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6601" w14:textId="77777777" w:rsidR="006E18C8" w:rsidRPr="00AE247D" w:rsidRDefault="006E18C8" w:rsidP="006E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14:paraId="4C35E4A6" w14:textId="77777777" w:rsidR="003E0A38" w:rsidRDefault="003E0A38" w:rsidP="00ED56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</w:p>
    <w:p w14:paraId="0C68EDB0" w14:textId="28DC3BC9" w:rsidR="00AE247D" w:rsidRDefault="00223B65" w:rsidP="008E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PEMPAL TREASURY COMMUNITY OF PRACTICE (TCOP)</w:t>
      </w:r>
    </w:p>
    <w:p w14:paraId="23EE61CB" w14:textId="77777777" w:rsidR="00EB234E" w:rsidRDefault="00EB234E" w:rsidP="008E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E0674B6" w14:textId="4BE22FE2" w:rsidR="008E40FD" w:rsidRDefault="008E40FD" w:rsidP="008E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Minutes of the TCOP Executive Committee Meeting </w:t>
      </w:r>
    </w:p>
    <w:p w14:paraId="68B84946" w14:textId="17297DA5" w:rsidR="008E40FD" w:rsidRDefault="008E40FD" w:rsidP="008E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40FD">
        <w:rPr>
          <w:rFonts w:ascii="Times New Roman" w:hAnsi="Times New Roman"/>
          <w:b/>
          <w:bCs/>
          <w:sz w:val="28"/>
          <w:szCs w:val="28"/>
        </w:rPr>
        <w:t>October 10</w:t>
      </w:r>
      <w:r>
        <w:rPr>
          <w:rFonts w:ascii="Times New Roman" w:hAnsi="Times New Roman"/>
          <w:b/>
          <w:bCs/>
          <w:sz w:val="28"/>
          <w:szCs w:val="28"/>
        </w:rPr>
        <w:t xml:space="preserve">, 2019 </w:t>
      </w:r>
    </w:p>
    <w:p w14:paraId="281A6608" w14:textId="79E09A83" w:rsidR="00ED5649" w:rsidRDefault="00ED5649" w:rsidP="00ED5649">
      <w:pPr>
        <w:spacing w:after="0"/>
        <w:jc w:val="center"/>
        <w:rPr>
          <w:rFonts w:ascii="Times New Roman" w:eastAsia="Calibri" w:hAnsi="Times New Roman"/>
          <w:color w:val="4F81BD"/>
          <w:sz w:val="24"/>
          <w:szCs w:val="24"/>
          <w:lang w:eastAsia="en-US"/>
        </w:rPr>
      </w:pPr>
    </w:p>
    <w:p w14:paraId="38948315" w14:textId="77777777" w:rsidR="002C7C63" w:rsidRPr="008E40FD" w:rsidRDefault="002C7C63" w:rsidP="00ED5649">
      <w:pPr>
        <w:spacing w:after="0"/>
        <w:jc w:val="center"/>
        <w:rPr>
          <w:rFonts w:ascii="Times New Roman" w:eastAsia="Calibri" w:hAnsi="Times New Roman"/>
          <w:color w:val="4F81BD"/>
          <w:sz w:val="24"/>
          <w:szCs w:val="24"/>
          <w:lang w:eastAsia="en-US"/>
        </w:rPr>
      </w:pPr>
    </w:p>
    <w:p w14:paraId="5D8CB6D5" w14:textId="73A38D47" w:rsidR="00471747" w:rsidRPr="008E40FD" w:rsidRDefault="008E40FD" w:rsidP="00703719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27E5C">
        <w:rPr>
          <w:rFonts w:ascii="Times New Roman" w:hAnsi="Times New Roman"/>
          <w:bCs/>
          <w:sz w:val="24"/>
          <w:szCs w:val="24"/>
        </w:rPr>
        <w:t>A regular meeting of the PEMPAL TCOP Ex</w:t>
      </w:r>
      <w:r>
        <w:rPr>
          <w:rFonts w:ascii="Times New Roman" w:hAnsi="Times New Roman"/>
          <w:bCs/>
          <w:sz w:val="24"/>
          <w:szCs w:val="24"/>
        </w:rPr>
        <w:t xml:space="preserve">ecutive </w:t>
      </w:r>
      <w:r w:rsidRPr="00F27E5C">
        <w:rPr>
          <w:rFonts w:ascii="Times New Roman" w:hAnsi="Times New Roman"/>
          <w:bCs/>
          <w:sz w:val="24"/>
          <w:szCs w:val="24"/>
        </w:rPr>
        <w:t>Com</w:t>
      </w:r>
      <w:r>
        <w:rPr>
          <w:rFonts w:ascii="Times New Roman" w:hAnsi="Times New Roman"/>
          <w:bCs/>
          <w:sz w:val="24"/>
          <w:szCs w:val="24"/>
        </w:rPr>
        <w:t>mmitte (ExCom)</w:t>
      </w:r>
      <w:r w:rsidRPr="00F27E5C">
        <w:rPr>
          <w:rFonts w:ascii="Times New Roman" w:hAnsi="Times New Roman"/>
          <w:bCs/>
          <w:sz w:val="24"/>
          <w:szCs w:val="24"/>
        </w:rPr>
        <w:t xml:space="preserve"> took place on </w:t>
      </w:r>
      <w:r>
        <w:rPr>
          <w:rFonts w:ascii="Times New Roman" w:hAnsi="Times New Roman"/>
          <w:bCs/>
          <w:sz w:val="24"/>
          <w:szCs w:val="24"/>
        </w:rPr>
        <w:t>October 10, 2019</w:t>
      </w:r>
      <w:r w:rsidR="0014208E">
        <w:rPr>
          <w:rFonts w:ascii="Times New Roman" w:hAnsi="Times New Roman"/>
          <w:bCs/>
          <w:sz w:val="24"/>
          <w:szCs w:val="24"/>
        </w:rPr>
        <w:t xml:space="preserve"> in the format</w:t>
      </w:r>
      <w:r w:rsidR="00EB234E">
        <w:rPr>
          <w:rFonts w:ascii="Times New Roman" w:hAnsi="Times New Roman"/>
          <w:bCs/>
          <w:sz w:val="24"/>
          <w:szCs w:val="24"/>
        </w:rPr>
        <w:t xml:space="preserve"> of the videoconference</w:t>
      </w:r>
      <w:r w:rsidR="00BE6ED3">
        <w:rPr>
          <w:rFonts w:ascii="Times New Roman" w:hAnsi="Times New Roman"/>
          <w:bCs/>
          <w:sz w:val="24"/>
          <w:szCs w:val="24"/>
          <w:lang w:val="en-US"/>
        </w:rPr>
        <w:t xml:space="preserve"> (VC)</w:t>
      </w:r>
      <w:r w:rsidR="00AE6FA8" w:rsidRPr="008E40FD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="007B3EA6" w:rsidRPr="008E40F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B3481B" w:rsidRPr="008E40F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281A6609" w14:textId="3475A142" w:rsidR="00703719" w:rsidRDefault="008E40FD" w:rsidP="4C89A4EB">
      <w:pPr>
        <w:spacing w:after="24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E40FD">
        <w:rPr>
          <w:rFonts w:ascii="Times New Roman" w:hAnsi="Times New Roman"/>
          <w:bCs/>
          <w:sz w:val="24"/>
          <w:szCs w:val="24"/>
        </w:rPr>
        <w:t>The meeting was attended by Lyudmila Gurianova (</w:t>
      </w:r>
      <w:r w:rsidR="00FD3701">
        <w:rPr>
          <w:rFonts w:ascii="Times New Roman" w:hAnsi="Times New Roman"/>
          <w:bCs/>
          <w:sz w:val="24"/>
          <w:szCs w:val="24"/>
        </w:rPr>
        <w:t>Deputy</w:t>
      </w:r>
      <w:r w:rsidRPr="008E40FD">
        <w:rPr>
          <w:rFonts w:ascii="Times New Roman" w:hAnsi="Times New Roman"/>
          <w:bCs/>
          <w:sz w:val="24"/>
          <w:szCs w:val="24"/>
        </w:rPr>
        <w:t xml:space="preserve"> Chair, MoF, Belarus),</w:t>
      </w:r>
      <w:r w:rsidR="4C89A4EB" w:rsidRPr="008E40FD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8E40FD">
        <w:rPr>
          <w:rFonts w:ascii="Times New Roman" w:hAnsi="Times New Roman"/>
          <w:bCs/>
          <w:sz w:val="24"/>
          <w:szCs w:val="24"/>
        </w:rPr>
        <w:t>Nazim Gasimzade (MoF, Azerbaijan), Alexander Demidov (Federal Treasury, Russia), Mimoza Pilkati (MoF, Albania), Levan Todua (MoF, Georgia), Zaifun Yernazarova (MoF, Kazakhstan), Elena Nikulina (</w:t>
      </w:r>
      <w:r w:rsidR="00FD3701">
        <w:rPr>
          <w:rFonts w:ascii="Times New Roman" w:hAnsi="Times New Roman"/>
          <w:bCs/>
          <w:sz w:val="24"/>
          <w:szCs w:val="24"/>
        </w:rPr>
        <w:t>TCOP Coordinator</w:t>
      </w:r>
      <w:r w:rsidRPr="008E40FD">
        <w:rPr>
          <w:rFonts w:ascii="Times New Roman" w:hAnsi="Times New Roman"/>
          <w:bCs/>
          <w:sz w:val="24"/>
          <w:szCs w:val="24"/>
        </w:rPr>
        <w:t>), Elena Slizhevskaya (TCOP Adviser, World Bank), Ekaterina Zaleeva (PEMPAL Secretariat, World Bank).</w:t>
      </w:r>
      <w:r w:rsidR="4C89A4EB" w:rsidRPr="4C89A4EB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8E40FD">
        <w:rPr>
          <w:rFonts w:ascii="Times New Roman" w:hAnsi="Times New Roman"/>
          <w:bCs/>
          <w:sz w:val="24"/>
          <w:szCs w:val="24"/>
        </w:rPr>
        <w:t>Lyudmila Guriano</w:t>
      </w:r>
      <w:r w:rsidR="000D6E3A">
        <w:rPr>
          <w:rFonts w:ascii="Times New Roman" w:hAnsi="Times New Roman"/>
          <w:bCs/>
          <w:sz w:val="24"/>
          <w:szCs w:val="24"/>
        </w:rPr>
        <w:t>v</w:t>
      </w:r>
      <w:r w:rsidR="009555BD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,</w:t>
      </w:r>
      <w:r w:rsidR="000D6E3A">
        <w:rPr>
          <w:rFonts w:ascii="Times New Roman" w:hAnsi="Times New Roman"/>
          <w:bCs/>
          <w:sz w:val="24"/>
          <w:szCs w:val="24"/>
        </w:rPr>
        <w:t xml:space="preserve"> </w:t>
      </w:r>
      <w:r w:rsidR="00FD3701">
        <w:rPr>
          <w:rFonts w:ascii="Times New Roman" w:hAnsi="Times New Roman"/>
          <w:bCs/>
          <w:sz w:val="24"/>
          <w:szCs w:val="24"/>
        </w:rPr>
        <w:t>Deputy</w:t>
      </w:r>
      <w:r w:rsidRPr="008E40FD">
        <w:rPr>
          <w:rFonts w:ascii="Times New Roman" w:hAnsi="Times New Roman"/>
          <w:bCs/>
          <w:sz w:val="24"/>
          <w:szCs w:val="24"/>
        </w:rPr>
        <w:t xml:space="preserve"> Chair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D6E3A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f </w:t>
      </w:r>
      <w:r w:rsidR="000D6E3A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>he TCO</w:t>
      </w:r>
      <w:r w:rsidR="000D6E3A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 ExCom, moderated the meeting.</w:t>
      </w:r>
      <w:r w:rsidR="4C89A4EB" w:rsidRPr="4C89A4EB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1FB838A5" w14:textId="77777777" w:rsidR="002C7C63" w:rsidRPr="00BB5E29" w:rsidRDefault="002C7C63" w:rsidP="4C89A4EB">
      <w:pPr>
        <w:spacing w:after="240"/>
        <w:jc w:val="both"/>
        <w:rPr>
          <w:rFonts w:ascii="Times New Roman" w:hAnsi="Times New Roman"/>
          <w:color w:val="000000" w:themeColor="text1"/>
          <w:sz w:val="14"/>
          <w:szCs w:val="24"/>
          <w:lang w:eastAsia="en-US"/>
        </w:rPr>
      </w:pPr>
    </w:p>
    <w:p w14:paraId="778F045E" w14:textId="0CE2E66C" w:rsidR="008E40FD" w:rsidRPr="008E40FD" w:rsidRDefault="008E40FD" w:rsidP="008E40FD">
      <w:pPr>
        <w:pStyle w:val="ListParagraph"/>
        <w:tabs>
          <w:tab w:val="center" w:pos="4677"/>
          <w:tab w:val="left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40FD">
        <w:rPr>
          <w:rFonts w:ascii="Times New Roman" w:hAnsi="Times New Roman"/>
          <w:b/>
          <w:bCs/>
          <w:sz w:val="28"/>
          <w:szCs w:val="28"/>
        </w:rPr>
        <w:t>Summary of Discussion</w:t>
      </w:r>
    </w:p>
    <w:p w14:paraId="17DCCE4C" w14:textId="77777777" w:rsidR="008E40FD" w:rsidRPr="008E40FD" w:rsidRDefault="008E40FD" w:rsidP="008E40FD">
      <w:pPr>
        <w:pStyle w:val="ListParagraph"/>
        <w:tabs>
          <w:tab w:val="center" w:pos="4677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81A6626" w14:textId="6EB6E850" w:rsidR="00BE1583" w:rsidRPr="0070669D" w:rsidRDefault="0070669D" w:rsidP="00E33B8D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0669D">
        <w:rPr>
          <w:rFonts w:ascii="Times New Roman" w:hAnsi="Times New Roman"/>
          <w:b/>
          <w:bCs/>
          <w:sz w:val="24"/>
          <w:szCs w:val="24"/>
        </w:rPr>
        <w:t xml:space="preserve">Update on COP activity since the previous ExCom meeting </w:t>
      </w:r>
    </w:p>
    <w:p w14:paraId="39A1982A" w14:textId="574825C1" w:rsidR="00661AE4" w:rsidRPr="006E793E" w:rsidRDefault="0070669D" w:rsidP="00BE1583">
      <w:pPr>
        <w:tabs>
          <w:tab w:val="left" w:pos="14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Lyudmila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Gurianova</w:t>
      </w:r>
      <w:proofErr w:type="spellEnd"/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briefed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ExCom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members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on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70557">
        <w:rPr>
          <w:rFonts w:ascii="Times New Roman" w:hAnsi="Times New Roman"/>
          <w:bCs/>
          <w:sz w:val="24"/>
          <w:szCs w:val="24"/>
          <w:lang w:val="en-US"/>
        </w:rPr>
        <w:t xml:space="preserve">VC held by the thematic group (TG) on </w:t>
      </w:r>
      <w:r w:rsidR="000B61B0">
        <w:rPr>
          <w:rFonts w:ascii="Times New Roman" w:hAnsi="Times New Roman"/>
          <w:bCs/>
          <w:sz w:val="24"/>
          <w:szCs w:val="24"/>
          <w:lang w:val="en-US"/>
        </w:rPr>
        <w:t xml:space="preserve">public sector </w:t>
      </w:r>
      <w:r w:rsidR="00970557">
        <w:rPr>
          <w:rFonts w:ascii="Times New Roman" w:hAnsi="Times New Roman"/>
          <w:bCs/>
          <w:sz w:val="24"/>
          <w:szCs w:val="24"/>
          <w:lang w:val="en-US"/>
        </w:rPr>
        <w:t>a</w:t>
      </w:r>
      <w:r>
        <w:rPr>
          <w:rFonts w:ascii="Times New Roman" w:hAnsi="Times New Roman"/>
          <w:bCs/>
          <w:sz w:val="24"/>
          <w:szCs w:val="24"/>
          <w:lang w:val="en-US"/>
        </w:rPr>
        <w:t>ccounting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and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70557">
        <w:rPr>
          <w:rFonts w:ascii="Times New Roman" w:hAnsi="Times New Roman"/>
          <w:bCs/>
          <w:sz w:val="24"/>
          <w:szCs w:val="24"/>
          <w:lang w:val="en-US"/>
        </w:rPr>
        <w:t>r</w:t>
      </w:r>
      <w:r>
        <w:rPr>
          <w:rFonts w:ascii="Times New Roman" w:hAnsi="Times New Roman"/>
          <w:bCs/>
          <w:sz w:val="24"/>
          <w:szCs w:val="24"/>
          <w:lang w:val="en-US"/>
        </w:rPr>
        <w:t>eporting</w:t>
      </w:r>
      <w:r w:rsidR="0097055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on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September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25, 2019, </w:t>
      </w:r>
      <w:r>
        <w:rPr>
          <w:rFonts w:ascii="Times New Roman" w:hAnsi="Times New Roman"/>
          <w:bCs/>
          <w:sz w:val="24"/>
          <w:szCs w:val="24"/>
          <w:lang w:val="en-US"/>
        </w:rPr>
        <w:t>where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Mark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Silins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en-US"/>
        </w:rPr>
        <w:t>TCOP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Thematic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Advisor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en-US"/>
        </w:rPr>
        <w:t>presented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progress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regarding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new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knowledge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product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on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0B61B0">
        <w:rPr>
          <w:rFonts w:ascii="Times New Roman" w:hAnsi="Times New Roman"/>
          <w:bCs/>
          <w:sz w:val="24"/>
          <w:szCs w:val="24"/>
          <w:lang w:val="en-US"/>
        </w:rPr>
        <w:t xml:space="preserve">optimizing the </w:t>
      </w:r>
      <w:r>
        <w:rPr>
          <w:rFonts w:ascii="Times New Roman" w:hAnsi="Times New Roman"/>
          <w:bCs/>
          <w:sz w:val="24"/>
          <w:szCs w:val="24"/>
          <w:lang w:val="en-US"/>
        </w:rPr>
        <w:t>chart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accounts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en-US"/>
        </w:rPr>
        <w:t>CoA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>)</w:t>
      </w:r>
      <w:r w:rsidR="000B61B0">
        <w:rPr>
          <w:rFonts w:ascii="Times New Roman" w:hAnsi="Times New Roman"/>
          <w:bCs/>
          <w:sz w:val="24"/>
          <w:szCs w:val="24"/>
          <w:lang w:val="en-US"/>
        </w:rPr>
        <w:t xml:space="preserve"> design</w:t>
      </w:r>
      <w:r w:rsidR="00D32AAB">
        <w:rPr>
          <w:rFonts w:ascii="Times New Roman" w:hAnsi="Times New Roman"/>
          <w:bCs/>
          <w:sz w:val="24"/>
          <w:szCs w:val="24"/>
          <w:lang w:val="en-US"/>
        </w:rPr>
        <w:t xml:space="preserve">, including </w:t>
      </w:r>
      <w:r>
        <w:rPr>
          <w:rFonts w:ascii="Times New Roman" w:hAnsi="Times New Roman"/>
          <w:bCs/>
          <w:sz w:val="24"/>
          <w:szCs w:val="24"/>
          <w:lang w:val="en-US"/>
        </w:rPr>
        <w:t>new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F47DD">
        <w:rPr>
          <w:rFonts w:ascii="Times New Roman" w:hAnsi="Times New Roman"/>
          <w:bCs/>
          <w:sz w:val="24"/>
          <w:szCs w:val="24"/>
          <w:lang w:val="en-US"/>
        </w:rPr>
        <w:t>chapters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added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paper</w:t>
      </w:r>
      <w:r w:rsidR="00DF47DD">
        <w:rPr>
          <w:rFonts w:ascii="Times New Roman" w:hAnsi="Times New Roman"/>
          <w:bCs/>
          <w:sz w:val="24"/>
          <w:szCs w:val="24"/>
          <w:lang w:val="en-US"/>
        </w:rPr>
        <w:t>, as well as</w:t>
      </w:r>
      <w:r w:rsidR="001F03AD">
        <w:rPr>
          <w:rFonts w:ascii="Times New Roman" w:hAnsi="Times New Roman"/>
          <w:bCs/>
          <w:sz w:val="24"/>
          <w:szCs w:val="24"/>
          <w:lang w:val="en-US"/>
        </w:rPr>
        <w:t xml:space="preserve"> incorporating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clarifications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regarding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development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some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CoA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components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reflect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feedback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from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countries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obtained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during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TG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VC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on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January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31, 2019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Lyudmila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Gurianova</w:t>
      </w:r>
      <w:proofErr w:type="spellEnd"/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stressed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that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participants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VC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held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on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September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25, 2019, </w:t>
      </w:r>
      <w:r>
        <w:rPr>
          <w:rFonts w:ascii="Times New Roman" w:hAnsi="Times New Roman"/>
          <w:bCs/>
          <w:sz w:val="24"/>
          <w:szCs w:val="24"/>
          <w:lang w:val="en-US"/>
        </w:rPr>
        <w:t>discussed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future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steps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needed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finalize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document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and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agreed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share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their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approaches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to designing national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CoAs</w:t>
      </w:r>
      <w:proofErr w:type="spellEnd"/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at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plenary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meeting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in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Moscow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70557">
        <w:rPr>
          <w:rFonts w:ascii="Times New Roman" w:hAnsi="Times New Roman"/>
          <w:bCs/>
          <w:sz w:val="24"/>
          <w:szCs w:val="24"/>
          <w:lang w:val="en-US"/>
        </w:rPr>
        <w:t>scheduled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for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October</w:t>
      </w:r>
      <w:r w:rsidRPr="0070669D">
        <w:rPr>
          <w:rFonts w:ascii="Times New Roman" w:hAnsi="Times New Roman"/>
          <w:bCs/>
          <w:sz w:val="24"/>
          <w:szCs w:val="24"/>
          <w:lang w:val="en-US"/>
        </w:rPr>
        <w:t xml:space="preserve"> 2019</w:t>
      </w:r>
      <w:r>
        <w:rPr>
          <w:rFonts w:ascii="Times New Roman" w:hAnsi="Times New Roman"/>
          <w:bCs/>
          <w:sz w:val="24"/>
          <w:szCs w:val="24"/>
          <w:lang w:val="en-US"/>
        </w:rPr>
        <w:t>. During</w:t>
      </w:r>
      <w:r w:rsidRPr="006E79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6E79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VC</w:t>
      </w:r>
      <w:r w:rsidRPr="006E79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participants</w:t>
      </w:r>
      <w:r w:rsidRPr="006E79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from</w:t>
      </w:r>
      <w:r w:rsidRPr="006E79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Kazakhstan</w:t>
      </w:r>
      <w:r w:rsidRPr="006E79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and</w:t>
      </w:r>
      <w:r w:rsidRPr="006E79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Tajikistan</w:t>
      </w:r>
      <w:r w:rsidRPr="006E79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also</w:t>
      </w:r>
      <w:r w:rsidRPr="006E79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suggested</w:t>
      </w:r>
      <w:r w:rsidRPr="006E79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E793E">
        <w:rPr>
          <w:rFonts w:ascii="Times New Roman" w:hAnsi="Times New Roman"/>
          <w:bCs/>
          <w:sz w:val="24"/>
          <w:szCs w:val="24"/>
          <w:lang w:val="en-US"/>
        </w:rPr>
        <w:t>to</w:t>
      </w:r>
      <w:r w:rsidR="006E793E" w:rsidRPr="006E79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E793E">
        <w:rPr>
          <w:rFonts w:ascii="Times New Roman" w:hAnsi="Times New Roman"/>
          <w:bCs/>
          <w:sz w:val="24"/>
          <w:szCs w:val="24"/>
          <w:lang w:val="en-US"/>
        </w:rPr>
        <w:t>share</w:t>
      </w:r>
      <w:r w:rsidR="006E793E" w:rsidRPr="006E79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E793E">
        <w:rPr>
          <w:rFonts w:ascii="Times New Roman" w:hAnsi="Times New Roman"/>
          <w:bCs/>
          <w:sz w:val="24"/>
          <w:szCs w:val="24"/>
          <w:lang w:val="en-US"/>
        </w:rPr>
        <w:t>news</w:t>
      </w:r>
      <w:r w:rsidR="006E793E" w:rsidRPr="006E79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E793E">
        <w:rPr>
          <w:rFonts w:ascii="Times New Roman" w:hAnsi="Times New Roman"/>
          <w:bCs/>
          <w:sz w:val="24"/>
          <w:szCs w:val="24"/>
          <w:lang w:val="en-US"/>
        </w:rPr>
        <w:t>regarding</w:t>
      </w:r>
      <w:r w:rsidR="006E793E" w:rsidRPr="006E79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E793E">
        <w:rPr>
          <w:rFonts w:ascii="Times New Roman" w:hAnsi="Times New Roman"/>
          <w:bCs/>
          <w:sz w:val="24"/>
          <w:szCs w:val="24"/>
          <w:lang w:val="en-US"/>
        </w:rPr>
        <w:t>public sector accounting</w:t>
      </w:r>
      <w:r w:rsidR="006E793E" w:rsidRPr="006E79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E793E">
        <w:rPr>
          <w:rFonts w:ascii="Times New Roman" w:hAnsi="Times New Roman"/>
          <w:bCs/>
          <w:sz w:val="24"/>
          <w:szCs w:val="24"/>
          <w:lang w:val="en-US"/>
        </w:rPr>
        <w:t>and</w:t>
      </w:r>
      <w:r w:rsidR="006E793E" w:rsidRPr="006E79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E793E">
        <w:rPr>
          <w:rFonts w:ascii="Times New Roman" w:hAnsi="Times New Roman"/>
          <w:bCs/>
          <w:sz w:val="24"/>
          <w:szCs w:val="24"/>
          <w:lang w:val="en-US"/>
        </w:rPr>
        <w:t>reporting</w:t>
      </w:r>
      <w:r w:rsidR="006E793E" w:rsidRPr="006E79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E793E">
        <w:rPr>
          <w:rFonts w:ascii="Times New Roman" w:hAnsi="Times New Roman"/>
          <w:bCs/>
          <w:sz w:val="24"/>
          <w:szCs w:val="24"/>
          <w:lang w:val="en-US"/>
        </w:rPr>
        <w:t xml:space="preserve">reforms in their countries during the upcoming </w:t>
      </w:r>
      <w:r w:rsidR="00970557">
        <w:rPr>
          <w:rFonts w:ascii="Times New Roman" w:hAnsi="Times New Roman"/>
          <w:bCs/>
          <w:sz w:val="24"/>
          <w:szCs w:val="24"/>
          <w:lang w:val="en-US"/>
        </w:rPr>
        <w:t>face-to-face (</w:t>
      </w:r>
      <w:r w:rsidR="006E793E">
        <w:rPr>
          <w:rFonts w:ascii="Times New Roman" w:hAnsi="Times New Roman"/>
          <w:bCs/>
          <w:sz w:val="24"/>
          <w:szCs w:val="24"/>
          <w:lang w:val="en-US"/>
        </w:rPr>
        <w:t>FTF</w:t>
      </w:r>
      <w:r w:rsidR="00970557">
        <w:rPr>
          <w:rFonts w:ascii="Times New Roman" w:hAnsi="Times New Roman"/>
          <w:bCs/>
          <w:sz w:val="24"/>
          <w:szCs w:val="24"/>
          <w:lang w:val="en-US"/>
        </w:rPr>
        <w:t>)</w:t>
      </w:r>
      <w:r w:rsidR="006E793E">
        <w:rPr>
          <w:rFonts w:ascii="Times New Roman" w:hAnsi="Times New Roman"/>
          <w:bCs/>
          <w:sz w:val="24"/>
          <w:szCs w:val="24"/>
          <w:lang w:val="en-US"/>
        </w:rPr>
        <w:t xml:space="preserve"> meeting</w:t>
      </w:r>
      <w:r w:rsidR="00D6683B" w:rsidRPr="006E793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6E34DEA5" w14:textId="7961D958" w:rsidR="00832044" w:rsidRDefault="00E6048F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second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part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VC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on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September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25 </w:t>
      </w:r>
      <w:r>
        <w:rPr>
          <w:rFonts w:ascii="Times New Roman" w:hAnsi="Times New Roman"/>
          <w:bCs/>
          <w:sz w:val="24"/>
          <w:szCs w:val="24"/>
          <w:lang w:val="en-US"/>
        </w:rPr>
        <w:t>addressed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preparation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October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meeting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which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inter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alia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intends to cover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new</w:t>
      </w:r>
      <w:r w:rsidR="00100533">
        <w:rPr>
          <w:rFonts w:ascii="Times New Roman" w:hAnsi="Times New Roman"/>
          <w:bCs/>
          <w:sz w:val="24"/>
          <w:szCs w:val="24"/>
          <w:lang w:val="en-US"/>
        </w:rPr>
        <w:t xml:space="preserve"> model for the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public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sector accounting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001728">
        <w:rPr>
          <w:rFonts w:ascii="Times New Roman" w:hAnsi="Times New Roman"/>
          <w:bCs/>
          <w:sz w:val="24"/>
          <w:szCs w:val="24"/>
          <w:lang w:val="en-US"/>
        </w:rPr>
        <w:t xml:space="preserve">and reporting </w:t>
      </w:r>
      <w:r>
        <w:rPr>
          <w:rFonts w:ascii="Times New Roman" w:hAnsi="Times New Roman"/>
          <w:bCs/>
          <w:sz w:val="24"/>
          <w:szCs w:val="24"/>
          <w:lang w:val="en-US"/>
        </w:rPr>
        <w:t>in Russia. Anton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Dubovik</w:t>
      </w:r>
      <w:proofErr w:type="spellEnd"/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Deputy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Head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Federal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Treasury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Russia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together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with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TCOP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resource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team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presented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concept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and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tentative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agenda</w:t>
      </w:r>
      <w:r w:rsidR="00001728">
        <w:rPr>
          <w:rFonts w:ascii="Times New Roman" w:hAnsi="Times New Roman"/>
          <w:bCs/>
          <w:sz w:val="24"/>
          <w:szCs w:val="24"/>
          <w:lang w:val="en-US"/>
        </w:rPr>
        <w:t xml:space="preserve"> of the event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after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which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participants</w:t>
      </w:r>
      <w:r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came up with</w:t>
      </w:r>
      <w:r w:rsidR="0028171F">
        <w:rPr>
          <w:rFonts w:ascii="Times New Roman" w:hAnsi="Times New Roman"/>
          <w:bCs/>
          <w:sz w:val="24"/>
          <w:szCs w:val="24"/>
          <w:lang w:val="en-US"/>
        </w:rPr>
        <w:t xml:space="preserve"> a series of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questions </w:t>
      </w:r>
      <w:r w:rsidR="00D35DE0">
        <w:rPr>
          <w:rFonts w:ascii="Times New Roman" w:hAnsi="Times New Roman"/>
          <w:bCs/>
          <w:sz w:val="24"/>
          <w:szCs w:val="24"/>
          <w:lang w:val="en-US"/>
        </w:rPr>
        <w:t>that could be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35DE0">
        <w:rPr>
          <w:rFonts w:ascii="Times New Roman" w:hAnsi="Times New Roman"/>
          <w:bCs/>
          <w:sz w:val="24"/>
          <w:szCs w:val="24"/>
          <w:lang w:val="en-US"/>
        </w:rPr>
        <w:t xml:space="preserve">addressed </w:t>
      </w:r>
      <w:r w:rsidR="00BD319B">
        <w:rPr>
          <w:rFonts w:ascii="Times New Roman" w:hAnsi="Times New Roman"/>
          <w:bCs/>
          <w:sz w:val="24"/>
          <w:szCs w:val="24"/>
          <w:lang w:val="en-US"/>
        </w:rPr>
        <w:t xml:space="preserve">during the hosts’ (Russia) presentations regarding the new </w:t>
      </w:r>
      <w:r w:rsidR="00296A2A">
        <w:rPr>
          <w:rFonts w:ascii="Times New Roman" w:hAnsi="Times New Roman"/>
          <w:bCs/>
          <w:sz w:val="24"/>
          <w:szCs w:val="24"/>
          <w:lang w:val="en-US"/>
        </w:rPr>
        <w:t xml:space="preserve">public </w:t>
      </w:r>
      <w:r w:rsidR="00BD319B">
        <w:rPr>
          <w:rFonts w:ascii="Times New Roman" w:hAnsi="Times New Roman"/>
          <w:bCs/>
          <w:sz w:val="24"/>
          <w:szCs w:val="24"/>
          <w:lang w:val="en-US"/>
        </w:rPr>
        <w:t>accounting and reporting model employed at the federal level.</w:t>
      </w:r>
      <w:r w:rsidR="00983049"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25A5C" w:rsidRPr="00E604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14:paraId="39DC0925" w14:textId="77777777" w:rsidR="002C7C63" w:rsidRPr="00872B2C" w:rsidRDefault="002C7C63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47F756B4" w14:textId="545C7425" w:rsidR="00EE4297" w:rsidRPr="00BA1DCD" w:rsidRDefault="00BF12DD" w:rsidP="00832044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Discussion</w:t>
      </w:r>
      <w:r w:rsidRPr="00BF12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of</w:t>
      </w:r>
      <w:r w:rsidRPr="00BF12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96A2A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b/>
          <w:sz w:val="24"/>
          <w:szCs w:val="24"/>
          <w:lang w:val="en-US"/>
        </w:rPr>
        <w:t>feedback</w:t>
      </w:r>
      <w:r w:rsidRPr="00BF12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received</w:t>
      </w:r>
      <w:r w:rsidRPr="00BF12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after</w:t>
      </w:r>
      <w:r w:rsidRPr="00BF12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BF12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C7C63">
        <w:rPr>
          <w:rFonts w:ascii="Times New Roman" w:hAnsi="Times New Roman"/>
          <w:b/>
          <w:sz w:val="24"/>
          <w:szCs w:val="24"/>
          <w:lang w:val="en-US"/>
        </w:rPr>
        <w:t xml:space="preserve">June </w:t>
      </w:r>
      <w:r>
        <w:rPr>
          <w:rFonts w:ascii="Times New Roman" w:hAnsi="Times New Roman"/>
          <w:b/>
          <w:sz w:val="24"/>
          <w:szCs w:val="24"/>
          <w:lang w:val="en-US"/>
        </w:rPr>
        <w:t>Budapest</w:t>
      </w:r>
      <w:r w:rsidRPr="00BF12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TCOP plenary</w:t>
      </w:r>
      <w:r w:rsidRPr="00BF12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meeting</w:t>
      </w:r>
    </w:p>
    <w:p w14:paraId="10F36335" w14:textId="7591D2D2" w:rsidR="00D71BD5" w:rsidRPr="005465E0" w:rsidRDefault="00921263" w:rsidP="00EE4297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921263">
        <w:rPr>
          <w:rFonts w:ascii="Times New Roman" w:hAnsi="Times New Roman"/>
          <w:sz w:val="24"/>
          <w:szCs w:val="24"/>
        </w:rPr>
        <w:t xml:space="preserve">Elena </w:t>
      </w:r>
      <w:r w:rsidRPr="008E40FD">
        <w:rPr>
          <w:rFonts w:ascii="Times New Roman" w:hAnsi="Times New Roman"/>
          <w:bCs/>
          <w:sz w:val="24"/>
          <w:szCs w:val="24"/>
        </w:rPr>
        <w:t>Slizhevskaya</w:t>
      </w:r>
      <w:r w:rsidRPr="00921263">
        <w:rPr>
          <w:rFonts w:ascii="Times New Roman" w:hAnsi="Times New Roman"/>
          <w:sz w:val="24"/>
          <w:szCs w:val="24"/>
        </w:rPr>
        <w:t xml:space="preserve"> shared outcomes of</w:t>
      </w:r>
      <w:r w:rsidR="00AA65E5">
        <w:rPr>
          <w:rFonts w:ascii="Times New Roman" w:hAnsi="Times New Roman"/>
          <w:sz w:val="24"/>
          <w:szCs w:val="24"/>
        </w:rPr>
        <w:t xml:space="preserve"> evaluation</w:t>
      </w:r>
      <w:r w:rsidRPr="00921263">
        <w:rPr>
          <w:rFonts w:ascii="Times New Roman" w:hAnsi="Times New Roman"/>
          <w:sz w:val="24"/>
          <w:szCs w:val="24"/>
        </w:rPr>
        <w:t xml:space="preserve"> surveys held after</w:t>
      </w:r>
      <w:r w:rsidR="00872B2C">
        <w:rPr>
          <w:rFonts w:ascii="Times New Roman" w:hAnsi="Times New Roman"/>
          <w:sz w:val="24"/>
          <w:szCs w:val="24"/>
        </w:rPr>
        <w:t xml:space="preserve"> the meeting of the</w:t>
      </w:r>
      <w:r w:rsidRPr="00921263">
        <w:rPr>
          <w:rFonts w:ascii="Times New Roman" w:hAnsi="Times New Roman"/>
          <w:sz w:val="24"/>
          <w:szCs w:val="24"/>
        </w:rPr>
        <w:t xml:space="preserve"> thematic group on the use of IT in treasury operations</w:t>
      </w:r>
      <w:r>
        <w:rPr>
          <w:rFonts w:ascii="Times New Roman" w:hAnsi="Times New Roman"/>
          <w:sz w:val="24"/>
          <w:szCs w:val="24"/>
        </w:rPr>
        <w:t xml:space="preserve"> (June 4-5, 2019) and TCOP plenary</w:t>
      </w:r>
      <w:r w:rsidR="00476447">
        <w:rPr>
          <w:rFonts w:ascii="Times New Roman" w:hAnsi="Times New Roman"/>
          <w:sz w:val="24"/>
          <w:szCs w:val="24"/>
        </w:rPr>
        <w:t xml:space="preserve"> meeting</w:t>
      </w:r>
      <w:r>
        <w:rPr>
          <w:rFonts w:ascii="Times New Roman" w:hAnsi="Times New Roman"/>
          <w:sz w:val="24"/>
          <w:szCs w:val="24"/>
        </w:rPr>
        <w:t xml:space="preserve"> (June </w:t>
      </w:r>
      <w:r w:rsidR="00AA65E5">
        <w:rPr>
          <w:rFonts w:ascii="Times New Roman" w:hAnsi="Times New Roman"/>
          <w:sz w:val="24"/>
          <w:szCs w:val="24"/>
        </w:rPr>
        <w:t xml:space="preserve">5-7, 2019). More than 96 percent of participants responded to the surveys, with the overall satisfaction rate of 4.8 (on a 5-point scale) for each meeting.  </w:t>
      </w:r>
      <w:r w:rsidR="005D4514">
        <w:rPr>
          <w:rFonts w:ascii="Times New Roman" w:hAnsi="Times New Roman"/>
          <w:sz w:val="24"/>
          <w:szCs w:val="24"/>
        </w:rPr>
        <w:t>Regarding  the thematic group meeting, 74 percent of respondents indicated that the event fully met their expectations, 22 percent stated that it exceeded their expectations; regarding the plenary meeting the resp</w:t>
      </w:r>
      <w:r w:rsidR="009C33FF">
        <w:rPr>
          <w:rFonts w:ascii="Times New Roman" w:hAnsi="Times New Roman"/>
          <w:sz w:val="24"/>
          <w:szCs w:val="24"/>
        </w:rPr>
        <w:t>ective resp</w:t>
      </w:r>
      <w:r w:rsidR="005D4514">
        <w:rPr>
          <w:rFonts w:ascii="Times New Roman" w:hAnsi="Times New Roman"/>
          <w:sz w:val="24"/>
          <w:szCs w:val="24"/>
        </w:rPr>
        <w:t>on</w:t>
      </w:r>
      <w:r w:rsidR="00CC392C">
        <w:rPr>
          <w:rFonts w:ascii="Times New Roman" w:hAnsi="Times New Roman"/>
          <w:sz w:val="24"/>
          <w:szCs w:val="24"/>
        </w:rPr>
        <w:t>s</w:t>
      </w:r>
      <w:r w:rsidR="005D4514">
        <w:rPr>
          <w:rFonts w:ascii="Times New Roman" w:hAnsi="Times New Roman"/>
          <w:sz w:val="24"/>
          <w:szCs w:val="24"/>
        </w:rPr>
        <w:t>e</w:t>
      </w:r>
      <w:r w:rsidR="009C33FF">
        <w:rPr>
          <w:rFonts w:ascii="Times New Roman" w:hAnsi="Times New Roman"/>
          <w:sz w:val="24"/>
          <w:szCs w:val="24"/>
        </w:rPr>
        <w:t>s</w:t>
      </w:r>
      <w:r w:rsidR="005D4514">
        <w:rPr>
          <w:rFonts w:ascii="Times New Roman" w:hAnsi="Times New Roman"/>
          <w:sz w:val="24"/>
          <w:szCs w:val="24"/>
        </w:rPr>
        <w:t xml:space="preserve"> were 81 and 19 percent.</w:t>
      </w:r>
      <w:r w:rsidR="001F22A4" w:rsidRPr="005D4514">
        <w:rPr>
          <w:rFonts w:ascii="Times New Roman" w:hAnsi="Times New Roman"/>
          <w:sz w:val="24"/>
          <w:szCs w:val="24"/>
        </w:rPr>
        <w:t xml:space="preserve"> </w:t>
      </w:r>
      <w:r w:rsidR="003E4E9A">
        <w:rPr>
          <w:rFonts w:ascii="Times New Roman" w:hAnsi="Times New Roman"/>
          <w:sz w:val="24"/>
          <w:szCs w:val="24"/>
        </w:rPr>
        <w:t>The m</w:t>
      </w:r>
      <w:r w:rsidR="005D4514">
        <w:rPr>
          <w:rFonts w:ascii="Times New Roman" w:hAnsi="Times New Roman"/>
          <w:sz w:val="24"/>
          <w:szCs w:val="24"/>
        </w:rPr>
        <w:t xml:space="preserve">ajority of participants </w:t>
      </w:r>
      <w:r w:rsidR="003E4E9A">
        <w:rPr>
          <w:rFonts w:ascii="Times New Roman" w:hAnsi="Times New Roman"/>
          <w:sz w:val="24"/>
          <w:szCs w:val="24"/>
        </w:rPr>
        <w:t xml:space="preserve">commented </w:t>
      </w:r>
      <w:r w:rsidR="005D4514">
        <w:rPr>
          <w:rFonts w:ascii="Times New Roman" w:hAnsi="Times New Roman"/>
          <w:sz w:val="24"/>
          <w:szCs w:val="24"/>
        </w:rPr>
        <w:t xml:space="preserve">that they </w:t>
      </w:r>
      <w:r w:rsidR="003E4E9A">
        <w:rPr>
          <w:rFonts w:ascii="Times New Roman" w:hAnsi="Times New Roman"/>
          <w:sz w:val="24"/>
          <w:szCs w:val="24"/>
        </w:rPr>
        <w:t>will be able</w:t>
      </w:r>
      <w:r w:rsidR="001360BB">
        <w:rPr>
          <w:rFonts w:ascii="Times New Roman" w:hAnsi="Times New Roman"/>
          <w:sz w:val="24"/>
          <w:szCs w:val="24"/>
        </w:rPr>
        <w:t xml:space="preserve"> to </w:t>
      </w:r>
      <w:r w:rsidR="0013047C">
        <w:rPr>
          <w:rFonts w:ascii="Times New Roman" w:hAnsi="Times New Roman"/>
          <w:sz w:val="24"/>
          <w:szCs w:val="24"/>
        </w:rPr>
        <w:t>appl</w:t>
      </w:r>
      <w:r w:rsidR="001360BB">
        <w:rPr>
          <w:rFonts w:ascii="Times New Roman" w:hAnsi="Times New Roman"/>
          <w:sz w:val="24"/>
          <w:szCs w:val="24"/>
        </w:rPr>
        <w:t xml:space="preserve">y </w:t>
      </w:r>
      <w:r w:rsidR="00D35C90">
        <w:rPr>
          <w:rFonts w:ascii="Times New Roman" w:hAnsi="Times New Roman"/>
          <w:sz w:val="24"/>
          <w:szCs w:val="24"/>
        </w:rPr>
        <w:t xml:space="preserve">the </w:t>
      </w:r>
      <w:r w:rsidR="0013047C">
        <w:rPr>
          <w:rFonts w:ascii="Times New Roman" w:hAnsi="Times New Roman"/>
          <w:sz w:val="24"/>
          <w:szCs w:val="24"/>
        </w:rPr>
        <w:t xml:space="preserve">new </w:t>
      </w:r>
      <w:r w:rsidR="00D35C90">
        <w:rPr>
          <w:rFonts w:ascii="Times New Roman" w:hAnsi="Times New Roman"/>
          <w:sz w:val="24"/>
          <w:szCs w:val="24"/>
        </w:rPr>
        <w:t>knowledge</w:t>
      </w:r>
      <w:r w:rsidR="00C63EA3">
        <w:rPr>
          <w:rFonts w:ascii="Times New Roman" w:hAnsi="Times New Roman"/>
          <w:sz w:val="24"/>
          <w:szCs w:val="24"/>
        </w:rPr>
        <w:t xml:space="preserve"> </w:t>
      </w:r>
      <w:r w:rsidR="001360BB">
        <w:rPr>
          <w:rFonts w:ascii="Times New Roman" w:hAnsi="Times New Roman"/>
          <w:sz w:val="24"/>
          <w:szCs w:val="24"/>
        </w:rPr>
        <w:t>in practice</w:t>
      </w:r>
      <w:r w:rsidR="00676E45" w:rsidRPr="00C63EA3">
        <w:rPr>
          <w:rFonts w:ascii="Times New Roman" w:hAnsi="Times New Roman"/>
          <w:sz w:val="24"/>
          <w:szCs w:val="24"/>
          <w:lang w:val="en-US"/>
        </w:rPr>
        <w:t>(88</w:t>
      </w:r>
      <w:r w:rsidR="00C63EA3">
        <w:rPr>
          <w:rFonts w:ascii="Times New Roman" w:hAnsi="Times New Roman"/>
          <w:sz w:val="24"/>
          <w:szCs w:val="24"/>
          <w:lang w:val="en-US"/>
        </w:rPr>
        <w:t xml:space="preserve"> percent for the thematic group meeting, 94 percent – for the plenary meeting</w:t>
      </w:r>
      <w:r w:rsidR="00446DB3" w:rsidRPr="00C63EA3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D35C90">
        <w:rPr>
          <w:rFonts w:ascii="Times New Roman" w:hAnsi="Times New Roman"/>
          <w:sz w:val="24"/>
          <w:szCs w:val="24"/>
          <w:lang w:val="en-US"/>
        </w:rPr>
        <w:t>The</w:t>
      </w:r>
      <w:r w:rsidR="00D35C90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5C90">
        <w:rPr>
          <w:rFonts w:ascii="Times New Roman" w:hAnsi="Times New Roman"/>
          <w:sz w:val="24"/>
          <w:szCs w:val="24"/>
          <w:lang w:val="en-US"/>
        </w:rPr>
        <w:t>TCOP</w:t>
      </w:r>
      <w:r w:rsidR="00D35C90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5C90">
        <w:rPr>
          <w:rFonts w:ascii="Times New Roman" w:hAnsi="Times New Roman"/>
          <w:sz w:val="24"/>
          <w:szCs w:val="24"/>
          <w:lang w:val="en-US"/>
        </w:rPr>
        <w:t>leadership</w:t>
      </w:r>
      <w:r w:rsidR="00D35C90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5C90">
        <w:rPr>
          <w:rFonts w:ascii="Times New Roman" w:hAnsi="Times New Roman"/>
          <w:sz w:val="24"/>
          <w:szCs w:val="24"/>
          <w:lang w:val="en-US"/>
        </w:rPr>
        <w:t>noted</w:t>
      </w:r>
      <w:r w:rsidR="00D35C90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3EA3">
        <w:rPr>
          <w:rFonts w:ascii="Times New Roman" w:hAnsi="Times New Roman"/>
          <w:sz w:val="24"/>
          <w:szCs w:val="24"/>
          <w:lang w:val="en-US"/>
        </w:rPr>
        <w:t>positive</w:t>
      </w:r>
      <w:r w:rsidR="00C63EA3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3EA3">
        <w:rPr>
          <w:rFonts w:ascii="Times New Roman" w:hAnsi="Times New Roman"/>
          <w:sz w:val="24"/>
          <w:szCs w:val="24"/>
          <w:lang w:val="en-US"/>
        </w:rPr>
        <w:t>feedback</w:t>
      </w:r>
      <w:r w:rsidR="00C63EA3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65E0">
        <w:rPr>
          <w:rFonts w:ascii="Times New Roman" w:hAnsi="Times New Roman"/>
          <w:sz w:val="24"/>
          <w:szCs w:val="24"/>
          <w:lang w:val="en-US"/>
        </w:rPr>
        <w:t>regarding</w:t>
      </w:r>
      <w:r w:rsidR="005465E0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65E0">
        <w:rPr>
          <w:rFonts w:ascii="Times New Roman" w:hAnsi="Times New Roman"/>
          <w:sz w:val="24"/>
          <w:szCs w:val="24"/>
          <w:lang w:val="en-US"/>
        </w:rPr>
        <w:t>the</w:t>
      </w:r>
      <w:r w:rsidR="005465E0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65E0">
        <w:rPr>
          <w:rFonts w:ascii="Times New Roman" w:hAnsi="Times New Roman"/>
          <w:sz w:val="24"/>
          <w:szCs w:val="24"/>
          <w:lang w:val="en-US"/>
        </w:rPr>
        <w:t>practice</w:t>
      </w:r>
      <w:r w:rsidR="005465E0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65E0">
        <w:rPr>
          <w:rFonts w:ascii="Times New Roman" w:hAnsi="Times New Roman"/>
          <w:sz w:val="24"/>
          <w:szCs w:val="24"/>
          <w:lang w:val="en-US"/>
        </w:rPr>
        <w:t>of</w:t>
      </w:r>
      <w:r w:rsidR="005465E0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26BD">
        <w:rPr>
          <w:rFonts w:ascii="Times New Roman" w:hAnsi="Times New Roman"/>
          <w:sz w:val="24"/>
          <w:szCs w:val="24"/>
          <w:lang w:val="en-US"/>
        </w:rPr>
        <w:t>organizing a joint day for the</w:t>
      </w:r>
      <w:r w:rsidR="005465E0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65E0">
        <w:rPr>
          <w:rFonts w:ascii="Times New Roman" w:hAnsi="Times New Roman"/>
          <w:sz w:val="24"/>
          <w:szCs w:val="24"/>
          <w:lang w:val="en-US"/>
        </w:rPr>
        <w:t>plenary</w:t>
      </w:r>
      <w:r w:rsidR="005465E0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65E0">
        <w:rPr>
          <w:rFonts w:ascii="Times New Roman" w:hAnsi="Times New Roman"/>
          <w:sz w:val="24"/>
          <w:szCs w:val="24"/>
          <w:lang w:val="en-US"/>
        </w:rPr>
        <w:t>and</w:t>
      </w:r>
      <w:r w:rsidR="005465E0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65E0">
        <w:rPr>
          <w:rFonts w:ascii="Times New Roman" w:hAnsi="Times New Roman"/>
          <w:sz w:val="24"/>
          <w:szCs w:val="24"/>
          <w:lang w:val="en-US"/>
        </w:rPr>
        <w:t>thematic</w:t>
      </w:r>
      <w:r w:rsidR="005465E0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65E0">
        <w:rPr>
          <w:rFonts w:ascii="Times New Roman" w:hAnsi="Times New Roman"/>
          <w:sz w:val="24"/>
          <w:szCs w:val="24"/>
          <w:lang w:val="en-US"/>
        </w:rPr>
        <w:t>group</w:t>
      </w:r>
      <w:r w:rsidR="005465E0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65E0">
        <w:rPr>
          <w:rFonts w:ascii="Times New Roman" w:hAnsi="Times New Roman"/>
          <w:sz w:val="24"/>
          <w:szCs w:val="24"/>
          <w:lang w:val="en-US"/>
        </w:rPr>
        <w:t>meeting</w:t>
      </w:r>
      <w:r w:rsidR="005465E0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65E0">
        <w:rPr>
          <w:rFonts w:ascii="Times New Roman" w:hAnsi="Times New Roman"/>
          <w:sz w:val="24"/>
          <w:szCs w:val="24"/>
          <w:lang w:val="en-US"/>
        </w:rPr>
        <w:t>which</w:t>
      </w:r>
      <w:r w:rsidR="005465E0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D2771">
        <w:rPr>
          <w:rFonts w:ascii="Times New Roman" w:hAnsi="Times New Roman"/>
          <w:sz w:val="24"/>
          <w:szCs w:val="24"/>
          <w:lang w:val="en-US"/>
        </w:rPr>
        <w:t>enabled</w:t>
      </w:r>
      <w:r w:rsidR="005465E0">
        <w:rPr>
          <w:rFonts w:ascii="Times New Roman" w:hAnsi="Times New Roman"/>
          <w:sz w:val="24"/>
          <w:szCs w:val="24"/>
          <w:lang w:val="en-US"/>
        </w:rPr>
        <w:t xml:space="preserve"> a better and more detailed discussion of the event topics </w:t>
      </w:r>
      <w:r w:rsidR="006D2771">
        <w:rPr>
          <w:rFonts w:ascii="Times New Roman" w:hAnsi="Times New Roman"/>
          <w:sz w:val="24"/>
          <w:szCs w:val="24"/>
          <w:lang w:val="en-US"/>
        </w:rPr>
        <w:t>by</w:t>
      </w:r>
      <w:r w:rsidR="000D294E">
        <w:rPr>
          <w:rFonts w:ascii="Times New Roman" w:hAnsi="Times New Roman"/>
          <w:sz w:val="24"/>
          <w:szCs w:val="24"/>
          <w:lang w:val="en-US"/>
        </w:rPr>
        <w:t xml:space="preserve"> the different functional</w:t>
      </w:r>
      <w:r w:rsidR="005465E0">
        <w:rPr>
          <w:rFonts w:ascii="Times New Roman" w:hAnsi="Times New Roman"/>
          <w:sz w:val="24"/>
          <w:szCs w:val="24"/>
          <w:lang w:val="en-US"/>
        </w:rPr>
        <w:t xml:space="preserve"> specialists.</w:t>
      </w:r>
      <w:r w:rsidR="002B1C36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F421389" w14:textId="62B79E25" w:rsidR="002B1C36" w:rsidRPr="0013106A" w:rsidRDefault="00D35C90" w:rsidP="002B1C36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ExCom</w:t>
      </w:r>
      <w:r w:rsidR="0013047C">
        <w:rPr>
          <w:rFonts w:ascii="Times New Roman" w:hAnsi="Times New Roman"/>
          <w:sz w:val="24"/>
          <w:szCs w:val="24"/>
          <w:lang w:val="en-US"/>
        </w:rPr>
        <w:t xml:space="preserve"> members</w:t>
      </w:r>
      <w:r w:rsidR="00D71BD5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3EA3">
        <w:rPr>
          <w:rFonts w:ascii="Times New Roman" w:hAnsi="Times New Roman"/>
          <w:sz w:val="24"/>
          <w:szCs w:val="24"/>
          <w:lang w:val="en-US"/>
        </w:rPr>
        <w:t>also</w:t>
      </w:r>
      <w:r w:rsidR="00C63EA3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3EA3">
        <w:rPr>
          <w:rFonts w:ascii="Times New Roman" w:hAnsi="Times New Roman"/>
          <w:sz w:val="24"/>
          <w:szCs w:val="24"/>
          <w:lang w:val="en-US"/>
        </w:rPr>
        <w:t>noted</w:t>
      </w:r>
      <w:r w:rsidR="00C63EA3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the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participants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' </w:t>
      </w:r>
      <w:r w:rsidR="00555115">
        <w:rPr>
          <w:rFonts w:ascii="Times New Roman" w:hAnsi="Times New Roman"/>
          <w:sz w:val="24"/>
          <w:szCs w:val="24"/>
          <w:lang w:val="en-US"/>
        </w:rPr>
        <w:t>proposals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to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arrange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65E0">
        <w:rPr>
          <w:rFonts w:ascii="Times New Roman" w:hAnsi="Times New Roman"/>
          <w:sz w:val="24"/>
          <w:szCs w:val="24"/>
          <w:lang w:val="en-US"/>
        </w:rPr>
        <w:t>study</w:t>
      </w:r>
      <w:r w:rsidR="005465E0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65E0">
        <w:rPr>
          <w:rFonts w:ascii="Times New Roman" w:hAnsi="Times New Roman"/>
          <w:sz w:val="24"/>
          <w:szCs w:val="24"/>
          <w:lang w:val="en-US"/>
        </w:rPr>
        <w:t>tours</w:t>
      </w:r>
      <w:r w:rsidR="005465E0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65E0">
        <w:rPr>
          <w:rFonts w:ascii="Times New Roman" w:hAnsi="Times New Roman"/>
          <w:sz w:val="24"/>
          <w:szCs w:val="24"/>
          <w:lang w:val="en-US"/>
        </w:rPr>
        <w:t>to</w:t>
      </w:r>
      <w:r w:rsidR="005465E0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31DF">
        <w:rPr>
          <w:rFonts w:ascii="Times New Roman" w:hAnsi="Times New Roman"/>
          <w:sz w:val="24"/>
          <w:szCs w:val="24"/>
          <w:lang w:val="en-US"/>
        </w:rPr>
        <w:t xml:space="preserve">learn from </w:t>
      </w:r>
      <w:r w:rsidR="005465E0">
        <w:rPr>
          <w:rFonts w:ascii="Times New Roman" w:hAnsi="Times New Roman"/>
          <w:sz w:val="24"/>
          <w:szCs w:val="24"/>
          <w:lang w:val="en-US"/>
        </w:rPr>
        <w:t>c</w:t>
      </w:r>
      <w:r w:rsidR="0013106A">
        <w:rPr>
          <w:rFonts w:ascii="Times New Roman" w:hAnsi="Times New Roman"/>
          <w:sz w:val="24"/>
          <w:szCs w:val="24"/>
          <w:lang w:val="en-US"/>
        </w:rPr>
        <w:t>ountries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that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advanced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in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31DF">
        <w:rPr>
          <w:rFonts w:ascii="Times New Roman" w:hAnsi="Times New Roman"/>
          <w:sz w:val="24"/>
          <w:szCs w:val="24"/>
          <w:lang w:val="en-US"/>
        </w:rPr>
        <w:t xml:space="preserve">implementation of certain </w:t>
      </w:r>
      <w:r w:rsidR="0013106A">
        <w:rPr>
          <w:rFonts w:ascii="Times New Roman" w:hAnsi="Times New Roman"/>
          <w:sz w:val="24"/>
          <w:szCs w:val="24"/>
          <w:lang w:val="en-US"/>
        </w:rPr>
        <w:t>reforms</w:t>
      </w:r>
      <w:r w:rsidR="001D31DF">
        <w:rPr>
          <w:rFonts w:ascii="Times New Roman" w:hAnsi="Times New Roman"/>
          <w:sz w:val="24"/>
          <w:szCs w:val="24"/>
          <w:lang w:val="en-US"/>
        </w:rPr>
        <w:t>,</w:t>
      </w:r>
      <w:r w:rsidR="005465E0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as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well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as</w:t>
      </w:r>
      <w:r w:rsidR="001D31DF">
        <w:rPr>
          <w:rFonts w:ascii="Times New Roman" w:hAnsi="Times New Roman"/>
          <w:sz w:val="24"/>
          <w:szCs w:val="24"/>
          <w:lang w:val="en-US"/>
        </w:rPr>
        <w:t xml:space="preserve"> the interest to the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visits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to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actual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work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places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of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the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hosting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country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>’</w:t>
      </w:r>
      <w:r w:rsidR="0013106A">
        <w:rPr>
          <w:rFonts w:ascii="Times New Roman" w:hAnsi="Times New Roman"/>
          <w:sz w:val="24"/>
          <w:szCs w:val="24"/>
          <w:lang w:val="en-US"/>
        </w:rPr>
        <w:t>s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MoF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>/</w:t>
      </w:r>
      <w:r w:rsidR="0013106A">
        <w:rPr>
          <w:rFonts w:ascii="Times New Roman" w:hAnsi="Times New Roman"/>
          <w:sz w:val="24"/>
          <w:szCs w:val="24"/>
          <w:lang w:val="en-US"/>
        </w:rPr>
        <w:t>Treasury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staff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in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 xml:space="preserve">order to </w:t>
      </w:r>
      <w:r w:rsidR="00697247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13106A">
        <w:rPr>
          <w:rFonts w:ascii="Times New Roman" w:hAnsi="Times New Roman"/>
          <w:sz w:val="24"/>
          <w:szCs w:val="24"/>
          <w:lang w:val="en-US"/>
        </w:rPr>
        <w:t>better familiariz</w:t>
      </w:r>
      <w:r w:rsidR="00697247">
        <w:rPr>
          <w:rFonts w:ascii="Times New Roman" w:hAnsi="Times New Roman"/>
          <w:sz w:val="24"/>
          <w:szCs w:val="24"/>
          <w:lang w:val="en-US"/>
        </w:rPr>
        <w:t>ation with the</w:t>
      </w:r>
      <w:r w:rsidR="0013106A">
        <w:rPr>
          <w:rFonts w:ascii="Times New Roman" w:hAnsi="Times New Roman"/>
          <w:sz w:val="24"/>
          <w:szCs w:val="24"/>
          <w:lang w:val="en-US"/>
        </w:rPr>
        <w:t xml:space="preserve"> processes</w:t>
      </w:r>
      <w:r w:rsidR="00F22914">
        <w:rPr>
          <w:rFonts w:ascii="Times New Roman" w:hAnsi="Times New Roman"/>
          <w:sz w:val="24"/>
          <w:szCs w:val="24"/>
          <w:lang w:val="en-US"/>
        </w:rPr>
        <w:t xml:space="preserve">, discussed </w:t>
      </w:r>
      <w:r w:rsidR="0003193C">
        <w:rPr>
          <w:rFonts w:ascii="Times New Roman" w:hAnsi="Times New Roman"/>
          <w:sz w:val="24"/>
          <w:szCs w:val="24"/>
          <w:lang w:val="en-US"/>
        </w:rPr>
        <w:t xml:space="preserve">based on the </w:t>
      </w:r>
      <w:r w:rsidR="0013106A">
        <w:rPr>
          <w:rFonts w:ascii="Times New Roman" w:hAnsi="Times New Roman"/>
          <w:sz w:val="24"/>
          <w:szCs w:val="24"/>
          <w:lang w:val="en-US"/>
        </w:rPr>
        <w:t xml:space="preserve">host country </w:t>
      </w:r>
      <w:r w:rsidR="0003193C">
        <w:rPr>
          <w:rFonts w:ascii="Times New Roman" w:hAnsi="Times New Roman"/>
          <w:sz w:val="24"/>
          <w:szCs w:val="24"/>
          <w:lang w:val="en-US"/>
        </w:rPr>
        <w:t>experience</w:t>
      </w:r>
      <w:r w:rsidR="0013106A">
        <w:rPr>
          <w:rFonts w:ascii="Times New Roman" w:hAnsi="Times New Roman"/>
          <w:sz w:val="24"/>
          <w:szCs w:val="24"/>
          <w:lang w:val="en-US"/>
        </w:rPr>
        <w:t>.</w:t>
      </w:r>
      <w:r w:rsidR="0043265B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809311A" w14:textId="77B48ADE" w:rsidR="008A3F7C" w:rsidRPr="005465E0" w:rsidRDefault="005465E0" w:rsidP="002B1C36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addition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193C">
        <w:rPr>
          <w:rFonts w:ascii="Times New Roman" w:hAnsi="Times New Roman"/>
          <w:sz w:val="24"/>
          <w:szCs w:val="24"/>
          <w:lang w:val="en-US"/>
        </w:rPr>
        <w:t xml:space="preserve">discussing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survey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feedback</w:t>
      </w:r>
      <w:r w:rsidRPr="005465E0">
        <w:rPr>
          <w:rFonts w:ascii="Times New Roman" w:hAnsi="Times New Roman"/>
          <w:sz w:val="24"/>
          <w:szCs w:val="24"/>
          <w:lang w:val="en-US"/>
        </w:rPr>
        <w:t>,</w:t>
      </w:r>
      <w:r w:rsidR="00EF50FC">
        <w:rPr>
          <w:rFonts w:ascii="Times New Roman" w:hAnsi="Times New Roman"/>
          <w:sz w:val="24"/>
          <w:szCs w:val="24"/>
          <w:lang w:val="en-US"/>
        </w:rPr>
        <w:t xml:space="preserve"> whose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members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047C">
        <w:rPr>
          <w:rFonts w:ascii="Times New Roman" w:hAnsi="Times New Roman"/>
          <w:sz w:val="24"/>
          <w:szCs w:val="24"/>
          <w:lang w:val="en-US"/>
        </w:rPr>
        <w:t>of the</w:t>
      </w:r>
      <w:r w:rsidR="0013047C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047C">
        <w:rPr>
          <w:rFonts w:ascii="Times New Roman" w:hAnsi="Times New Roman"/>
          <w:sz w:val="24"/>
          <w:szCs w:val="24"/>
          <w:lang w:val="en-US"/>
        </w:rPr>
        <w:t>leadership team</w:t>
      </w:r>
      <w:r w:rsidR="0013047C"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047C">
        <w:rPr>
          <w:rFonts w:ascii="Times New Roman" w:hAnsi="Times New Roman"/>
          <w:sz w:val="24"/>
          <w:szCs w:val="24"/>
          <w:lang w:val="en-US"/>
        </w:rPr>
        <w:t>who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participated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50FC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TCOP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events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held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Budapest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emphasized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664266">
        <w:rPr>
          <w:rFonts w:ascii="Times New Roman" w:hAnsi="Times New Roman"/>
          <w:sz w:val="24"/>
          <w:szCs w:val="24"/>
          <w:lang w:val="en-US"/>
        </w:rPr>
        <w:t xml:space="preserve"> exceptional va</w:t>
      </w:r>
      <w:r>
        <w:rPr>
          <w:rFonts w:ascii="Times New Roman" w:hAnsi="Times New Roman"/>
          <w:sz w:val="24"/>
          <w:szCs w:val="24"/>
          <w:lang w:val="en-US"/>
        </w:rPr>
        <w:t>lue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794A">
        <w:rPr>
          <w:rFonts w:ascii="Times New Roman" w:hAnsi="Times New Roman"/>
          <w:sz w:val="24"/>
          <w:szCs w:val="24"/>
          <w:lang w:val="en-US"/>
        </w:rPr>
        <w:t xml:space="preserve">of event discussions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reforms</w:t>
      </w:r>
      <w:r w:rsidR="0097794A">
        <w:rPr>
          <w:rFonts w:ascii="Times New Roman" w:hAnsi="Times New Roman"/>
          <w:sz w:val="24"/>
          <w:szCs w:val="24"/>
          <w:lang w:val="en-US"/>
        </w:rPr>
        <w:t xml:space="preserve"> implemented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their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countries</w:t>
      </w:r>
      <w:r w:rsidRPr="005465E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including</w:t>
      </w:r>
      <w:r w:rsidR="008A3F7C" w:rsidRPr="005465E0">
        <w:rPr>
          <w:rFonts w:ascii="Times New Roman" w:hAnsi="Times New Roman"/>
          <w:sz w:val="24"/>
          <w:szCs w:val="24"/>
          <w:lang w:val="en-US"/>
        </w:rPr>
        <w:t>:</w:t>
      </w:r>
    </w:p>
    <w:p w14:paraId="62932305" w14:textId="5E727DFC" w:rsidR="00A57176" w:rsidRPr="0013106A" w:rsidRDefault="008A3F7C" w:rsidP="002B1C36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13106A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9C189E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3106A">
        <w:rPr>
          <w:rFonts w:ascii="Times New Roman" w:hAnsi="Times New Roman"/>
          <w:sz w:val="24"/>
          <w:szCs w:val="24"/>
          <w:lang w:val="en-US"/>
        </w:rPr>
        <w:t>merger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of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the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Pubic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Procurement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Committee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and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Treasury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Committee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in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Kazakhstan</w:t>
      </w:r>
      <w:r w:rsidR="00A57176" w:rsidRPr="0013106A">
        <w:rPr>
          <w:rFonts w:ascii="Times New Roman" w:hAnsi="Times New Roman"/>
          <w:sz w:val="24"/>
          <w:szCs w:val="24"/>
          <w:lang w:val="en-US"/>
        </w:rPr>
        <w:t>;</w:t>
      </w:r>
    </w:p>
    <w:p w14:paraId="7C6E338B" w14:textId="3A770715" w:rsidR="002F706B" w:rsidRPr="0013106A" w:rsidRDefault="00A57176" w:rsidP="002B1C36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13106A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9C189E">
        <w:rPr>
          <w:rFonts w:ascii="Times New Roman" w:hAnsi="Times New Roman"/>
          <w:sz w:val="24"/>
          <w:szCs w:val="24"/>
          <w:lang w:val="en-US"/>
        </w:rPr>
        <w:t xml:space="preserve">the launch of the </w:t>
      </w:r>
      <w:r w:rsidR="0013106A">
        <w:rPr>
          <w:rFonts w:ascii="Times New Roman" w:hAnsi="Times New Roman"/>
          <w:sz w:val="24"/>
          <w:szCs w:val="24"/>
          <w:lang w:val="en-US"/>
        </w:rPr>
        <w:t>e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>-</w:t>
      </w:r>
      <w:r w:rsidR="0013106A">
        <w:rPr>
          <w:rFonts w:ascii="Times New Roman" w:hAnsi="Times New Roman"/>
          <w:sz w:val="24"/>
          <w:szCs w:val="24"/>
          <w:lang w:val="en-US"/>
        </w:rPr>
        <w:t>procurement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189E">
        <w:rPr>
          <w:rFonts w:ascii="Times New Roman" w:hAnsi="Times New Roman"/>
          <w:sz w:val="24"/>
          <w:szCs w:val="24"/>
          <w:lang w:val="en-US"/>
        </w:rPr>
        <w:t>system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in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Azerbaijan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and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integration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of</w:t>
      </w:r>
      <w:r w:rsidR="001317E4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Procurement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 xml:space="preserve">Agency </w:t>
      </w:r>
      <w:r w:rsidR="001317E4">
        <w:rPr>
          <w:rFonts w:ascii="Times New Roman" w:hAnsi="Times New Roman"/>
          <w:sz w:val="24"/>
          <w:szCs w:val="24"/>
          <w:lang w:val="en-US"/>
        </w:rPr>
        <w:t>and</w:t>
      </w:r>
      <w:r w:rsidR="0013106A">
        <w:rPr>
          <w:rFonts w:ascii="Times New Roman" w:hAnsi="Times New Roman"/>
          <w:sz w:val="24"/>
          <w:szCs w:val="24"/>
          <w:lang w:val="en-US"/>
        </w:rPr>
        <w:t xml:space="preserve"> State Treasury Agency </w:t>
      </w:r>
      <w:r w:rsidR="001317E4">
        <w:rPr>
          <w:rFonts w:ascii="Times New Roman" w:hAnsi="Times New Roman"/>
          <w:sz w:val="24"/>
          <w:szCs w:val="24"/>
          <w:lang w:val="en-US"/>
        </w:rPr>
        <w:t>data</w:t>
      </w:r>
      <w:r w:rsidR="00F919EB" w:rsidRPr="0013106A">
        <w:rPr>
          <w:rFonts w:ascii="Times New Roman" w:hAnsi="Times New Roman"/>
          <w:sz w:val="24"/>
          <w:szCs w:val="24"/>
          <w:lang w:val="en-US"/>
        </w:rPr>
        <w:t>;</w:t>
      </w:r>
    </w:p>
    <w:p w14:paraId="140B7696" w14:textId="1BB7270E" w:rsidR="00E155C6" w:rsidRPr="0013106A" w:rsidRDefault="1B35893C" w:rsidP="1B35893C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13106A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1317E4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3106A">
        <w:rPr>
          <w:rFonts w:ascii="Times New Roman" w:hAnsi="Times New Roman"/>
          <w:sz w:val="24"/>
          <w:szCs w:val="24"/>
          <w:lang w:val="en-US"/>
        </w:rPr>
        <w:t>launch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of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the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state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information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and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analysis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system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for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public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procurement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in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Belarus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starting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from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July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1, 2029 </w:t>
      </w:r>
      <w:r w:rsidR="0013106A">
        <w:rPr>
          <w:rFonts w:ascii="Times New Roman" w:hAnsi="Times New Roman"/>
          <w:sz w:val="24"/>
          <w:szCs w:val="24"/>
          <w:lang w:val="en-US"/>
        </w:rPr>
        <w:t>and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its</w:t>
      </w:r>
      <w:r w:rsidR="00256623">
        <w:rPr>
          <w:rFonts w:ascii="Times New Roman" w:hAnsi="Times New Roman"/>
          <w:sz w:val="24"/>
          <w:szCs w:val="24"/>
          <w:lang w:val="en-US"/>
        </w:rPr>
        <w:t xml:space="preserve"> ongoing</w:t>
      </w:r>
      <w:r w:rsidR="0013106A"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06A">
        <w:rPr>
          <w:rFonts w:ascii="Times New Roman" w:hAnsi="Times New Roman"/>
          <w:sz w:val="24"/>
          <w:szCs w:val="24"/>
          <w:lang w:val="en-US"/>
        </w:rPr>
        <w:t>integration with the treasury system, as well as</w:t>
      </w:r>
      <w:r w:rsidR="001D113C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13106A">
        <w:rPr>
          <w:rFonts w:ascii="Times New Roman" w:hAnsi="Times New Roman"/>
          <w:sz w:val="24"/>
          <w:szCs w:val="24"/>
          <w:lang w:val="en-US"/>
        </w:rPr>
        <w:t xml:space="preserve"> value of</w:t>
      </w:r>
      <w:r w:rsidR="001D11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2240">
        <w:rPr>
          <w:rFonts w:ascii="Times New Roman" w:hAnsi="Times New Roman"/>
          <w:sz w:val="24"/>
          <w:szCs w:val="24"/>
          <w:lang w:val="en-US"/>
        </w:rPr>
        <w:t>discussions held in</w:t>
      </w:r>
      <w:r w:rsidR="001D113C">
        <w:rPr>
          <w:rFonts w:ascii="Times New Roman" w:hAnsi="Times New Roman"/>
          <w:sz w:val="24"/>
          <w:szCs w:val="24"/>
          <w:lang w:val="en-US"/>
        </w:rPr>
        <w:t xml:space="preserve"> Budapest</w:t>
      </w:r>
      <w:r w:rsidR="001310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2240">
        <w:rPr>
          <w:rFonts w:ascii="Times New Roman" w:hAnsi="Times New Roman"/>
          <w:sz w:val="24"/>
          <w:szCs w:val="24"/>
          <w:lang w:val="en-US"/>
        </w:rPr>
        <w:t xml:space="preserve">for decisions on </w:t>
      </w:r>
      <w:r w:rsidR="004D055B">
        <w:rPr>
          <w:rFonts w:ascii="Times New Roman" w:hAnsi="Times New Roman"/>
          <w:sz w:val="24"/>
          <w:szCs w:val="24"/>
          <w:lang w:val="en-US"/>
        </w:rPr>
        <w:t xml:space="preserve">the options to </w:t>
      </w:r>
      <w:r w:rsidR="0013106A">
        <w:rPr>
          <w:rFonts w:ascii="Times New Roman" w:hAnsi="Times New Roman"/>
          <w:sz w:val="24"/>
          <w:szCs w:val="24"/>
          <w:lang w:val="en-US"/>
        </w:rPr>
        <w:t>integrat</w:t>
      </w:r>
      <w:r w:rsidR="004D055B">
        <w:rPr>
          <w:rFonts w:ascii="Times New Roman" w:hAnsi="Times New Roman"/>
          <w:sz w:val="24"/>
          <w:szCs w:val="24"/>
          <w:lang w:val="en-US"/>
        </w:rPr>
        <w:t>e the systems</w:t>
      </w:r>
      <w:r w:rsidR="0013106A">
        <w:rPr>
          <w:rFonts w:ascii="Times New Roman" w:hAnsi="Times New Roman"/>
          <w:sz w:val="24"/>
          <w:szCs w:val="24"/>
          <w:lang w:val="en-US"/>
        </w:rPr>
        <w:t>.</w:t>
      </w:r>
      <w:r w:rsidRPr="0013106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58CCF43" w14:textId="73736911" w:rsidR="00862275" w:rsidRDefault="0013106A" w:rsidP="002B1C36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ExCom</w:t>
      </w:r>
      <w:r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members</w:t>
      </w:r>
      <w:r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noted</w:t>
      </w:r>
      <w:r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that</w:t>
      </w:r>
      <w:r w:rsidR="00BD22D5">
        <w:rPr>
          <w:rFonts w:ascii="Times New Roman" w:hAnsi="Times New Roman"/>
          <w:sz w:val="24"/>
          <w:szCs w:val="24"/>
          <w:lang w:val="en-US"/>
        </w:rPr>
        <w:t xml:space="preserve"> high level of the </w:t>
      </w:r>
      <w:r w:rsidR="00D87F23">
        <w:rPr>
          <w:rFonts w:ascii="Times New Roman" w:hAnsi="Times New Roman"/>
          <w:sz w:val="24"/>
          <w:szCs w:val="24"/>
          <w:lang w:val="en-US"/>
        </w:rPr>
        <w:t xml:space="preserve">participant’s </w:t>
      </w:r>
      <w:r w:rsidR="00BD22D5">
        <w:rPr>
          <w:rFonts w:ascii="Times New Roman" w:hAnsi="Times New Roman"/>
          <w:sz w:val="24"/>
          <w:szCs w:val="24"/>
          <w:lang w:val="en-US"/>
        </w:rPr>
        <w:t>satisfaction with the event held</w:t>
      </w:r>
      <w:r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prov</w:t>
      </w:r>
      <w:r w:rsidR="00D87F23">
        <w:rPr>
          <w:rFonts w:ascii="Times New Roman" w:hAnsi="Times New Roman"/>
          <w:sz w:val="24"/>
          <w:szCs w:val="24"/>
          <w:lang w:val="en-US"/>
        </w:rPr>
        <w:t>es</w:t>
      </w:r>
      <w:r w:rsid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50AC">
        <w:rPr>
          <w:rFonts w:ascii="Times New Roman" w:hAnsi="Times New Roman"/>
          <w:sz w:val="24"/>
          <w:szCs w:val="24"/>
          <w:lang w:val="en-US"/>
        </w:rPr>
        <w:t>that</w:t>
      </w:r>
      <w:r w:rsidR="008850AC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50AC">
        <w:rPr>
          <w:rFonts w:ascii="Times New Roman" w:hAnsi="Times New Roman"/>
          <w:sz w:val="24"/>
          <w:szCs w:val="24"/>
          <w:lang w:val="en-US"/>
        </w:rPr>
        <w:t>topic</w:t>
      </w:r>
      <w:r w:rsidR="00EC4598">
        <w:rPr>
          <w:rFonts w:ascii="Times New Roman" w:hAnsi="Times New Roman"/>
          <w:sz w:val="24"/>
          <w:szCs w:val="24"/>
          <w:lang w:val="en-US"/>
        </w:rPr>
        <w:t>s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had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been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selected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properly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C4598">
        <w:rPr>
          <w:rFonts w:ascii="Times New Roman" w:hAnsi="Times New Roman"/>
          <w:sz w:val="24"/>
          <w:szCs w:val="24"/>
          <w:lang w:val="en-US"/>
        </w:rPr>
        <w:t>were relevant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for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participating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countries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>).</w:t>
      </w:r>
      <w:r w:rsidR="00EC4598">
        <w:rPr>
          <w:rFonts w:ascii="Times New Roman" w:hAnsi="Times New Roman"/>
          <w:sz w:val="24"/>
          <w:szCs w:val="24"/>
          <w:lang w:val="en-US"/>
        </w:rPr>
        <w:t xml:space="preserve"> They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also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noted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that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7AE1">
        <w:rPr>
          <w:rFonts w:ascii="Times New Roman" w:hAnsi="Times New Roman"/>
          <w:sz w:val="24"/>
          <w:szCs w:val="24"/>
          <w:lang w:val="en-US"/>
        </w:rPr>
        <w:t>the links</w:t>
      </w:r>
      <w:r w:rsidR="00EC4598">
        <w:rPr>
          <w:rFonts w:ascii="Times New Roman" w:hAnsi="Times New Roman"/>
          <w:sz w:val="24"/>
          <w:szCs w:val="24"/>
          <w:lang w:val="en-US"/>
        </w:rPr>
        <w:t xml:space="preserve"> between budget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execution,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7AE1">
        <w:rPr>
          <w:rFonts w:ascii="Times New Roman" w:hAnsi="Times New Roman"/>
          <w:sz w:val="24"/>
          <w:szCs w:val="24"/>
          <w:lang w:val="en-US"/>
        </w:rPr>
        <w:t xml:space="preserve">public </w:t>
      </w:r>
      <w:r w:rsidR="00EC4598">
        <w:rPr>
          <w:rFonts w:ascii="Times New Roman" w:hAnsi="Times New Roman"/>
          <w:sz w:val="24"/>
          <w:szCs w:val="24"/>
          <w:lang w:val="en-US"/>
        </w:rPr>
        <w:t>procurement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and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treasury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controls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could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be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revisited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during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future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>
        <w:rPr>
          <w:rFonts w:ascii="Times New Roman" w:hAnsi="Times New Roman"/>
          <w:sz w:val="24"/>
          <w:szCs w:val="24"/>
          <w:lang w:val="en-US"/>
        </w:rPr>
        <w:t>TCOP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7AE1">
        <w:rPr>
          <w:rFonts w:ascii="Times New Roman" w:hAnsi="Times New Roman"/>
          <w:sz w:val="24"/>
          <w:szCs w:val="24"/>
          <w:lang w:val="en-US"/>
        </w:rPr>
        <w:t>events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>.</w:t>
      </w:r>
      <w:r w:rsidR="00EC4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4598" w:rsidRPr="00EC459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D92B221" w14:textId="77777777" w:rsidR="00E87AE1" w:rsidRPr="00BB5E29" w:rsidRDefault="00E87AE1" w:rsidP="002B1C36">
      <w:pPr>
        <w:tabs>
          <w:tab w:val="left" w:pos="142"/>
        </w:tabs>
        <w:spacing w:after="120"/>
        <w:jc w:val="both"/>
        <w:rPr>
          <w:rFonts w:ascii="Times New Roman" w:hAnsi="Times New Roman"/>
          <w:sz w:val="14"/>
          <w:szCs w:val="24"/>
          <w:lang w:val="en-US"/>
        </w:rPr>
      </w:pPr>
    </w:p>
    <w:p w14:paraId="00F3AB42" w14:textId="3C035E1A" w:rsidR="00E155C6" w:rsidRPr="00BF12DD" w:rsidRDefault="00BF12DD" w:rsidP="00C52E88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TCO</w:t>
      </w:r>
      <w:r w:rsidR="00ED5E3F">
        <w:rPr>
          <w:rFonts w:ascii="Times New Roman" w:hAnsi="Times New Roman"/>
          <w:b/>
          <w:sz w:val="24"/>
          <w:szCs w:val="24"/>
          <w:lang w:val="en-US"/>
        </w:rPr>
        <w:t>P</w:t>
      </w:r>
      <w:r w:rsidRPr="00BF12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activities</w:t>
      </w:r>
      <w:r w:rsidRPr="00BF12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32470">
        <w:rPr>
          <w:rFonts w:ascii="Times New Roman" w:hAnsi="Times New Roman"/>
          <w:b/>
          <w:sz w:val="24"/>
          <w:szCs w:val="24"/>
          <w:lang w:val="en-US"/>
        </w:rPr>
        <w:t>scheduled until the end of FY</w:t>
      </w:r>
      <w:r w:rsidRPr="00BF12DD">
        <w:rPr>
          <w:rFonts w:ascii="Times New Roman" w:hAnsi="Times New Roman"/>
          <w:b/>
          <w:sz w:val="24"/>
          <w:szCs w:val="24"/>
          <w:lang w:val="en-US"/>
        </w:rPr>
        <w:t>2020</w:t>
      </w:r>
    </w:p>
    <w:p w14:paraId="5307D0C4" w14:textId="727E001A" w:rsidR="00CB74DB" w:rsidRPr="00697A8A" w:rsidRDefault="00887249" w:rsidP="00697A8A">
      <w:pPr>
        <w:pStyle w:val="ListParagraph"/>
        <w:numPr>
          <w:ilvl w:val="1"/>
          <w:numId w:val="34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Information</w:t>
      </w:r>
      <w:r w:rsidRPr="0088724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on</w:t>
      </w:r>
      <w:r w:rsidRPr="0088724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88724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preparation</w:t>
      </w:r>
      <w:r w:rsidRPr="0088724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for</w:t>
      </w:r>
      <w:r w:rsidRPr="0088724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the meeting of</w:t>
      </w:r>
      <w:r w:rsidR="00F77A50">
        <w:rPr>
          <w:rFonts w:ascii="Times New Roman" w:hAnsi="Times New Roman"/>
          <w:i/>
          <w:sz w:val="24"/>
          <w:szCs w:val="24"/>
          <w:lang w:val="en-US"/>
        </w:rPr>
        <w:t xml:space="preserve"> the</w:t>
      </w:r>
      <w:r w:rsidRPr="0088724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TCOP</w:t>
      </w:r>
      <w:r w:rsidRPr="0088724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thematic</w:t>
      </w:r>
      <w:r w:rsidRPr="0088724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group</w:t>
      </w:r>
      <w:r w:rsidRPr="0088724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on</w:t>
      </w:r>
      <w:r w:rsidRPr="0088724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public sector accounting</w:t>
      </w:r>
      <w:r w:rsidRPr="0088724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88724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reporting (Moscow, Russia, October 23-25, 2019). </w:t>
      </w:r>
    </w:p>
    <w:p w14:paraId="7BCF4237" w14:textId="67563AA9" w:rsidR="00A55A03" w:rsidRDefault="00887249" w:rsidP="1B35893C">
      <w:pPr>
        <w:pStyle w:val="ListParagraph"/>
        <w:tabs>
          <w:tab w:val="left" w:pos="142"/>
        </w:tabs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Elena Nikulina informed the ExCom members on the progress </w:t>
      </w:r>
      <w:r w:rsidR="00F77A50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prepar</w:t>
      </w:r>
      <w:r w:rsidR="00F77A50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F77A50">
        <w:rPr>
          <w:rFonts w:ascii="Times New Roman" w:hAnsi="Times New Roman"/>
          <w:sz w:val="24"/>
          <w:szCs w:val="24"/>
        </w:rPr>
        <w:t xml:space="preserve">meeting of the </w:t>
      </w:r>
      <w:r>
        <w:rPr>
          <w:rFonts w:ascii="Times New Roman" w:hAnsi="Times New Roman"/>
          <w:sz w:val="24"/>
          <w:szCs w:val="24"/>
        </w:rPr>
        <w:t>TCOP thematic group on public sector accounting and report</w:t>
      </w:r>
      <w:r w:rsidR="001005F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 w:rsidR="001005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to be held in Moscow (Russia) on October 23-25, 201</w:t>
      </w:r>
      <w:r w:rsidR="0013047C">
        <w:rPr>
          <w:rFonts w:ascii="Times New Roman" w:hAnsi="Times New Roman"/>
          <w:sz w:val="24"/>
          <w:szCs w:val="24"/>
        </w:rPr>
        <w:t>9</w:t>
      </w:r>
      <w:r w:rsidR="001005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a</w:t>
      </w:r>
      <w:r w:rsidR="0013047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on the </w:t>
      </w:r>
      <w:r w:rsidR="00EA7946">
        <w:rPr>
          <w:rFonts w:ascii="Times New Roman" w:hAnsi="Times New Roman"/>
          <w:sz w:val="24"/>
          <w:szCs w:val="24"/>
        </w:rPr>
        <w:t>readiness</w:t>
      </w:r>
      <w:r>
        <w:rPr>
          <w:rFonts w:ascii="Times New Roman" w:hAnsi="Times New Roman"/>
          <w:sz w:val="24"/>
          <w:szCs w:val="24"/>
        </w:rPr>
        <w:t xml:space="preserve"> of Albania</w:t>
      </w:r>
      <w:r w:rsidR="001304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Kyrgyzstan, Moldova, Tajikistan and Croatia (the latter in remote mode) to present their charts of accounts during relevant session</w:t>
      </w:r>
      <w:r w:rsidR="00EA7946">
        <w:rPr>
          <w:rFonts w:ascii="Times New Roman" w:hAnsi="Times New Roman"/>
          <w:sz w:val="24"/>
          <w:szCs w:val="24"/>
        </w:rPr>
        <w:t xml:space="preserve"> of the event</w:t>
      </w:r>
      <w:r>
        <w:rPr>
          <w:rFonts w:ascii="Times New Roman" w:hAnsi="Times New Roman"/>
          <w:sz w:val="24"/>
          <w:szCs w:val="24"/>
        </w:rPr>
        <w:t xml:space="preserve">. </w:t>
      </w:r>
      <w:r w:rsidR="00C81B88">
        <w:rPr>
          <w:rFonts w:ascii="Times New Roman" w:hAnsi="Times New Roman"/>
          <w:sz w:val="24"/>
          <w:szCs w:val="24"/>
        </w:rPr>
        <w:t xml:space="preserve">During </w:t>
      </w:r>
      <w:r>
        <w:rPr>
          <w:rFonts w:ascii="Times New Roman" w:hAnsi="Times New Roman"/>
          <w:sz w:val="24"/>
          <w:szCs w:val="24"/>
        </w:rPr>
        <w:t xml:space="preserve">the ExCom meeting representatives </w:t>
      </w:r>
      <w:r w:rsidR="00C81B88"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z w:val="24"/>
          <w:szCs w:val="24"/>
        </w:rPr>
        <w:t xml:space="preserve"> </w:t>
      </w:r>
      <w:r w:rsidR="0013047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elarus and Georgia also agreed to consider their participation in t</w:t>
      </w:r>
      <w:r w:rsidR="0013047C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session (Georgia in remote mode)</w:t>
      </w:r>
      <w:r w:rsidR="1B35893C" w:rsidRPr="008872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Elena Nikulina also </w:t>
      </w:r>
      <w:r w:rsidR="000E0AA2">
        <w:rPr>
          <w:rFonts w:ascii="Times New Roman" w:hAnsi="Times New Roman"/>
          <w:sz w:val="24"/>
          <w:szCs w:val="24"/>
        </w:rPr>
        <w:t xml:space="preserve">informed the ExComm </w:t>
      </w:r>
      <w:r w:rsidR="000C6D85">
        <w:rPr>
          <w:rFonts w:ascii="Times New Roman" w:hAnsi="Times New Roman"/>
          <w:sz w:val="24"/>
          <w:szCs w:val="24"/>
        </w:rPr>
        <w:t xml:space="preserve">leaders </w:t>
      </w:r>
      <w:r>
        <w:rPr>
          <w:rFonts w:ascii="Times New Roman" w:hAnsi="Times New Roman"/>
          <w:sz w:val="24"/>
          <w:szCs w:val="24"/>
        </w:rPr>
        <w:t>that</w:t>
      </w:r>
      <w:r w:rsidR="000C6D85">
        <w:rPr>
          <w:rFonts w:ascii="Times New Roman" w:hAnsi="Times New Roman"/>
          <w:sz w:val="24"/>
          <w:szCs w:val="24"/>
        </w:rPr>
        <w:t xml:space="preserve"> following their</w:t>
      </w:r>
      <w:r>
        <w:rPr>
          <w:rFonts w:ascii="Times New Roman" w:hAnsi="Times New Roman"/>
          <w:sz w:val="24"/>
          <w:szCs w:val="24"/>
        </w:rPr>
        <w:t xml:space="preserve"> </w:t>
      </w:r>
      <w:r w:rsidR="000C6D85">
        <w:rPr>
          <w:rFonts w:ascii="Times New Roman" w:hAnsi="Times New Roman"/>
          <w:sz w:val="24"/>
          <w:szCs w:val="24"/>
        </w:rPr>
        <w:t>proposal voiced</w:t>
      </w:r>
      <w:r>
        <w:rPr>
          <w:rFonts w:ascii="Times New Roman" w:hAnsi="Times New Roman"/>
          <w:sz w:val="24"/>
          <w:szCs w:val="24"/>
        </w:rPr>
        <w:t xml:space="preserve"> during </w:t>
      </w:r>
      <w:r w:rsidR="00A366B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TCOP ExCom meeting on June 8, 2019, some sessions of the upcoming Moscow meeting w</w:t>
      </w:r>
      <w:r w:rsidR="003448FF"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z w:val="24"/>
          <w:szCs w:val="24"/>
        </w:rPr>
        <w:t xml:space="preserve"> be recorded; </w:t>
      </w:r>
      <w:r w:rsidR="0013047C">
        <w:rPr>
          <w:rFonts w:ascii="Times New Roman" w:hAnsi="Times New Roman"/>
          <w:sz w:val="24"/>
          <w:szCs w:val="24"/>
        </w:rPr>
        <w:lastRenderedPageBreak/>
        <w:t>webc</w:t>
      </w:r>
      <w:r>
        <w:rPr>
          <w:rFonts w:ascii="Times New Roman" w:hAnsi="Times New Roman"/>
          <w:sz w:val="24"/>
          <w:szCs w:val="24"/>
        </w:rPr>
        <w:t xml:space="preserve">asting of the Federal Treasury </w:t>
      </w:r>
      <w:r w:rsidR="00067867">
        <w:rPr>
          <w:rFonts w:ascii="Times New Roman" w:hAnsi="Times New Roman"/>
          <w:sz w:val="24"/>
          <w:szCs w:val="24"/>
        </w:rPr>
        <w:t xml:space="preserve">presentation </w:t>
      </w:r>
      <w:r>
        <w:rPr>
          <w:rFonts w:ascii="Times New Roman" w:hAnsi="Times New Roman"/>
          <w:sz w:val="24"/>
          <w:szCs w:val="24"/>
        </w:rPr>
        <w:t>on</w:t>
      </w:r>
      <w:r w:rsidR="00E350ED">
        <w:rPr>
          <w:rFonts w:ascii="Times New Roman" w:hAnsi="Times New Roman"/>
          <w:sz w:val="24"/>
          <w:szCs w:val="24"/>
        </w:rPr>
        <w:t xml:space="preserve"> the lessons learned from</w:t>
      </w:r>
      <w:r>
        <w:rPr>
          <w:rFonts w:ascii="Times New Roman" w:hAnsi="Times New Roman"/>
          <w:sz w:val="24"/>
          <w:szCs w:val="24"/>
        </w:rPr>
        <w:t xml:space="preserve"> centralization of</w:t>
      </w:r>
      <w:r w:rsidR="00E350ED">
        <w:rPr>
          <w:rFonts w:ascii="Times New Roman" w:hAnsi="Times New Roman"/>
          <w:sz w:val="24"/>
          <w:szCs w:val="24"/>
        </w:rPr>
        <w:t xml:space="preserve"> the public</w:t>
      </w:r>
      <w:r>
        <w:rPr>
          <w:rFonts w:ascii="Times New Roman" w:hAnsi="Times New Roman"/>
          <w:sz w:val="24"/>
          <w:szCs w:val="24"/>
        </w:rPr>
        <w:t xml:space="preserve"> accounting and reporting functions of s</w:t>
      </w:r>
      <w:r w:rsidR="00E350ED">
        <w:rPr>
          <w:rFonts w:ascii="Times New Roman" w:hAnsi="Times New Roman"/>
          <w:sz w:val="24"/>
          <w:szCs w:val="24"/>
        </w:rPr>
        <w:t>elected mi</w:t>
      </w:r>
      <w:r>
        <w:rPr>
          <w:rFonts w:ascii="Times New Roman" w:hAnsi="Times New Roman"/>
          <w:sz w:val="24"/>
          <w:szCs w:val="24"/>
        </w:rPr>
        <w:t>nistr</w:t>
      </w:r>
      <w:r w:rsidR="00E350E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es and plans</w:t>
      </w:r>
      <w:r w:rsidR="00E350ED">
        <w:rPr>
          <w:rFonts w:ascii="Times New Roman" w:hAnsi="Times New Roman"/>
          <w:sz w:val="24"/>
          <w:szCs w:val="24"/>
        </w:rPr>
        <w:t xml:space="preserve"> for the future</w:t>
      </w:r>
      <w:r>
        <w:rPr>
          <w:rFonts w:ascii="Times New Roman" w:hAnsi="Times New Roman"/>
          <w:sz w:val="24"/>
          <w:szCs w:val="24"/>
        </w:rPr>
        <w:t xml:space="preserve"> w</w:t>
      </w:r>
      <w:r w:rsidR="003448FF"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z w:val="24"/>
          <w:szCs w:val="24"/>
        </w:rPr>
        <w:t xml:space="preserve"> also be arranged</w:t>
      </w:r>
      <w:r w:rsidR="1B35893C" w:rsidRPr="008872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ExCom members reiterated their support </w:t>
      </w:r>
      <w:r w:rsidR="003448FF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this initiative and agreed to discuss </w:t>
      </w:r>
      <w:r w:rsidR="003448FF">
        <w:rPr>
          <w:rFonts w:ascii="Times New Roman" w:hAnsi="Times New Roman"/>
          <w:sz w:val="24"/>
          <w:szCs w:val="24"/>
        </w:rPr>
        <w:t xml:space="preserve">the </w:t>
      </w:r>
      <w:r w:rsidR="002354F7">
        <w:rPr>
          <w:rFonts w:ascii="Times New Roman" w:hAnsi="Times New Roman"/>
          <w:sz w:val="24"/>
          <w:szCs w:val="24"/>
        </w:rPr>
        <w:t xml:space="preserve">feasibility </w:t>
      </w:r>
      <w:r>
        <w:rPr>
          <w:rFonts w:ascii="Times New Roman" w:hAnsi="Times New Roman"/>
          <w:sz w:val="24"/>
          <w:szCs w:val="24"/>
        </w:rPr>
        <w:t>(includi</w:t>
      </w:r>
      <w:r w:rsidR="002354F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cost efficiency) of such practice</w:t>
      </w:r>
      <w:r w:rsidR="00BD497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24165B">
        <w:rPr>
          <w:rFonts w:ascii="Times New Roman" w:hAnsi="Times New Roman"/>
          <w:sz w:val="24"/>
          <w:szCs w:val="24"/>
        </w:rPr>
        <w:t xml:space="preserve">at the </w:t>
      </w:r>
      <w:r>
        <w:rPr>
          <w:rFonts w:ascii="Times New Roman" w:hAnsi="Times New Roman"/>
          <w:sz w:val="24"/>
          <w:szCs w:val="24"/>
        </w:rPr>
        <w:t>next ExCom meeting.</w:t>
      </w:r>
    </w:p>
    <w:p w14:paraId="281A662C" w14:textId="14B15E7E" w:rsidR="00E37599" w:rsidRPr="00982569" w:rsidRDefault="00F14F4D" w:rsidP="00A55A03">
      <w:pPr>
        <w:pStyle w:val="ListParagraph"/>
        <w:numPr>
          <w:ilvl w:val="1"/>
          <w:numId w:val="34"/>
        </w:numPr>
        <w:tabs>
          <w:tab w:val="left" w:pos="142"/>
        </w:tabs>
        <w:spacing w:before="120" w:after="12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87249">
        <w:rPr>
          <w:rFonts w:ascii="Times New Roman" w:hAnsi="Times New Roman"/>
          <w:i/>
          <w:sz w:val="24"/>
          <w:szCs w:val="24"/>
        </w:rPr>
        <w:t xml:space="preserve"> </w:t>
      </w:r>
      <w:r w:rsidR="00B816C3" w:rsidRPr="00B816C3">
        <w:rPr>
          <w:rFonts w:ascii="Times New Roman" w:hAnsi="Times New Roman"/>
          <w:i/>
          <w:sz w:val="24"/>
          <w:szCs w:val="24"/>
        </w:rPr>
        <w:t>Overview of the findings from the TCOP thematic survey conduct</w:t>
      </w:r>
      <w:r w:rsidR="0090765B">
        <w:rPr>
          <w:rFonts w:ascii="Times New Roman" w:hAnsi="Times New Roman"/>
          <w:i/>
          <w:sz w:val="24"/>
          <w:szCs w:val="24"/>
        </w:rPr>
        <w:t>ed</w:t>
      </w:r>
      <w:r w:rsidR="00B816C3" w:rsidRPr="00B816C3">
        <w:rPr>
          <w:rFonts w:ascii="Times New Roman" w:hAnsi="Times New Roman"/>
          <w:i/>
          <w:sz w:val="24"/>
          <w:szCs w:val="24"/>
        </w:rPr>
        <w:t xml:space="preserve"> in June 2019</w:t>
      </w:r>
    </w:p>
    <w:p w14:paraId="6C84EB8B" w14:textId="0423EFCF" w:rsidR="00DB03FE" w:rsidRPr="00743E27" w:rsidRDefault="00D826CA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</w:t>
      </w:r>
      <w:r w:rsidR="0024165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Slizhevskaya presented an overview of thematic survey</w:t>
      </w:r>
      <w:r w:rsidR="0090765B">
        <w:rPr>
          <w:rFonts w:ascii="Times New Roman" w:hAnsi="Times New Roman"/>
          <w:sz w:val="24"/>
          <w:szCs w:val="24"/>
        </w:rPr>
        <w:t xml:space="preserve"> results</w:t>
      </w:r>
      <w:r>
        <w:rPr>
          <w:rFonts w:ascii="Times New Roman" w:hAnsi="Times New Roman"/>
          <w:sz w:val="24"/>
          <w:szCs w:val="24"/>
        </w:rPr>
        <w:t xml:space="preserve">. The survey </w:t>
      </w:r>
      <w:r w:rsidR="00E90980">
        <w:rPr>
          <w:rFonts w:ascii="Times New Roman" w:hAnsi="Times New Roman"/>
          <w:sz w:val="24"/>
          <w:szCs w:val="24"/>
        </w:rPr>
        <w:t>showed</w:t>
      </w:r>
      <w:r>
        <w:rPr>
          <w:rFonts w:ascii="Times New Roman" w:hAnsi="Times New Roman"/>
          <w:sz w:val="24"/>
          <w:szCs w:val="24"/>
        </w:rPr>
        <w:t xml:space="preserve"> that </w:t>
      </w:r>
      <w:r w:rsidR="0042102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current thematic areas of </w:t>
      </w:r>
      <w:r w:rsidR="0042102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TCOP remain relevant for the TCOP member</w:t>
      </w:r>
      <w:r w:rsidR="0042295A">
        <w:rPr>
          <w:rFonts w:ascii="Times New Roman" w:hAnsi="Times New Roman"/>
          <w:sz w:val="24"/>
          <w:szCs w:val="24"/>
        </w:rPr>
        <w:t>s</w:t>
      </w:r>
      <w:r w:rsidR="00B433FE" w:rsidRPr="00743E27">
        <w:rPr>
          <w:rFonts w:ascii="Times New Roman" w:hAnsi="Times New Roman"/>
          <w:sz w:val="24"/>
          <w:szCs w:val="24"/>
        </w:rPr>
        <w:t>: 8</w:t>
      </w:r>
      <w:r w:rsidRPr="00743E27">
        <w:rPr>
          <w:rFonts w:ascii="Times New Roman" w:hAnsi="Times New Roman"/>
          <w:sz w:val="24"/>
          <w:szCs w:val="24"/>
        </w:rPr>
        <w:t xml:space="preserve"> countries</w:t>
      </w:r>
      <w:r w:rsidR="003F6809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2"/>
      </w:r>
      <w:r w:rsidR="00B433FE" w:rsidRPr="00743E27">
        <w:rPr>
          <w:rFonts w:ascii="Times New Roman" w:hAnsi="Times New Roman"/>
          <w:sz w:val="24"/>
          <w:szCs w:val="24"/>
        </w:rPr>
        <w:t xml:space="preserve"> </w:t>
      </w:r>
      <w:r w:rsidR="00743E27" w:rsidRPr="00743E27">
        <w:rPr>
          <w:rFonts w:ascii="Times New Roman" w:hAnsi="Times New Roman"/>
          <w:sz w:val="24"/>
          <w:szCs w:val="24"/>
        </w:rPr>
        <w:t>indicated cash management as a priority topi</w:t>
      </w:r>
      <w:r w:rsidR="00743E27">
        <w:rPr>
          <w:rFonts w:ascii="Times New Roman" w:hAnsi="Times New Roman"/>
          <w:sz w:val="24"/>
          <w:szCs w:val="24"/>
        </w:rPr>
        <w:t xml:space="preserve">c; </w:t>
      </w:r>
      <w:r w:rsidR="00570B46">
        <w:rPr>
          <w:rFonts w:ascii="Times New Roman" w:hAnsi="Times New Roman"/>
          <w:sz w:val="24"/>
          <w:szCs w:val="24"/>
        </w:rPr>
        <w:t xml:space="preserve">public </w:t>
      </w:r>
      <w:r w:rsidR="00743E27">
        <w:rPr>
          <w:rFonts w:ascii="Times New Roman" w:hAnsi="Times New Roman"/>
          <w:sz w:val="24"/>
          <w:szCs w:val="24"/>
        </w:rPr>
        <w:t xml:space="preserve">accounting and reporting, </w:t>
      </w:r>
      <w:r w:rsidR="00570B46">
        <w:rPr>
          <w:rFonts w:ascii="Times New Roman" w:hAnsi="Times New Roman"/>
          <w:sz w:val="24"/>
          <w:szCs w:val="24"/>
        </w:rPr>
        <w:t xml:space="preserve">treasury controls and </w:t>
      </w:r>
      <w:r w:rsidR="00743E27">
        <w:rPr>
          <w:rFonts w:ascii="Times New Roman" w:hAnsi="Times New Roman"/>
          <w:sz w:val="24"/>
          <w:szCs w:val="24"/>
        </w:rPr>
        <w:t>risk management</w:t>
      </w:r>
      <w:r w:rsidR="00570B46">
        <w:rPr>
          <w:rFonts w:ascii="Times New Roman" w:hAnsi="Times New Roman"/>
          <w:sz w:val="24"/>
          <w:szCs w:val="24"/>
        </w:rPr>
        <w:t>, as well as</w:t>
      </w:r>
      <w:r w:rsidR="00743E27">
        <w:rPr>
          <w:rFonts w:ascii="Times New Roman" w:hAnsi="Times New Roman"/>
          <w:sz w:val="24"/>
          <w:szCs w:val="24"/>
        </w:rPr>
        <w:t xml:space="preserve"> the use of IT in treasury oerations received 7 votes each</w:t>
      </w:r>
      <w:r w:rsidR="00064BCD">
        <w:rPr>
          <w:rFonts w:ascii="Times New Roman" w:hAnsi="Times New Roman"/>
          <w:sz w:val="24"/>
          <w:szCs w:val="24"/>
        </w:rPr>
        <w:t>; 5</w:t>
      </w:r>
      <w:r w:rsidR="00743E27">
        <w:rPr>
          <w:rFonts w:ascii="Times New Roman" w:hAnsi="Times New Roman"/>
          <w:sz w:val="24"/>
          <w:szCs w:val="24"/>
        </w:rPr>
        <w:t xml:space="preserve"> votes were given to the</w:t>
      </w:r>
      <w:r w:rsidR="00064BCD">
        <w:rPr>
          <w:rFonts w:ascii="Times New Roman" w:hAnsi="Times New Roman"/>
          <w:sz w:val="24"/>
          <w:szCs w:val="24"/>
        </w:rPr>
        <w:t xml:space="preserve"> topic of</w:t>
      </w:r>
      <w:r w:rsidR="00743E27">
        <w:rPr>
          <w:rFonts w:ascii="Times New Roman" w:hAnsi="Times New Roman"/>
          <w:sz w:val="24"/>
          <w:szCs w:val="24"/>
        </w:rPr>
        <w:t xml:space="preserve"> evolution of </w:t>
      </w:r>
      <w:r w:rsidR="00064BCD">
        <w:rPr>
          <w:rFonts w:ascii="Times New Roman" w:hAnsi="Times New Roman"/>
          <w:sz w:val="24"/>
          <w:szCs w:val="24"/>
        </w:rPr>
        <w:t xml:space="preserve">the </w:t>
      </w:r>
      <w:r w:rsidR="00743E27">
        <w:rPr>
          <w:rFonts w:ascii="Times New Roman" w:hAnsi="Times New Roman"/>
          <w:sz w:val="24"/>
          <w:szCs w:val="24"/>
        </w:rPr>
        <w:t>role and functions of the t</w:t>
      </w:r>
      <w:r w:rsidR="0042295A">
        <w:rPr>
          <w:rFonts w:ascii="Times New Roman" w:hAnsi="Times New Roman"/>
          <w:sz w:val="24"/>
          <w:szCs w:val="24"/>
        </w:rPr>
        <w:t>r</w:t>
      </w:r>
      <w:r w:rsidR="00743E27">
        <w:rPr>
          <w:rFonts w:ascii="Times New Roman" w:hAnsi="Times New Roman"/>
          <w:sz w:val="24"/>
          <w:szCs w:val="24"/>
        </w:rPr>
        <w:t>easury</w:t>
      </w:r>
      <w:r w:rsidR="00732A48" w:rsidRPr="00743E27">
        <w:rPr>
          <w:rFonts w:ascii="Times New Roman" w:hAnsi="Times New Roman"/>
          <w:sz w:val="24"/>
          <w:szCs w:val="24"/>
        </w:rPr>
        <w:t xml:space="preserve">. </w:t>
      </w:r>
    </w:p>
    <w:p w14:paraId="258BD9F3" w14:textId="6EBB90DB" w:rsidR="00DB03FE" w:rsidRPr="00AE247D" w:rsidRDefault="003C417A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following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topics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were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suggested</w:t>
      </w:r>
      <w:r w:rsidR="000354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0233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B825FC">
        <w:rPr>
          <w:rFonts w:ascii="Times New Roman" w:hAnsi="Times New Roman"/>
          <w:sz w:val="24"/>
          <w:szCs w:val="24"/>
          <w:lang w:val="en-US"/>
        </w:rPr>
        <w:t>discuss</w:t>
      </w:r>
      <w:r w:rsidR="000D0233">
        <w:rPr>
          <w:rFonts w:ascii="Times New Roman" w:hAnsi="Times New Roman"/>
          <w:sz w:val="24"/>
          <w:szCs w:val="24"/>
          <w:lang w:val="en-US"/>
        </w:rPr>
        <w:t>ion during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TCOP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2020 </w:t>
      </w:r>
      <w:r>
        <w:rPr>
          <w:rFonts w:ascii="Times New Roman" w:hAnsi="Times New Roman"/>
          <w:sz w:val="24"/>
          <w:szCs w:val="24"/>
          <w:lang w:val="en-US"/>
        </w:rPr>
        <w:t>plenary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meeting</w:t>
      </w:r>
      <w:r w:rsidR="00621C96" w:rsidRPr="0003152F">
        <w:rPr>
          <w:rFonts w:ascii="Times New Roman" w:hAnsi="Times New Roman"/>
          <w:sz w:val="24"/>
          <w:szCs w:val="24"/>
          <w:lang w:val="en-US"/>
        </w:rPr>
        <w:t>: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treasury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controls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risk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management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(11 </w:t>
      </w:r>
      <w:r>
        <w:rPr>
          <w:rFonts w:ascii="Times New Roman" w:hAnsi="Times New Roman"/>
          <w:sz w:val="24"/>
          <w:szCs w:val="24"/>
          <w:lang w:val="en-US"/>
        </w:rPr>
        <w:t>countries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0D0233">
        <w:rPr>
          <w:rFonts w:ascii="Times New Roman" w:hAnsi="Times New Roman"/>
          <w:sz w:val="24"/>
          <w:szCs w:val="24"/>
          <w:lang w:val="en-US"/>
        </w:rPr>
        <w:t xml:space="preserve">public </w:t>
      </w:r>
      <w:r w:rsidR="0003152F">
        <w:rPr>
          <w:rFonts w:ascii="Times New Roman" w:hAnsi="Times New Roman"/>
          <w:sz w:val="24"/>
          <w:szCs w:val="24"/>
          <w:lang w:val="en-US"/>
        </w:rPr>
        <w:t>accounting</w:t>
      </w:r>
      <w:r w:rsidR="0003152F"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152F">
        <w:rPr>
          <w:rFonts w:ascii="Times New Roman" w:hAnsi="Times New Roman"/>
          <w:sz w:val="24"/>
          <w:szCs w:val="24"/>
          <w:lang w:val="en-US"/>
        </w:rPr>
        <w:t>and</w:t>
      </w:r>
      <w:r w:rsidR="0003152F"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152F">
        <w:rPr>
          <w:rFonts w:ascii="Times New Roman" w:hAnsi="Times New Roman"/>
          <w:sz w:val="24"/>
          <w:szCs w:val="24"/>
          <w:lang w:val="en-US"/>
        </w:rPr>
        <w:t>reporting</w:t>
      </w:r>
      <w:r w:rsidR="0003152F" w:rsidRPr="0003152F">
        <w:rPr>
          <w:rFonts w:ascii="Times New Roman" w:hAnsi="Times New Roman"/>
          <w:sz w:val="24"/>
          <w:szCs w:val="24"/>
          <w:lang w:val="en-US"/>
        </w:rPr>
        <w:t xml:space="preserve"> (11 </w:t>
      </w:r>
      <w:r w:rsidR="0003152F">
        <w:rPr>
          <w:rFonts w:ascii="Times New Roman" w:hAnsi="Times New Roman"/>
          <w:sz w:val="24"/>
          <w:szCs w:val="24"/>
          <w:lang w:val="en-US"/>
        </w:rPr>
        <w:t xml:space="preserve">countries), </w:t>
      </w:r>
      <w:r>
        <w:rPr>
          <w:rFonts w:ascii="Times New Roman" w:hAnsi="Times New Roman"/>
          <w:sz w:val="24"/>
          <w:szCs w:val="24"/>
          <w:lang w:val="en-US"/>
        </w:rPr>
        <w:t>evolution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role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functions</w:t>
      </w:r>
      <w:r w:rsidR="00621C96"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152F">
        <w:rPr>
          <w:rFonts w:ascii="Times New Roman" w:hAnsi="Times New Roman"/>
          <w:sz w:val="24"/>
          <w:szCs w:val="24"/>
          <w:lang w:val="en-US"/>
        </w:rPr>
        <w:t>of</w:t>
      </w:r>
      <w:r w:rsidR="0003152F"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152F">
        <w:rPr>
          <w:rFonts w:ascii="Times New Roman" w:hAnsi="Times New Roman"/>
          <w:sz w:val="24"/>
          <w:szCs w:val="24"/>
          <w:lang w:val="en-US"/>
        </w:rPr>
        <w:t>the</w:t>
      </w:r>
      <w:r w:rsidR="0003152F"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152F">
        <w:rPr>
          <w:rFonts w:ascii="Times New Roman" w:hAnsi="Times New Roman"/>
          <w:sz w:val="24"/>
          <w:szCs w:val="24"/>
          <w:lang w:val="en-US"/>
        </w:rPr>
        <w:t>treasury</w:t>
      </w:r>
      <w:r w:rsidR="0003152F" w:rsidRPr="000315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152F">
        <w:rPr>
          <w:rFonts w:ascii="Times New Roman" w:hAnsi="Times New Roman"/>
          <w:sz w:val="24"/>
          <w:szCs w:val="24"/>
          <w:lang w:val="en-US"/>
        </w:rPr>
        <w:t>(10 countries)</w:t>
      </w:r>
      <w:r w:rsidR="002A28E1">
        <w:rPr>
          <w:rFonts w:ascii="Times New Roman" w:hAnsi="Times New Roman"/>
          <w:sz w:val="24"/>
          <w:szCs w:val="24"/>
          <w:lang w:val="en-US"/>
        </w:rPr>
        <w:t>, c</w:t>
      </w:r>
      <w:r w:rsidR="0003152F">
        <w:rPr>
          <w:rFonts w:ascii="Times New Roman" w:hAnsi="Times New Roman"/>
          <w:sz w:val="24"/>
          <w:szCs w:val="24"/>
          <w:lang w:val="en-US"/>
        </w:rPr>
        <w:t>ash</w:t>
      </w:r>
      <w:r w:rsidR="0003152F" w:rsidRPr="00AE24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152F">
        <w:rPr>
          <w:rFonts w:ascii="Times New Roman" w:hAnsi="Times New Roman"/>
          <w:sz w:val="24"/>
          <w:szCs w:val="24"/>
          <w:lang w:val="en-US"/>
        </w:rPr>
        <w:t>management</w:t>
      </w:r>
      <w:r w:rsidR="0003152F" w:rsidRPr="00AE247D">
        <w:rPr>
          <w:rFonts w:ascii="Times New Roman" w:hAnsi="Times New Roman"/>
          <w:sz w:val="24"/>
          <w:szCs w:val="24"/>
          <w:lang w:val="en-US"/>
        </w:rPr>
        <w:t xml:space="preserve"> (8 </w:t>
      </w:r>
      <w:r w:rsidR="0003152F">
        <w:rPr>
          <w:rFonts w:ascii="Times New Roman" w:hAnsi="Times New Roman"/>
          <w:sz w:val="24"/>
          <w:szCs w:val="24"/>
          <w:lang w:val="en-US"/>
        </w:rPr>
        <w:t>countries</w:t>
      </w:r>
      <w:r w:rsidR="0003152F" w:rsidRPr="00AE247D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351752">
        <w:rPr>
          <w:rFonts w:ascii="Times New Roman" w:hAnsi="Times New Roman"/>
          <w:sz w:val="24"/>
          <w:szCs w:val="24"/>
          <w:lang w:val="en-US"/>
        </w:rPr>
        <w:t xml:space="preserve">and the </w:t>
      </w:r>
      <w:r w:rsidR="0003152F">
        <w:rPr>
          <w:rFonts w:ascii="Times New Roman" w:hAnsi="Times New Roman"/>
          <w:sz w:val="24"/>
          <w:szCs w:val="24"/>
          <w:lang w:val="en-US"/>
        </w:rPr>
        <w:t>use</w:t>
      </w:r>
      <w:r w:rsidR="0003152F" w:rsidRPr="00AE24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152F">
        <w:rPr>
          <w:rFonts w:ascii="Times New Roman" w:hAnsi="Times New Roman"/>
          <w:sz w:val="24"/>
          <w:szCs w:val="24"/>
          <w:lang w:val="en-US"/>
        </w:rPr>
        <w:t>of</w:t>
      </w:r>
      <w:r w:rsidR="0003152F" w:rsidRPr="00AE24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152F">
        <w:rPr>
          <w:rFonts w:ascii="Times New Roman" w:hAnsi="Times New Roman"/>
          <w:sz w:val="24"/>
          <w:szCs w:val="24"/>
          <w:lang w:val="en-US"/>
        </w:rPr>
        <w:t>IT</w:t>
      </w:r>
      <w:r w:rsidR="0003152F" w:rsidRPr="00AE24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152F">
        <w:rPr>
          <w:rFonts w:ascii="Times New Roman" w:hAnsi="Times New Roman"/>
          <w:sz w:val="24"/>
          <w:szCs w:val="24"/>
          <w:lang w:val="en-US"/>
        </w:rPr>
        <w:t>in</w:t>
      </w:r>
      <w:r w:rsidR="0003152F" w:rsidRPr="00AE24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152F">
        <w:rPr>
          <w:rFonts w:ascii="Times New Roman" w:hAnsi="Times New Roman"/>
          <w:sz w:val="24"/>
          <w:szCs w:val="24"/>
          <w:lang w:val="en-US"/>
        </w:rPr>
        <w:t>treasury</w:t>
      </w:r>
      <w:r w:rsidR="0003152F" w:rsidRPr="00AE24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152F">
        <w:rPr>
          <w:rFonts w:ascii="Times New Roman" w:hAnsi="Times New Roman"/>
          <w:sz w:val="24"/>
          <w:szCs w:val="24"/>
          <w:lang w:val="en-US"/>
        </w:rPr>
        <w:t>operations</w:t>
      </w:r>
      <w:r w:rsidR="00351752">
        <w:rPr>
          <w:rFonts w:ascii="Times New Roman" w:hAnsi="Times New Roman"/>
          <w:sz w:val="24"/>
          <w:szCs w:val="24"/>
          <w:lang w:val="en-US"/>
        </w:rPr>
        <w:t xml:space="preserve"> (7 countries)</w:t>
      </w:r>
      <w:r w:rsidR="0003152F" w:rsidRPr="00AE247D">
        <w:rPr>
          <w:rFonts w:ascii="Times New Roman" w:hAnsi="Times New Roman"/>
          <w:sz w:val="24"/>
          <w:szCs w:val="24"/>
          <w:lang w:val="en-US"/>
        </w:rPr>
        <w:t>.</w:t>
      </w:r>
      <w:r w:rsidR="00B17781" w:rsidRPr="00AE247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A4BD10E" w14:textId="365CBF60" w:rsidR="00DB03FE" w:rsidRPr="00262B9A" w:rsidRDefault="00C83E1C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survey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demonstrated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increased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contribution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TCOP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activities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62B9A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9F0BCE">
        <w:rPr>
          <w:rFonts w:ascii="Times New Roman" w:hAnsi="Times New Roman"/>
          <w:sz w:val="24"/>
          <w:szCs w:val="24"/>
          <w:lang w:val="en-US"/>
        </w:rPr>
        <w:t>public finance management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reform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agenda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TCOP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countries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(13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16 </w:t>
      </w:r>
      <w:r>
        <w:rPr>
          <w:rFonts w:ascii="Times New Roman" w:hAnsi="Times New Roman"/>
          <w:sz w:val="24"/>
          <w:szCs w:val="24"/>
          <w:lang w:val="en-US"/>
        </w:rPr>
        <w:t>respondents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came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up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positive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responses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this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year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compared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9 </w:t>
      </w:r>
      <w:r>
        <w:rPr>
          <w:rFonts w:ascii="Times New Roman" w:hAnsi="Times New Roman"/>
          <w:sz w:val="24"/>
          <w:szCs w:val="24"/>
          <w:lang w:val="en-US"/>
        </w:rPr>
        <w:t>out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14 </w:t>
      </w:r>
      <w:r>
        <w:rPr>
          <w:rFonts w:ascii="Times New Roman" w:hAnsi="Times New Roman"/>
          <w:sz w:val="24"/>
          <w:szCs w:val="24"/>
          <w:lang w:val="en-US"/>
        </w:rPr>
        <w:t>last</w:t>
      </w:r>
      <w:r w:rsidRPr="00C83E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year</w:t>
      </w:r>
      <w:r w:rsidR="00F96EB0" w:rsidRPr="00C83E1C">
        <w:rPr>
          <w:rFonts w:ascii="Times New Roman" w:hAnsi="Times New Roman"/>
          <w:sz w:val="24"/>
          <w:szCs w:val="24"/>
          <w:lang w:val="en-US"/>
        </w:rPr>
        <w:t>).</w:t>
      </w:r>
      <w:r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survey</w:t>
      </w:r>
      <w:r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participants</w:t>
      </w:r>
      <w:r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provided</w:t>
      </w:r>
      <w:r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broad</w:t>
      </w:r>
      <w:r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list</w:t>
      </w:r>
      <w:r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examples</w:t>
      </w:r>
      <w:r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62B9A">
        <w:rPr>
          <w:rFonts w:ascii="Times New Roman" w:hAnsi="Times New Roman"/>
          <w:sz w:val="24"/>
          <w:szCs w:val="24"/>
          <w:lang w:val="en-US"/>
        </w:rPr>
        <w:t>as</w:t>
      </w:r>
      <w:r w:rsidR="00262B9A"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62B9A">
        <w:rPr>
          <w:rFonts w:ascii="Times New Roman" w:hAnsi="Times New Roman"/>
          <w:sz w:val="24"/>
          <w:szCs w:val="24"/>
          <w:lang w:val="en-US"/>
        </w:rPr>
        <w:t>to</w:t>
      </w:r>
      <w:r w:rsidR="00262B9A"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62B9A">
        <w:rPr>
          <w:rFonts w:ascii="Times New Roman" w:hAnsi="Times New Roman"/>
          <w:sz w:val="24"/>
          <w:szCs w:val="24"/>
          <w:lang w:val="en-US"/>
        </w:rPr>
        <w:t>how</w:t>
      </w:r>
      <w:r w:rsidR="00262B9A"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knowledge</w:t>
      </w:r>
      <w:r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sharing</w:t>
      </w:r>
      <w:r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under</w:t>
      </w:r>
      <w:r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TCOP</w:t>
      </w:r>
      <w:r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62B9A">
        <w:rPr>
          <w:rFonts w:ascii="Times New Roman" w:hAnsi="Times New Roman"/>
          <w:sz w:val="24"/>
          <w:szCs w:val="24"/>
          <w:lang w:val="en-US"/>
        </w:rPr>
        <w:t>helped</w:t>
      </w:r>
      <w:r w:rsidR="00262B9A"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2E86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262B9A">
        <w:rPr>
          <w:rFonts w:ascii="Times New Roman" w:hAnsi="Times New Roman"/>
          <w:sz w:val="24"/>
          <w:szCs w:val="24"/>
          <w:lang w:val="en-US"/>
        </w:rPr>
        <w:t>reform</w:t>
      </w:r>
      <w:r w:rsidR="00092E86">
        <w:rPr>
          <w:rFonts w:ascii="Times New Roman" w:hAnsi="Times New Roman"/>
          <w:sz w:val="24"/>
          <w:szCs w:val="24"/>
          <w:lang w:val="en-US"/>
        </w:rPr>
        <w:t>ing</w:t>
      </w:r>
      <w:r w:rsidR="00262B9A"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2E86">
        <w:rPr>
          <w:rFonts w:ascii="Times New Roman" w:hAnsi="Times New Roman"/>
          <w:sz w:val="24"/>
          <w:szCs w:val="24"/>
          <w:lang w:val="en-US"/>
        </w:rPr>
        <w:t xml:space="preserve">public finance management </w:t>
      </w:r>
      <w:r w:rsidR="00262B9A">
        <w:rPr>
          <w:rFonts w:ascii="Times New Roman" w:hAnsi="Times New Roman"/>
          <w:sz w:val="24"/>
          <w:szCs w:val="24"/>
          <w:lang w:val="en-US"/>
        </w:rPr>
        <w:t>systems</w:t>
      </w:r>
      <w:r w:rsidR="00262B9A"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62B9A">
        <w:rPr>
          <w:rFonts w:ascii="Times New Roman" w:hAnsi="Times New Roman"/>
          <w:sz w:val="24"/>
          <w:szCs w:val="24"/>
          <w:lang w:val="en-US"/>
        </w:rPr>
        <w:t>in</w:t>
      </w:r>
      <w:r w:rsidR="00262B9A"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62B9A">
        <w:rPr>
          <w:rFonts w:ascii="Times New Roman" w:hAnsi="Times New Roman"/>
          <w:sz w:val="24"/>
          <w:szCs w:val="24"/>
          <w:lang w:val="en-US"/>
        </w:rPr>
        <w:t>their</w:t>
      </w:r>
      <w:r w:rsidR="00262B9A"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62B9A">
        <w:rPr>
          <w:rFonts w:ascii="Times New Roman" w:hAnsi="Times New Roman"/>
          <w:sz w:val="24"/>
          <w:szCs w:val="24"/>
          <w:lang w:val="en-US"/>
        </w:rPr>
        <w:t>countries</w:t>
      </w:r>
      <w:r w:rsidR="00092E86">
        <w:rPr>
          <w:rFonts w:ascii="Times New Roman" w:hAnsi="Times New Roman"/>
          <w:sz w:val="24"/>
          <w:szCs w:val="24"/>
          <w:lang w:val="en-US"/>
        </w:rPr>
        <w:t>. The</w:t>
      </w:r>
      <w:r w:rsidR="00262B9A"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62B9A">
        <w:rPr>
          <w:rFonts w:ascii="Times New Roman" w:hAnsi="Times New Roman"/>
          <w:sz w:val="24"/>
          <w:szCs w:val="24"/>
          <w:lang w:val="en-US"/>
        </w:rPr>
        <w:t>resource</w:t>
      </w:r>
      <w:r w:rsidR="00262B9A"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62B9A">
        <w:rPr>
          <w:rFonts w:ascii="Times New Roman" w:hAnsi="Times New Roman"/>
          <w:sz w:val="24"/>
          <w:szCs w:val="24"/>
          <w:lang w:val="en-US"/>
        </w:rPr>
        <w:t>team</w:t>
      </w:r>
      <w:r w:rsidR="00262B9A" w:rsidRPr="00262B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2E86">
        <w:rPr>
          <w:rFonts w:ascii="Times New Roman" w:hAnsi="Times New Roman"/>
          <w:sz w:val="24"/>
          <w:szCs w:val="24"/>
          <w:lang w:val="en-US"/>
        </w:rPr>
        <w:t>commented t</w:t>
      </w:r>
      <w:r w:rsidR="00262B9A">
        <w:rPr>
          <w:rFonts w:ascii="Times New Roman" w:hAnsi="Times New Roman"/>
          <w:sz w:val="24"/>
          <w:szCs w:val="24"/>
          <w:lang w:val="en-US"/>
        </w:rPr>
        <w:t>hat the</w:t>
      </w:r>
      <w:r w:rsidR="00092E86">
        <w:rPr>
          <w:rFonts w:ascii="Times New Roman" w:hAnsi="Times New Roman"/>
          <w:sz w:val="24"/>
          <w:szCs w:val="24"/>
          <w:lang w:val="en-US"/>
        </w:rPr>
        <w:t>se</w:t>
      </w:r>
      <w:r w:rsidR="00262B9A">
        <w:rPr>
          <w:rFonts w:ascii="Times New Roman" w:hAnsi="Times New Roman"/>
          <w:sz w:val="24"/>
          <w:szCs w:val="24"/>
          <w:lang w:val="en-US"/>
        </w:rPr>
        <w:t xml:space="preserve"> examples w</w:t>
      </w:r>
      <w:r w:rsidR="00092E86">
        <w:rPr>
          <w:rFonts w:ascii="Times New Roman" w:hAnsi="Times New Roman"/>
          <w:sz w:val="24"/>
          <w:szCs w:val="24"/>
          <w:lang w:val="en-US"/>
        </w:rPr>
        <w:t>ill</w:t>
      </w:r>
      <w:r w:rsidR="00262B9A">
        <w:rPr>
          <w:rFonts w:ascii="Times New Roman" w:hAnsi="Times New Roman"/>
          <w:sz w:val="24"/>
          <w:szCs w:val="24"/>
          <w:lang w:val="en-US"/>
        </w:rPr>
        <w:t xml:space="preserve"> be used </w:t>
      </w:r>
      <w:r w:rsidR="00E35766">
        <w:rPr>
          <w:rFonts w:ascii="Times New Roman" w:hAnsi="Times New Roman"/>
          <w:sz w:val="24"/>
          <w:szCs w:val="24"/>
          <w:lang w:val="en-US"/>
        </w:rPr>
        <w:t xml:space="preserve">by </w:t>
      </w:r>
      <w:r w:rsidR="00262B9A">
        <w:rPr>
          <w:rFonts w:ascii="Times New Roman" w:hAnsi="Times New Roman"/>
          <w:sz w:val="24"/>
          <w:szCs w:val="24"/>
          <w:lang w:val="en-US"/>
        </w:rPr>
        <w:t>the PEMPAL FY</w:t>
      </w:r>
      <w:r w:rsidR="00E35766">
        <w:rPr>
          <w:rFonts w:ascii="Times New Roman" w:hAnsi="Times New Roman"/>
          <w:sz w:val="24"/>
          <w:szCs w:val="24"/>
          <w:lang w:val="en-US"/>
        </w:rPr>
        <w:t>2019</w:t>
      </w:r>
      <w:r w:rsidR="00262B9A">
        <w:rPr>
          <w:rFonts w:ascii="Times New Roman" w:hAnsi="Times New Roman"/>
          <w:sz w:val="24"/>
          <w:szCs w:val="24"/>
          <w:lang w:val="en-US"/>
        </w:rPr>
        <w:t xml:space="preserve"> Annual Report</w:t>
      </w:r>
      <w:r w:rsidR="00C32C5D" w:rsidRPr="00262B9A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14:paraId="3EA8EB61" w14:textId="3C222DFB" w:rsidR="00992FCD" w:rsidRPr="00B00CC1" w:rsidRDefault="00570E8A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Elena</w:t>
      </w:r>
      <w:r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Slizhevskaya</w:t>
      </w:r>
      <w:r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noted</w:t>
      </w:r>
      <w:r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that</w:t>
      </w:r>
      <w:r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respondents</w:t>
      </w:r>
      <w:r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suggested</w:t>
      </w:r>
      <w:r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many</w:t>
      </w:r>
      <w:r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topics</w:t>
      </w:r>
      <w:r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5A5A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7F5897">
        <w:rPr>
          <w:rFonts w:ascii="Times New Roman" w:hAnsi="Times New Roman"/>
          <w:sz w:val="24"/>
          <w:szCs w:val="24"/>
          <w:lang w:val="en-US"/>
        </w:rPr>
        <w:t>discussion</w:t>
      </w:r>
      <w:r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within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the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current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TCOP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thematic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areas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00CC1">
        <w:rPr>
          <w:rFonts w:ascii="Times New Roman" w:hAnsi="Times New Roman"/>
          <w:sz w:val="24"/>
          <w:szCs w:val="24"/>
          <w:lang w:val="en-US"/>
        </w:rPr>
        <w:t>and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897">
        <w:rPr>
          <w:rFonts w:ascii="Times New Roman" w:hAnsi="Times New Roman"/>
          <w:sz w:val="24"/>
          <w:szCs w:val="24"/>
          <w:lang w:val="en-US"/>
        </w:rPr>
        <w:t>this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information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w</w:t>
      </w:r>
      <w:r w:rsidR="007F5897">
        <w:rPr>
          <w:rFonts w:ascii="Times New Roman" w:hAnsi="Times New Roman"/>
          <w:sz w:val="24"/>
          <w:szCs w:val="24"/>
          <w:lang w:val="en-US"/>
        </w:rPr>
        <w:t>ill</w:t>
      </w:r>
      <w:r w:rsidR="00B00CC1">
        <w:rPr>
          <w:rFonts w:ascii="Times New Roman" w:hAnsi="Times New Roman"/>
          <w:sz w:val="24"/>
          <w:szCs w:val="24"/>
          <w:lang w:val="en-US"/>
        </w:rPr>
        <w:t xml:space="preserve"> be</w:t>
      </w:r>
      <w:r w:rsidR="007F5897">
        <w:rPr>
          <w:rFonts w:ascii="Times New Roman" w:hAnsi="Times New Roman"/>
          <w:sz w:val="24"/>
          <w:szCs w:val="24"/>
          <w:lang w:val="en-US"/>
        </w:rPr>
        <w:t xml:space="preserve"> very</w:t>
      </w:r>
      <w:r w:rsidR="00B00CC1">
        <w:rPr>
          <w:rFonts w:ascii="Times New Roman" w:hAnsi="Times New Roman"/>
          <w:sz w:val="24"/>
          <w:szCs w:val="24"/>
          <w:lang w:val="en-US"/>
        </w:rPr>
        <w:t xml:space="preserve"> useful </w:t>
      </w:r>
      <w:r w:rsidR="00FA77C5">
        <w:rPr>
          <w:rFonts w:ascii="Times New Roman" w:hAnsi="Times New Roman"/>
          <w:sz w:val="24"/>
          <w:szCs w:val="24"/>
          <w:lang w:val="en-US"/>
        </w:rPr>
        <w:t>in</w:t>
      </w:r>
      <w:r w:rsidR="00B00CC1">
        <w:rPr>
          <w:rFonts w:ascii="Times New Roman" w:hAnsi="Times New Roman"/>
          <w:sz w:val="24"/>
          <w:szCs w:val="24"/>
          <w:lang w:val="en-US"/>
        </w:rPr>
        <w:t xml:space="preserve"> prepar</w:t>
      </w:r>
      <w:r w:rsidR="00FA77C5">
        <w:rPr>
          <w:rFonts w:ascii="Times New Roman" w:hAnsi="Times New Roman"/>
          <w:sz w:val="24"/>
          <w:szCs w:val="24"/>
          <w:lang w:val="en-US"/>
        </w:rPr>
        <w:t>ing</w:t>
      </w:r>
      <w:r w:rsidR="00B00CC1">
        <w:rPr>
          <w:rFonts w:ascii="Times New Roman" w:hAnsi="Times New Roman"/>
          <w:sz w:val="24"/>
          <w:szCs w:val="24"/>
          <w:lang w:val="en-US"/>
        </w:rPr>
        <w:t xml:space="preserve"> future TCOP events</w:t>
      </w:r>
      <w:r w:rsidR="00E94001" w:rsidRPr="00B00CC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00CC1">
        <w:rPr>
          <w:rFonts w:ascii="Times New Roman" w:hAnsi="Times New Roman"/>
          <w:sz w:val="24"/>
          <w:szCs w:val="24"/>
          <w:lang w:val="en-US"/>
        </w:rPr>
        <w:t>Elena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Nikulina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explained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that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the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program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continue</w:t>
      </w:r>
      <w:r w:rsidR="00FA77C5">
        <w:rPr>
          <w:rFonts w:ascii="Times New Roman" w:hAnsi="Times New Roman"/>
          <w:sz w:val="24"/>
          <w:szCs w:val="24"/>
          <w:lang w:val="en-US"/>
        </w:rPr>
        <w:t>s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to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operate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under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budget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4235">
        <w:rPr>
          <w:rFonts w:ascii="Times New Roman" w:hAnsi="Times New Roman"/>
          <w:sz w:val="24"/>
          <w:szCs w:val="24"/>
          <w:lang w:val="en-US"/>
        </w:rPr>
        <w:t>constraints and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plan</w:t>
      </w:r>
      <w:r w:rsidR="00FA77C5">
        <w:rPr>
          <w:rFonts w:ascii="Times New Roman" w:hAnsi="Times New Roman"/>
          <w:sz w:val="24"/>
          <w:szCs w:val="24"/>
          <w:lang w:val="en-US"/>
        </w:rPr>
        <w:t>s for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additional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TCOP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events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3BEE">
        <w:rPr>
          <w:rFonts w:ascii="Times New Roman" w:hAnsi="Times New Roman"/>
          <w:sz w:val="24"/>
          <w:szCs w:val="24"/>
          <w:lang w:val="en-US"/>
        </w:rPr>
        <w:t>c</w:t>
      </w:r>
      <w:r w:rsidR="00242BD5">
        <w:rPr>
          <w:rFonts w:ascii="Times New Roman" w:hAnsi="Times New Roman"/>
          <w:sz w:val="24"/>
          <w:szCs w:val="24"/>
          <w:lang w:val="en-US"/>
        </w:rPr>
        <w:t xml:space="preserve">an </w:t>
      </w:r>
      <w:r w:rsidR="004143DD">
        <w:rPr>
          <w:rFonts w:ascii="Times New Roman" w:hAnsi="Times New Roman"/>
          <w:sz w:val="24"/>
          <w:szCs w:val="24"/>
          <w:lang w:val="en-US"/>
        </w:rPr>
        <w:t xml:space="preserve">only </w:t>
      </w:r>
      <w:r w:rsidR="00242BD5">
        <w:rPr>
          <w:rFonts w:ascii="Times New Roman" w:hAnsi="Times New Roman"/>
          <w:sz w:val="24"/>
          <w:szCs w:val="24"/>
          <w:lang w:val="en-US"/>
        </w:rPr>
        <w:t>b</w:t>
      </w:r>
      <w:r w:rsidR="00B00CC1">
        <w:rPr>
          <w:rFonts w:ascii="Times New Roman" w:hAnsi="Times New Roman"/>
          <w:sz w:val="24"/>
          <w:szCs w:val="24"/>
          <w:lang w:val="en-US"/>
        </w:rPr>
        <w:t>e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3BEE">
        <w:rPr>
          <w:rFonts w:ascii="Times New Roman" w:hAnsi="Times New Roman"/>
          <w:sz w:val="24"/>
          <w:szCs w:val="24"/>
          <w:lang w:val="en-US"/>
        </w:rPr>
        <w:t>considered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after</w:t>
      </w:r>
      <w:r w:rsidR="00743BEE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CC1">
        <w:rPr>
          <w:rFonts w:ascii="Times New Roman" w:hAnsi="Times New Roman"/>
          <w:sz w:val="24"/>
          <w:szCs w:val="24"/>
          <w:lang w:val="en-US"/>
        </w:rPr>
        <w:t>decision</w:t>
      </w:r>
      <w:r w:rsidR="00206BB2">
        <w:rPr>
          <w:rFonts w:ascii="Times New Roman" w:hAnsi="Times New Roman"/>
          <w:sz w:val="24"/>
          <w:szCs w:val="24"/>
          <w:lang w:val="en-US"/>
        </w:rPr>
        <w:t xml:space="preserve"> (if any)</w:t>
      </w:r>
      <w:r w:rsidR="00B00CC1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23A2">
        <w:rPr>
          <w:rFonts w:ascii="Times New Roman" w:hAnsi="Times New Roman"/>
          <w:sz w:val="24"/>
          <w:szCs w:val="24"/>
          <w:lang w:val="en-US"/>
        </w:rPr>
        <w:t>on approval of</w:t>
      </w:r>
      <w:r w:rsidR="00B00CC1">
        <w:rPr>
          <w:rFonts w:ascii="Times New Roman" w:hAnsi="Times New Roman"/>
          <w:sz w:val="24"/>
          <w:szCs w:val="24"/>
          <w:lang w:val="en-US"/>
        </w:rPr>
        <w:t xml:space="preserve"> additional funding for</w:t>
      </w:r>
      <w:r w:rsidR="00B123A2">
        <w:rPr>
          <w:rFonts w:ascii="Times New Roman" w:hAnsi="Times New Roman"/>
          <w:sz w:val="24"/>
          <w:szCs w:val="24"/>
          <w:lang w:val="en-US"/>
        </w:rPr>
        <w:t xml:space="preserve"> the network for</w:t>
      </w:r>
      <w:r w:rsidR="00B00CC1">
        <w:rPr>
          <w:rFonts w:ascii="Times New Roman" w:hAnsi="Times New Roman"/>
          <w:sz w:val="24"/>
          <w:szCs w:val="24"/>
          <w:lang w:val="en-US"/>
        </w:rPr>
        <w:t xml:space="preserve"> FY20</w:t>
      </w:r>
      <w:r w:rsidR="00206BB2">
        <w:rPr>
          <w:rFonts w:ascii="Times New Roman" w:hAnsi="Times New Roman"/>
          <w:sz w:val="24"/>
          <w:szCs w:val="24"/>
          <w:lang w:val="en-US"/>
        </w:rPr>
        <w:t xml:space="preserve">, the decision is </w:t>
      </w:r>
      <w:r w:rsidR="00B00CC1">
        <w:rPr>
          <w:rFonts w:ascii="Times New Roman" w:hAnsi="Times New Roman"/>
          <w:sz w:val="24"/>
          <w:szCs w:val="24"/>
          <w:lang w:val="en-US"/>
        </w:rPr>
        <w:t>expected</w:t>
      </w:r>
      <w:r w:rsidR="00206BB2">
        <w:rPr>
          <w:rFonts w:ascii="Times New Roman" w:hAnsi="Times New Roman"/>
          <w:sz w:val="24"/>
          <w:szCs w:val="24"/>
          <w:lang w:val="en-US"/>
        </w:rPr>
        <w:t xml:space="preserve"> to be made </w:t>
      </w:r>
      <w:r w:rsidR="00B00CC1">
        <w:rPr>
          <w:rFonts w:ascii="Times New Roman" w:hAnsi="Times New Roman"/>
          <w:sz w:val="24"/>
          <w:szCs w:val="24"/>
          <w:lang w:val="en-US"/>
        </w:rPr>
        <w:t>in November 2019</w:t>
      </w:r>
      <w:r w:rsidR="00F8552F" w:rsidRPr="00B00CC1">
        <w:rPr>
          <w:rFonts w:ascii="Times New Roman" w:hAnsi="Times New Roman"/>
          <w:sz w:val="24"/>
          <w:szCs w:val="24"/>
          <w:lang w:val="en-US"/>
        </w:rPr>
        <w:t>.</w:t>
      </w:r>
      <w:r w:rsidR="00992FCD" w:rsidRPr="00B00CC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CCCF3F6" w14:textId="09614294" w:rsidR="006D46FE" w:rsidRPr="00982569" w:rsidRDefault="00473DEC" w:rsidP="006D46FE">
      <w:pPr>
        <w:pStyle w:val="ListParagraph"/>
        <w:numPr>
          <w:ilvl w:val="1"/>
          <w:numId w:val="34"/>
        </w:numPr>
        <w:tabs>
          <w:tab w:val="left" w:pos="142"/>
        </w:tabs>
        <w:spacing w:before="120" w:after="12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bookmarkStart w:id="1" w:name="_Hlk24092786"/>
      <w:r>
        <w:rPr>
          <w:rFonts w:ascii="Times New Roman" w:hAnsi="Times New Roman"/>
          <w:i/>
          <w:sz w:val="24"/>
          <w:szCs w:val="24"/>
          <w:lang w:val="en-US"/>
        </w:rPr>
        <w:t>Discussion</w:t>
      </w:r>
      <w:r w:rsidRPr="00473DE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o</w:t>
      </w:r>
      <w:r w:rsidR="00A24130">
        <w:rPr>
          <w:rFonts w:ascii="Times New Roman" w:hAnsi="Times New Roman"/>
          <w:i/>
          <w:sz w:val="24"/>
          <w:szCs w:val="24"/>
          <w:lang w:val="en-US"/>
        </w:rPr>
        <w:t>n</w:t>
      </w:r>
      <w:r w:rsidRPr="00473DE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473DEC">
        <w:rPr>
          <w:rFonts w:ascii="Times New Roman" w:hAnsi="Times New Roman"/>
          <w:i/>
          <w:sz w:val="24"/>
          <w:szCs w:val="24"/>
          <w:lang w:val="en-US"/>
        </w:rPr>
        <w:t xml:space="preserve"> 2020 </w:t>
      </w:r>
      <w:r>
        <w:rPr>
          <w:rFonts w:ascii="Times New Roman" w:hAnsi="Times New Roman"/>
          <w:i/>
          <w:sz w:val="24"/>
          <w:szCs w:val="24"/>
          <w:lang w:val="en-US"/>
        </w:rPr>
        <w:t>TCOP</w:t>
      </w:r>
      <w:r w:rsidRPr="00473DE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plenary</w:t>
      </w:r>
      <w:r w:rsidRPr="00473DE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meeting</w:t>
      </w:r>
      <w:r w:rsidRPr="00473DE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bookmarkEnd w:id="1"/>
    <w:p w14:paraId="75BE3FA8" w14:textId="4898F13A" w:rsidR="00637D8A" w:rsidRDefault="009250C1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9250C1">
        <w:rPr>
          <w:rFonts w:ascii="Times New Roman" w:hAnsi="Times New Roman"/>
          <w:sz w:val="24"/>
          <w:szCs w:val="24"/>
        </w:rPr>
        <w:t xml:space="preserve">In the course of thematic survey </w:t>
      </w:r>
      <w:r w:rsidR="0042295A">
        <w:rPr>
          <w:rFonts w:ascii="Times New Roman" w:hAnsi="Times New Roman"/>
          <w:sz w:val="24"/>
          <w:szCs w:val="24"/>
        </w:rPr>
        <w:t xml:space="preserve">held </w:t>
      </w:r>
      <w:r w:rsidRPr="009250C1">
        <w:rPr>
          <w:rFonts w:ascii="Times New Roman" w:hAnsi="Times New Roman"/>
          <w:sz w:val="24"/>
          <w:szCs w:val="24"/>
        </w:rPr>
        <w:t xml:space="preserve">in Budapest Kazakhstan tentatively expressed its </w:t>
      </w:r>
      <w:r>
        <w:rPr>
          <w:rFonts w:ascii="Times New Roman" w:hAnsi="Times New Roman"/>
          <w:sz w:val="24"/>
          <w:szCs w:val="24"/>
        </w:rPr>
        <w:t>readiness to host the next TCOP plenary meeting</w:t>
      </w:r>
      <w:r w:rsidR="007030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0C1">
        <w:rPr>
          <w:rFonts w:ascii="Times New Roman" w:hAnsi="Times New Roman"/>
          <w:sz w:val="24"/>
          <w:szCs w:val="24"/>
        </w:rPr>
        <w:t xml:space="preserve"> </w:t>
      </w:r>
      <w:r w:rsidR="00703010">
        <w:rPr>
          <w:rFonts w:ascii="Times New Roman" w:hAnsi="Times New Roman"/>
          <w:sz w:val="24"/>
          <w:szCs w:val="24"/>
        </w:rPr>
        <w:t xml:space="preserve">Zaifun Ernazarova informed the ExCom members about </w:t>
      </w:r>
      <w:r w:rsidR="00AD479B">
        <w:rPr>
          <w:rFonts w:ascii="Times New Roman" w:hAnsi="Times New Roman"/>
          <w:sz w:val="24"/>
          <w:szCs w:val="24"/>
        </w:rPr>
        <w:t xml:space="preserve">the </w:t>
      </w:r>
      <w:r w:rsidR="00703010">
        <w:rPr>
          <w:rFonts w:ascii="Times New Roman" w:hAnsi="Times New Roman"/>
          <w:sz w:val="24"/>
          <w:szCs w:val="24"/>
        </w:rPr>
        <w:t>appointment of a new Chair of the Treasury Committee and his plans to attend the upcomi</w:t>
      </w:r>
      <w:r w:rsidR="00894076">
        <w:rPr>
          <w:rFonts w:ascii="Times New Roman" w:hAnsi="Times New Roman"/>
          <w:sz w:val="24"/>
          <w:szCs w:val="24"/>
        </w:rPr>
        <w:t>n</w:t>
      </w:r>
      <w:r w:rsidR="00703010">
        <w:rPr>
          <w:rFonts w:ascii="Times New Roman" w:hAnsi="Times New Roman"/>
          <w:sz w:val="24"/>
          <w:szCs w:val="24"/>
        </w:rPr>
        <w:t>g</w:t>
      </w:r>
      <w:r w:rsidR="00894076">
        <w:rPr>
          <w:rFonts w:ascii="Times New Roman" w:hAnsi="Times New Roman"/>
          <w:sz w:val="24"/>
          <w:szCs w:val="24"/>
        </w:rPr>
        <w:t xml:space="preserve"> Moscow</w:t>
      </w:r>
      <w:r w:rsidR="00703010">
        <w:rPr>
          <w:rFonts w:ascii="Times New Roman" w:hAnsi="Times New Roman"/>
          <w:sz w:val="24"/>
          <w:szCs w:val="24"/>
        </w:rPr>
        <w:t xml:space="preserve"> meeting of the thematic group on public accounting and reporting to </w:t>
      </w:r>
      <w:r w:rsidR="00894076">
        <w:rPr>
          <w:rFonts w:ascii="Times New Roman" w:hAnsi="Times New Roman"/>
          <w:sz w:val="24"/>
          <w:szCs w:val="24"/>
        </w:rPr>
        <w:t>familiarize himself with</w:t>
      </w:r>
      <w:r w:rsidR="00CF1DCC">
        <w:rPr>
          <w:rFonts w:ascii="Times New Roman" w:hAnsi="Times New Roman"/>
          <w:sz w:val="24"/>
          <w:szCs w:val="24"/>
        </w:rPr>
        <w:t xml:space="preserve"> the PEMPAL</w:t>
      </w:r>
      <w:r w:rsidR="00703010">
        <w:rPr>
          <w:rFonts w:ascii="Times New Roman" w:hAnsi="Times New Roman"/>
          <w:sz w:val="24"/>
          <w:szCs w:val="24"/>
        </w:rPr>
        <w:t xml:space="preserve"> </w:t>
      </w:r>
      <w:r w:rsidR="00CF1DCC">
        <w:rPr>
          <w:rFonts w:ascii="Times New Roman" w:hAnsi="Times New Roman"/>
          <w:sz w:val="24"/>
          <w:szCs w:val="24"/>
        </w:rPr>
        <w:t>TCOP operation</w:t>
      </w:r>
      <w:r w:rsidR="00703010">
        <w:rPr>
          <w:rFonts w:ascii="Times New Roman" w:hAnsi="Times New Roman"/>
          <w:sz w:val="24"/>
          <w:szCs w:val="24"/>
        </w:rPr>
        <w:t>.  Elena Nikulina rem</w:t>
      </w:r>
      <w:r w:rsidR="0042295A">
        <w:rPr>
          <w:rFonts w:ascii="Times New Roman" w:hAnsi="Times New Roman"/>
          <w:sz w:val="24"/>
          <w:szCs w:val="24"/>
        </w:rPr>
        <w:t>i</w:t>
      </w:r>
      <w:r w:rsidR="00703010">
        <w:rPr>
          <w:rFonts w:ascii="Times New Roman" w:hAnsi="Times New Roman"/>
          <w:sz w:val="24"/>
          <w:szCs w:val="24"/>
        </w:rPr>
        <w:t xml:space="preserve">nded that </w:t>
      </w:r>
      <w:r w:rsidR="000A5F6B">
        <w:rPr>
          <w:rFonts w:ascii="Times New Roman" w:hAnsi="Times New Roman"/>
          <w:sz w:val="24"/>
          <w:szCs w:val="24"/>
        </w:rPr>
        <w:t>the costs of</w:t>
      </w:r>
      <w:r w:rsidR="00301455">
        <w:rPr>
          <w:rFonts w:ascii="Times New Roman" w:hAnsi="Times New Roman"/>
          <w:sz w:val="24"/>
          <w:szCs w:val="24"/>
        </w:rPr>
        <w:t xml:space="preserve"> the</w:t>
      </w:r>
      <w:r w:rsidR="000A5F6B">
        <w:rPr>
          <w:rFonts w:ascii="Times New Roman" w:hAnsi="Times New Roman"/>
          <w:sz w:val="24"/>
          <w:szCs w:val="24"/>
        </w:rPr>
        <w:t xml:space="preserve"> event</w:t>
      </w:r>
      <w:r w:rsidR="00301455">
        <w:rPr>
          <w:rFonts w:ascii="Times New Roman" w:hAnsi="Times New Roman"/>
          <w:sz w:val="24"/>
          <w:szCs w:val="24"/>
        </w:rPr>
        <w:t>s</w:t>
      </w:r>
      <w:r w:rsidR="000A5F6B">
        <w:rPr>
          <w:rFonts w:ascii="Times New Roman" w:hAnsi="Times New Roman"/>
          <w:sz w:val="24"/>
          <w:szCs w:val="24"/>
        </w:rPr>
        <w:t xml:space="preserve"> in Nur-Sultan would be much higher compared to a standard plenary budget, and the decision would de</w:t>
      </w:r>
      <w:r w:rsidR="0042295A">
        <w:rPr>
          <w:rFonts w:ascii="Times New Roman" w:hAnsi="Times New Roman"/>
          <w:sz w:val="24"/>
          <w:szCs w:val="24"/>
        </w:rPr>
        <w:t>p</w:t>
      </w:r>
      <w:r w:rsidR="000A5F6B">
        <w:rPr>
          <w:rFonts w:ascii="Times New Roman" w:hAnsi="Times New Roman"/>
          <w:sz w:val="24"/>
          <w:szCs w:val="24"/>
        </w:rPr>
        <w:t>end on whether the hosts contribute to the costs. The</w:t>
      </w:r>
      <w:r w:rsidR="000D7A4A">
        <w:rPr>
          <w:rFonts w:ascii="Times New Roman" w:hAnsi="Times New Roman"/>
          <w:sz w:val="24"/>
          <w:szCs w:val="24"/>
        </w:rPr>
        <w:t xml:space="preserve"> members of the</w:t>
      </w:r>
      <w:r w:rsidR="000A5F6B">
        <w:rPr>
          <w:rFonts w:ascii="Times New Roman" w:hAnsi="Times New Roman"/>
          <w:sz w:val="24"/>
          <w:szCs w:val="24"/>
        </w:rPr>
        <w:t xml:space="preserve"> ExCom agreed to </w:t>
      </w:r>
      <w:r w:rsidR="007D181F">
        <w:rPr>
          <w:rFonts w:ascii="Times New Roman" w:hAnsi="Times New Roman"/>
          <w:sz w:val="24"/>
          <w:szCs w:val="24"/>
        </w:rPr>
        <w:t>continue</w:t>
      </w:r>
      <w:r w:rsidR="004676B9">
        <w:rPr>
          <w:rFonts w:ascii="Times New Roman" w:hAnsi="Times New Roman"/>
          <w:sz w:val="24"/>
          <w:szCs w:val="24"/>
        </w:rPr>
        <w:t xml:space="preserve"> </w:t>
      </w:r>
      <w:r w:rsidR="0042295A">
        <w:rPr>
          <w:rFonts w:ascii="Times New Roman" w:hAnsi="Times New Roman"/>
          <w:sz w:val="24"/>
          <w:szCs w:val="24"/>
        </w:rPr>
        <w:t xml:space="preserve">the </w:t>
      </w:r>
      <w:r w:rsidR="004676B9">
        <w:rPr>
          <w:rFonts w:ascii="Times New Roman" w:hAnsi="Times New Roman"/>
          <w:sz w:val="24"/>
          <w:szCs w:val="24"/>
        </w:rPr>
        <w:t xml:space="preserve">discussion </w:t>
      </w:r>
      <w:r w:rsidR="007D181F">
        <w:rPr>
          <w:rFonts w:ascii="Times New Roman" w:hAnsi="Times New Roman"/>
          <w:sz w:val="24"/>
          <w:szCs w:val="24"/>
        </w:rPr>
        <w:t>on</w:t>
      </w:r>
      <w:r w:rsidR="000A5F6B">
        <w:rPr>
          <w:rFonts w:ascii="Times New Roman" w:hAnsi="Times New Roman"/>
          <w:sz w:val="24"/>
          <w:szCs w:val="24"/>
        </w:rPr>
        <w:t xml:space="preserve"> the venue </w:t>
      </w:r>
      <w:r w:rsidR="004676B9">
        <w:rPr>
          <w:rFonts w:ascii="Times New Roman" w:hAnsi="Times New Roman"/>
          <w:sz w:val="24"/>
          <w:szCs w:val="24"/>
        </w:rPr>
        <w:t>for</w:t>
      </w:r>
      <w:r w:rsidR="000A5F6B">
        <w:rPr>
          <w:rFonts w:ascii="Times New Roman" w:hAnsi="Times New Roman"/>
          <w:sz w:val="24"/>
          <w:szCs w:val="24"/>
        </w:rPr>
        <w:t xml:space="preserve"> the plenary meeting at the</w:t>
      </w:r>
      <w:r w:rsidR="004676B9">
        <w:rPr>
          <w:rFonts w:ascii="Times New Roman" w:hAnsi="Times New Roman"/>
          <w:sz w:val="24"/>
          <w:szCs w:val="24"/>
        </w:rPr>
        <w:t xml:space="preserve"> </w:t>
      </w:r>
      <w:r w:rsidR="000A5F6B">
        <w:rPr>
          <w:rFonts w:ascii="Times New Roman" w:hAnsi="Times New Roman"/>
          <w:sz w:val="24"/>
          <w:szCs w:val="24"/>
        </w:rPr>
        <w:t xml:space="preserve">next ExCom </w:t>
      </w:r>
      <w:r w:rsidR="007D181F">
        <w:rPr>
          <w:rFonts w:ascii="Times New Roman" w:hAnsi="Times New Roman"/>
          <w:sz w:val="24"/>
          <w:szCs w:val="24"/>
        </w:rPr>
        <w:t>VC</w:t>
      </w:r>
      <w:r w:rsidR="000A5F6B">
        <w:rPr>
          <w:rFonts w:ascii="Times New Roman" w:hAnsi="Times New Roman"/>
          <w:sz w:val="24"/>
          <w:szCs w:val="24"/>
        </w:rPr>
        <w:t>.</w:t>
      </w:r>
    </w:p>
    <w:p w14:paraId="2E6B0B06" w14:textId="5B92AD8F" w:rsidR="00BB5E29" w:rsidRDefault="00BB5E29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51932A0" w14:textId="52B7D846" w:rsidR="00BB5E29" w:rsidRDefault="00BB5E29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1F0DF73" w14:textId="77777777" w:rsidR="00BB5E29" w:rsidRDefault="00BB5E29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66FFB16" w14:textId="3D6E55F3" w:rsidR="00637D8A" w:rsidRPr="00982569" w:rsidRDefault="002330DB" w:rsidP="00637D8A">
      <w:pPr>
        <w:pStyle w:val="ListParagraph"/>
        <w:numPr>
          <w:ilvl w:val="1"/>
          <w:numId w:val="34"/>
        </w:numPr>
        <w:tabs>
          <w:tab w:val="left" w:pos="142"/>
        </w:tabs>
        <w:spacing w:before="120" w:after="12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473DEC">
        <w:rPr>
          <w:rFonts w:ascii="Times New Roman" w:hAnsi="Times New Roman"/>
          <w:sz w:val="24"/>
          <w:szCs w:val="24"/>
          <w:lang w:val="en-US"/>
        </w:rPr>
        <w:lastRenderedPageBreak/>
        <w:t xml:space="preserve">  </w:t>
      </w:r>
      <w:r w:rsidR="00473DEC" w:rsidRPr="00473DEC">
        <w:rPr>
          <w:rFonts w:ascii="Times New Roman" w:hAnsi="Times New Roman"/>
          <w:i/>
          <w:sz w:val="24"/>
          <w:szCs w:val="24"/>
          <w:lang w:val="en-US"/>
        </w:rPr>
        <w:t>Discussion of future VCs of the thematic group on cash management and forecasting</w:t>
      </w:r>
      <w:r w:rsidR="00473DEC" w:rsidRPr="00473DE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1C4C7BC" w14:textId="600C911E" w:rsidR="0045766C" w:rsidRPr="0066697D" w:rsidRDefault="000D6E3A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0D6E3A">
        <w:rPr>
          <w:rFonts w:ascii="Times New Roman" w:hAnsi="Times New Roman"/>
          <w:sz w:val="24"/>
          <w:szCs w:val="24"/>
        </w:rPr>
        <w:t xml:space="preserve">The ExCom members confirmed their interest in </w:t>
      </w:r>
      <w:r w:rsidR="0066697D">
        <w:rPr>
          <w:rFonts w:ascii="Times New Roman" w:hAnsi="Times New Roman"/>
          <w:sz w:val="24"/>
          <w:szCs w:val="24"/>
        </w:rPr>
        <w:t>organizing</w:t>
      </w:r>
      <w:r w:rsidRPr="000D6E3A">
        <w:rPr>
          <w:rFonts w:ascii="Times New Roman" w:hAnsi="Times New Roman"/>
          <w:sz w:val="24"/>
          <w:szCs w:val="24"/>
        </w:rPr>
        <w:t xml:space="preserve"> a VC on cash buffer mechanism</w:t>
      </w:r>
      <w:r w:rsidR="00E24F42">
        <w:rPr>
          <w:rFonts w:ascii="Times New Roman" w:hAnsi="Times New Roman"/>
          <w:sz w:val="24"/>
          <w:szCs w:val="24"/>
        </w:rPr>
        <w:t xml:space="preserve">. The initial proposal to present during the VC came from </w:t>
      </w:r>
      <w:r>
        <w:rPr>
          <w:rFonts w:ascii="Times New Roman" w:hAnsi="Times New Roman"/>
          <w:sz w:val="24"/>
          <w:szCs w:val="24"/>
        </w:rPr>
        <w:t>I</w:t>
      </w:r>
      <w:r w:rsidRPr="000D6E3A">
        <w:rPr>
          <w:rFonts w:ascii="Times New Roman" w:hAnsi="Times New Roman"/>
          <w:sz w:val="24"/>
          <w:szCs w:val="24"/>
        </w:rPr>
        <w:t>lyas Tu</w:t>
      </w:r>
      <w:r>
        <w:rPr>
          <w:rFonts w:ascii="Times New Roman" w:hAnsi="Times New Roman"/>
          <w:sz w:val="24"/>
          <w:szCs w:val="24"/>
        </w:rPr>
        <w:t>fan</w:t>
      </w:r>
      <w:r w:rsidR="00E24F42">
        <w:rPr>
          <w:rFonts w:ascii="Times New Roman" w:hAnsi="Times New Roman"/>
          <w:sz w:val="24"/>
          <w:szCs w:val="24"/>
        </w:rPr>
        <w:t xml:space="preserve">, and </w:t>
      </w:r>
      <w:r w:rsidR="00CD6B43">
        <w:rPr>
          <w:rFonts w:ascii="Times New Roman" w:hAnsi="Times New Roman"/>
          <w:sz w:val="24"/>
          <w:szCs w:val="24"/>
        </w:rPr>
        <w:t xml:space="preserve">it was agreed that </w:t>
      </w:r>
      <w:r w:rsidR="00E24F42">
        <w:rPr>
          <w:rFonts w:ascii="Times New Roman" w:hAnsi="Times New Roman"/>
          <w:sz w:val="24"/>
          <w:szCs w:val="24"/>
        </w:rPr>
        <w:t>the</w:t>
      </w:r>
      <w:r w:rsidRPr="000D6E3A">
        <w:rPr>
          <w:rFonts w:ascii="Times New Roman" w:hAnsi="Times New Roman"/>
          <w:sz w:val="24"/>
          <w:szCs w:val="24"/>
        </w:rPr>
        <w:t xml:space="preserve"> resource team w</w:t>
      </w:r>
      <w:r w:rsidR="00CD6B43">
        <w:rPr>
          <w:rFonts w:ascii="Times New Roman" w:hAnsi="Times New Roman"/>
          <w:sz w:val="24"/>
          <w:szCs w:val="24"/>
        </w:rPr>
        <w:t>ill</w:t>
      </w:r>
      <w:r w:rsidRPr="000D6E3A">
        <w:rPr>
          <w:rFonts w:ascii="Times New Roman" w:hAnsi="Times New Roman"/>
          <w:sz w:val="24"/>
          <w:szCs w:val="24"/>
        </w:rPr>
        <w:t xml:space="preserve"> </w:t>
      </w:r>
      <w:r w:rsidR="00336CAC">
        <w:rPr>
          <w:rFonts w:ascii="Times New Roman" w:hAnsi="Times New Roman"/>
          <w:sz w:val="24"/>
          <w:szCs w:val="24"/>
        </w:rPr>
        <w:t xml:space="preserve">clarify the dates for </w:t>
      </w:r>
      <w:r w:rsidR="00CD6B43">
        <w:rPr>
          <w:rFonts w:ascii="Times New Roman" w:hAnsi="Times New Roman"/>
          <w:sz w:val="24"/>
          <w:szCs w:val="24"/>
        </w:rPr>
        <w:t>the</w:t>
      </w:r>
      <w:r w:rsidR="00336CAC">
        <w:rPr>
          <w:rFonts w:ascii="Times New Roman" w:hAnsi="Times New Roman"/>
          <w:sz w:val="24"/>
          <w:szCs w:val="24"/>
        </w:rPr>
        <w:t xml:space="preserve"> VC and </w:t>
      </w:r>
      <w:r w:rsidR="00CD6B43">
        <w:rPr>
          <w:rFonts w:ascii="Times New Roman" w:hAnsi="Times New Roman"/>
          <w:sz w:val="24"/>
          <w:szCs w:val="24"/>
        </w:rPr>
        <w:t>will</w:t>
      </w:r>
      <w:r w:rsidR="00216708">
        <w:rPr>
          <w:rFonts w:ascii="Times New Roman" w:hAnsi="Times New Roman"/>
          <w:sz w:val="24"/>
          <w:szCs w:val="24"/>
        </w:rPr>
        <w:t xml:space="preserve"> proceed with its </w:t>
      </w:r>
      <w:r w:rsidR="00336CAC">
        <w:rPr>
          <w:rFonts w:ascii="Times New Roman" w:hAnsi="Times New Roman"/>
          <w:sz w:val="24"/>
          <w:szCs w:val="24"/>
        </w:rPr>
        <w:t>preparation.</w:t>
      </w:r>
    </w:p>
    <w:p w14:paraId="5FB42CE3" w14:textId="2F19749D" w:rsidR="009353F2" w:rsidRPr="00336CAC" w:rsidRDefault="00336CAC" w:rsidP="009353F2">
      <w:pPr>
        <w:pStyle w:val="ListParagraph"/>
        <w:numPr>
          <w:ilvl w:val="1"/>
          <w:numId w:val="34"/>
        </w:numPr>
        <w:tabs>
          <w:tab w:val="left" w:pos="142"/>
        </w:tabs>
        <w:spacing w:before="120" w:after="120"/>
        <w:ind w:left="426" w:hanging="42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Possible topics</w:t>
      </w:r>
      <w:r w:rsidRPr="00336CA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for</w:t>
      </w:r>
      <w:r w:rsidRPr="00336CA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thematic</w:t>
      </w:r>
      <w:r w:rsidRPr="00336CA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VCs</w:t>
      </w:r>
      <w:r w:rsidRPr="00336CA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14:paraId="281A662D" w14:textId="5E1A3FEE" w:rsidR="00147C51" w:rsidRDefault="00336CAC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Mimoza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Pilkati</w:t>
      </w:r>
      <w:proofErr w:type="spellEnd"/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suggested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experience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Albania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controlling arrears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accumulation (control over annual and multi-year commitments</w:t>
      </w:r>
      <w:r w:rsidR="0042295A">
        <w:rPr>
          <w:rFonts w:ascii="Times New Roman" w:hAnsi="Times New Roman"/>
          <w:sz w:val="24"/>
          <w:szCs w:val="24"/>
          <w:lang w:val="en-US"/>
        </w:rPr>
        <w:t>)</w:t>
      </w:r>
      <w:r w:rsidR="0042295A" w:rsidRPr="004229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295A">
        <w:rPr>
          <w:rFonts w:ascii="Times New Roman" w:hAnsi="Times New Roman"/>
          <w:sz w:val="24"/>
          <w:szCs w:val="24"/>
          <w:lang w:val="en-US"/>
        </w:rPr>
        <w:t>at</w:t>
      </w:r>
      <w:r w:rsidR="0042295A"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295A">
        <w:rPr>
          <w:rFonts w:ascii="Times New Roman" w:hAnsi="Times New Roman"/>
          <w:sz w:val="24"/>
          <w:szCs w:val="24"/>
          <w:lang w:val="en-US"/>
        </w:rPr>
        <w:t>one</w:t>
      </w:r>
      <w:r w:rsidR="0042295A"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295A">
        <w:rPr>
          <w:rFonts w:ascii="Times New Roman" w:hAnsi="Times New Roman"/>
          <w:sz w:val="24"/>
          <w:szCs w:val="24"/>
          <w:lang w:val="en-US"/>
        </w:rPr>
        <w:t>of</w:t>
      </w:r>
      <w:r w:rsidR="0042295A"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295A">
        <w:rPr>
          <w:rFonts w:ascii="Times New Roman" w:hAnsi="Times New Roman"/>
          <w:sz w:val="24"/>
          <w:szCs w:val="24"/>
          <w:lang w:val="en-US"/>
        </w:rPr>
        <w:t>such</w:t>
      </w:r>
      <w:r w:rsidR="0042295A"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295A">
        <w:rPr>
          <w:rFonts w:ascii="Times New Roman" w:hAnsi="Times New Roman"/>
          <w:sz w:val="24"/>
          <w:szCs w:val="24"/>
          <w:lang w:val="en-US"/>
        </w:rPr>
        <w:t>VCs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leadership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team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supported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topic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Zaifun</w:t>
      </w:r>
      <w:proofErr w:type="spellEnd"/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Ernazarova</w:t>
      </w:r>
      <w:proofErr w:type="spellEnd"/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suggested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also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experience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Kazakhstan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regarding registration of multi-year contracts and </w:t>
      </w:r>
      <w:r w:rsidR="008F1BFD">
        <w:rPr>
          <w:rFonts w:ascii="Times New Roman" w:hAnsi="Times New Roman"/>
          <w:sz w:val="24"/>
          <w:szCs w:val="24"/>
          <w:lang w:val="en-US"/>
        </w:rPr>
        <w:t xml:space="preserve">public private partnerships </w:t>
      </w:r>
      <w:r>
        <w:rPr>
          <w:rFonts w:ascii="Times New Roman" w:hAnsi="Times New Roman"/>
          <w:sz w:val="24"/>
          <w:szCs w:val="24"/>
          <w:lang w:val="en-US"/>
        </w:rPr>
        <w:t>contracts</w:t>
      </w:r>
      <w:r w:rsidR="00391518" w:rsidRPr="00336CA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ExCom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members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supported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topic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stressed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that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next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TCOP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plenary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meeting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4178">
        <w:rPr>
          <w:rFonts w:ascii="Times New Roman" w:hAnsi="Times New Roman"/>
          <w:sz w:val="24"/>
          <w:szCs w:val="24"/>
          <w:lang w:val="en-US"/>
        </w:rPr>
        <w:t>is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likely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address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treasury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controls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risk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management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VCs suggested by Albania and Kazakhstan w</w:t>
      </w:r>
      <w:r w:rsidR="006550F5">
        <w:rPr>
          <w:rFonts w:ascii="Times New Roman" w:hAnsi="Times New Roman"/>
          <w:sz w:val="24"/>
          <w:szCs w:val="24"/>
          <w:lang w:val="en-US"/>
        </w:rPr>
        <w:t>ill</w:t>
      </w:r>
      <w:r>
        <w:rPr>
          <w:rFonts w:ascii="Times New Roman" w:hAnsi="Times New Roman"/>
          <w:sz w:val="24"/>
          <w:szCs w:val="24"/>
          <w:lang w:val="en-US"/>
        </w:rPr>
        <w:t xml:space="preserve"> help </w:t>
      </w:r>
      <w:r w:rsidR="006550F5"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en-US"/>
        </w:rPr>
        <w:t xml:space="preserve"> prepar</w:t>
      </w:r>
      <w:r w:rsidR="006550F5">
        <w:rPr>
          <w:rFonts w:ascii="Times New Roman" w:hAnsi="Times New Roman"/>
          <w:sz w:val="24"/>
          <w:szCs w:val="24"/>
          <w:lang w:val="en-US"/>
        </w:rPr>
        <w:t>ing</w:t>
      </w:r>
      <w:r>
        <w:rPr>
          <w:rFonts w:ascii="Times New Roman" w:hAnsi="Times New Roman"/>
          <w:sz w:val="24"/>
          <w:szCs w:val="24"/>
          <w:lang w:val="en-US"/>
        </w:rPr>
        <w:t xml:space="preserve"> the plenary meeting.</w:t>
      </w:r>
      <w:r w:rsidR="00887E6A"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06D7" w:rsidRPr="00336CA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01366B4" w14:textId="77777777" w:rsidR="006550F5" w:rsidRPr="00BB5E29" w:rsidRDefault="006550F5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sz w:val="14"/>
          <w:szCs w:val="24"/>
          <w:lang w:val="ru-RU"/>
        </w:rPr>
      </w:pPr>
    </w:p>
    <w:p w14:paraId="6A15FAFE" w14:textId="6AB48606" w:rsidR="00F8294A" w:rsidRPr="00EF4F59" w:rsidRDefault="00EF4F59" w:rsidP="0086481C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Development</w:t>
      </w:r>
      <w:r w:rsidRPr="00EF4F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of</w:t>
      </w:r>
      <w:r w:rsidRPr="00EF4F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an</w:t>
      </w:r>
      <w:r w:rsidRPr="00EF4F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Induction</w:t>
      </w:r>
      <w:r w:rsidRPr="00EF4F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2295A">
        <w:rPr>
          <w:rFonts w:ascii="Times New Roman" w:hAnsi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/>
          <w:b/>
          <w:sz w:val="24"/>
          <w:szCs w:val="24"/>
          <w:lang w:val="en-US"/>
        </w:rPr>
        <w:t>it</w:t>
      </w:r>
      <w:r w:rsidRPr="00EF4F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for</w:t>
      </w:r>
      <w:r w:rsidRPr="00EF4F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new</w:t>
      </w:r>
      <w:r w:rsidRPr="00EF4F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TCOP</w:t>
      </w:r>
      <w:r w:rsidRPr="00EF4F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members</w:t>
      </w:r>
      <w:r w:rsidRPr="00EF4F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A3BE7" w:rsidRPr="00EF4F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2EE70B92" w14:textId="6C71EA5B" w:rsidR="00F8294A" w:rsidRDefault="002A72FC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Elena</w:t>
      </w:r>
      <w:r w:rsidRPr="002A72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Nikulina</w:t>
      </w:r>
      <w:r w:rsidRPr="002A72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invited</w:t>
      </w:r>
      <w:r w:rsidRPr="002A72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members</w:t>
      </w:r>
      <w:r w:rsidRPr="002A72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A72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2A72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leadership</w:t>
      </w:r>
      <w:r w:rsidRPr="002A72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team</w:t>
      </w:r>
      <w:r w:rsidRPr="002A72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2A72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discuss</w:t>
      </w:r>
      <w:r w:rsidRPr="002A72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2A72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format</w:t>
      </w:r>
      <w:r w:rsidRPr="002A7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7108">
        <w:rPr>
          <w:rFonts w:ascii="Times New Roman" w:hAnsi="Times New Roman"/>
          <w:sz w:val="24"/>
          <w:szCs w:val="24"/>
          <w:lang w:val="en-US"/>
        </w:rPr>
        <w:t xml:space="preserve">and communication channels for </w:t>
      </w:r>
      <w:r w:rsidR="0070303C">
        <w:rPr>
          <w:rFonts w:ascii="Times New Roman" w:hAnsi="Times New Roman"/>
          <w:sz w:val="24"/>
          <w:szCs w:val="24"/>
          <w:lang w:val="en-US"/>
        </w:rPr>
        <w:t>sharing</w:t>
      </w:r>
      <w:r w:rsidRPr="002A72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information</w:t>
      </w:r>
      <w:r w:rsidRPr="002A72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2A72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PEMPAL</w:t>
      </w:r>
      <w:r w:rsidRPr="002A72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network</w:t>
      </w:r>
      <w:r w:rsidR="00F7704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0303C">
        <w:rPr>
          <w:rFonts w:ascii="Times New Roman" w:hAnsi="Times New Roman"/>
          <w:sz w:val="24"/>
          <w:szCs w:val="24"/>
          <w:lang w:val="en-US"/>
        </w:rPr>
        <w:t xml:space="preserve">TCOP </w:t>
      </w:r>
      <w:r w:rsidR="00F77042">
        <w:rPr>
          <w:rFonts w:ascii="Times New Roman" w:hAnsi="Times New Roman"/>
          <w:sz w:val="24"/>
          <w:szCs w:val="24"/>
          <w:lang w:val="en-US"/>
        </w:rPr>
        <w:t>activities and knowledge products</w:t>
      </w:r>
      <w:r w:rsidR="0070303C">
        <w:rPr>
          <w:rFonts w:ascii="Times New Roman" w:hAnsi="Times New Roman"/>
          <w:sz w:val="24"/>
          <w:szCs w:val="24"/>
          <w:lang w:val="en-US"/>
        </w:rPr>
        <w:t xml:space="preserve"> with</w:t>
      </w:r>
      <w:r>
        <w:rPr>
          <w:rFonts w:ascii="Times New Roman" w:hAnsi="Times New Roman"/>
          <w:sz w:val="24"/>
          <w:szCs w:val="24"/>
          <w:lang w:val="en-US"/>
        </w:rPr>
        <w:t xml:space="preserve"> new participants.</w:t>
      </w:r>
      <w:r w:rsidR="008100C5" w:rsidRPr="00F7704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0B54">
        <w:rPr>
          <w:rFonts w:ascii="Times New Roman" w:hAnsi="Times New Roman"/>
          <w:sz w:val="24"/>
          <w:szCs w:val="24"/>
          <w:lang w:val="en-US"/>
        </w:rPr>
        <w:t>Proposals</w:t>
      </w:r>
      <w:r w:rsidR="00860B54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0B54">
        <w:rPr>
          <w:rFonts w:ascii="Times New Roman" w:hAnsi="Times New Roman"/>
          <w:sz w:val="24"/>
          <w:szCs w:val="24"/>
          <w:lang w:val="en-US"/>
        </w:rPr>
        <w:t>received</w:t>
      </w:r>
      <w:r w:rsidR="00860B54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0B54">
        <w:rPr>
          <w:rFonts w:ascii="Times New Roman" w:hAnsi="Times New Roman"/>
          <w:sz w:val="24"/>
          <w:szCs w:val="24"/>
          <w:lang w:val="en-US"/>
        </w:rPr>
        <w:t>included</w:t>
      </w:r>
      <w:r w:rsidR="00860B54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developing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0B54">
        <w:rPr>
          <w:rFonts w:ascii="Times New Roman" w:hAnsi="Times New Roman"/>
          <w:sz w:val="24"/>
          <w:szCs w:val="24"/>
          <w:lang w:val="en-US"/>
        </w:rPr>
        <w:t>a</w:t>
      </w:r>
      <w:r w:rsidR="00860B54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special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0B54">
        <w:rPr>
          <w:rFonts w:ascii="Times New Roman" w:hAnsi="Times New Roman"/>
          <w:sz w:val="24"/>
          <w:szCs w:val="24"/>
          <w:lang w:val="en-US"/>
        </w:rPr>
        <w:t>section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of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the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website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>,</w:t>
      </w:r>
      <w:r w:rsidR="00860B54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providing contact</w:t>
      </w:r>
      <w:r w:rsidR="0070303C">
        <w:rPr>
          <w:rFonts w:ascii="Times New Roman" w:hAnsi="Times New Roman"/>
          <w:sz w:val="24"/>
          <w:szCs w:val="24"/>
          <w:lang w:val="en-US"/>
        </w:rPr>
        <w:t>s</w:t>
      </w:r>
      <w:r w:rsidR="00D545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of</w:t>
      </w:r>
      <w:r w:rsidR="00D5453E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3C7353">
        <w:rPr>
          <w:rFonts w:ascii="Times New Roman" w:hAnsi="Times New Roman"/>
          <w:sz w:val="24"/>
          <w:szCs w:val="24"/>
          <w:lang w:val="en-US"/>
        </w:rPr>
        <w:t xml:space="preserve"> ExCom members </w:t>
      </w:r>
      <w:r w:rsidR="00D5453E">
        <w:rPr>
          <w:rFonts w:ascii="Times New Roman" w:hAnsi="Times New Roman"/>
          <w:sz w:val="24"/>
          <w:szCs w:val="24"/>
          <w:lang w:val="en-US"/>
        </w:rPr>
        <w:t xml:space="preserve">so that the participants could </w:t>
      </w:r>
      <w:r w:rsidR="003C7353">
        <w:rPr>
          <w:rFonts w:ascii="Times New Roman" w:hAnsi="Times New Roman"/>
          <w:sz w:val="24"/>
          <w:szCs w:val="24"/>
          <w:lang w:val="en-US"/>
        </w:rPr>
        <w:t>address</w:t>
      </w:r>
      <w:r w:rsidR="007D117F">
        <w:rPr>
          <w:rFonts w:ascii="Times New Roman" w:hAnsi="Times New Roman"/>
          <w:sz w:val="24"/>
          <w:szCs w:val="24"/>
          <w:lang w:val="en-US"/>
        </w:rPr>
        <w:t xml:space="preserve"> to them</w:t>
      </w:r>
      <w:r w:rsidR="003C7353">
        <w:rPr>
          <w:rFonts w:ascii="Times New Roman" w:hAnsi="Times New Roman"/>
          <w:sz w:val="24"/>
          <w:szCs w:val="24"/>
          <w:lang w:val="en-US"/>
        </w:rPr>
        <w:t xml:space="preserve"> possible questions,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furnishing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relevant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information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to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participants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at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the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time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of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registration.</w:t>
      </w:r>
      <w:r w:rsidR="004E2A1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Based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on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the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discussion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C7353">
        <w:rPr>
          <w:rFonts w:ascii="Times New Roman" w:hAnsi="Times New Roman"/>
          <w:sz w:val="24"/>
          <w:szCs w:val="24"/>
          <w:lang w:val="en-US"/>
        </w:rPr>
        <w:t>it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was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decided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to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add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to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the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post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>-</w:t>
      </w:r>
      <w:r w:rsidR="003C7353">
        <w:rPr>
          <w:rFonts w:ascii="Times New Roman" w:hAnsi="Times New Roman"/>
          <w:sz w:val="24"/>
          <w:szCs w:val="24"/>
          <w:lang w:val="en-US"/>
        </w:rPr>
        <w:t>event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evaluation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survey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a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request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for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new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participants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to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share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>their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 xml:space="preserve">ideas regarding </w:t>
      </w:r>
      <w:r w:rsidR="007D117F">
        <w:rPr>
          <w:rFonts w:ascii="Times New Roman" w:hAnsi="Times New Roman"/>
          <w:sz w:val="24"/>
          <w:szCs w:val="24"/>
          <w:lang w:val="en-US"/>
        </w:rPr>
        <w:t xml:space="preserve">the content </w:t>
      </w:r>
      <w:r w:rsidR="003C7353">
        <w:rPr>
          <w:rFonts w:ascii="Times New Roman" w:hAnsi="Times New Roman"/>
          <w:sz w:val="24"/>
          <w:szCs w:val="24"/>
          <w:lang w:val="en-US"/>
        </w:rPr>
        <w:t>and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117F">
        <w:rPr>
          <w:rFonts w:ascii="Times New Roman" w:hAnsi="Times New Roman"/>
          <w:sz w:val="24"/>
          <w:szCs w:val="24"/>
          <w:lang w:val="en-US"/>
        </w:rPr>
        <w:t>communication</w:t>
      </w:r>
      <w:r w:rsidR="003C7353" w:rsidRPr="003C7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7353">
        <w:rPr>
          <w:rFonts w:ascii="Times New Roman" w:hAnsi="Times New Roman"/>
          <w:sz w:val="24"/>
          <w:szCs w:val="24"/>
          <w:lang w:val="en-US"/>
        </w:rPr>
        <w:t xml:space="preserve">channels </w:t>
      </w:r>
      <w:r w:rsidR="007D117F">
        <w:rPr>
          <w:rFonts w:ascii="Times New Roman" w:hAnsi="Times New Roman"/>
          <w:sz w:val="24"/>
          <w:szCs w:val="24"/>
          <w:lang w:val="en-US"/>
        </w:rPr>
        <w:t>for</w:t>
      </w:r>
      <w:r w:rsidR="003C7353">
        <w:rPr>
          <w:rFonts w:ascii="Times New Roman" w:hAnsi="Times New Roman"/>
          <w:sz w:val="24"/>
          <w:szCs w:val="24"/>
          <w:lang w:val="en-US"/>
        </w:rPr>
        <w:t xml:space="preserve"> such </w:t>
      </w:r>
      <w:r w:rsidR="007D117F">
        <w:rPr>
          <w:rFonts w:ascii="Times New Roman" w:hAnsi="Times New Roman"/>
          <w:sz w:val="24"/>
          <w:szCs w:val="24"/>
          <w:lang w:val="en-US"/>
        </w:rPr>
        <w:t xml:space="preserve">an </w:t>
      </w:r>
      <w:r w:rsidR="003C7353">
        <w:rPr>
          <w:rFonts w:ascii="Times New Roman" w:hAnsi="Times New Roman"/>
          <w:sz w:val="24"/>
          <w:szCs w:val="24"/>
          <w:lang w:val="en-US"/>
        </w:rPr>
        <w:t>induction kit</w:t>
      </w:r>
      <w:r w:rsidR="00AD3273">
        <w:rPr>
          <w:rFonts w:ascii="Times New Roman" w:hAnsi="Times New Roman"/>
          <w:sz w:val="24"/>
          <w:szCs w:val="24"/>
          <w:lang w:val="en-US"/>
        </w:rPr>
        <w:t>. It was agreed to discuss these proposals</w:t>
      </w:r>
      <w:r w:rsidR="003C7353">
        <w:rPr>
          <w:rFonts w:ascii="Times New Roman" w:hAnsi="Times New Roman"/>
          <w:sz w:val="24"/>
          <w:szCs w:val="24"/>
          <w:lang w:val="en-US"/>
        </w:rPr>
        <w:t xml:space="preserve"> at the next ExCom meeting.</w:t>
      </w:r>
      <w:r w:rsidR="00F6366C" w:rsidRPr="003C7353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14:paraId="411304D7" w14:textId="77777777" w:rsidR="0070303C" w:rsidRPr="00BB5E29" w:rsidRDefault="0070303C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sz w:val="14"/>
          <w:szCs w:val="24"/>
          <w:lang w:val="en-US"/>
        </w:rPr>
      </w:pPr>
    </w:p>
    <w:p w14:paraId="5A6945EE" w14:textId="2211F54E" w:rsidR="00781F59" w:rsidRPr="00BF12DD" w:rsidRDefault="00BF12DD" w:rsidP="00781F59">
      <w:pPr>
        <w:numPr>
          <w:ilvl w:val="0"/>
          <w:numId w:val="34"/>
        </w:numPr>
        <w:tabs>
          <w:tab w:val="left" w:pos="426"/>
        </w:tabs>
        <w:spacing w:after="120"/>
        <w:ind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Preparation</w:t>
      </w:r>
      <w:r w:rsidRPr="00BF12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for</w:t>
      </w:r>
      <w:r w:rsidRPr="00BF12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BF12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PEMPAL Steering Committee meeting </w:t>
      </w:r>
      <w:r w:rsidR="00781F59" w:rsidRPr="00BF12DD"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November</w:t>
      </w:r>
      <w:r w:rsidRPr="00BF12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81F59" w:rsidRPr="00BF12DD">
        <w:rPr>
          <w:rFonts w:ascii="Times New Roman" w:hAnsi="Times New Roman"/>
          <w:b/>
          <w:sz w:val="24"/>
          <w:szCs w:val="24"/>
          <w:lang w:val="en-US"/>
        </w:rPr>
        <w:t>12</w:t>
      </w:r>
      <w:r w:rsidRPr="00BF12DD">
        <w:rPr>
          <w:rFonts w:ascii="Times New Roman" w:hAnsi="Times New Roman"/>
          <w:b/>
          <w:sz w:val="24"/>
          <w:szCs w:val="24"/>
          <w:lang w:val="en-US"/>
        </w:rPr>
        <w:t>,</w:t>
      </w:r>
      <w:r w:rsidR="00781F59" w:rsidRPr="00BF12DD">
        <w:rPr>
          <w:rFonts w:ascii="Times New Roman" w:hAnsi="Times New Roman"/>
          <w:b/>
          <w:sz w:val="24"/>
          <w:szCs w:val="24"/>
          <w:lang w:val="en-US"/>
        </w:rPr>
        <w:t xml:space="preserve"> 201</w:t>
      </w:r>
      <w:r w:rsidRPr="00BF12DD">
        <w:rPr>
          <w:rFonts w:ascii="Times New Roman" w:hAnsi="Times New Roman"/>
          <w:b/>
          <w:sz w:val="24"/>
          <w:szCs w:val="24"/>
          <w:lang w:val="en-US"/>
        </w:rPr>
        <w:t>9</w:t>
      </w:r>
      <w:r w:rsidR="00781F59" w:rsidRPr="00BF12DD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13ACB3B9" w14:textId="54601897" w:rsidR="00781F59" w:rsidRDefault="00CB428C" w:rsidP="00781F59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Elena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Nikulina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briefed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TCOP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ExCom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members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tentative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agenda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next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Steering Committee (SC)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meeting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including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planned consideration of </w:t>
      </w:r>
      <w:r w:rsidR="00A05022">
        <w:rPr>
          <w:rFonts w:ascii="Times New Roman" w:hAnsi="Times New Roman"/>
          <w:sz w:val="24"/>
          <w:szCs w:val="24"/>
          <w:lang w:val="en-US"/>
        </w:rPr>
        <w:t>the additional funding</w:t>
      </w:r>
      <w:r>
        <w:rPr>
          <w:rFonts w:ascii="Times New Roman" w:hAnsi="Times New Roman"/>
          <w:sz w:val="24"/>
          <w:szCs w:val="24"/>
          <w:lang w:val="en-US"/>
        </w:rPr>
        <w:t>.  The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leadership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team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agreed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submit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consideration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available</w:t>
      </w:r>
      <w:r w:rsidRPr="00CB42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“high” scenario of the TCOP action plan</w:t>
      </w:r>
      <w:r w:rsidR="00781F59" w:rsidRPr="00CB428C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 xml:space="preserve">which includes </w:t>
      </w:r>
      <w:r w:rsidR="0042295A">
        <w:rPr>
          <w:rFonts w:ascii="Times New Roman" w:hAnsi="Times New Roman"/>
          <w:sz w:val="24"/>
          <w:szCs w:val="24"/>
          <w:lang w:val="en-US"/>
        </w:rPr>
        <w:t>a face-to-face</w:t>
      </w:r>
      <w:r>
        <w:rPr>
          <w:rFonts w:ascii="Times New Roman" w:hAnsi="Times New Roman"/>
          <w:sz w:val="24"/>
          <w:szCs w:val="24"/>
          <w:lang w:val="en-US"/>
        </w:rPr>
        <w:t xml:space="preserve"> meeting of </w:t>
      </w:r>
      <w:r w:rsidR="00ED3F09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cash management group or a study</w:t>
      </w:r>
      <w:r w:rsidR="00ED3F09">
        <w:rPr>
          <w:rFonts w:ascii="Times New Roman" w:hAnsi="Times New Roman"/>
          <w:sz w:val="24"/>
          <w:szCs w:val="24"/>
          <w:lang w:val="en-US"/>
        </w:rPr>
        <w:t xml:space="preserve"> visit</w:t>
      </w:r>
      <w:r>
        <w:rPr>
          <w:rFonts w:ascii="Times New Roman" w:hAnsi="Times New Roman"/>
          <w:sz w:val="24"/>
          <w:szCs w:val="24"/>
          <w:lang w:val="en-US"/>
        </w:rPr>
        <w:t xml:space="preserve"> to</w:t>
      </w:r>
      <w:r w:rsidR="00ED3F09">
        <w:rPr>
          <w:rFonts w:ascii="Times New Roman" w:hAnsi="Times New Roman"/>
          <w:sz w:val="24"/>
          <w:szCs w:val="24"/>
          <w:lang w:val="en-US"/>
        </w:rPr>
        <w:t xml:space="preserve"> one of the</w:t>
      </w:r>
      <w:r>
        <w:rPr>
          <w:rFonts w:ascii="Times New Roman" w:hAnsi="Times New Roman"/>
          <w:sz w:val="24"/>
          <w:szCs w:val="24"/>
          <w:lang w:val="en-US"/>
        </w:rPr>
        <w:t xml:space="preserve"> countr</w:t>
      </w:r>
      <w:r w:rsidR="00ED3F09">
        <w:rPr>
          <w:rFonts w:ascii="Times New Roman" w:hAnsi="Times New Roman"/>
          <w:sz w:val="24"/>
          <w:szCs w:val="24"/>
          <w:lang w:val="en-US"/>
        </w:rPr>
        <w:t>ies</w:t>
      </w:r>
      <w:r w:rsidR="00DE3F43">
        <w:rPr>
          <w:rFonts w:ascii="Times New Roman" w:hAnsi="Times New Roman"/>
          <w:sz w:val="24"/>
          <w:szCs w:val="24"/>
          <w:lang w:val="en-US"/>
        </w:rPr>
        <w:t xml:space="preserve"> having advanced cash management practices</w:t>
      </w:r>
      <w:r w:rsidR="00781F59" w:rsidRPr="00CB428C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14:paraId="059C2F07" w14:textId="77777777" w:rsidR="00DE3F43" w:rsidRPr="00A40CBE" w:rsidRDefault="00DE3F43" w:rsidP="00781F59">
      <w:pPr>
        <w:tabs>
          <w:tab w:val="left" w:pos="142"/>
        </w:tabs>
        <w:spacing w:after="120"/>
        <w:jc w:val="both"/>
        <w:rPr>
          <w:rFonts w:ascii="Times New Roman" w:hAnsi="Times New Roman"/>
          <w:sz w:val="14"/>
          <w:szCs w:val="24"/>
          <w:lang w:val="ru-RU"/>
        </w:rPr>
      </w:pPr>
    </w:p>
    <w:p w14:paraId="40BBF8BB" w14:textId="1491DEC2" w:rsidR="00F04DF0" w:rsidRPr="00747EBB" w:rsidRDefault="00747EBB" w:rsidP="00152AA6">
      <w:pPr>
        <w:numPr>
          <w:ilvl w:val="0"/>
          <w:numId w:val="34"/>
        </w:numPr>
        <w:tabs>
          <w:tab w:val="left" w:pos="426"/>
        </w:tabs>
        <w:spacing w:after="120"/>
        <w:ind w:left="426" w:hanging="43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Preparation</w:t>
      </w:r>
      <w:r w:rsidR="00934F5C">
        <w:rPr>
          <w:rFonts w:ascii="Times New Roman" w:hAnsi="Times New Roman"/>
          <w:b/>
          <w:sz w:val="24"/>
          <w:szCs w:val="24"/>
          <w:lang w:val="en-US"/>
        </w:rPr>
        <w:t>s for</w:t>
      </w:r>
      <w:r w:rsidRPr="00747E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747E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next</w:t>
      </w:r>
      <w:r w:rsidRPr="00747E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cross</w:t>
      </w:r>
      <w:r w:rsidRPr="00747EBB">
        <w:rPr>
          <w:rFonts w:ascii="Times New Roman" w:hAnsi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COP</w:t>
      </w:r>
      <w:r w:rsidRPr="00747E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PEMPAL</w:t>
      </w:r>
      <w:r w:rsidRPr="00747E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leadership</w:t>
      </w:r>
      <w:r w:rsidRPr="00747E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meeting</w:t>
      </w:r>
      <w:r w:rsidRPr="00747E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planned</w:t>
      </w:r>
      <w:r w:rsidRPr="00747E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for the week </w:t>
      </w:r>
      <w:r w:rsidR="00A406CD">
        <w:rPr>
          <w:rFonts w:ascii="Times New Roman" w:hAnsi="Times New Roman"/>
          <w:b/>
          <w:sz w:val="24"/>
          <w:szCs w:val="24"/>
          <w:lang w:val="en-US"/>
        </w:rPr>
        <w:t>of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July 6, 2020 (Bern, Switzerland)</w:t>
      </w:r>
    </w:p>
    <w:p w14:paraId="6F209819" w14:textId="20EA7586" w:rsidR="004A3BE7" w:rsidRPr="00AF2C66" w:rsidRDefault="004936B0" w:rsidP="005571EF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Ludmila</w:t>
      </w:r>
      <w:r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</w:t>
      </w:r>
      <w:r w:rsidR="00605B84">
        <w:rPr>
          <w:rFonts w:ascii="Times New Roman" w:hAnsi="Times New Roman"/>
          <w:sz w:val="24"/>
          <w:szCs w:val="24"/>
          <w:lang w:val="en-US"/>
        </w:rPr>
        <w:t>r</w:t>
      </w:r>
      <w:r w:rsidR="009555BD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anova</w:t>
      </w:r>
      <w:proofErr w:type="spellEnd"/>
      <w:r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informed</w:t>
      </w:r>
      <w:r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ExCom</w:t>
      </w:r>
      <w:r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members</w:t>
      </w:r>
      <w:r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that</w:t>
      </w:r>
      <w:r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a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meeting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of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the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16CB">
        <w:rPr>
          <w:rFonts w:ascii="Times New Roman" w:hAnsi="Times New Roman"/>
          <w:sz w:val="24"/>
          <w:szCs w:val="24"/>
          <w:lang w:val="en-US"/>
        </w:rPr>
        <w:t>organizing committee to prepare the</w:t>
      </w:r>
      <w:r w:rsidR="00A406CD">
        <w:rPr>
          <w:rFonts w:ascii="Times New Roman" w:hAnsi="Times New Roman"/>
          <w:sz w:val="24"/>
          <w:szCs w:val="24"/>
          <w:lang w:val="en-US"/>
        </w:rPr>
        <w:t xml:space="preserve"> July 2020 Bern</w:t>
      </w:r>
      <w:r w:rsidR="00C716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leadership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meeting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06CD">
        <w:rPr>
          <w:rFonts w:ascii="Times New Roman" w:hAnsi="Times New Roman"/>
          <w:sz w:val="24"/>
          <w:szCs w:val="24"/>
          <w:lang w:val="en-US"/>
        </w:rPr>
        <w:t>is</w:t>
      </w:r>
      <w:r w:rsidR="00C716CB">
        <w:rPr>
          <w:rFonts w:ascii="Times New Roman" w:hAnsi="Times New Roman"/>
          <w:sz w:val="24"/>
          <w:szCs w:val="24"/>
          <w:lang w:val="en-US"/>
        </w:rPr>
        <w:t xml:space="preserve"> scheduled </w:t>
      </w:r>
      <w:r w:rsidR="00AD20C7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C716CB">
        <w:rPr>
          <w:rFonts w:ascii="Times New Roman" w:hAnsi="Times New Roman"/>
          <w:sz w:val="24"/>
          <w:szCs w:val="24"/>
          <w:lang w:val="en-US"/>
        </w:rPr>
        <w:t>October 21, 20</w:t>
      </w:r>
      <w:r w:rsidR="00AD20C7">
        <w:rPr>
          <w:rFonts w:ascii="Times New Roman" w:hAnsi="Times New Roman"/>
          <w:sz w:val="24"/>
          <w:szCs w:val="24"/>
          <w:lang w:val="en-US"/>
        </w:rPr>
        <w:t>1</w:t>
      </w:r>
      <w:r w:rsidR="00C716CB">
        <w:rPr>
          <w:rFonts w:ascii="Times New Roman" w:hAnsi="Times New Roman"/>
          <w:sz w:val="24"/>
          <w:szCs w:val="24"/>
          <w:lang w:val="en-US"/>
        </w:rPr>
        <w:t xml:space="preserve">9. 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She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invited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the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ExCom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members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to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discuss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wh</w:t>
      </w:r>
      <w:r w:rsidR="00AD20C7">
        <w:rPr>
          <w:rFonts w:ascii="Times New Roman" w:hAnsi="Times New Roman"/>
          <w:sz w:val="24"/>
          <w:szCs w:val="24"/>
          <w:lang w:val="en-US"/>
        </w:rPr>
        <w:t>at aspects of the public finance management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and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treasury execution</w:t>
      </w:r>
      <w:r w:rsidR="003965A3">
        <w:rPr>
          <w:rFonts w:ascii="Times New Roman" w:hAnsi="Times New Roman"/>
          <w:sz w:val="24"/>
          <w:szCs w:val="24"/>
          <w:lang w:val="en-US"/>
        </w:rPr>
        <w:t xml:space="preserve"> of the budget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might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be</w:t>
      </w:r>
      <w:r w:rsidR="00AF2C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interesting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to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65A3">
        <w:rPr>
          <w:rFonts w:ascii="Times New Roman" w:hAnsi="Times New Roman"/>
          <w:sz w:val="24"/>
          <w:szCs w:val="24"/>
          <w:lang w:val="en-US"/>
        </w:rPr>
        <w:t>study</w:t>
      </w:r>
      <w:r w:rsidR="009555BD">
        <w:rPr>
          <w:rFonts w:ascii="Times New Roman" w:hAnsi="Times New Roman"/>
          <w:sz w:val="24"/>
          <w:szCs w:val="24"/>
          <w:lang w:val="en-US"/>
        </w:rPr>
        <w:t xml:space="preserve"> based on</w:t>
      </w:r>
      <w:r w:rsidR="003965A3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Swiss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5BD">
        <w:rPr>
          <w:rFonts w:ascii="Times New Roman" w:hAnsi="Times New Roman"/>
          <w:sz w:val="24"/>
          <w:szCs w:val="24"/>
          <w:lang w:val="en-US"/>
        </w:rPr>
        <w:t>experience</w:t>
      </w:r>
      <w:r w:rsidR="009555BD" w:rsidRPr="009555BD">
        <w:rPr>
          <w:rFonts w:ascii="Times New Roman" w:hAnsi="Times New Roman"/>
          <w:sz w:val="24"/>
          <w:szCs w:val="24"/>
          <w:lang w:val="en-US"/>
        </w:rPr>
        <w:t>.</w:t>
      </w:r>
      <w:r w:rsidR="00AF2C66">
        <w:rPr>
          <w:rFonts w:ascii="Times New Roman" w:hAnsi="Times New Roman"/>
          <w:sz w:val="24"/>
          <w:szCs w:val="24"/>
          <w:lang w:val="en-US"/>
        </w:rPr>
        <w:t xml:space="preserve"> The leadership team suggested to look at the Swiss approach </w:t>
      </w:r>
      <w:r w:rsidR="00174F96">
        <w:rPr>
          <w:rFonts w:ascii="Times New Roman" w:hAnsi="Times New Roman"/>
          <w:sz w:val="24"/>
          <w:szCs w:val="24"/>
          <w:lang w:val="en-US"/>
        </w:rPr>
        <w:t>for public disclosure of the</w:t>
      </w:r>
      <w:r w:rsidR="00AF2C66">
        <w:rPr>
          <w:rFonts w:ascii="Times New Roman" w:hAnsi="Times New Roman"/>
          <w:sz w:val="24"/>
          <w:szCs w:val="24"/>
          <w:lang w:val="en-US"/>
        </w:rPr>
        <w:t xml:space="preserve"> budget execution and public procurement </w:t>
      </w:r>
      <w:r w:rsidR="00174F96">
        <w:rPr>
          <w:rFonts w:ascii="Times New Roman" w:hAnsi="Times New Roman"/>
          <w:sz w:val="24"/>
          <w:szCs w:val="24"/>
          <w:lang w:val="en-US"/>
        </w:rPr>
        <w:t>data</w:t>
      </w:r>
      <w:r w:rsidR="00AA1E5B">
        <w:rPr>
          <w:rFonts w:ascii="Times New Roman" w:hAnsi="Times New Roman"/>
          <w:sz w:val="24"/>
          <w:szCs w:val="24"/>
          <w:lang w:val="en-US"/>
        </w:rPr>
        <w:t xml:space="preserve"> focusing on the level of the details provided</w:t>
      </w:r>
      <w:r w:rsidR="00AF2C66">
        <w:rPr>
          <w:rFonts w:ascii="Times New Roman" w:hAnsi="Times New Roman"/>
          <w:sz w:val="24"/>
          <w:szCs w:val="24"/>
          <w:lang w:val="en-US"/>
        </w:rPr>
        <w:t xml:space="preserve"> (some TCOP member countries disclose </w:t>
      </w:r>
      <w:r w:rsidR="0087416B">
        <w:rPr>
          <w:rFonts w:ascii="Times New Roman" w:hAnsi="Times New Roman"/>
          <w:sz w:val="24"/>
          <w:szCs w:val="24"/>
          <w:lang w:val="en-US"/>
        </w:rPr>
        <w:t>the</w:t>
      </w:r>
      <w:r w:rsidR="00AF2C66">
        <w:rPr>
          <w:rFonts w:ascii="Times New Roman" w:hAnsi="Times New Roman"/>
          <w:sz w:val="24"/>
          <w:szCs w:val="24"/>
          <w:lang w:val="en-US"/>
        </w:rPr>
        <w:t xml:space="preserve"> transactions</w:t>
      </w:r>
      <w:r w:rsidR="0087416B">
        <w:rPr>
          <w:rFonts w:ascii="Times New Roman" w:hAnsi="Times New Roman"/>
          <w:sz w:val="24"/>
          <w:szCs w:val="24"/>
          <w:lang w:val="en-US"/>
        </w:rPr>
        <w:t xml:space="preserve"> up to the level of the</w:t>
      </w:r>
      <w:r w:rsidR="00AF2C66">
        <w:rPr>
          <w:rFonts w:ascii="Times New Roman" w:hAnsi="Times New Roman"/>
          <w:sz w:val="24"/>
          <w:szCs w:val="24"/>
          <w:lang w:val="en-US"/>
        </w:rPr>
        <w:t xml:space="preserve"> individual payments</w:t>
      </w:r>
      <w:r w:rsidR="006F76C1" w:rsidRPr="00AF2C66">
        <w:rPr>
          <w:rFonts w:ascii="Times New Roman" w:hAnsi="Times New Roman"/>
          <w:sz w:val="24"/>
          <w:szCs w:val="24"/>
          <w:lang w:val="en-US"/>
        </w:rPr>
        <w:t>)</w:t>
      </w:r>
      <w:r w:rsidR="007F25DC" w:rsidRPr="00AF2C66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AF2C66">
        <w:rPr>
          <w:rFonts w:ascii="Times New Roman" w:hAnsi="Times New Roman"/>
          <w:sz w:val="24"/>
          <w:szCs w:val="24"/>
          <w:lang w:val="en-US"/>
        </w:rPr>
        <w:t xml:space="preserve">scope of information </w:t>
      </w:r>
      <w:r w:rsidR="0087416B">
        <w:rPr>
          <w:rFonts w:ascii="Times New Roman" w:hAnsi="Times New Roman"/>
          <w:sz w:val="24"/>
          <w:szCs w:val="24"/>
          <w:lang w:val="en-US"/>
        </w:rPr>
        <w:t xml:space="preserve">disclosure </w:t>
      </w:r>
      <w:r w:rsidR="00AF2C66">
        <w:rPr>
          <w:rFonts w:ascii="Times New Roman" w:hAnsi="Times New Roman"/>
          <w:sz w:val="24"/>
          <w:szCs w:val="24"/>
          <w:lang w:val="en-US"/>
        </w:rPr>
        <w:t>for each</w:t>
      </w:r>
      <w:r w:rsidR="0087416B">
        <w:rPr>
          <w:rFonts w:ascii="Times New Roman" w:hAnsi="Times New Roman"/>
          <w:sz w:val="24"/>
          <w:szCs w:val="24"/>
          <w:lang w:val="en-US"/>
        </w:rPr>
        <w:t xml:space="preserve"> stage of the</w:t>
      </w:r>
      <w:r w:rsidR="00AF2C66">
        <w:rPr>
          <w:rFonts w:ascii="Times New Roman" w:hAnsi="Times New Roman"/>
          <w:sz w:val="24"/>
          <w:szCs w:val="24"/>
          <w:lang w:val="en-US"/>
        </w:rPr>
        <w:t xml:space="preserve"> budget cycle (preparation, execution etc.). The</w:t>
      </w:r>
      <w:r w:rsidR="00AF2C66" w:rsidRPr="00AF2C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2C66">
        <w:rPr>
          <w:rFonts w:ascii="Times New Roman" w:hAnsi="Times New Roman"/>
          <w:sz w:val="24"/>
          <w:szCs w:val="24"/>
          <w:lang w:val="en-US"/>
        </w:rPr>
        <w:t>ExCom</w:t>
      </w:r>
      <w:r w:rsidR="00AF2C66" w:rsidRPr="00AF2C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2C66">
        <w:rPr>
          <w:rFonts w:ascii="Times New Roman" w:hAnsi="Times New Roman"/>
          <w:sz w:val="24"/>
          <w:szCs w:val="24"/>
          <w:lang w:val="en-US"/>
        </w:rPr>
        <w:t>members</w:t>
      </w:r>
      <w:r w:rsidR="00AF2C66" w:rsidRPr="00AF2C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2C66">
        <w:rPr>
          <w:rFonts w:ascii="Times New Roman" w:hAnsi="Times New Roman"/>
          <w:sz w:val="24"/>
          <w:szCs w:val="24"/>
          <w:lang w:val="en-US"/>
        </w:rPr>
        <w:t>agreed</w:t>
      </w:r>
      <w:r w:rsidR="00AF2C66" w:rsidRPr="00AF2C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2C66">
        <w:rPr>
          <w:rFonts w:ascii="Times New Roman" w:hAnsi="Times New Roman"/>
          <w:sz w:val="24"/>
          <w:szCs w:val="24"/>
          <w:lang w:val="en-US"/>
        </w:rPr>
        <w:t>to</w:t>
      </w:r>
      <w:r w:rsidR="00AF2C66" w:rsidRPr="00AF2C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2C66">
        <w:rPr>
          <w:rFonts w:ascii="Times New Roman" w:hAnsi="Times New Roman"/>
          <w:sz w:val="24"/>
          <w:szCs w:val="24"/>
          <w:lang w:val="en-US"/>
        </w:rPr>
        <w:t>include</w:t>
      </w:r>
      <w:r w:rsidR="00AF2C66" w:rsidRPr="00AF2C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2C66">
        <w:rPr>
          <w:rFonts w:ascii="Times New Roman" w:hAnsi="Times New Roman"/>
          <w:sz w:val="24"/>
          <w:szCs w:val="24"/>
          <w:lang w:val="en-US"/>
        </w:rPr>
        <w:t>these</w:t>
      </w:r>
      <w:r w:rsidR="00AF2C66" w:rsidRPr="00AF2C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2C66">
        <w:rPr>
          <w:rFonts w:ascii="Times New Roman" w:hAnsi="Times New Roman"/>
          <w:sz w:val="24"/>
          <w:szCs w:val="24"/>
          <w:lang w:val="en-US"/>
        </w:rPr>
        <w:t>ideas</w:t>
      </w:r>
      <w:r w:rsidR="00AF2C66" w:rsidRPr="00AF2C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2C66">
        <w:rPr>
          <w:rFonts w:ascii="Times New Roman" w:hAnsi="Times New Roman"/>
          <w:sz w:val="24"/>
          <w:szCs w:val="24"/>
          <w:lang w:val="en-US"/>
        </w:rPr>
        <w:t>into</w:t>
      </w:r>
      <w:r w:rsidR="00AF2C66" w:rsidRPr="00AF2C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2C66">
        <w:rPr>
          <w:rFonts w:ascii="Times New Roman" w:hAnsi="Times New Roman"/>
          <w:sz w:val="24"/>
          <w:szCs w:val="24"/>
          <w:lang w:val="en-US"/>
        </w:rPr>
        <w:t>a</w:t>
      </w:r>
      <w:r w:rsidR="00AF2C66" w:rsidRPr="00AF2C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2C66">
        <w:rPr>
          <w:rFonts w:ascii="Times New Roman" w:hAnsi="Times New Roman"/>
          <w:sz w:val="24"/>
          <w:szCs w:val="24"/>
          <w:lang w:val="en-US"/>
        </w:rPr>
        <w:t>list</w:t>
      </w:r>
      <w:r w:rsidR="00AF2C66" w:rsidRPr="00AF2C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2C66">
        <w:rPr>
          <w:rFonts w:ascii="Times New Roman" w:hAnsi="Times New Roman"/>
          <w:sz w:val="24"/>
          <w:szCs w:val="24"/>
          <w:lang w:val="en-US"/>
        </w:rPr>
        <w:t>of</w:t>
      </w:r>
      <w:r w:rsidR="00AF2C66" w:rsidRPr="00AF2C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2C66">
        <w:rPr>
          <w:rFonts w:ascii="Times New Roman" w:hAnsi="Times New Roman"/>
          <w:sz w:val="24"/>
          <w:szCs w:val="24"/>
          <w:lang w:val="en-US"/>
        </w:rPr>
        <w:t>topics</w:t>
      </w:r>
      <w:r w:rsidR="00AF2C66" w:rsidRPr="00AF2C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5E29">
        <w:rPr>
          <w:rFonts w:ascii="Times New Roman" w:hAnsi="Times New Roman"/>
          <w:sz w:val="24"/>
          <w:szCs w:val="24"/>
          <w:lang w:val="en-US"/>
        </w:rPr>
        <w:t xml:space="preserve">to be proposed for </w:t>
      </w:r>
      <w:r w:rsidR="00AF2C66">
        <w:rPr>
          <w:rFonts w:ascii="Times New Roman" w:hAnsi="Times New Roman"/>
          <w:sz w:val="24"/>
          <w:szCs w:val="24"/>
          <w:lang w:val="en-US"/>
        </w:rPr>
        <w:t>discussion</w:t>
      </w:r>
      <w:r w:rsidR="00D008A2" w:rsidRPr="00AF2C66">
        <w:rPr>
          <w:rFonts w:ascii="Times New Roman" w:hAnsi="Times New Roman"/>
          <w:sz w:val="24"/>
          <w:szCs w:val="24"/>
          <w:lang w:val="en-US"/>
        </w:rPr>
        <w:t>.</w:t>
      </w:r>
      <w:r w:rsidR="00E22F3B" w:rsidRPr="00AF2C6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81A663A" w14:textId="77777777" w:rsidR="00ED5649" w:rsidRPr="00AF2C66" w:rsidRDefault="00ED5649" w:rsidP="004B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036F4ED" w14:textId="4A2583D4" w:rsidR="00BF12DD" w:rsidRPr="00C77869" w:rsidRDefault="00BF12DD" w:rsidP="00BF12DD">
      <w:pPr>
        <w:pStyle w:val="Style1"/>
        <w:spacing w:after="240"/>
        <w:ind w:left="66"/>
        <w:contextualSpacing w:val="0"/>
        <w:jc w:val="center"/>
        <w:rPr>
          <w:b/>
          <w:lang w:val="en-US"/>
        </w:rPr>
      </w:pPr>
      <w:r>
        <w:rPr>
          <w:b/>
          <w:lang w:val="en-US"/>
        </w:rPr>
        <w:t>Key Meeting Outcomes and Decisions</w:t>
      </w:r>
      <w:r w:rsidR="00A40CBE">
        <w:rPr>
          <w:b/>
          <w:lang w:val="en-US"/>
        </w:rPr>
        <w:t xml:space="preserve"> Made</w:t>
      </w:r>
    </w:p>
    <w:p w14:paraId="72E89990" w14:textId="68405E62" w:rsidR="005164FB" w:rsidRPr="000038C1" w:rsidRDefault="000038C1" w:rsidP="0003766C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>The</w:t>
      </w:r>
      <w:r w:rsidRPr="000038C1">
        <w:rPr>
          <w:lang w:val="en-US"/>
        </w:rPr>
        <w:t xml:space="preserve"> </w:t>
      </w:r>
      <w:r>
        <w:rPr>
          <w:lang w:val="en-US"/>
        </w:rPr>
        <w:t>resource</w:t>
      </w:r>
      <w:r w:rsidRPr="000038C1">
        <w:rPr>
          <w:lang w:val="en-US"/>
        </w:rPr>
        <w:t xml:space="preserve"> </w:t>
      </w:r>
      <w:r>
        <w:rPr>
          <w:lang w:val="en-US"/>
        </w:rPr>
        <w:t>team</w:t>
      </w:r>
      <w:r w:rsidRPr="000038C1">
        <w:rPr>
          <w:lang w:val="en-US"/>
        </w:rPr>
        <w:t xml:space="preserve"> </w:t>
      </w:r>
      <w:r>
        <w:rPr>
          <w:lang w:val="en-US"/>
        </w:rPr>
        <w:t>shall</w:t>
      </w:r>
      <w:r w:rsidRPr="000038C1">
        <w:rPr>
          <w:lang w:val="en-US"/>
        </w:rPr>
        <w:t xml:space="preserve"> </w:t>
      </w:r>
      <w:r>
        <w:rPr>
          <w:lang w:val="en-US"/>
        </w:rPr>
        <w:t>start</w:t>
      </w:r>
      <w:r w:rsidRPr="000038C1">
        <w:rPr>
          <w:lang w:val="en-US"/>
        </w:rPr>
        <w:t xml:space="preserve"> </w:t>
      </w:r>
      <w:r>
        <w:rPr>
          <w:lang w:val="en-US"/>
        </w:rPr>
        <w:t>the</w:t>
      </w:r>
      <w:r w:rsidRPr="000038C1">
        <w:rPr>
          <w:lang w:val="en-US"/>
        </w:rPr>
        <w:t xml:space="preserve"> </w:t>
      </w:r>
      <w:r>
        <w:rPr>
          <w:lang w:val="en-US"/>
        </w:rPr>
        <w:t>preparation</w:t>
      </w:r>
      <w:r w:rsidRPr="000038C1">
        <w:rPr>
          <w:lang w:val="en-US"/>
        </w:rPr>
        <w:t xml:space="preserve"> </w:t>
      </w:r>
      <w:r>
        <w:rPr>
          <w:lang w:val="en-US"/>
        </w:rPr>
        <w:t>of</w:t>
      </w:r>
      <w:r w:rsidRPr="000038C1">
        <w:rPr>
          <w:lang w:val="en-US"/>
        </w:rPr>
        <w:t xml:space="preserve"> </w:t>
      </w:r>
      <w:r>
        <w:rPr>
          <w:lang w:val="en-US"/>
        </w:rPr>
        <w:t>VCs</w:t>
      </w:r>
      <w:r w:rsidRPr="000038C1">
        <w:rPr>
          <w:lang w:val="en-US"/>
        </w:rPr>
        <w:t xml:space="preserve"> </w:t>
      </w:r>
      <w:r>
        <w:rPr>
          <w:lang w:val="en-US"/>
        </w:rPr>
        <w:t>on</w:t>
      </w:r>
      <w:r w:rsidRPr="000038C1">
        <w:rPr>
          <w:lang w:val="en-US"/>
        </w:rPr>
        <w:t xml:space="preserve"> </w:t>
      </w:r>
      <w:r>
        <w:rPr>
          <w:lang w:val="en-US"/>
        </w:rPr>
        <w:t>cash</w:t>
      </w:r>
      <w:r w:rsidRPr="000038C1">
        <w:rPr>
          <w:lang w:val="en-US"/>
        </w:rPr>
        <w:t xml:space="preserve"> </w:t>
      </w:r>
      <w:r>
        <w:rPr>
          <w:lang w:val="en-US"/>
        </w:rPr>
        <w:t>buffer and arrears management</w:t>
      </w:r>
      <w:r w:rsidR="00FD59F8" w:rsidRPr="000038C1">
        <w:rPr>
          <w:lang w:val="en-US"/>
        </w:rPr>
        <w:t>;</w:t>
      </w:r>
    </w:p>
    <w:p w14:paraId="2FDCE3A2" w14:textId="14999F2E" w:rsidR="0003766C" w:rsidRPr="000A304D" w:rsidRDefault="000A304D" w:rsidP="0003766C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>If</w:t>
      </w:r>
      <w:r w:rsidRPr="000A304D">
        <w:rPr>
          <w:lang w:val="en-US"/>
        </w:rPr>
        <w:t xml:space="preserve"> </w:t>
      </w:r>
      <w:r>
        <w:rPr>
          <w:lang w:val="en-US"/>
        </w:rPr>
        <w:t>possible</w:t>
      </w:r>
      <w:r w:rsidRPr="000A304D">
        <w:rPr>
          <w:lang w:val="en-US"/>
        </w:rPr>
        <w:t xml:space="preserve">, </w:t>
      </w:r>
      <w:r>
        <w:rPr>
          <w:lang w:val="en-US"/>
        </w:rPr>
        <w:t>continue</w:t>
      </w:r>
      <w:r w:rsidRPr="000A304D">
        <w:rPr>
          <w:lang w:val="en-US"/>
        </w:rPr>
        <w:t xml:space="preserve"> </w:t>
      </w:r>
      <w:r w:rsidR="0005321A">
        <w:rPr>
          <w:lang w:val="en-US"/>
        </w:rPr>
        <w:t>the practice of back-to-back</w:t>
      </w:r>
      <w:r>
        <w:rPr>
          <w:lang w:val="en-US"/>
        </w:rPr>
        <w:t xml:space="preserve"> </w:t>
      </w:r>
      <w:r w:rsidR="00705C9A">
        <w:rPr>
          <w:lang w:val="en-US"/>
        </w:rPr>
        <w:t>events</w:t>
      </w:r>
      <w:r w:rsidRPr="000A304D">
        <w:rPr>
          <w:lang w:val="en-US"/>
        </w:rPr>
        <w:t xml:space="preserve"> (</w:t>
      </w:r>
      <w:r>
        <w:rPr>
          <w:lang w:val="en-US"/>
        </w:rPr>
        <w:t>days</w:t>
      </w:r>
      <w:r w:rsidRPr="000A304D">
        <w:rPr>
          <w:lang w:val="en-US"/>
        </w:rPr>
        <w:t xml:space="preserve">) </w:t>
      </w:r>
      <w:r w:rsidR="0005321A">
        <w:rPr>
          <w:lang w:val="en-US"/>
        </w:rPr>
        <w:t xml:space="preserve">of </w:t>
      </w:r>
      <w:r w:rsidR="00705C9A">
        <w:rPr>
          <w:lang w:val="en-US"/>
        </w:rPr>
        <w:t xml:space="preserve">the </w:t>
      </w:r>
      <w:r>
        <w:rPr>
          <w:lang w:val="en-US"/>
        </w:rPr>
        <w:t>thematic</w:t>
      </w:r>
      <w:r w:rsidRPr="000A304D">
        <w:rPr>
          <w:lang w:val="en-US"/>
        </w:rPr>
        <w:t xml:space="preserve"> </w:t>
      </w:r>
      <w:r>
        <w:rPr>
          <w:lang w:val="en-US"/>
        </w:rPr>
        <w:t>groups</w:t>
      </w:r>
      <w:r w:rsidRPr="000A304D">
        <w:rPr>
          <w:lang w:val="en-US"/>
        </w:rPr>
        <w:t xml:space="preserve"> </w:t>
      </w:r>
      <w:r>
        <w:rPr>
          <w:lang w:val="en-US"/>
        </w:rPr>
        <w:t>or</w:t>
      </w:r>
      <w:r w:rsidRPr="000A304D">
        <w:rPr>
          <w:lang w:val="en-US"/>
        </w:rPr>
        <w:t xml:space="preserve"> </w:t>
      </w:r>
      <w:r w:rsidR="0005321A">
        <w:rPr>
          <w:lang w:val="en-US"/>
        </w:rPr>
        <w:t>group meeting</w:t>
      </w:r>
      <w:r w:rsidR="004B78CF">
        <w:rPr>
          <w:lang w:val="en-US"/>
        </w:rPr>
        <w:t>s</w:t>
      </w:r>
      <w:r w:rsidR="0005321A">
        <w:rPr>
          <w:lang w:val="en-US"/>
        </w:rPr>
        <w:t xml:space="preserve"> and plenary meeting</w:t>
      </w:r>
      <w:r w:rsidR="004B78CF">
        <w:rPr>
          <w:lang w:val="en-US"/>
        </w:rPr>
        <w:t>s</w:t>
      </w:r>
      <w:r w:rsidR="0005321A">
        <w:rPr>
          <w:lang w:val="en-US"/>
        </w:rPr>
        <w:t>;</w:t>
      </w:r>
    </w:p>
    <w:p w14:paraId="3CA1DE14" w14:textId="7E11DC7F" w:rsidR="00E46BE8" w:rsidRPr="000A304D" w:rsidRDefault="005642B6" w:rsidP="00E46BE8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>During</w:t>
      </w:r>
      <w:r w:rsidRPr="000A304D">
        <w:rPr>
          <w:lang w:val="en-US"/>
        </w:rPr>
        <w:t xml:space="preserve"> </w:t>
      </w:r>
      <w:r w:rsidR="00236819">
        <w:rPr>
          <w:lang w:val="en-US"/>
        </w:rPr>
        <w:t>one of the</w:t>
      </w:r>
      <w:r w:rsidRPr="000A304D">
        <w:rPr>
          <w:lang w:val="en-US"/>
        </w:rPr>
        <w:t xml:space="preserve"> </w:t>
      </w:r>
      <w:r>
        <w:rPr>
          <w:lang w:val="en-US"/>
        </w:rPr>
        <w:t>future</w:t>
      </w:r>
      <w:r w:rsidRPr="000A304D">
        <w:rPr>
          <w:lang w:val="en-US"/>
        </w:rPr>
        <w:t xml:space="preserve"> </w:t>
      </w:r>
      <w:r>
        <w:rPr>
          <w:lang w:val="en-US"/>
        </w:rPr>
        <w:t>TCOP</w:t>
      </w:r>
      <w:r w:rsidRPr="000A304D">
        <w:rPr>
          <w:lang w:val="en-US"/>
        </w:rPr>
        <w:t xml:space="preserve"> </w:t>
      </w:r>
      <w:r>
        <w:rPr>
          <w:lang w:val="en-US"/>
        </w:rPr>
        <w:t>event</w:t>
      </w:r>
      <w:r w:rsidR="00236819">
        <w:rPr>
          <w:lang w:val="en-US"/>
        </w:rPr>
        <w:t>s</w:t>
      </w:r>
      <w:r w:rsidRPr="000A304D">
        <w:rPr>
          <w:lang w:val="en-US"/>
        </w:rPr>
        <w:t xml:space="preserve"> </w:t>
      </w:r>
      <w:r w:rsidR="00236819">
        <w:rPr>
          <w:lang w:val="en-US"/>
        </w:rPr>
        <w:t xml:space="preserve">to </w:t>
      </w:r>
      <w:r>
        <w:rPr>
          <w:lang w:val="en-US"/>
        </w:rPr>
        <w:t>revisit</w:t>
      </w:r>
      <w:r w:rsidRPr="000A304D">
        <w:rPr>
          <w:lang w:val="en-US"/>
        </w:rPr>
        <w:t xml:space="preserve"> </w:t>
      </w:r>
      <w:r w:rsidR="00236819">
        <w:rPr>
          <w:lang w:val="en-US"/>
        </w:rPr>
        <w:t>the discussion on the links</w:t>
      </w:r>
      <w:r w:rsidRPr="000A304D">
        <w:rPr>
          <w:lang w:val="en-US"/>
        </w:rPr>
        <w:t xml:space="preserve"> </w:t>
      </w:r>
      <w:r>
        <w:rPr>
          <w:lang w:val="en-US"/>
        </w:rPr>
        <w:t>between</w:t>
      </w:r>
      <w:r w:rsidRPr="000A304D">
        <w:rPr>
          <w:lang w:val="en-US"/>
        </w:rPr>
        <w:t xml:space="preserve"> </w:t>
      </w:r>
      <w:r>
        <w:rPr>
          <w:lang w:val="en-US"/>
        </w:rPr>
        <w:t>budget</w:t>
      </w:r>
      <w:r w:rsidRPr="000A304D">
        <w:rPr>
          <w:lang w:val="en-US"/>
        </w:rPr>
        <w:t xml:space="preserve"> </w:t>
      </w:r>
      <w:r>
        <w:rPr>
          <w:lang w:val="en-US"/>
        </w:rPr>
        <w:t>execution</w:t>
      </w:r>
      <w:r w:rsidRPr="000A304D">
        <w:rPr>
          <w:lang w:val="en-US"/>
        </w:rPr>
        <w:t xml:space="preserve">, </w:t>
      </w:r>
      <w:r w:rsidR="000B679C">
        <w:rPr>
          <w:lang w:val="en-US"/>
        </w:rPr>
        <w:t xml:space="preserve">public </w:t>
      </w:r>
      <w:r>
        <w:rPr>
          <w:lang w:val="en-US"/>
        </w:rPr>
        <w:t>procurement</w:t>
      </w:r>
      <w:r w:rsidRPr="000A304D">
        <w:rPr>
          <w:lang w:val="en-US"/>
        </w:rPr>
        <w:t xml:space="preserve"> </w:t>
      </w:r>
      <w:r>
        <w:rPr>
          <w:lang w:val="en-US"/>
        </w:rPr>
        <w:t>and</w:t>
      </w:r>
      <w:r w:rsidRPr="000A304D">
        <w:rPr>
          <w:lang w:val="en-US"/>
        </w:rPr>
        <w:t xml:space="preserve"> </w:t>
      </w:r>
      <w:r>
        <w:rPr>
          <w:lang w:val="en-US"/>
        </w:rPr>
        <w:t>treasury</w:t>
      </w:r>
      <w:r w:rsidRPr="000A304D">
        <w:rPr>
          <w:lang w:val="en-US"/>
        </w:rPr>
        <w:t xml:space="preserve"> </w:t>
      </w:r>
      <w:r>
        <w:rPr>
          <w:lang w:val="en-US"/>
        </w:rPr>
        <w:t>control</w:t>
      </w:r>
      <w:r w:rsidR="000B679C">
        <w:rPr>
          <w:lang w:val="en-US"/>
        </w:rPr>
        <w:t xml:space="preserve"> processes</w:t>
      </w:r>
      <w:r w:rsidR="00F17725" w:rsidRPr="000A304D">
        <w:rPr>
          <w:lang w:val="en-US"/>
        </w:rPr>
        <w:t>;</w:t>
      </w:r>
    </w:p>
    <w:p w14:paraId="40E26797" w14:textId="69FF0981" w:rsidR="00BA030B" w:rsidRPr="000A304D" w:rsidRDefault="000A304D" w:rsidP="00E46BE8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>Submit</w:t>
      </w:r>
      <w:r w:rsidRPr="000A304D">
        <w:rPr>
          <w:lang w:val="en-US"/>
        </w:rPr>
        <w:t xml:space="preserve"> </w:t>
      </w:r>
      <w:r w:rsidR="000B679C">
        <w:rPr>
          <w:lang w:val="en-US"/>
        </w:rPr>
        <w:t xml:space="preserve">for </w:t>
      </w:r>
      <w:r w:rsidR="00277EC3">
        <w:rPr>
          <w:lang w:val="en-US"/>
        </w:rPr>
        <w:t>November</w:t>
      </w:r>
      <w:r w:rsidR="000B679C">
        <w:rPr>
          <w:lang w:val="en-US"/>
        </w:rPr>
        <w:t xml:space="preserve"> 12, 2019</w:t>
      </w:r>
      <w:r w:rsidR="00277EC3">
        <w:rPr>
          <w:lang w:val="en-US"/>
        </w:rPr>
        <w:t xml:space="preserve"> </w:t>
      </w:r>
      <w:r>
        <w:rPr>
          <w:lang w:val="en-US"/>
        </w:rPr>
        <w:t>Steering</w:t>
      </w:r>
      <w:r w:rsidRPr="000A304D">
        <w:rPr>
          <w:lang w:val="en-US"/>
        </w:rPr>
        <w:t xml:space="preserve"> </w:t>
      </w:r>
      <w:r>
        <w:rPr>
          <w:lang w:val="en-US"/>
        </w:rPr>
        <w:t>Committee</w:t>
      </w:r>
      <w:r w:rsidR="000B679C">
        <w:rPr>
          <w:lang w:val="en-US"/>
        </w:rPr>
        <w:t xml:space="preserve"> consideration</w:t>
      </w:r>
      <w:r w:rsidR="00277EC3">
        <w:rPr>
          <w:lang w:val="en-US"/>
        </w:rPr>
        <w:t xml:space="preserve"> the</w:t>
      </w:r>
      <w:r>
        <w:rPr>
          <w:lang w:val="en-US"/>
        </w:rPr>
        <w:t xml:space="preserve"> revised action plan comprising an additional FTF meeting (study visit) of the thematic group on cash management and forecasting;</w:t>
      </w:r>
    </w:p>
    <w:p w14:paraId="2CC9549C" w14:textId="33DD688C" w:rsidR="00731187" w:rsidRPr="00171BEE" w:rsidRDefault="00171BEE" w:rsidP="00F22662">
      <w:pPr>
        <w:pStyle w:val="Style1"/>
        <w:numPr>
          <w:ilvl w:val="0"/>
          <w:numId w:val="28"/>
        </w:numPr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t>Include</w:t>
      </w:r>
      <w:r w:rsidRPr="00171BEE">
        <w:rPr>
          <w:lang w:val="en-US"/>
        </w:rPr>
        <w:t xml:space="preserve"> </w:t>
      </w:r>
      <w:r>
        <w:rPr>
          <w:lang w:val="en-US"/>
        </w:rPr>
        <w:t>into</w:t>
      </w:r>
      <w:r w:rsidRPr="00171BEE">
        <w:rPr>
          <w:lang w:val="en-US"/>
        </w:rPr>
        <w:t xml:space="preserve"> </w:t>
      </w:r>
      <w:r>
        <w:rPr>
          <w:lang w:val="en-US"/>
        </w:rPr>
        <w:t>the</w:t>
      </w:r>
      <w:r w:rsidRPr="00171BEE">
        <w:rPr>
          <w:lang w:val="en-US"/>
        </w:rPr>
        <w:t xml:space="preserve"> </w:t>
      </w:r>
      <w:r>
        <w:rPr>
          <w:lang w:val="en-US"/>
        </w:rPr>
        <w:t>agenda</w:t>
      </w:r>
      <w:r w:rsidRPr="00171BEE">
        <w:rPr>
          <w:lang w:val="en-US"/>
        </w:rPr>
        <w:t xml:space="preserve"> </w:t>
      </w:r>
      <w:r>
        <w:rPr>
          <w:lang w:val="en-US"/>
        </w:rPr>
        <w:t>of</w:t>
      </w:r>
      <w:r w:rsidRPr="00171BEE">
        <w:rPr>
          <w:lang w:val="en-US"/>
        </w:rPr>
        <w:t xml:space="preserve"> </w:t>
      </w:r>
      <w:r>
        <w:rPr>
          <w:lang w:val="en-US"/>
        </w:rPr>
        <w:t>the</w:t>
      </w:r>
      <w:r w:rsidRPr="00171BEE">
        <w:rPr>
          <w:lang w:val="en-US"/>
        </w:rPr>
        <w:t xml:space="preserve"> </w:t>
      </w:r>
      <w:r>
        <w:rPr>
          <w:lang w:val="en-US"/>
        </w:rPr>
        <w:t>next</w:t>
      </w:r>
      <w:r w:rsidRPr="00171BEE">
        <w:rPr>
          <w:lang w:val="en-US"/>
        </w:rPr>
        <w:t xml:space="preserve"> </w:t>
      </w:r>
      <w:r>
        <w:rPr>
          <w:lang w:val="en-US"/>
        </w:rPr>
        <w:t>TCOP</w:t>
      </w:r>
      <w:r w:rsidRPr="00171BEE">
        <w:rPr>
          <w:lang w:val="en-US"/>
        </w:rPr>
        <w:t xml:space="preserve"> </w:t>
      </w:r>
      <w:r>
        <w:rPr>
          <w:lang w:val="en-US"/>
        </w:rPr>
        <w:t>ExCom</w:t>
      </w:r>
      <w:r w:rsidRPr="00171BEE">
        <w:rPr>
          <w:lang w:val="en-US"/>
        </w:rPr>
        <w:t xml:space="preserve"> </w:t>
      </w:r>
      <w:r>
        <w:rPr>
          <w:lang w:val="en-US"/>
        </w:rPr>
        <w:t>meeting:</w:t>
      </w:r>
    </w:p>
    <w:p w14:paraId="2119F10F" w14:textId="4E17E8EE" w:rsidR="00D83DA6" w:rsidRPr="00171BEE" w:rsidRDefault="008B4B3E" w:rsidP="001A7787">
      <w:pPr>
        <w:pStyle w:val="Style1"/>
        <w:numPr>
          <w:ilvl w:val="1"/>
          <w:numId w:val="28"/>
        </w:numPr>
        <w:spacing w:after="120"/>
        <w:ind w:left="709" w:hanging="283"/>
        <w:contextualSpacing w:val="0"/>
        <w:rPr>
          <w:lang w:val="en-US"/>
        </w:rPr>
      </w:pPr>
      <w:r>
        <w:rPr>
          <w:lang w:val="en-US"/>
        </w:rPr>
        <w:t>d</w:t>
      </w:r>
      <w:r w:rsidR="00171BEE">
        <w:rPr>
          <w:lang w:val="en-US"/>
        </w:rPr>
        <w:t>iscussion</w:t>
      </w:r>
      <w:r w:rsidR="00171BEE" w:rsidRPr="00171BEE">
        <w:rPr>
          <w:lang w:val="en-US"/>
        </w:rPr>
        <w:t xml:space="preserve"> </w:t>
      </w:r>
      <w:r w:rsidR="00171BEE">
        <w:rPr>
          <w:lang w:val="en-US"/>
        </w:rPr>
        <w:t>o</w:t>
      </w:r>
      <w:r w:rsidR="001E2720">
        <w:rPr>
          <w:lang w:val="en-US"/>
        </w:rPr>
        <w:t>n</w:t>
      </w:r>
      <w:r w:rsidR="00171BEE" w:rsidRPr="00171BEE">
        <w:rPr>
          <w:lang w:val="en-US"/>
        </w:rPr>
        <w:t xml:space="preserve"> </w:t>
      </w:r>
      <w:r w:rsidR="00171BEE">
        <w:rPr>
          <w:lang w:val="en-US"/>
        </w:rPr>
        <w:t>efficiency</w:t>
      </w:r>
      <w:r w:rsidR="00171BEE" w:rsidRPr="00171BEE">
        <w:rPr>
          <w:lang w:val="en-US"/>
        </w:rPr>
        <w:t xml:space="preserve"> </w:t>
      </w:r>
      <w:r w:rsidR="00171BEE">
        <w:rPr>
          <w:lang w:val="en-US"/>
        </w:rPr>
        <w:t>and</w:t>
      </w:r>
      <w:r w:rsidR="00171BEE" w:rsidRPr="00171BEE">
        <w:rPr>
          <w:lang w:val="en-US"/>
        </w:rPr>
        <w:t xml:space="preserve"> </w:t>
      </w:r>
      <w:r w:rsidR="00E40113">
        <w:rPr>
          <w:lang w:val="en-US"/>
        </w:rPr>
        <w:t>feasibility</w:t>
      </w:r>
      <w:r w:rsidR="00171BEE">
        <w:rPr>
          <w:lang w:val="en-US"/>
        </w:rPr>
        <w:t xml:space="preserve"> </w:t>
      </w:r>
      <w:r w:rsidR="001E2720">
        <w:rPr>
          <w:lang w:val="en-US"/>
        </w:rPr>
        <w:t xml:space="preserve">to continue the practice </w:t>
      </w:r>
      <w:r w:rsidR="00171BEE">
        <w:rPr>
          <w:lang w:val="en-US"/>
        </w:rPr>
        <w:t>of recording</w:t>
      </w:r>
      <w:r w:rsidR="001E2720">
        <w:rPr>
          <w:lang w:val="en-US"/>
        </w:rPr>
        <w:t xml:space="preserve"> event </w:t>
      </w:r>
      <w:r w:rsidR="00171BEE">
        <w:rPr>
          <w:lang w:val="en-US"/>
        </w:rPr>
        <w:t>sessions</w:t>
      </w:r>
      <w:r w:rsidR="00171BEE" w:rsidRPr="00171BEE">
        <w:rPr>
          <w:lang w:val="en-US"/>
        </w:rPr>
        <w:t xml:space="preserve">, </w:t>
      </w:r>
      <w:r w:rsidR="00171BEE">
        <w:rPr>
          <w:lang w:val="en-US"/>
        </w:rPr>
        <w:t>their</w:t>
      </w:r>
      <w:r w:rsidR="00171BEE" w:rsidRPr="00171BEE">
        <w:rPr>
          <w:lang w:val="en-US"/>
        </w:rPr>
        <w:t xml:space="preserve"> </w:t>
      </w:r>
      <w:r w:rsidR="00171BEE">
        <w:rPr>
          <w:lang w:val="en-US"/>
        </w:rPr>
        <w:t>broadcast</w:t>
      </w:r>
      <w:r w:rsidR="008E7884">
        <w:rPr>
          <w:lang w:val="en-US"/>
        </w:rPr>
        <w:t>ing</w:t>
      </w:r>
      <w:r w:rsidR="00171BEE" w:rsidRPr="00171BEE">
        <w:rPr>
          <w:lang w:val="en-US"/>
        </w:rPr>
        <w:t xml:space="preserve"> </w:t>
      </w:r>
      <w:r w:rsidR="00F77DE7">
        <w:rPr>
          <w:lang w:val="en-US"/>
        </w:rPr>
        <w:t>or</w:t>
      </w:r>
      <w:r w:rsidR="00171BEE" w:rsidRPr="00171BEE">
        <w:rPr>
          <w:lang w:val="en-US"/>
        </w:rPr>
        <w:t xml:space="preserve"> </w:t>
      </w:r>
      <w:r w:rsidR="008E7884">
        <w:rPr>
          <w:lang w:val="en-US"/>
        </w:rPr>
        <w:t>organizing remote c</w:t>
      </w:r>
      <w:r w:rsidR="00171BEE">
        <w:rPr>
          <w:lang w:val="en-US"/>
        </w:rPr>
        <w:t>onnect</w:t>
      </w:r>
      <w:r w:rsidR="008E7884">
        <w:rPr>
          <w:lang w:val="en-US"/>
        </w:rPr>
        <w:t xml:space="preserve">s for </w:t>
      </w:r>
      <w:r w:rsidR="00171BEE">
        <w:rPr>
          <w:lang w:val="en-US"/>
        </w:rPr>
        <w:t xml:space="preserve">participants </w:t>
      </w:r>
      <w:r w:rsidR="00F77DE7">
        <w:rPr>
          <w:lang w:val="en-US"/>
        </w:rPr>
        <w:t xml:space="preserve">during </w:t>
      </w:r>
      <w:r w:rsidR="00171BEE">
        <w:rPr>
          <w:lang w:val="en-US"/>
        </w:rPr>
        <w:t>FTF events;</w:t>
      </w:r>
      <w:r w:rsidR="00A430BC" w:rsidRPr="00171BEE">
        <w:rPr>
          <w:lang w:val="en-US"/>
        </w:rPr>
        <w:t xml:space="preserve"> </w:t>
      </w:r>
    </w:p>
    <w:p w14:paraId="3BF636BD" w14:textId="69F71BB3" w:rsidR="001A7787" w:rsidRPr="008B4B3E" w:rsidRDefault="008B4B3E" w:rsidP="001A7787">
      <w:pPr>
        <w:pStyle w:val="Style1"/>
        <w:numPr>
          <w:ilvl w:val="1"/>
          <w:numId w:val="28"/>
        </w:numPr>
        <w:spacing w:after="120"/>
        <w:ind w:left="709" w:hanging="283"/>
        <w:contextualSpacing w:val="0"/>
        <w:rPr>
          <w:lang w:val="en-US"/>
        </w:rPr>
      </w:pPr>
      <w:r>
        <w:rPr>
          <w:lang w:val="en-US"/>
        </w:rPr>
        <w:t>confirmation</w:t>
      </w:r>
      <w:r w:rsidRPr="008B4B3E">
        <w:rPr>
          <w:lang w:val="en-US"/>
        </w:rPr>
        <w:t xml:space="preserve"> </w:t>
      </w:r>
      <w:r>
        <w:rPr>
          <w:lang w:val="en-US"/>
        </w:rPr>
        <w:t>of</w:t>
      </w:r>
      <w:r w:rsidRPr="008B4B3E">
        <w:rPr>
          <w:lang w:val="en-US"/>
        </w:rPr>
        <w:t xml:space="preserve"> </w:t>
      </w:r>
      <w:r>
        <w:rPr>
          <w:lang w:val="en-US"/>
        </w:rPr>
        <w:t>the</w:t>
      </w:r>
      <w:r w:rsidRPr="008B4B3E">
        <w:rPr>
          <w:lang w:val="en-US"/>
        </w:rPr>
        <w:t xml:space="preserve"> </w:t>
      </w:r>
      <w:r>
        <w:rPr>
          <w:lang w:val="en-US"/>
        </w:rPr>
        <w:t>TCOP</w:t>
      </w:r>
      <w:r w:rsidRPr="008B4B3E">
        <w:rPr>
          <w:lang w:val="en-US"/>
        </w:rPr>
        <w:t xml:space="preserve"> </w:t>
      </w:r>
      <w:r>
        <w:rPr>
          <w:lang w:val="en-US"/>
        </w:rPr>
        <w:t>2020 plenary</w:t>
      </w:r>
      <w:r w:rsidRPr="008B4B3E">
        <w:rPr>
          <w:lang w:val="en-US"/>
        </w:rPr>
        <w:t xml:space="preserve"> </w:t>
      </w:r>
      <w:r>
        <w:rPr>
          <w:lang w:val="en-US"/>
        </w:rPr>
        <w:t>meeting</w:t>
      </w:r>
      <w:r w:rsidR="0021233D" w:rsidRPr="0021233D">
        <w:rPr>
          <w:lang w:val="en-US"/>
        </w:rPr>
        <w:t xml:space="preserve"> </w:t>
      </w:r>
      <w:r w:rsidR="00F77DE7">
        <w:rPr>
          <w:lang w:val="en-US"/>
        </w:rPr>
        <w:t>location</w:t>
      </w:r>
      <w:r w:rsidR="004D0301" w:rsidRPr="008B4B3E">
        <w:rPr>
          <w:lang w:val="en-US"/>
        </w:rPr>
        <w:t>;</w:t>
      </w:r>
    </w:p>
    <w:p w14:paraId="281A663C" w14:textId="2F361858" w:rsidR="006E309F" w:rsidRPr="008B4B3E" w:rsidRDefault="008B4B3E" w:rsidP="00E46BE8">
      <w:pPr>
        <w:pStyle w:val="Style1"/>
        <w:numPr>
          <w:ilvl w:val="1"/>
          <w:numId w:val="28"/>
        </w:numPr>
        <w:spacing w:after="120"/>
        <w:ind w:left="709" w:hanging="283"/>
        <w:contextualSpacing w:val="0"/>
        <w:rPr>
          <w:lang w:val="en-US"/>
        </w:rPr>
      </w:pPr>
      <w:r>
        <w:rPr>
          <w:lang w:val="en-US"/>
        </w:rPr>
        <w:t>discussion</w:t>
      </w:r>
      <w:r w:rsidRPr="008B4B3E">
        <w:rPr>
          <w:lang w:val="en-US"/>
        </w:rPr>
        <w:t xml:space="preserve"> </w:t>
      </w:r>
      <w:r>
        <w:rPr>
          <w:lang w:val="en-US"/>
        </w:rPr>
        <w:t>o</w:t>
      </w:r>
      <w:r w:rsidR="0010467E">
        <w:rPr>
          <w:lang w:val="en-US"/>
        </w:rPr>
        <w:t>n</w:t>
      </w:r>
      <w:r w:rsidRPr="008B4B3E">
        <w:rPr>
          <w:lang w:val="en-US"/>
        </w:rPr>
        <w:t xml:space="preserve"> </w:t>
      </w:r>
      <w:r>
        <w:rPr>
          <w:lang w:val="en-US"/>
        </w:rPr>
        <w:t>the</w:t>
      </w:r>
      <w:r w:rsidRPr="008B4B3E">
        <w:rPr>
          <w:lang w:val="en-US"/>
        </w:rPr>
        <w:t xml:space="preserve"> </w:t>
      </w:r>
      <w:r>
        <w:rPr>
          <w:lang w:val="en-US"/>
        </w:rPr>
        <w:t>content</w:t>
      </w:r>
      <w:r w:rsidR="0010467E">
        <w:rPr>
          <w:lang w:val="en-US"/>
        </w:rPr>
        <w:t xml:space="preserve"> of the induction</w:t>
      </w:r>
      <w:r w:rsidR="0010467E" w:rsidRPr="008B4B3E">
        <w:rPr>
          <w:lang w:val="en-US"/>
        </w:rPr>
        <w:t xml:space="preserve"> </w:t>
      </w:r>
      <w:r w:rsidR="0010467E">
        <w:rPr>
          <w:lang w:val="en-US"/>
        </w:rPr>
        <w:t>kit for new members</w:t>
      </w:r>
      <w:r w:rsidRPr="008B4B3E">
        <w:rPr>
          <w:lang w:val="en-US"/>
        </w:rPr>
        <w:t xml:space="preserve"> </w:t>
      </w:r>
      <w:r>
        <w:rPr>
          <w:lang w:val="en-US"/>
        </w:rPr>
        <w:t>and</w:t>
      </w:r>
      <w:r w:rsidRPr="008B4B3E">
        <w:rPr>
          <w:lang w:val="en-US"/>
        </w:rPr>
        <w:t xml:space="preserve"> </w:t>
      </w:r>
      <w:r w:rsidR="0010467E">
        <w:rPr>
          <w:lang w:val="en-US"/>
        </w:rPr>
        <w:t>communication chann</w:t>
      </w:r>
      <w:r w:rsidR="005C2120">
        <w:rPr>
          <w:lang w:val="en-US"/>
        </w:rPr>
        <w:t>e</w:t>
      </w:r>
      <w:r w:rsidR="0010467E">
        <w:rPr>
          <w:lang w:val="en-US"/>
        </w:rPr>
        <w:t>ls</w:t>
      </w:r>
      <w:r w:rsidR="005C2120">
        <w:rPr>
          <w:lang w:val="en-US"/>
        </w:rPr>
        <w:t xml:space="preserve"> for its dissemination</w:t>
      </w:r>
      <w:r w:rsidR="0042295A">
        <w:rPr>
          <w:lang w:val="en-US"/>
        </w:rPr>
        <w:t>.</w:t>
      </w:r>
    </w:p>
    <w:sectPr w:rsidR="006E309F" w:rsidRPr="008B4B3E" w:rsidSect="00787987">
      <w:headerReference w:type="default" r:id="rId11"/>
      <w:footerReference w:type="default" r:id="rId12"/>
      <w:headerReference w:type="first" r:id="rId13"/>
      <w:pgSz w:w="11906" w:h="16838"/>
      <w:pgMar w:top="1134" w:right="1133" w:bottom="1418" w:left="1560" w:header="708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F9763" w14:textId="77777777" w:rsidR="00A74CB1" w:rsidRDefault="00A74CB1" w:rsidP="00AE0C84">
      <w:pPr>
        <w:spacing w:after="0" w:line="240" w:lineRule="auto"/>
      </w:pPr>
      <w:r>
        <w:separator/>
      </w:r>
    </w:p>
  </w:endnote>
  <w:endnote w:type="continuationSeparator" w:id="0">
    <w:p w14:paraId="0127EA6C" w14:textId="77777777" w:rsidR="00A74CB1" w:rsidRDefault="00A74CB1" w:rsidP="00AE0C84">
      <w:pPr>
        <w:spacing w:after="0" w:line="240" w:lineRule="auto"/>
      </w:pPr>
      <w:r>
        <w:continuationSeparator/>
      </w:r>
    </w:p>
  </w:endnote>
  <w:endnote w:type="continuationNotice" w:id="1">
    <w:p w14:paraId="327F007C" w14:textId="77777777" w:rsidR="00A74CB1" w:rsidRDefault="00A74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6648" w14:textId="77777777" w:rsidR="002A72FC" w:rsidRDefault="002A72F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81A6649" w14:textId="77777777" w:rsidR="002A72FC" w:rsidRDefault="002A7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970AA" w14:textId="77777777" w:rsidR="00A74CB1" w:rsidRDefault="00A74CB1" w:rsidP="00AE0C84">
      <w:pPr>
        <w:spacing w:after="0" w:line="240" w:lineRule="auto"/>
      </w:pPr>
      <w:r>
        <w:separator/>
      </w:r>
    </w:p>
  </w:footnote>
  <w:footnote w:type="continuationSeparator" w:id="0">
    <w:p w14:paraId="07234EB0" w14:textId="77777777" w:rsidR="00A74CB1" w:rsidRDefault="00A74CB1" w:rsidP="00AE0C84">
      <w:pPr>
        <w:spacing w:after="0" w:line="240" w:lineRule="auto"/>
      </w:pPr>
      <w:r>
        <w:continuationSeparator/>
      </w:r>
    </w:p>
  </w:footnote>
  <w:footnote w:type="continuationNotice" w:id="1">
    <w:p w14:paraId="207AAFAF" w14:textId="77777777" w:rsidR="00A74CB1" w:rsidRDefault="00A74CB1">
      <w:pPr>
        <w:spacing w:after="0" w:line="240" w:lineRule="auto"/>
      </w:pPr>
    </w:p>
  </w:footnote>
  <w:footnote w:id="2">
    <w:p w14:paraId="1D331322" w14:textId="436C5820" w:rsidR="002A72FC" w:rsidRPr="00B46BE8" w:rsidRDefault="002A72FC">
      <w:pPr>
        <w:pStyle w:val="FootnoteText"/>
        <w:rPr>
          <w:rFonts w:ascii="Times New Roman" w:hAnsi="Times New Roman"/>
          <w:lang w:val="en-US"/>
        </w:rPr>
      </w:pPr>
      <w:r w:rsidRPr="00565E17">
        <w:rPr>
          <w:rStyle w:val="FootnoteReference"/>
          <w:rFonts w:ascii="Times New Roman" w:hAnsi="Times New Roman"/>
        </w:rPr>
        <w:footnoteRef/>
      </w:r>
      <w:r w:rsidRPr="00565E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Hereinafter double count applies, since countries </w:t>
      </w:r>
      <w:r w:rsidR="004E2AE9">
        <w:rPr>
          <w:rFonts w:ascii="Times New Roman" w:hAnsi="Times New Roman"/>
        </w:rPr>
        <w:t>listed</w:t>
      </w:r>
      <w:r>
        <w:rPr>
          <w:rFonts w:ascii="Times New Roman" w:hAnsi="Times New Roman"/>
        </w:rPr>
        <w:t xml:space="preserve"> more than one priority.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6647" w14:textId="77777777" w:rsidR="002A72FC" w:rsidRDefault="002A7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664A" w14:textId="41138735" w:rsidR="002A72FC" w:rsidRDefault="002A72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1A664B" wp14:editId="5F970E7C">
          <wp:simplePos x="0" y="0"/>
          <wp:positionH relativeFrom="margin">
            <wp:posOffset>-48895</wp:posOffset>
          </wp:positionH>
          <wp:positionV relativeFrom="margin">
            <wp:posOffset>-509270</wp:posOffset>
          </wp:positionV>
          <wp:extent cx="5962650" cy="626110"/>
          <wp:effectExtent l="0" t="0" r="0" b="0"/>
          <wp:wrapSquare wrapText="bothSides"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2C8"/>
    <w:multiLevelType w:val="hybridMultilevel"/>
    <w:tmpl w:val="32E0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76F"/>
    <w:multiLevelType w:val="hybridMultilevel"/>
    <w:tmpl w:val="9A5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88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4588"/>
    <w:multiLevelType w:val="hybridMultilevel"/>
    <w:tmpl w:val="833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0033"/>
    <w:multiLevelType w:val="multilevel"/>
    <w:tmpl w:val="3CACFF8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lang w:val="ru-RU"/>
      </w:rPr>
    </w:lvl>
    <w:lvl w:ilvl="1">
      <w:start w:val="2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2A75196"/>
    <w:multiLevelType w:val="hybridMultilevel"/>
    <w:tmpl w:val="50F65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8688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3A44"/>
    <w:multiLevelType w:val="hybridMultilevel"/>
    <w:tmpl w:val="A988338C"/>
    <w:lvl w:ilvl="0" w:tplc="F87EC190">
      <w:start w:val="1"/>
      <w:numFmt w:val="decimal"/>
      <w:lvlText w:val="%1."/>
      <w:lvlJc w:val="left"/>
      <w:pPr>
        <w:ind w:left="1080" w:hanging="360"/>
      </w:pPr>
      <w:rPr>
        <w:lang w:val="ro-RO"/>
      </w:r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B65A7"/>
    <w:multiLevelType w:val="hybridMultilevel"/>
    <w:tmpl w:val="A5AEB714"/>
    <w:lvl w:ilvl="0" w:tplc="E20468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C13D1"/>
    <w:multiLevelType w:val="multilevel"/>
    <w:tmpl w:val="F7BE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BD11CD"/>
    <w:multiLevelType w:val="hybridMultilevel"/>
    <w:tmpl w:val="7FBCC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3927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9570B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5585430"/>
    <w:multiLevelType w:val="hybridMultilevel"/>
    <w:tmpl w:val="F6CECEEA"/>
    <w:lvl w:ilvl="0" w:tplc="041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820170D"/>
    <w:multiLevelType w:val="hybridMultilevel"/>
    <w:tmpl w:val="667E6F38"/>
    <w:lvl w:ilvl="0" w:tplc="D65AF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9DF"/>
    <w:multiLevelType w:val="hybridMultilevel"/>
    <w:tmpl w:val="1210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16DC3"/>
    <w:multiLevelType w:val="hybridMultilevel"/>
    <w:tmpl w:val="CFB03F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53AD3"/>
    <w:multiLevelType w:val="hybridMultilevel"/>
    <w:tmpl w:val="B2FABB8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C4974"/>
    <w:multiLevelType w:val="hybridMultilevel"/>
    <w:tmpl w:val="6B7C0D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3D9417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A3149B"/>
    <w:multiLevelType w:val="hybridMultilevel"/>
    <w:tmpl w:val="4C18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5AD5"/>
    <w:multiLevelType w:val="hybridMultilevel"/>
    <w:tmpl w:val="1350244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D6349"/>
    <w:multiLevelType w:val="hybridMultilevel"/>
    <w:tmpl w:val="15DCF654"/>
    <w:lvl w:ilvl="0" w:tplc="040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4DD241F6"/>
    <w:multiLevelType w:val="hybridMultilevel"/>
    <w:tmpl w:val="84843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753B30"/>
    <w:multiLevelType w:val="hybridMultilevel"/>
    <w:tmpl w:val="095C6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61A45"/>
    <w:multiLevelType w:val="hybridMultilevel"/>
    <w:tmpl w:val="1F6A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45261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61911"/>
    <w:multiLevelType w:val="hybridMultilevel"/>
    <w:tmpl w:val="3868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94F92"/>
    <w:multiLevelType w:val="hybridMultilevel"/>
    <w:tmpl w:val="A77E30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28738B"/>
    <w:multiLevelType w:val="hybridMultilevel"/>
    <w:tmpl w:val="F1420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261EE"/>
    <w:multiLevelType w:val="hybridMultilevel"/>
    <w:tmpl w:val="3C8A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21AFF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F100C5"/>
    <w:multiLevelType w:val="hybridMultilevel"/>
    <w:tmpl w:val="6450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970FE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6946F96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8770C5"/>
    <w:multiLevelType w:val="hybridMultilevel"/>
    <w:tmpl w:val="0672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1"/>
  </w:num>
  <w:num w:numId="4">
    <w:abstractNumId w:val="20"/>
  </w:num>
  <w:num w:numId="5">
    <w:abstractNumId w:val="22"/>
  </w:num>
  <w:num w:numId="6">
    <w:abstractNumId w:val="1"/>
  </w:num>
  <w:num w:numId="7">
    <w:abstractNumId w:val="2"/>
  </w:num>
  <w:num w:numId="8">
    <w:abstractNumId w:val="30"/>
  </w:num>
  <w:num w:numId="9">
    <w:abstractNumId w:val="18"/>
  </w:num>
  <w:num w:numId="10">
    <w:abstractNumId w:val="16"/>
  </w:num>
  <w:num w:numId="11">
    <w:abstractNumId w:val="25"/>
  </w:num>
  <w:num w:numId="12">
    <w:abstractNumId w:val="15"/>
  </w:num>
  <w:num w:numId="13">
    <w:abstractNumId w:val="6"/>
  </w:num>
  <w:num w:numId="14">
    <w:abstractNumId w:val="21"/>
  </w:num>
  <w:num w:numId="15">
    <w:abstractNumId w:val="9"/>
  </w:num>
  <w:num w:numId="16">
    <w:abstractNumId w:val="24"/>
  </w:num>
  <w:num w:numId="17">
    <w:abstractNumId w:val="32"/>
  </w:num>
  <w:num w:numId="18">
    <w:abstractNumId w:val="10"/>
  </w:num>
  <w:num w:numId="19">
    <w:abstractNumId w:val="29"/>
  </w:num>
  <w:num w:numId="20">
    <w:abstractNumId w:val="27"/>
  </w:num>
  <w:num w:numId="21">
    <w:abstractNumId w:val="5"/>
  </w:num>
  <w:num w:numId="22">
    <w:abstractNumId w:val="19"/>
  </w:num>
  <w:num w:numId="23">
    <w:abstractNumId w:val="12"/>
  </w:num>
  <w:num w:numId="24">
    <w:abstractNumId w:val="8"/>
  </w:num>
  <w:num w:numId="25">
    <w:abstractNumId w:val="33"/>
  </w:num>
  <w:num w:numId="26">
    <w:abstractNumId w:val="17"/>
  </w:num>
  <w:num w:numId="27">
    <w:abstractNumId w:val="26"/>
  </w:num>
  <w:num w:numId="28">
    <w:abstractNumId w:val="4"/>
  </w:num>
  <w:num w:numId="29">
    <w:abstractNumId w:val="23"/>
  </w:num>
  <w:num w:numId="30">
    <w:abstractNumId w:val="14"/>
  </w:num>
  <w:num w:numId="31">
    <w:abstractNumId w:val="13"/>
  </w:num>
  <w:num w:numId="32">
    <w:abstractNumId w:val="0"/>
  </w:num>
  <w:num w:numId="33">
    <w:abstractNumId w:val="28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E1"/>
    <w:rsid w:val="000008C4"/>
    <w:rsid w:val="00000969"/>
    <w:rsid w:val="00001509"/>
    <w:rsid w:val="00001728"/>
    <w:rsid w:val="0000339A"/>
    <w:rsid w:val="0000347D"/>
    <w:rsid w:val="00003540"/>
    <w:rsid w:val="000038C1"/>
    <w:rsid w:val="00003CF1"/>
    <w:rsid w:val="00005EB0"/>
    <w:rsid w:val="00005F26"/>
    <w:rsid w:val="00006911"/>
    <w:rsid w:val="00006F2E"/>
    <w:rsid w:val="00011611"/>
    <w:rsid w:val="00013EC2"/>
    <w:rsid w:val="000144F7"/>
    <w:rsid w:val="0001488D"/>
    <w:rsid w:val="00014ED7"/>
    <w:rsid w:val="0001583E"/>
    <w:rsid w:val="00015996"/>
    <w:rsid w:val="000167BA"/>
    <w:rsid w:val="00016FAF"/>
    <w:rsid w:val="00017B40"/>
    <w:rsid w:val="000212BC"/>
    <w:rsid w:val="00021F37"/>
    <w:rsid w:val="000227A8"/>
    <w:rsid w:val="00022AE9"/>
    <w:rsid w:val="000241A7"/>
    <w:rsid w:val="00024398"/>
    <w:rsid w:val="000247BF"/>
    <w:rsid w:val="00026468"/>
    <w:rsid w:val="0003093B"/>
    <w:rsid w:val="0003152F"/>
    <w:rsid w:val="0003193C"/>
    <w:rsid w:val="00031AE0"/>
    <w:rsid w:val="00031D03"/>
    <w:rsid w:val="00032AC1"/>
    <w:rsid w:val="00032F7B"/>
    <w:rsid w:val="00034102"/>
    <w:rsid w:val="0003542D"/>
    <w:rsid w:val="00036377"/>
    <w:rsid w:val="00036C5F"/>
    <w:rsid w:val="0003766C"/>
    <w:rsid w:val="00037AC9"/>
    <w:rsid w:val="00037C30"/>
    <w:rsid w:val="00040AC7"/>
    <w:rsid w:val="000410D3"/>
    <w:rsid w:val="0004149A"/>
    <w:rsid w:val="00042140"/>
    <w:rsid w:val="000423A2"/>
    <w:rsid w:val="00042884"/>
    <w:rsid w:val="00042E40"/>
    <w:rsid w:val="00044C9F"/>
    <w:rsid w:val="00044E9B"/>
    <w:rsid w:val="00045AA4"/>
    <w:rsid w:val="00046412"/>
    <w:rsid w:val="00046463"/>
    <w:rsid w:val="00047614"/>
    <w:rsid w:val="000505BD"/>
    <w:rsid w:val="0005321A"/>
    <w:rsid w:val="00053F19"/>
    <w:rsid w:val="00054708"/>
    <w:rsid w:val="00054FEF"/>
    <w:rsid w:val="00055C53"/>
    <w:rsid w:val="0005659F"/>
    <w:rsid w:val="000573C4"/>
    <w:rsid w:val="000610AF"/>
    <w:rsid w:val="00064315"/>
    <w:rsid w:val="00064BCD"/>
    <w:rsid w:val="00067867"/>
    <w:rsid w:val="00067C26"/>
    <w:rsid w:val="00071A5F"/>
    <w:rsid w:val="00073837"/>
    <w:rsid w:val="00073992"/>
    <w:rsid w:val="00073CF3"/>
    <w:rsid w:val="00073EE6"/>
    <w:rsid w:val="000741FE"/>
    <w:rsid w:val="00074C87"/>
    <w:rsid w:val="00075505"/>
    <w:rsid w:val="00075770"/>
    <w:rsid w:val="00076197"/>
    <w:rsid w:val="00076E31"/>
    <w:rsid w:val="00077D7F"/>
    <w:rsid w:val="00081449"/>
    <w:rsid w:val="00081668"/>
    <w:rsid w:val="00082F2D"/>
    <w:rsid w:val="00084D16"/>
    <w:rsid w:val="00085998"/>
    <w:rsid w:val="00085CAC"/>
    <w:rsid w:val="000864B1"/>
    <w:rsid w:val="0008759A"/>
    <w:rsid w:val="000875E6"/>
    <w:rsid w:val="00091145"/>
    <w:rsid w:val="0009167E"/>
    <w:rsid w:val="00092E86"/>
    <w:rsid w:val="00092E90"/>
    <w:rsid w:val="000971D3"/>
    <w:rsid w:val="000A09AA"/>
    <w:rsid w:val="000A0B8B"/>
    <w:rsid w:val="000A2A93"/>
    <w:rsid w:val="000A304D"/>
    <w:rsid w:val="000A369E"/>
    <w:rsid w:val="000A4FAE"/>
    <w:rsid w:val="000A5F6B"/>
    <w:rsid w:val="000B219B"/>
    <w:rsid w:val="000B2E4A"/>
    <w:rsid w:val="000B3B7F"/>
    <w:rsid w:val="000B3FF9"/>
    <w:rsid w:val="000B5B2B"/>
    <w:rsid w:val="000B61B0"/>
    <w:rsid w:val="000B679C"/>
    <w:rsid w:val="000B718C"/>
    <w:rsid w:val="000B7226"/>
    <w:rsid w:val="000B7B10"/>
    <w:rsid w:val="000C0FF3"/>
    <w:rsid w:val="000C26A4"/>
    <w:rsid w:val="000C27C9"/>
    <w:rsid w:val="000C2A3D"/>
    <w:rsid w:val="000C2BB5"/>
    <w:rsid w:val="000C3B8C"/>
    <w:rsid w:val="000C3C4D"/>
    <w:rsid w:val="000C519D"/>
    <w:rsid w:val="000C5E01"/>
    <w:rsid w:val="000C6D85"/>
    <w:rsid w:val="000C778E"/>
    <w:rsid w:val="000C7AC0"/>
    <w:rsid w:val="000D0233"/>
    <w:rsid w:val="000D196A"/>
    <w:rsid w:val="000D294E"/>
    <w:rsid w:val="000D2C7A"/>
    <w:rsid w:val="000D2CD7"/>
    <w:rsid w:val="000D2DFC"/>
    <w:rsid w:val="000D39FD"/>
    <w:rsid w:val="000D5904"/>
    <w:rsid w:val="000D6607"/>
    <w:rsid w:val="000D6996"/>
    <w:rsid w:val="000D6DF7"/>
    <w:rsid w:val="000D6E3A"/>
    <w:rsid w:val="000D720E"/>
    <w:rsid w:val="000D7A4A"/>
    <w:rsid w:val="000E0AA2"/>
    <w:rsid w:val="000E202C"/>
    <w:rsid w:val="000E224D"/>
    <w:rsid w:val="000E245B"/>
    <w:rsid w:val="000E350B"/>
    <w:rsid w:val="000E4216"/>
    <w:rsid w:val="000E57B8"/>
    <w:rsid w:val="000E5856"/>
    <w:rsid w:val="000E5FDB"/>
    <w:rsid w:val="000E667D"/>
    <w:rsid w:val="000F047C"/>
    <w:rsid w:val="000F096B"/>
    <w:rsid w:val="000F131B"/>
    <w:rsid w:val="000F2280"/>
    <w:rsid w:val="000F2996"/>
    <w:rsid w:val="000F30B2"/>
    <w:rsid w:val="000F3261"/>
    <w:rsid w:val="000F4A9E"/>
    <w:rsid w:val="000F4AA0"/>
    <w:rsid w:val="000F6EDF"/>
    <w:rsid w:val="000F7C84"/>
    <w:rsid w:val="00100533"/>
    <w:rsid w:val="001005FC"/>
    <w:rsid w:val="00101F00"/>
    <w:rsid w:val="00101FEA"/>
    <w:rsid w:val="00102614"/>
    <w:rsid w:val="00102E5E"/>
    <w:rsid w:val="00103F04"/>
    <w:rsid w:val="0010467E"/>
    <w:rsid w:val="001046E2"/>
    <w:rsid w:val="0010477E"/>
    <w:rsid w:val="00106027"/>
    <w:rsid w:val="00106B76"/>
    <w:rsid w:val="00106D57"/>
    <w:rsid w:val="00112351"/>
    <w:rsid w:val="0011246B"/>
    <w:rsid w:val="00114A08"/>
    <w:rsid w:val="001157AC"/>
    <w:rsid w:val="0011695C"/>
    <w:rsid w:val="0011725A"/>
    <w:rsid w:val="001173CD"/>
    <w:rsid w:val="00117E61"/>
    <w:rsid w:val="00122D19"/>
    <w:rsid w:val="001231C4"/>
    <w:rsid w:val="00124186"/>
    <w:rsid w:val="00124273"/>
    <w:rsid w:val="00124FB4"/>
    <w:rsid w:val="001252B7"/>
    <w:rsid w:val="00125381"/>
    <w:rsid w:val="001267F1"/>
    <w:rsid w:val="00126E4F"/>
    <w:rsid w:val="00127540"/>
    <w:rsid w:val="00127CE3"/>
    <w:rsid w:val="0013017E"/>
    <w:rsid w:val="0013047C"/>
    <w:rsid w:val="00130744"/>
    <w:rsid w:val="0013106A"/>
    <w:rsid w:val="001317E4"/>
    <w:rsid w:val="00131B09"/>
    <w:rsid w:val="00132462"/>
    <w:rsid w:val="00132ABC"/>
    <w:rsid w:val="00133093"/>
    <w:rsid w:val="0013385F"/>
    <w:rsid w:val="001360BB"/>
    <w:rsid w:val="001361EF"/>
    <w:rsid w:val="001362C0"/>
    <w:rsid w:val="0013653C"/>
    <w:rsid w:val="00136714"/>
    <w:rsid w:val="00136850"/>
    <w:rsid w:val="001371B1"/>
    <w:rsid w:val="001377EA"/>
    <w:rsid w:val="00137BF5"/>
    <w:rsid w:val="0014208E"/>
    <w:rsid w:val="00142BB0"/>
    <w:rsid w:val="00142D62"/>
    <w:rsid w:val="001430C0"/>
    <w:rsid w:val="00144362"/>
    <w:rsid w:val="0014455A"/>
    <w:rsid w:val="0014594E"/>
    <w:rsid w:val="00146B12"/>
    <w:rsid w:val="00147AF1"/>
    <w:rsid w:val="00147C51"/>
    <w:rsid w:val="00151BB6"/>
    <w:rsid w:val="00151C4E"/>
    <w:rsid w:val="001521F6"/>
    <w:rsid w:val="001522ED"/>
    <w:rsid w:val="001523FB"/>
    <w:rsid w:val="0015264A"/>
    <w:rsid w:val="00152AA6"/>
    <w:rsid w:val="00152BE6"/>
    <w:rsid w:val="00154598"/>
    <w:rsid w:val="00154AC5"/>
    <w:rsid w:val="00155176"/>
    <w:rsid w:val="00157A78"/>
    <w:rsid w:val="00157ABE"/>
    <w:rsid w:val="00157C7A"/>
    <w:rsid w:val="0016080F"/>
    <w:rsid w:val="00161166"/>
    <w:rsid w:val="001611F8"/>
    <w:rsid w:val="00161B22"/>
    <w:rsid w:val="00162314"/>
    <w:rsid w:val="0016232D"/>
    <w:rsid w:val="00162BCC"/>
    <w:rsid w:val="001632EE"/>
    <w:rsid w:val="00163441"/>
    <w:rsid w:val="00163625"/>
    <w:rsid w:val="001674E8"/>
    <w:rsid w:val="00167A7C"/>
    <w:rsid w:val="00171BEE"/>
    <w:rsid w:val="00171DD0"/>
    <w:rsid w:val="001730C7"/>
    <w:rsid w:val="00174F96"/>
    <w:rsid w:val="00175460"/>
    <w:rsid w:val="0017612E"/>
    <w:rsid w:val="0017713B"/>
    <w:rsid w:val="0017715F"/>
    <w:rsid w:val="00177313"/>
    <w:rsid w:val="0018017D"/>
    <w:rsid w:val="001801B6"/>
    <w:rsid w:val="00180435"/>
    <w:rsid w:val="001805F7"/>
    <w:rsid w:val="00180D5C"/>
    <w:rsid w:val="00183717"/>
    <w:rsid w:val="00183FFF"/>
    <w:rsid w:val="00185B97"/>
    <w:rsid w:val="00185C74"/>
    <w:rsid w:val="001861E0"/>
    <w:rsid w:val="0018745C"/>
    <w:rsid w:val="00187E6F"/>
    <w:rsid w:val="0019132D"/>
    <w:rsid w:val="001916EC"/>
    <w:rsid w:val="0019200E"/>
    <w:rsid w:val="0019398E"/>
    <w:rsid w:val="00194D3C"/>
    <w:rsid w:val="00194DF1"/>
    <w:rsid w:val="00195437"/>
    <w:rsid w:val="0019668C"/>
    <w:rsid w:val="00197A48"/>
    <w:rsid w:val="001A0840"/>
    <w:rsid w:val="001A179F"/>
    <w:rsid w:val="001A1E0D"/>
    <w:rsid w:val="001A38D8"/>
    <w:rsid w:val="001A63A2"/>
    <w:rsid w:val="001A6821"/>
    <w:rsid w:val="001A7787"/>
    <w:rsid w:val="001B2063"/>
    <w:rsid w:val="001B4389"/>
    <w:rsid w:val="001B4390"/>
    <w:rsid w:val="001B4B5F"/>
    <w:rsid w:val="001B4CE3"/>
    <w:rsid w:val="001B4D08"/>
    <w:rsid w:val="001B62AB"/>
    <w:rsid w:val="001B6B16"/>
    <w:rsid w:val="001B6D80"/>
    <w:rsid w:val="001C03CB"/>
    <w:rsid w:val="001C0479"/>
    <w:rsid w:val="001C20F0"/>
    <w:rsid w:val="001C22AA"/>
    <w:rsid w:val="001C6A93"/>
    <w:rsid w:val="001C6B5C"/>
    <w:rsid w:val="001D00E6"/>
    <w:rsid w:val="001D08E1"/>
    <w:rsid w:val="001D113C"/>
    <w:rsid w:val="001D1EF7"/>
    <w:rsid w:val="001D3016"/>
    <w:rsid w:val="001D3142"/>
    <w:rsid w:val="001D31DF"/>
    <w:rsid w:val="001D4B50"/>
    <w:rsid w:val="001D62A8"/>
    <w:rsid w:val="001D7676"/>
    <w:rsid w:val="001D780D"/>
    <w:rsid w:val="001D7B7C"/>
    <w:rsid w:val="001D7E1B"/>
    <w:rsid w:val="001E06BA"/>
    <w:rsid w:val="001E0F69"/>
    <w:rsid w:val="001E1344"/>
    <w:rsid w:val="001E2720"/>
    <w:rsid w:val="001E2D82"/>
    <w:rsid w:val="001E333C"/>
    <w:rsid w:val="001E4283"/>
    <w:rsid w:val="001E4A02"/>
    <w:rsid w:val="001E4CBD"/>
    <w:rsid w:val="001E59B0"/>
    <w:rsid w:val="001E5D54"/>
    <w:rsid w:val="001E75CE"/>
    <w:rsid w:val="001E7B79"/>
    <w:rsid w:val="001F03AD"/>
    <w:rsid w:val="001F22A4"/>
    <w:rsid w:val="001F5345"/>
    <w:rsid w:val="001F647D"/>
    <w:rsid w:val="001F7521"/>
    <w:rsid w:val="001F7B80"/>
    <w:rsid w:val="002007A9"/>
    <w:rsid w:val="002012FE"/>
    <w:rsid w:val="00201AE1"/>
    <w:rsid w:val="00201FBF"/>
    <w:rsid w:val="002025F0"/>
    <w:rsid w:val="00203768"/>
    <w:rsid w:val="00205861"/>
    <w:rsid w:val="00205CC3"/>
    <w:rsid w:val="00206BB2"/>
    <w:rsid w:val="002105FC"/>
    <w:rsid w:val="0021233D"/>
    <w:rsid w:val="002124D2"/>
    <w:rsid w:val="00212B90"/>
    <w:rsid w:val="00213385"/>
    <w:rsid w:val="00213583"/>
    <w:rsid w:val="00214D0A"/>
    <w:rsid w:val="00215DFA"/>
    <w:rsid w:val="002162B4"/>
    <w:rsid w:val="00216708"/>
    <w:rsid w:val="00216D72"/>
    <w:rsid w:val="00217362"/>
    <w:rsid w:val="00217B36"/>
    <w:rsid w:val="00220D7C"/>
    <w:rsid w:val="002211F6"/>
    <w:rsid w:val="002212EE"/>
    <w:rsid w:val="002214EF"/>
    <w:rsid w:val="00221564"/>
    <w:rsid w:val="00222305"/>
    <w:rsid w:val="00223B65"/>
    <w:rsid w:val="002251E0"/>
    <w:rsid w:val="00226C27"/>
    <w:rsid w:val="002319EA"/>
    <w:rsid w:val="002324EA"/>
    <w:rsid w:val="002330DB"/>
    <w:rsid w:val="002343DB"/>
    <w:rsid w:val="002354F7"/>
    <w:rsid w:val="00236819"/>
    <w:rsid w:val="00236C1C"/>
    <w:rsid w:val="002373E2"/>
    <w:rsid w:val="002376AB"/>
    <w:rsid w:val="002402A0"/>
    <w:rsid w:val="00240B23"/>
    <w:rsid w:val="0024165B"/>
    <w:rsid w:val="002426E2"/>
    <w:rsid w:val="00242BD5"/>
    <w:rsid w:val="0024313F"/>
    <w:rsid w:val="002432B7"/>
    <w:rsid w:val="002439C6"/>
    <w:rsid w:val="00243A24"/>
    <w:rsid w:val="00244FEA"/>
    <w:rsid w:val="0024672E"/>
    <w:rsid w:val="00247311"/>
    <w:rsid w:val="0025094B"/>
    <w:rsid w:val="00250F9F"/>
    <w:rsid w:val="0025113F"/>
    <w:rsid w:val="00253A59"/>
    <w:rsid w:val="0025413A"/>
    <w:rsid w:val="00254615"/>
    <w:rsid w:val="002549AD"/>
    <w:rsid w:val="00254CA4"/>
    <w:rsid w:val="00256623"/>
    <w:rsid w:val="002600FA"/>
    <w:rsid w:val="00261BD5"/>
    <w:rsid w:val="00262064"/>
    <w:rsid w:val="00262531"/>
    <w:rsid w:val="00262654"/>
    <w:rsid w:val="002626A8"/>
    <w:rsid w:val="002628DA"/>
    <w:rsid w:val="00262B9A"/>
    <w:rsid w:val="00266038"/>
    <w:rsid w:val="002712B5"/>
    <w:rsid w:val="002712F5"/>
    <w:rsid w:val="00271DBC"/>
    <w:rsid w:val="00272090"/>
    <w:rsid w:val="0027271F"/>
    <w:rsid w:val="002765BD"/>
    <w:rsid w:val="00276E63"/>
    <w:rsid w:val="002772D9"/>
    <w:rsid w:val="00277EC3"/>
    <w:rsid w:val="00280228"/>
    <w:rsid w:val="0028167D"/>
    <w:rsid w:val="0028171F"/>
    <w:rsid w:val="00282214"/>
    <w:rsid w:val="00282E3E"/>
    <w:rsid w:val="0028325E"/>
    <w:rsid w:val="00283990"/>
    <w:rsid w:val="00283D74"/>
    <w:rsid w:val="002843B7"/>
    <w:rsid w:val="00284B4B"/>
    <w:rsid w:val="0028560C"/>
    <w:rsid w:val="002859D1"/>
    <w:rsid w:val="00285A6D"/>
    <w:rsid w:val="0028648D"/>
    <w:rsid w:val="00290728"/>
    <w:rsid w:val="00292422"/>
    <w:rsid w:val="002937A0"/>
    <w:rsid w:val="002937A3"/>
    <w:rsid w:val="002937D5"/>
    <w:rsid w:val="00294C85"/>
    <w:rsid w:val="00295779"/>
    <w:rsid w:val="00295E7C"/>
    <w:rsid w:val="00295E7F"/>
    <w:rsid w:val="0029623E"/>
    <w:rsid w:val="0029668D"/>
    <w:rsid w:val="00296A2A"/>
    <w:rsid w:val="00296D7B"/>
    <w:rsid w:val="00296E1E"/>
    <w:rsid w:val="002974B8"/>
    <w:rsid w:val="002A0D94"/>
    <w:rsid w:val="002A0D99"/>
    <w:rsid w:val="002A0E52"/>
    <w:rsid w:val="002A28E1"/>
    <w:rsid w:val="002A317E"/>
    <w:rsid w:val="002A3C98"/>
    <w:rsid w:val="002A4732"/>
    <w:rsid w:val="002A4B72"/>
    <w:rsid w:val="002A5131"/>
    <w:rsid w:val="002A66C9"/>
    <w:rsid w:val="002A72FC"/>
    <w:rsid w:val="002B0837"/>
    <w:rsid w:val="002B14D8"/>
    <w:rsid w:val="002B1C36"/>
    <w:rsid w:val="002B2A8B"/>
    <w:rsid w:val="002B34D2"/>
    <w:rsid w:val="002B3B20"/>
    <w:rsid w:val="002B3BAB"/>
    <w:rsid w:val="002B428B"/>
    <w:rsid w:val="002B4F4E"/>
    <w:rsid w:val="002B647C"/>
    <w:rsid w:val="002B6616"/>
    <w:rsid w:val="002C0471"/>
    <w:rsid w:val="002C52AE"/>
    <w:rsid w:val="002C6F13"/>
    <w:rsid w:val="002C7384"/>
    <w:rsid w:val="002C7975"/>
    <w:rsid w:val="002C7C63"/>
    <w:rsid w:val="002D0947"/>
    <w:rsid w:val="002D119A"/>
    <w:rsid w:val="002D1335"/>
    <w:rsid w:val="002D15FA"/>
    <w:rsid w:val="002D2249"/>
    <w:rsid w:val="002D2299"/>
    <w:rsid w:val="002D2FE3"/>
    <w:rsid w:val="002D3A30"/>
    <w:rsid w:val="002D4410"/>
    <w:rsid w:val="002D50A4"/>
    <w:rsid w:val="002D7295"/>
    <w:rsid w:val="002D7970"/>
    <w:rsid w:val="002D7B68"/>
    <w:rsid w:val="002E13D0"/>
    <w:rsid w:val="002E1E16"/>
    <w:rsid w:val="002E26A6"/>
    <w:rsid w:val="002E4725"/>
    <w:rsid w:val="002E5497"/>
    <w:rsid w:val="002E566D"/>
    <w:rsid w:val="002E703D"/>
    <w:rsid w:val="002F0ECE"/>
    <w:rsid w:val="002F22EF"/>
    <w:rsid w:val="002F2716"/>
    <w:rsid w:val="002F2739"/>
    <w:rsid w:val="002F2E2D"/>
    <w:rsid w:val="002F3536"/>
    <w:rsid w:val="002F41F0"/>
    <w:rsid w:val="002F43CC"/>
    <w:rsid w:val="002F55DC"/>
    <w:rsid w:val="002F5830"/>
    <w:rsid w:val="002F6270"/>
    <w:rsid w:val="002F706B"/>
    <w:rsid w:val="002F7A8A"/>
    <w:rsid w:val="00301455"/>
    <w:rsid w:val="00301B12"/>
    <w:rsid w:val="00301CFC"/>
    <w:rsid w:val="00302CBD"/>
    <w:rsid w:val="00305597"/>
    <w:rsid w:val="003059D4"/>
    <w:rsid w:val="00305ADB"/>
    <w:rsid w:val="003065A3"/>
    <w:rsid w:val="00306768"/>
    <w:rsid w:val="00306D5C"/>
    <w:rsid w:val="00307231"/>
    <w:rsid w:val="00310BE7"/>
    <w:rsid w:val="00311700"/>
    <w:rsid w:val="00311E74"/>
    <w:rsid w:val="003148E2"/>
    <w:rsid w:val="0031490F"/>
    <w:rsid w:val="00315450"/>
    <w:rsid w:val="00321BF0"/>
    <w:rsid w:val="00324F26"/>
    <w:rsid w:val="00325BD5"/>
    <w:rsid w:val="00327829"/>
    <w:rsid w:val="003309E2"/>
    <w:rsid w:val="00330FCE"/>
    <w:rsid w:val="00331900"/>
    <w:rsid w:val="00332ABA"/>
    <w:rsid w:val="003333AA"/>
    <w:rsid w:val="00334596"/>
    <w:rsid w:val="00334E98"/>
    <w:rsid w:val="00335693"/>
    <w:rsid w:val="0033696C"/>
    <w:rsid w:val="00336CAC"/>
    <w:rsid w:val="00337D19"/>
    <w:rsid w:val="00342151"/>
    <w:rsid w:val="00342752"/>
    <w:rsid w:val="00343340"/>
    <w:rsid w:val="003441E9"/>
    <w:rsid w:val="003448FF"/>
    <w:rsid w:val="00344B9C"/>
    <w:rsid w:val="00346EAE"/>
    <w:rsid w:val="003479BD"/>
    <w:rsid w:val="00350146"/>
    <w:rsid w:val="003506C1"/>
    <w:rsid w:val="00350E32"/>
    <w:rsid w:val="00351168"/>
    <w:rsid w:val="00351752"/>
    <w:rsid w:val="00352112"/>
    <w:rsid w:val="00352206"/>
    <w:rsid w:val="0035394A"/>
    <w:rsid w:val="00354407"/>
    <w:rsid w:val="00355591"/>
    <w:rsid w:val="003559C6"/>
    <w:rsid w:val="00355AEF"/>
    <w:rsid w:val="003562EA"/>
    <w:rsid w:val="003569CB"/>
    <w:rsid w:val="0035753C"/>
    <w:rsid w:val="00357EF6"/>
    <w:rsid w:val="00360A7A"/>
    <w:rsid w:val="003629EB"/>
    <w:rsid w:val="00363E94"/>
    <w:rsid w:val="003641E2"/>
    <w:rsid w:val="00364944"/>
    <w:rsid w:val="00366F5D"/>
    <w:rsid w:val="00366FE3"/>
    <w:rsid w:val="003677B2"/>
    <w:rsid w:val="00367BEB"/>
    <w:rsid w:val="003708AC"/>
    <w:rsid w:val="00370FC7"/>
    <w:rsid w:val="00371AA3"/>
    <w:rsid w:val="00371E89"/>
    <w:rsid w:val="00372255"/>
    <w:rsid w:val="00373266"/>
    <w:rsid w:val="00374216"/>
    <w:rsid w:val="003761AE"/>
    <w:rsid w:val="003761FF"/>
    <w:rsid w:val="00377A99"/>
    <w:rsid w:val="00380E04"/>
    <w:rsid w:val="00381294"/>
    <w:rsid w:val="00383066"/>
    <w:rsid w:val="0038379D"/>
    <w:rsid w:val="00383F0E"/>
    <w:rsid w:val="0038429A"/>
    <w:rsid w:val="003848A6"/>
    <w:rsid w:val="003904E7"/>
    <w:rsid w:val="00391258"/>
    <w:rsid w:val="00391518"/>
    <w:rsid w:val="003929A5"/>
    <w:rsid w:val="00393875"/>
    <w:rsid w:val="003941D2"/>
    <w:rsid w:val="00394E70"/>
    <w:rsid w:val="00395CF1"/>
    <w:rsid w:val="003965A3"/>
    <w:rsid w:val="003968ED"/>
    <w:rsid w:val="00396B70"/>
    <w:rsid w:val="00396E9B"/>
    <w:rsid w:val="00397872"/>
    <w:rsid w:val="003A0C97"/>
    <w:rsid w:val="003A0CB7"/>
    <w:rsid w:val="003A17BB"/>
    <w:rsid w:val="003A1D89"/>
    <w:rsid w:val="003A2316"/>
    <w:rsid w:val="003A2C21"/>
    <w:rsid w:val="003A3483"/>
    <w:rsid w:val="003A378B"/>
    <w:rsid w:val="003A4750"/>
    <w:rsid w:val="003A5F50"/>
    <w:rsid w:val="003A6540"/>
    <w:rsid w:val="003A6ADD"/>
    <w:rsid w:val="003A72B7"/>
    <w:rsid w:val="003B2834"/>
    <w:rsid w:val="003B33D8"/>
    <w:rsid w:val="003B3907"/>
    <w:rsid w:val="003B5174"/>
    <w:rsid w:val="003B692D"/>
    <w:rsid w:val="003B6DC8"/>
    <w:rsid w:val="003B7202"/>
    <w:rsid w:val="003B7441"/>
    <w:rsid w:val="003C08B3"/>
    <w:rsid w:val="003C1504"/>
    <w:rsid w:val="003C289E"/>
    <w:rsid w:val="003C3225"/>
    <w:rsid w:val="003C417A"/>
    <w:rsid w:val="003C579C"/>
    <w:rsid w:val="003C5B9F"/>
    <w:rsid w:val="003C6471"/>
    <w:rsid w:val="003C7353"/>
    <w:rsid w:val="003C758E"/>
    <w:rsid w:val="003C7867"/>
    <w:rsid w:val="003C7875"/>
    <w:rsid w:val="003C7B1D"/>
    <w:rsid w:val="003C7DE5"/>
    <w:rsid w:val="003D177E"/>
    <w:rsid w:val="003D3AF8"/>
    <w:rsid w:val="003D4CF5"/>
    <w:rsid w:val="003D7F28"/>
    <w:rsid w:val="003E05E1"/>
    <w:rsid w:val="003E0A38"/>
    <w:rsid w:val="003E1190"/>
    <w:rsid w:val="003E3EEA"/>
    <w:rsid w:val="003E3F0B"/>
    <w:rsid w:val="003E4713"/>
    <w:rsid w:val="003E4E9A"/>
    <w:rsid w:val="003E5598"/>
    <w:rsid w:val="003E57E5"/>
    <w:rsid w:val="003E689D"/>
    <w:rsid w:val="003E7D8C"/>
    <w:rsid w:val="003F134F"/>
    <w:rsid w:val="003F1AF3"/>
    <w:rsid w:val="003F1C0F"/>
    <w:rsid w:val="003F245D"/>
    <w:rsid w:val="003F299C"/>
    <w:rsid w:val="003F374A"/>
    <w:rsid w:val="003F4082"/>
    <w:rsid w:val="003F49C1"/>
    <w:rsid w:val="003F4C03"/>
    <w:rsid w:val="003F62D8"/>
    <w:rsid w:val="003F6809"/>
    <w:rsid w:val="003F75DD"/>
    <w:rsid w:val="0040059A"/>
    <w:rsid w:val="00400940"/>
    <w:rsid w:val="00401260"/>
    <w:rsid w:val="00401C25"/>
    <w:rsid w:val="00401E21"/>
    <w:rsid w:val="004020EE"/>
    <w:rsid w:val="004043B6"/>
    <w:rsid w:val="00404835"/>
    <w:rsid w:val="00405988"/>
    <w:rsid w:val="00406E25"/>
    <w:rsid w:val="004076E9"/>
    <w:rsid w:val="00411DFA"/>
    <w:rsid w:val="00411F8C"/>
    <w:rsid w:val="004143DD"/>
    <w:rsid w:val="004162FC"/>
    <w:rsid w:val="004164F8"/>
    <w:rsid w:val="00417439"/>
    <w:rsid w:val="00417BFB"/>
    <w:rsid w:val="004203F4"/>
    <w:rsid w:val="00420BD4"/>
    <w:rsid w:val="00421028"/>
    <w:rsid w:val="0042202F"/>
    <w:rsid w:val="0042295A"/>
    <w:rsid w:val="00423284"/>
    <w:rsid w:val="00424767"/>
    <w:rsid w:val="00424E58"/>
    <w:rsid w:val="00425F72"/>
    <w:rsid w:val="004260BA"/>
    <w:rsid w:val="00426197"/>
    <w:rsid w:val="0042627F"/>
    <w:rsid w:val="004279AC"/>
    <w:rsid w:val="00427CB1"/>
    <w:rsid w:val="004314FC"/>
    <w:rsid w:val="00431C55"/>
    <w:rsid w:val="00431DDE"/>
    <w:rsid w:val="0043265B"/>
    <w:rsid w:val="00432C6A"/>
    <w:rsid w:val="00434038"/>
    <w:rsid w:val="0043520D"/>
    <w:rsid w:val="00435376"/>
    <w:rsid w:val="00436052"/>
    <w:rsid w:val="0043612B"/>
    <w:rsid w:val="00437254"/>
    <w:rsid w:val="004376AC"/>
    <w:rsid w:val="0044044B"/>
    <w:rsid w:val="004409B3"/>
    <w:rsid w:val="0044130C"/>
    <w:rsid w:val="004413DB"/>
    <w:rsid w:val="00441824"/>
    <w:rsid w:val="00441FAD"/>
    <w:rsid w:val="00442267"/>
    <w:rsid w:val="004427F0"/>
    <w:rsid w:val="00443369"/>
    <w:rsid w:val="00443C7B"/>
    <w:rsid w:val="00443D9A"/>
    <w:rsid w:val="00444E05"/>
    <w:rsid w:val="00445311"/>
    <w:rsid w:val="00446DB3"/>
    <w:rsid w:val="004471EF"/>
    <w:rsid w:val="004500E6"/>
    <w:rsid w:val="00450930"/>
    <w:rsid w:val="00450D14"/>
    <w:rsid w:val="00452468"/>
    <w:rsid w:val="00453B7F"/>
    <w:rsid w:val="004543D2"/>
    <w:rsid w:val="00454B10"/>
    <w:rsid w:val="00454BEF"/>
    <w:rsid w:val="0045586A"/>
    <w:rsid w:val="00455B61"/>
    <w:rsid w:val="00456351"/>
    <w:rsid w:val="0045738A"/>
    <w:rsid w:val="0045766C"/>
    <w:rsid w:val="004577FB"/>
    <w:rsid w:val="00460268"/>
    <w:rsid w:val="00460647"/>
    <w:rsid w:val="004609EE"/>
    <w:rsid w:val="00461C6D"/>
    <w:rsid w:val="00462559"/>
    <w:rsid w:val="00463A3D"/>
    <w:rsid w:val="004676B9"/>
    <w:rsid w:val="0047159F"/>
    <w:rsid w:val="00471747"/>
    <w:rsid w:val="00473DEC"/>
    <w:rsid w:val="00474DD1"/>
    <w:rsid w:val="00474E2C"/>
    <w:rsid w:val="00474E7D"/>
    <w:rsid w:val="004752C1"/>
    <w:rsid w:val="004758B0"/>
    <w:rsid w:val="00476447"/>
    <w:rsid w:val="0047726E"/>
    <w:rsid w:val="004803F2"/>
    <w:rsid w:val="0048243E"/>
    <w:rsid w:val="0048268C"/>
    <w:rsid w:val="00482798"/>
    <w:rsid w:val="00486408"/>
    <w:rsid w:val="0049255D"/>
    <w:rsid w:val="004933E5"/>
    <w:rsid w:val="004936B0"/>
    <w:rsid w:val="004953A6"/>
    <w:rsid w:val="004954CA"/>
    <w:rsid w:val="00495D7F"/>
    <w:rsid w:val="00496219"/>
    <w:rsid w:val="00496356"/>
    <w:rsid w:val="00496732"/>
    <w:rsid w:val="00496815"/>
    <w:rsid w:val="00496E03"/>
    <w:rsid w:val="0049721F"/>
    <w:rsid w:val="00497C16"/>
    <w:rsid w:val="004A3BE7"/>
    <w:rsid w:val="004A3E58"/>
    <w:rsid w:val="004A4178"/>
    <w:rsid w:val="004A4FB3"/>
    <w:rsid w:val="004A52E9"/>
    <w:rsid w:val="004A69D4"/>
    <w:rsid w:val="004A766B"/>
    <w:rsid w:val="004A77C5"/>
    <w:rsid w:val="004B05F2"/>
    <w:rsid w:val="004B0EFA"/>
    <w:rsid w:val="004B295F"/>
    <w:rsid w:val="004B2D23"/>
    <w:rsid w:val="004B3677"/>
    <w:rsid w:val="004B4D7D"/>
    <w:rsid w:val="004B4E7D"/>
    <w:rsid w:val="004B5824"/>
    <w:rsid w:val="004B6D2A"/>
    <w:rsid w:val="004B729F"/>
    <w:rsid w:val="004B73BD"/>
    <w:rsid w:val="004B78CF"/>
    <w:rsid w:val="004C0211"/>
    <w:rsid w:val="004C0C73"/>
    <w:rsid w:val="004C10F6"/>
    <w:rsid w:val="004C19DF"/>
    <w:rsid w:val="004C6287"/>
    <w:rsid w:val="004C6328"/>
    <w:rsid w:val="004D0301"/>
    <w:rsid w:val="004D055B"/>
    <w:rsid w:val="004D152E"/>
    <w:rsid w:val="004D1FDE"/>
    <w:rsid w:val="004D275E"/>
    <w:rsid w:val="004D3346"/>
    <w:rsid w:val="004D45AD"/>
    <w:rsid w:val="004D52AB"/>
    <w:rsid w:val="004D616F"/>
    <w:rsid w:val="004E0271"/>
    <w:rsid w:val="004E21C7"/>
    <w:rsid w:val="004E2A13"/>
    <w:rsid w:val="004E2AE9"/>
    <w:rsid w:val="004E2DDA"/>
    <w:rsid w:val="004E6A20"/>
    <w:rsid w:val="004E719A"/>
    <w:rsid w:val="004F4C5D"/>
    <w:rsid w:val="004F7CBD"/>
    <w:rsid w:val="004F7E5D"/>
    <w:rsid w:val="005000C8"/>
    <w:rsid w:val="005007FF"/>
    <w:rsid w:val="00502576"/>
    <w:rsid w:val="00503335"/>
    <w:rsid w:val="00504511"/>
    <w:rsid w:val="005047EF"/>
    <w:rsid w:val="00504A1D"/>
    <w:rsid w:val="0050565E"/>
    <w:rsid w:val="00506F71"/>
    <w:rsid w:val="0050732F"/>
    <w:rsid w:val="005075CD"/>
    <w:rsid w:val="005077D8"/>
    <w:rsid w:val="0051119F"/>
    <w:rsid w:val="00511CF2"/>
    <w:rsid w:val="005122F8"/>
    <w:rsid w:val="005126BD"/>
    <w:rsid w:val="00512DAF"/>
    <w:rsid w:val="005143F1"/>
    <w:rsid w:val="00514A07"/>
    <w:rsid w:val="00515F88"/>
    <w:rsid w:val="005164FB"/>
    <w:rsid w:val="00520342"/>
    <w:rsid w:val="00520AA9"/>
    <w:rsid w:val="005243D0"/>
    <w:rsid w:val="005248EA"/>
    <w:rsid w:val="00525AA0"/>
    <w:rsid w:val="00527748"/>
    <w:rsid w:val="00531452"/>
    <w:rsid w:val="0053186B"/>
    <w:rsid w:val="00532173"/>
    <w:rsid w:val="0053217F"/>
    <w:rsid w:val="00532444"/>
    <w:rsid w:val="0053253F"/>
    <w:rsid w:val="0053391B"/>
    <w:rsid w:val="00533DD9"/>
    <w:rsid w:val="0053602C"/>
    <w:rsid w:val="005374FB"/>
    <w:rsid w:val="00537CC2"/>
    <w:rsid w:val="005400B3"/>
    <w:rsid w:val="00540B80"/>
    <w:rsid w:val="005413AA"/>
    <w:rsid w:val="00541D87"/>
    <w:rsid w:val="00542FAC"/>
    <w:rsid w:val="00545052"/>
    <w:rsid w:val="00545783"/>
    <w:rsid w:val="00545CD0"/>
    <w:rsid w:val="005465E0"/>
    <w:rsid w:val="00547090"/>
    <w:rsid w:val="005515F1"/>
    <w:rsid w:val="00551EA1"/>
    <w:rsid w:val="00553783"/>
    <w:rsid w:val="0055432F"/>
    <w:rsid w:val="00555115"/>
    <w:rsid w:val="00556113"/>
    <w:rsid w:val="005569F2"/>
    <w:rsid w:val="005571EF"/>
    <w:rsid w:val="00560872"/>
    <w:rsid w:val="00560A50"/>
    <w:rsid w:val="005618BE"/>
    <w:rsid w:val="0056280F"/>
    <w:rsid w:val="00563198"/>
    <w:rsid w:val="005642B6"/>
    <w:rsid w:val="00564929"/>
    <w:rsid w:val="00565419"/>
    <w:rsid w:val="00565434"/>
    <w:rsid w:val="00565E17"/>
    <w:rsid w:val="00566976"/>
    <w:rsid w:val="00567B2F"/>
    <w:rsid w:val="00567FD8"/>
    <w:rsid w:val="00570940"/>
    <w:rsid w:val="00570B46"/>
    <w:rsid w:val="00570E8A"/>
    <w:rsid w:val="00571160"/>
    <w:rsid w:val="00571676"/>
    <w:rsid w:val="00572AE3"/>
    <w:rsid w:val="005733B8"/>
    <w:rsid w:val="00573B6E"/>
    <w:rsid w:val="00575E77"/>
    <w:rsid w:val="005801C7"/>
    <w:rsid w:val="0058040F"/>
    <w:rsid w:val="005821F9"/>
    <w:rsid w:val="00584F79"/>
    <w:rsid w:val="00585AB0"/>
    <w:rsid w:val="00587F22"/>
    <w:rsid w:val="00590483"/>
    <w:rsid w:val="00590F82"/>
    <w:rsid w:val="005914A4"/>
    <w:rsid w:val="00591DCD"/>
    <w:rsid w:val="00591E0B"/>
    <w:rsid w:val="0059231F"/>
    <w:rsid w:val="00593C2B"/>
    <w:rsid w:val="005946C6"/>
    <w:rsid w:val="00594BC1"/>
    <w:rsid w:val="00595CC8"/>
    <w:rsid w:val="005963C6"/>
    <w:rsid w:val="0059648D"/>
    <w:rsid w:val="00596C68"/>
    <w:rsid w:val="00597437"/>
    <w:rsid w:val="005A02A2"/>
    <w:rsid w:val="005A280B"/>
    <w:rsid w:val="005A3358"/>
    <w:rsid w:val="005A3739"/>
    <w:rsid w:val="005A43DC"/>
    <w:rsid w:val="005A773F"/>
    <w:rsid w:val="005B0301"/>
    <w:rsid w:val="005B05B0"/>
    <w:rsid w:val="005B0EED"/>
    <w:rsid w:val="005B18DD"/>
    <w:rsid w:val="005B1BF9"/>
    <w:rsid w:val="005B2C24"/>
    <w:rsid w:val="005B2C4C"/>
    <w:rsid w:val="005B3AC1"/>
    <w:rsid w:val="005B42CB"/>
    <w:rsid w:val="005B42FF"/>
    <w:rsid w:val="005B4CC9"/>
    <w:rsid w:val="005B5413"/>
    <w:rsid w:val="005B5A07"/>
    <w:rsid w:val="005B5B30"/>
    <w:rsid w:val="005C14C5"/>
    <w:rsid w:val="005C1F13"/>
    <w:rsid w:val="005C2120"/>
    <w:rsid w:val="005C3DD4"/>
    <w:rsid w:val="005C4260"/>
    <w:rsid w:val="005C5334"/>
    <w:rsid w:val="005C6DBA"/>
    <w:rsid w:val="005C7814"/>
    <w:rsid w:val="005C7B5F"/>
    <w:rsid w:val="005D062C"/>
    <w:rsid w:val="005D1633"/>
    <w:rsid w:val="005D2C7F"/>
    <w:rsid w:val="005D32C8"/>
    <w:rsid w:val="005D40F1"/>
    <w:rsid w:val="005D44D1"/>
    <w:rsid w:val="005D4514"/>
    <w:rsid w:val="005D5897"/>
    <w:rsid w:val="005D6854"/>
    <w:rsid w:val="005D6D2B"/>
    <w:rsid w:val="005D6F49"/>
    <w:rsid w:val="005D7303"/>
    <w:rsid w:val="005D7823"/>
    <w:rsid w:val="005E1799"/>
    <w:rsid w:val="005E1E80"/>
    <w:rsid w:val="005E2454"/>
    <w:rsid w:val="005E270B"/>
    <w:rsid w:val="005E285E"/>
    <w:rsid w:val="005E2A53"/>
    <w:rsid w:val="005E2B44"/>
    <w:rsid w:val="005E2E5C"/>
    <w:rsid w:val="005E3CC2"/>
    <w:rsid w:val="005E49B4"/>
    <w:rsid w:val="005E4F01"/>
    <w:rsid w:val="005E5095"/>
    <w:rsid w:val="005E5DB1"/>
    <w:rsid w:val="005E6927"/>
    <w:rsid w:val="005E7A80"/>
    <w:rsid w:val="005F0854"/>
    <w:rsid w:val="005F4AE6"/>
    <w:rsid w:val="005F5014"/>
    <w:rsid w:val="005F54E2"/>
    <w:rsid w:val="005F5E2C"/>
    <w:rsid w:val="005F743D"/>
    <w:rsid w:val="005F7D93"/>
    <w:rsid w:val="00600300"/>
    <w:rsid w:val="006007B2"/>
    <w:rsid w:val="00600F06"/>
    <w:rsid w:val="00601421"/>
    <w:rsid w:val="0060277E"/>
    <w:rsid w:val="00603EBB"/>
    <w:rsid w:val="00604570"/>
    <w:rsid w:val="00604A9E"/>
    <w:rsid w:val="00605B84"/>
    <w:rsid w:val="00606846"/>
    <w:rsid w:val="006071FC"/>
    <w:rsid w:val="006073F6"/>
    <w:rsid w:val="006128E5"/>
    <w:rsid w:val="00612A34"/>
    <w:rsid w:val="00614390"/>
    <w:rsid w:val="00614A5F"/>
    <w:rsid w:val="00615470"/>
    <w:rsid w:val="00615C63"/>
    <w:rsid w:val="00616195"/>
    <w:rsid w:val="00616405"/>
    <w:rsid w:val="00617DE0"/>
    <w:rsid w:val="006205F5"/>
    <w:rsid w:val="006211DE"/>
    <w:rsid w:val="006218EE"/>
    <w:rsid w:val="00621C96"/>
    <w:rsid w:val="006230AC"/>
    <w:rsid w:val="00624453"/>
    <w:rsid w:val="0062540E"/>
    <w:rsid w:val="00625A5C"/>
    <w:rsid w:val="006269C1"/>
    <w:rsid w:val="00626DB1"/>
    <w:rsid w:val="00631A85"/>
    <w:rsid w:val="00631E9F"/>
    <w:rsid w:val="00633124"/>
    <w:rsid w:val="0063344B"/>
    <w:rsid w:val="0063521A"/>
    <w:rsid w:val="006355D0"/>
    <w:rsid w:val="00636925"/>
    <w:rsid w:val="00637A43"/>
    <w:rsid w:val="00637C3D"/>
    <w:rsid w:val="00637D8A"/>
    <w:rsid w:val="006414A7"/>
    <w:rsid w:val="006420C7"/>
    <w:rsid w:val="00642240"/>
    <w:rsid w:val="006438F0"/>
    <w:rsid w:val="0064459B"/>
    <w:rsid w:val="00645396"/>
    <w:rsid w:val="00645521"/>
    <w:rsid w:val="006465B7"/>
    <w:rsid w:val="00647333"/>
    <w:rsid w:val="00647E35"/>
    <w:rsid w:val="0065127F"/>
    <w:rsid w:val="00651B92"/>
    <w:rsid w:val="006526D6"/>
    <w:rsid w:val="00652BD2"/>
    <w:rsid w:val="00652D29"/>
    <w:rsid w:val="00654EA2"/>
    <w:rsid w:val="006550F5"/>
    <w:rsid w:val="00657041"/>
    <w:rsid w:val="006579EC"/>
    <w:rsid w:val="00661AE4"/>
    <w:rsid w:val="00662280"/>
    <w:rsid w:val="00662A94"/>
    <w:rsid w:val="00663E77"/>
    <w:rsid w:val="00664266"/>
    <w:rsid w:val="00664272"/>
    <w:rsid w:val="00664F89"/>
    <w:rsid w:val="00665CCE"/>
    <w:rsid w:val="0066697D"/>
    <w:rsid w:val="00666A79"/>
    <w:rsid w:val="00666B36"/>
    <w:rsid w:val="00666D99"/>
    <w:rsid w:val="00670408"/>
    <w:rsid w:val="006721DB"/>
    <w:rsid w:val="0067367A"/>
    <w:rsid w:val="00673BBD"/>
    <w:rsid w:val="0067480D"/>
    <w:rsid w:val="00674D5D"/>
    <w:rsid w:val="00675668"/>
    <w:rsid w:val="00675DDB"/>
    <w:rsid w:val="0067608A"/>
    <w:rsid w:val="00676E45"/>
    <w:rsid w:val="006802C6"/>
    <w:rsid w:val="006803F8"/>
    <w:rsid w:val="00680CDD"/>
    <w:rsid w:val="0068100D"/>
    <w:rsid w:val="0068170E"/>
    <w:rsid w:val="00683172"/>
    <w:rsid w:val="0068354C"/>
    <w:rsid w:val="00684E7D"/>
    <w:rsid w:val="00685582"/>
    <w:rsid w:val="00687A3B"/>
    <w:rsid w:val="006913F0"/>
    <w:rsid w:val="0069169A"/>
    <w:rsid w:val="00691C30"/>
    <w:rsid w:val="00692385"/>
    <w:rsid w:val="00692962"/>
    <w:rsid w:val="0069431C"/>
    <w:rsid w:val="006943E0"/>
    <w:rsid w:val="00695410"/>
    <w:rsid w:val="00697247"/>
    <w:rsid w:val="00697A8A"/>
    <w:rsid w:val="006A0741"/>
    <w:rsid w:val="006A2669"/>
    <w:rsid w:val="006A2A43"/>
    <w:rsid w:val="006A3A05"/>
    <w:rsid w:val="006A4945"/>
    <w:rsid w:val="006A5DA9"/>
    <w:rsid w:val="006A5EB1"/>
    <w:rsid w:val="006A634E"/>
    <w:rsid w:val="006A6599"/>
    <w:rsid w:val="006A7CE3"/>
    <w:rsid w:val="006B1BA5"/>
    <w:rsid w:val="006B1BEC"/>
    <w:rsid w:val="006B39AD"/>
    <w:rsid w:val="006B3A51"/>
    <w:rsid w:val="006B3BAA"/>
    <w:rsid w:val="006B3D0D"/>
    <w:rsid w:val="006B4754"/>
    <w:rsid w:val="006B4EC9"/>
    <w:rsid w:val="006B5DC8"/>
    <w:rsid w:val="006B6EC2"/>
    <w:rsid w:val="006C0C2C"/>
    <w:rsid w:val="006C1B83"/>
    <w:rsid w:val="006C30CA"/>
    <w:rsid w:val="006C3A90"/>
    <w:rsid w:val="006C3C7C"/>
    <w:rsid w:val="006C4CF7"/>
    <w:rsid w:val="006C6738"/>
    <w:rsid w:val="006C766C"/>
    <w:rsid w:val="006D1610"/>
    <w:rsid w:val="006D1ABF"/>
    <w:rsid w:val="006D1B4D"/>
    <w:rsid w:val="006D1DE1"/>
    <w:rsid w:val="006D2771"/>
    <w:rsid w:val="006D3D54"/>
    <w:rsid w:val="006D418D"/>
    <w:rsid w:val="006D46FE"/>
    <w:rsid w:val="006D481F"/>
    <w:rsid w:val="006D4FFC"/>
    <w:rsid w:val="006D5C90"/>
    <w:rsid w:val="006D78B2"/>
    <w:rsid w:val="006E0FF5"/>
    <w:rsid w:val="006E1015"/>
    <w:rsid w:val="006E13C7"/>
    <w:rsid w:val="006E18C8"/>
    <w:rsid w:val="006E2638"/>
    <w:rsid w:val="006E309F"/>
    <w:rsid w:val="006E3212"/>
    <w:rsid w:val="006E3FE6"/>
    <w:rsid w:val="006E4574"/>
    <w:rsid w:val="006E473B"/>
    <w:rsid w:val="006E48AE"/>
    <w:rsid w:val="006E5C3A"/>
    <w:rsid w:val="006E5EF5"/>
    <w:rsid w:val="006E793E"/>
    <w:rsid w:val="006E79F5"/>
    <w:rsid w:val="006F083F"/>
    <w:rsid w:val="006F2235"/>
    <w:rsid w:val="006F41CB"/>
    <w:rsid w:val="006F4235"/>
    <w:rsid w:val="006F456A"/>
    <w:rsid w:val="006F573C"/>
    <w:rsid w:val="006F5905"/>
    <w:rsid w:val="006F5A27"/>
    <w:rsid w:val="006F5B5A"/>
    <w:rsid w:val="006F5CCD"/>
    <w:rsid w:val="006F5FFD"/>
    <w:rsid w:val="006F6D55"/>
    <w:rsid w:val="006F6FCA"/>
    <w:rsid w:val="006F76C1"/>
    <w:rsid w:val="006F7EA3"/>
    <w:rsid w:val="007002E2"/>
    <w:rsid w:val="007004BF"/>
    <w:rsid w:val="00702391"/>
    <w:rsid w:val="007028C0"/>
    <w:rsid w:val="00703010"/>
    <w:rsid w:val="0070303C"/>
    <w:rsid w:val="007030EE"/>
    <w:rsid w:val="00703719"/>
    <w:rsid w:val="0070439D"/>
    <w:rsid w:val="00705367"/>
    <w:rsid w:val="00705C9A"/>
    <w:rsid w:val="00706141"/>
    <w:rsid w:val="0070669D"/>
    <w:rsid w:val="00706AA7"/>
    <w:rsid w:val="00707414"/>
    <w:rsid w:val="007079BB"/>
    <w:rsid w:val="00707CEA"/>
    <w:rsid w:val="00710C4E"/>
    <w:rsid w:val="007132D2"/>
    <w:rsid w:val="00713F68"/>
    <w:rsid w:val="0071496D"/>
    <w:rsid w:val="00714BAE"/>
    <w:rsid w:val="007154F5"/>
    <w:rsid w:val="00715662"/>
    <w:rsid w:val="00715CE4"/>
    <w:rsid w:val="00717349"/>
    <w:rsid w:val="007175FA"/>
    <w:rsid w:val="00717A40"/>
    <w:rsid w:val="00717A96"/>
    <w:rsid w:val="00720FC5"/>
    <w:rsid w:val="00721D5C"/>
    <w:rsid w:val="00721DF0"/>
    <w:rsid w:val="00721E8F"/>
    <w:rsid w:val="0072234A"/>
    <w:rsid w:val="007226A2"/>
    <w:rsid w:val="00723613"/>
    <w:rsid w:val="00724DB8"/>
    <w:rsid w:val="007251E2"/>
    <w:rsid w:val="007262CF"/>
    <w:rsid w:val="007263B1"/>
    <w:rsid w:val="00727383"/>
    <w:rsid w:val="00730394"/>
    <w:rsid w:val="00731187"/>
    <w:rsid w:val="00731949"/>
    <w:rsid w:val="00732327"/>
    <w:rsid w:val="00732502"/>
    <w:rsid w:val="00732A48"/>
    <w:rsid w:val="0073369E"/>
    <w:rsid w:val="007341B7"/>
    <w:rsid w:val="0073443D"/>
    <w:rsid w:val="00737577"/>
    <w:rsid w:val="00737957"/>
    <w:rsid w:val="00743BEE"/>
    <w:rsid w:val="00743E27"/>
    <w:rsid w:val="00746C2F"/>
    <w:rsid w:val="007477E5"/>
    <w:rsid w:val="00747EBB"/>
    <w:rsid w:val="00751A07"/>
    <w:rsid w:val="0075310B"/>
    <w:rsid w:val="00754FBA"/>
    <w:rsid w:val="007564D8"/>
    <w:rsid w:val="00757160"/>
    <w:rsid w:val="00757596"/>
    <w:rsid w:val="00760268"/>
    <w:rsid w:val="0076056A"/>
    <w:rsid w:val="00761022"/>
    <w:rsid w:val="007619FC"/>
    <w:rsid w:val="00761EC9"/>
    <w:rsid w:val="00762F78"/>
    <w:rsid w:val="00763243"/>
    <w:rsid w:val="007638D7"/>
    <w:rsid w:val="007663FC"/>
    <w:rsid w:val="0076689C"/>
    <w:rsid w:val="00767F9F"/>
    <w:rsid w:val="007708EF"/>
    <w:rsid w:val="00772DE4"/>
    <w:rsid w:val="00773499"/>
    <w:rsid w:val="0077356E"/>
    <w:rsid w:val="00773E49"/>
    <w:rsid w:val="00774542"/>
    <w:rsid w:val="00775220"/>
    <w:rsid w:val="00776707"/>
    <w:rsid w:val="007768B8"/>
    <w:rsid w:val="00776C90"/>
    <w:rsid w:val="00777646"/>
    <w:rsid w:val="007776DC"/>
    <w:rsid w:val="00777C93"/>
    <w:rsid w:val="007815E3"/>
    <w:rsid w:val="00781F59"/>
    <w:rsid w:val="00782EF7"/>
    <w:rsid w:val="0078396E"/>
    <w:rsid w:val="00783D4A"/>
    <w:rsid w:val="007848DA"/>
    <w:rsid w:val="00785558"/>
    <w:rsid w:val="00787160"/>
    <w:rsid w:val="007875D9"/>
    <w:rsid w:val="00787987"/>
    <w:rsid w:val="00787A5E"/>
    <w:rsid w:val="00791C69"/>
    <w:rsid w:val="007921EE"/>
    <w:rsid w:val="0079374D"/>
    <w:rsid w:val="007944D2"/>
    <w:rsid w:val="00796969"/>
    <w:rsid w:val="007A0185"/>
    <w:rsid w:val="007A09C3"/>
    <w:rsid w:val="007A1A55"/>
    <w:rsid w:val="007A2463"/>
    <w:rsid w:val="007A2A8C"/>
    <w:rsid w:val="007A3437"/>
    <w:rsid w:val="007A357D"/>
    <w:rsid w:val="007A372B"/>
    <w:rsid w:val="007A4081"/>
    <w:rsid w:val="007A4C6E"/>
    <w:rsid w:val="007A6309"/>
    <w:rsid w:val="007A761A"/>
    <w:rsid w:val="007B027E"/>
    <w:rsid w:val="007B0C37"/>
    <w:rsid w:val="007B10F5"/>
    <w:rsid w:val="007B183E"/>
    <w:rsid w:val="007B2919"/>
    <w:rsid w:val="007B333D"/>
    <w:rsid w:val="007B3EA6"/>
    <w:rsid w:val="007B547C"/>
    <w:rsid w:val="007B6D03"/>
    <w:rsid w:val="007B6DF2"/>
    <w:rsid w:val="007B7876"/>
    <w:rsid w:val="007C02C5"/>
    <w:rsid w:val="007C28AD"/>
    <w:rsid w:val="007C444B"/>
    <w:rsid w:val="007C4744"/>
    <w:rsid w:val="007C62E0"/>
    <w:rsid w:val="007C6A14"/>
    <w:rsid w:val="007C72B1"/>
    <w:rsid w:val="007C7B63"/>
    <w:rsid w:val="007D117F"/>
    <w:rsid w:val="007D181F"/>
    <w:rsid w:val="007D39E9"/>
    <w:rsid w:val="007D3A72"/>
    <w:rsid w:val="007D3C69"/>
    <w:rsid w:val="007D4CDE"/>
    <w:rsid w:val="007D4E57"/>
    <w:rsid w:val="007D53C0"/>
    <w:rsid w:val="007D55D4"/>
    <w:rsid w:val="007D5A80"/>
    <w:rsid w:val="007D6269"/>
    <w:rsid w:val="007D732F"/>
    <w:rsid w:val="007D7CBC"/>
    <w:rsid w:val="007E03C4"/>
    <w:rsid w:val="007E06D7"/>
    <w:rsid w:val="007E11D7"/>
    <w:rsid w:val="007E1514"/>
    <w:rsid w:val="007E17D1"/>
    <w:rsid w:val="007E30DA"/>
    <w:rsid w:val="007E3201"/>
    <w:rsid w:val="007E339D"/>
    <w:rsid w:val="007E440F"/>
    <w:rsid w:val="007E55EB"/>
    <w:rsid w:val="007E5786"/>
    <w:rsid w:val="007E7149"/>
    <w:rsid w:val="007F25DC"/>
    <w:rsid w:val="007F316B"/>
    <w:rsid w:val="007F3657"/>
    <w:rsid w:val="007F3E32"/>
    <w:rsid w:val="007F446F"/>
    <w:rsid w:val="007F5287"/>
    <w:rsid w:val="007F5897"/>
    <w:rsid w:val="007F5A1D"/>
    <w:rsid w:val="007F5BB6"/>
    <w:rsid w:val="007F6136"/>
    <w:rsid w:val="007F61A1"/>
    <w:rsid w:val="007F68C4"/>
    <w:rsid w:val="007F6B82"/>
    <w:rsid w:val="007F7592"/>
    <w:rsid w:val="00800782"/>
    <w:rsid w:val="008019A5"/>
    <w:rsid w:val="00801DE8"/>
    <w:rsid w:val="0080208A"/>
    <w:rsid w:val="0080225E"/>
    <w:rsid w:val="00807F8B"/>
    <w:rsid w:val="008100C5"/>
    <w:rsid w:val="008102C0"/>
    <w:rsid w:val="00810BFF"/>
    <w:rsid w:val="00811D67"/>
    <w:rsid w:val="0081205D"/>
    <w:rsid w:val="008120C7"/>
    <w:rsid w:val="008123A3"/>
    <w:rsid w:val="0081355F"/>
    <w:rsid w:val="0081370A"/>
    <w:rsid w:val="00813DD7"/>
    <w:rsid w:val="008146FA"/>
    <w:rsid w:val="00815AF9"/>
    <w:rsid w:val="00816401"/>
    <w:rsid w:val="00816528"/>
    <w:rsid w:val="0081741E"/>
    <w:rsid w:val="00817F84"/>
    <w:rsid w:val="00820207"/>
    <w:rsid w:val="00820599"/>
    <w:rsid w:val="00821813"/>
    <w:rsid w:val="00821A80"/>
    <w:rsid w:val="00821B42"/>
    <w:rsid w:val="00822E85"/>
    <w:rsid w:val="008237A6"/>
    <w:rsid w:val="00823E2C"/>
    <w:rsid w:val="00827645"/>
    <w:rsid w:val="00830E15"/>
    <w:rsid w:val="00831563"/>
    <w:rsid w:val="00832044"/>
    <w:rsid w:val="008326E6"/>
    <w:rsid w:val="00832A17"/>
    <w:rsid w:val="00833240"/>
    <w:rsid w:val="00834C27"/>
    <w:rsid w:val="00835171"/>
    <w:rsid w:val="00835A5F"/>
    <w:rsid w:val="00835CB2"/>
    <w:rsid w:val="0083726D"/>
    <w:rsid w:val="008374DF"/>
    <w:rsid w:val="008377AA"/>
    <w:rsid w:val="008415AA"/>
    <w:rsid w:val="00844E64"/>
    <w:rsid w:val="008450C6"/>
    <w:rsid w:val="00845969"/>
    <w:rsid w:val="00845D61"/>
    <w:rsid w:val="00847C34"/>
    <w:rsid w:val="0085045E"/>
    <w:rsid w:val="008525AE"/>
    <w:rsid w:val="00853000"/>
    <w:rsid w:val="00853548"/>
    <w:rsid w:val="00855988"/>
    <w:rsid w:val="00856676"/>
    <w:rsid w:val="00857A1C"/>
    <w:rsid w:val="00860B54"/>
    <w:rsid w:val="00861936"/>
    <w:rsid w:val="00862275"/>
    <w:rsid w:val="00862426"/>
    <w:rsid w:val="00862F18"/>
    <w:rsid w:val="0086433B"/>
    <w:rsid w:val="0086481C"/>
    <w:rsid w:val="008662FE"/>
    <w:rsid w:val="0086635A"/>
    <w:rsid w:val="00866ED4"/>
    <w:rsid w:val="0086796E"/>
    <w:rsid w:val="0087048D"/>
    <w:rsid w:val="00871549"/>
    <w:rsid w:val="00872176"/>
    <w:rsid w:val="00872468"/>
    <w:rsid w:val="008724A7"/>
    <w:rsid w:val="008725D1"/>
    <w:rsid w:val="00872B2C"/>
    <w:rsid w:val="008734C5"/>
    <w:rsid w:val="008739CB"/>
    <w:rsid w:val="0087416B"/>
    <w:rsid w:val="00874CF0"/>
    <w:rsid w:val="008761E5"/>
    <w:rsid w:val="00877332"/>
    <w:rsid w:val="0088069A"/>
    <w:rsid w:val="0088132D"/>
    <w:rsid w:val="00881350"/>
    <w:rsid w:val="0088285C"/>
    <w:rsid w:val="008850AC"/>
    <w:rsid w:val="0088582F"/>
    <w:rsid w:val="00885FA0"/>
    <w:rsid w:val="008861ED"/>
    <w:rsid w:val="00887249"/>
    <w:rsid w:val="00887E6A"/>
    <w:rsid w:val="00890BA1"/>
    <w:rsid w:val="00892440"/>
    <w:rsid w:val="008935D0"/>
    <w:rsid w:val="008938E4"/>
    <w:rsid w:val="00894076"/>
    <w:rsid w:val="00896344"/>
    <w:rsid w:val="0089785C"/>
    <w:rsid w:val="008A23D6"/>
    <w:rsid w:val="008A2F46"/>
    <w:rsid w:val="008A3F7C"/>
    <w:rsid w:val="008A509A"/>
    <w:rsid w:val="008A561F"/>
    <w:rsid w:val="008B25C6"/>
    <w:rsid w:val="008B2820"/>
    <w:rsid w:val="008B3880"/>
    <w:rsid w:val="008B441F"/>
    <w:rsid w:val="008B4923"/>
    <w:rsid w:val="008B4B3E"/>
    <w:rsid w:val="008B4D39"/>
    <w:rsid w:val="008B53C8"/>
    <w:rsid w:val="008B66B4"/>
    <w:rsid w:val="008C0576"/>
    <w:rsid w:val="008C196C"/>
    <w:rsid w:val="008C1EE8"/>
    <w:rsid w:val="008C4C50"/>
    <w:rsid w:val="008C5880"/>
    <w:rsid w:val="008C64AE"/>
    <w:rsid w:val="008D0B78"/>
    <w:rsid w:val="008D18C3"/>
    <w:rsid w:val="008D20E9"/>
    <w:rsid w:val="008D261C"/>
    <w:rsid w:val="008D2625"/>
    <w:rsid w:val="008D28FF"/>
    <w:rsid w:val="008D2E0B"/>
    <w:rsid w:val="008D3A96"/>
    <w:rsid w:val="008D4208"/>
    <w:rsid w:val="008D42AD"/>
    <w:rsid w:val="008D4964"/>
    <w:rsid w:val="008D5920"/>
    <w:rsid w:val="008D6133"/>
    <w:rsid w:val="008D6B47"/>
    <w:rsid w:val="008D7009"/>
    <w:rsid w:val="008E07C7"/>
    <w:rsid w:val="008E2ACC"/>
    <w:rsid w:val="008E2C44"/>
    <w:rsid w:val="008E3C59"/>
    <w:rsid w:val="008E40FD"/>
    <w:rsid w:val="008E41E5"/>
    <w:rsid w:val="008E4A09"/>
    <w:rsid w:val="008E6B99"/>
    <w:rsid w:val="008E6EA6"/>
    <w:rsid w:val="008E74D8"/>
    <w:rsid w:val="008E7884"/>
    <w:rsid w:val="008E799B"/>
    <w:rsid w:val="008E7E10"/>
    <w:rsid w:val="008F1091"/>
    <w:rsid w:val="008F1BFD"/>
    <w:rsid w:val="008F268E"/>
    <w:rsid w:val="008F2E4E"/>
    <w:rsid w:val="008F3DC6"/>
    <w:rsid w:val="008F455A"/>
    <w:rsid w:val="008F4E95"/>
    <w:rsid w:val="008F761E"/>
    <w:rsid w:val="00900ABB"/>
    <w:rsid w:val="00900C70"/>
    <w:rsid w:val="00904055"/>
    <w:rsid w:val="00905B87"/>
    <w:rsid w:val="0090641A"/>
    <w:rsid w:val="009075A2"/>
    <w:rsid w:val="0090765B"/>
    <w:rsid w:val="00907DFF"/>
    <w:rsid w:val="00910DBB"/>
    <w:rsid w:val="00911709"/>
    <w:rsid w:val="00911E89"/>
    <w:rsid w:val="00912CA1"/>
    <w:rsid w:val="00915F87"/>
    <w:rsid w:val="00916173"/>
    <w:rsid w:val="00916C47"/>
    <w:rsid w:val="00916CAE"/>
    <w:rsid w:val="00917541"/>
    <w:rsid w:val="00921263"/>
    <w:rsid w:val="00921564"/>
    <w:rsid w:val="00922790"/>
    <w:rsid w:val="00922932"/>
    <w:rsid w:val="00923247"/>
    <w:rsid w:val="00923BB9"/>
    <w:rsid w:val="00924DF9"/>
    <w:rsid w:val="009250C1"/>
    <w:rsid w:val="00927CB0"/>
    <w:rsid w:val="00930F07"/>
    <w:rsid w:val="009323CD"/>
    <w:rsid w:val="0093348F"/>
    <w:rsid w:val="0093371B"/>
    <w:rsid w:val="0093383F"/>
    <w:rsid w:val="009339EC"/>
    <w:rsid w:val="00933EE4"/>
    <w:rsid w:val="00934796"/>
    <w:rsid w:val="00934F5C"/>
    <w:rsid w:val="009353F2"/>
    <w:rsid w:val="0093569A"/>
    <w:rsid w:val="009366E4"/>
    <w:rsid w:val="00936DE5"/>
    <w:rsid w:val="009374DF"/>
    <w:rsid w:val="009376A5"/>
    <w:rsid w:val="00940A14"/>
    <w:rsid w:val="00941DF5"/>
    <w:rsid w:val="00942AA4"/>
    <w:rsid w:val="00942F26"/>
    <w:rsid w:val="009431E6"/>
    <w:rsid w:val="0094437D"/>
    <w:rsid w:val="009454B1"/>
    <w:rsid w:val="00946914"/>
    <w:rsid w:val="00947D2B"/>
    <w:rsid w:val="00950280"/>
    <w:rsid w:val="0095256A"/>
    <w:rsid w:val="009528E3"/>
    <w:rsid w:val="00952CAA"/>
    <w:rsid w:val="0095363A"/>
    <w:rsid w:val="00953ED7"/>
    <w:rsid w:val="009540D2"/>
    <w:rsid w:val="0095488D"/>
    <w:rsid w:val="00954F6A"/>
    <w:rsid w:val="009555BD"/>
    <w:rsid w:val="00955670"/>
    <w:rsid w:val="009569CA"/>
    <w:rsid w:val="00960421"/>
    <w:rsid w:val="00961002"/>
    <w:rsid w:val="00961257"/>
    <w:rsid w:val="00962A3D"/>
    <w:rsid w:val="0096421C"/>
    <w:rsid w:val="0096482D"/>
    <w:rsid w:val="00967C70"/>
    <w:rsid w:val="00970557"/>
    <w:rsid w:val="009717BD"/>
    <w:rsid w:val="009724D7"/>
    <w:rsid w:val="009729CB"/>
    <w:rsid w:val="00975A71"/>
    <w:rsid w:val="0097645C"/>
    <w:rsid w:val="009778F2"/>
    <w:rsid w:val="0097794A"/>
    <w:rsid w:val="00980C75"/>
    <w:rsid w:val="009812B3"/>
    <w:rsid w:val="00981A85"/>
    <w:rsid w:val="00981E2D"/>
    <w:rsid w:val="00982569"/>
    <w:rsid w:val="00983049"/>
    <w:rsid w:val="0098329E"/>
    <w:rsid w:val="00983AA9"/>
    <w:rsid w:val="00983B0E"/>
    <w:rsid w:val="009853BE"/>
    <w:rsid w:val="00985AD9"/>
    <w:rsid w:val="00991644"/>
    <w:rsid w:val="00991BAC"/>
    <w:rsid w:val="00992D75"/>
    <w:rsid w:val="00992FCD"/>
    <w:rsid w:val="0099532B"/>
    <w:rsid w:val="00995CE0"/>
    <w:rsid w:val="0099723D"/>
    <w:rsid w:val="00997B5C"/>
    <w:rsid w:val="009A0901"/>
    <w:rsid w:val="009A1B86"/>
    <w:rsid w:val="009A20B7"/>
    <w:rsid w:val="009A2DDD"/>
    <w:rsid w:val="009A40CD"/>
    <w:rsid w:val="009A480F"/>
    <w:rsid w:val="009A482E"/>
    <w:rsid w:val="009A4DB7"/>
    <w:rsid w:val="009A61AD"/>
    <w:rsid w:val="009A79A4"/>
    <w:rsid w:val="009A7A96"/>
    <w:rsid w:val="009A7EE4"/>
    <w:rsid w:val="009B1281"/>
    <w:rsid w:val="009B1469"/>
    <w:rsid w:val="009B309A"/>
    <w:rsid w:val="009B4323"/>
    <w:rsid w:val="009B45EF"/>
    <w:rsid w:val="009B4E5D"/>
    <w:rsid w:val="009B6282"/>
    <w:rsid w:val="009B638C"/>
    <w:rsid w:val="009B6809"/>
    <w:rsid w:val="009C07AB"/>
    <w:rsid w:val="009C14E1"/>
    <w:rsid w:val="009C1709"/>
    <w:rsid w:val="009C189E"/>
    <w:rsid w:val="009C27F9"/>
    <w:rsid w:val="009C28FB"/>
    <w:rsid w:val="009C303C"/>
    <w:rsid w:val="009C3061"/>
    <w:rsid w:val="009C33FF"/>
    <w:rsid w:val="009C3CE1"/>
    <w:rsid w:val="009C4A27"/>
    <w:rsid w:val="009C54FE"/>
    <w:rsid w:val="009C60B2"/>
    <w:rsid w:val="009C6401"/>
    <w:rsid w:val="009C6833"/>
    <w:rsid w:val="009D026F"/>
    <w:rsid w:val="009D1745"/>
    <w:rsid w:val="009D366D"/>
    <w:rsid w:val="009D3AB0"/>
    <w:rsid w:val="009D4569"/>
    <w:rsid w:val="009D4B70"/>
    <w:rsid w:val="009D4F1B"/>
    <w:rsid w:val="009D554E"/>
    <w:rsid w:val="009D63CE"/>
    <w:rsid w:val="009E0884"/>
    <w:rsid w:val="009E31CE"/>
    <w:rsid w:val="009E44AD"/>
    <w:rsid w:val="009E58C2"/>
    <w:rsid w:val="009E632F"/>
    <w:rsid w:val="009F0BCE"/>
    <w:rsid w:val="009F4EB5"/>
    <w:rsid w:val="009F6967"/>
    <w:rsid w:val="00A00507"/>
    <w:rsid w:val="00A013CC"/>
    <w:rsid w:val="00A0268A"/>
    <w:rsid w:val="00A02893"/>
    <w:rsid w:val="00A042D5"/>
    <w:rsid w:val="00A05022"/>
    <w:rsid w:val="00A05B0D"/>
    <w:rsid w:val="00A0637E"/>
    <w:rsid w:val="00A0794B"/>
    <w:rsid w:val="00A07DFE"/>
    <w:rsid w:val="00A12375"/>
    <w:rsid w:val="00A12971"/>
    <w:rsid w:val="00A12AA8"/>
    <w:rsid w:val="00A13D00"/>
    <w:rsid w:val="00A15A91"/>
    <w:rsid w:val="00A15ED6"/>
    <w:rsid w:val="00A16FD9"/>
    <w:rsid w:val="00A20C4B"/>
    <w:rsid w:val="00A20F89"/>
    <w:rsid w:val="00A215CB"/>
    <w:rsid w:val="00A24130"/>
    <w:rsid w:val="00A25303"/>
    <w:rsid w:val="00A25E7E"/>
    <w:rsid w:val="00A264B6"/>
    <w:rsid w:val="00A27AB7"/>
    <w:rsid w:val="00A30440"/>
    <w:rsid w:val="00A30735"/>
    <w:rsid w:val="00A307A9"/>
    <w:rsid w:val="00A307D6"/>
    <w:rsid w:val="00A3220E"/>
    <w:rsid w:val="00A32DCF"/>
    <w:rsid w:val="00A3402A"/>
    <w:rsid w:val="00A3547B"/>
    <w:rsid w:val="00A358C1"/>
    <w:rsid w:val="00A360A9"/>
    <w:rsid w:val="00A366BE"/>
    <w:rsid w:val="00A3683F"/>
    <w:rsid w:val="00A37E44"/>
    <w:rsid w:val="00A400F6"/>
    <w:rsid w:val="00A406CD"/>
    <w:rsid w:val="00A40A37"/>
    <w:rsid w:val="00A40CBE"/>
    <w:rsid w:val="00A40DE8"/>
    <w:rsid w:val="00A41112"/>
    <w:rsid w:val="00A42165"/>
    <w:rsid w:val="00A426B3"/>
    <w:rsid w:val="00A430BC"/>
    <w:rsid w:val="00A44DE8"/>
    <w:rsid w:val="00A45E8E"/>
    <w:rsid w:val="00A47108"/>
    <w:rsid w:val="00A47951"/>
    <w:rsid w:val="00A47CC4"/>
    <w:rsid w:val="00A50000"/>
    <w:rsid w:val="00A5022C"/>
    <w:rsid w:val="00A51B85"/>
    <w:rsid w:val="00A52915"/>
    <w:rsid w:val="00A53A90"/>
    <w:rsid w:val="00A53EA3"/>
    <w:rsid w:val="00A54474"/>
    <w:rsid w:val="00A54FAC"/>
    <w:rsid w:val="00A558BC"/>
    <w:rsid w:val="00A55A03"/>
    <w:rsid w:val="00A566DB"/>
    <w:rsid w:val="00A56DFB"/>
    <w:rsid w:val="00A57176"/>
    <w:rsid w:val="00A57293"/>
    <w:rsid w:val="00A57937"/>
    <w:rsid w:val="00A60308"/>
    <w:rsid w:val="00A622B4"/>
    <w:rsid w:val="00A64F06"/>
    <w:rsid w:val="00A6632A"/>
    <w:rsid w:val="00A679D4"/>
    <w:rsid w:val="00A67F81"/>
    <w:rsid w:val="00A702F2"/>
    <w:rsid w:val="00A72654"/>
    <w:rsid w:val="00A74436"/>
    <w:rsid w:val="00A74CB1"/>
    <w:rsid w:val="00A75A4C"/>
    <w:rsid w:val="00A7675D"/>
    <w:rsid w:val="00A76D5F"/>
    <w:rsid w:val="00A77B42"/>
    <w:rsid w:val="00A80595"/>
    <w:rsid w:val="00A80E2D"/>
    <w:rsid w:val="00A83EDC"/>
    <w:rsid w:val="00A8435A"/>
    <w:rsid w:val="00A85AF0"/>
    <w:rsid w:val="00A8760D"/>
    <w:rsid w:val="00A91214"/>
    <w:rsid w:val="00A91E07"/>
    <w:rsid w:val="00A92018"/>
    <w:rsid w:val="00A92DB4"/>
    <w:rsid w:val="00A92F79"/>
    <w:rsid w:val="00A9318D"/>
    <w:rsid w:val="00A93A89"/>
    <w:rsid w:val="00A963F7"/>
    <w:rsid w:val="00A97AB0"/>
    <w:rsid w:val="00A97E64"/>
    <w:rsid w:val="00AA18A9"/>
    <w:rsid w:val="00AA1E5B"/>
    <w:rsid w:val="00AA233A"/>
    <w:rsid w:val="00AA235E"/>
    <w:rsid w:val="00AA25CC"/>
    <w:rsid w:val="00AA2DE2"/>
    <w:rsid w:val="00AA3538"/>
    <w:rsid w:val="00AA5965"/>
    <w:rsid w:val="00AA5A5A"/>
    <w:rsid w:val="00AA5E4D"/>
    <w:rsid w:val="00AA65E5"/>
    <w:rsid w:val="00AA683D"/>
    <w:rsid w:val="00AB01E5"/>
    <w:rsid w:val="00AB02B3"/>
    <w:rsid w:val="00AB2B55"/>
    <w:rsid w:val="00AB2DD7"/>
    <w:rsid w:val="00AB32BB"/>
    <w:rsid w:val="00AB32E6"/>
    <w:rsid w:val="00AB3428"/>
    <w:rsid w:val="00AB4630"/>
    <w:rsid w:val="00AB4E1C"/>
    <w:rsid w:val="00AB5654"/>
    <w:rsid w:val="00AB5766"/>
    <w:rsid w:val="00AB5793"/>
    <w:rsid w:val="00AB69D9"/>
    <w:rsid w:val="00AB6DEE"/>
    <w:rsid w:val="00AB77A2"/>
    <w:rsid w:val="00AC036C"/>
    <w:rsid w:val="00AC0BCD"/>
    <w:rsid w:val="00AC30BA"/>
    <w:rsid w:val="00AC408F"/>
    <w:rsid w:val="00AC413F"/>
    <w:rsid w:val="00AC45E0"/>
    <w:rsid w:val="00AC4AAF"/>
    <w:rsid w:val="00AC5504"/>
    <w:rsid w:val="00AC68E3"/>
    <w:rsid w:val="00AC759A"/>
    <w:rsid w:val="00AC75CC"/>
    <w:rsid w:val="00AD01B0"/>
    <w:rsid w:val="00AD15A9"/>
    <w:rsid w:val="00AD15E1"/>
    <w:rsid w:val="00AD16C1"/>
    <w:rsid w:val="00AD20C7"/>
    <w:rsid w:val="00AD270C"/>
    <w:rsid w:val="00AD3273"/>
    <w:rsid w:val="00AD3AF1"/>
    <w:rsid w:val="00AD41CE"/>
    <w:rsid w:val="00AD479B"/>
    <w:rsid w:val="00AD4D2E"/>
    <w:rsid w:val="00AD561E"/>
    <w:rsid w:val="00AD6928"/>
    <w:rsid w:val="00AD6BAA"/>
    <w:rsid w:val="00AD6EA6"/>
    <w:rsid w:val="00AD734C"/>
    <w:rsid w:val="00AD75C6"/>
    <w:rsid w:val="00AD762A"/>
    <w:rsid w:val="00AE0C84"/>
    <w:rsid w:val="00AE1967"/>
    <w:rsid w:val="00AE247D"/>
    <w:rsid w:val="00AE318A"/>
    <w:rsid w:val="00AE5237"/>
    <w:rsid w:val="00AE6FA8"/>
    <w:rsid w:val="00AE7E77"/>
    <w:rsid w:val="00AF1EF9"/>
    <w:rsid w:val="00AF2A33"/>
    <w:rsid w:val="00AF2C66"/>
    <w:rsid w:val="00AF2DCE"/>
    <w:rsid w:val="00AF3219"/>
    <w:rsid w:val="00AF36D5"/>
    <w:rsid w:val="00AF46A9"/>
    <w:rsid w:val="00AF54F7"/>
    <w:rsid w:val="00AF5FFE"/>
    <w:rsid w:val="00AF63C5"/>
    <w:rsid w:val="00AF7D0A"/>
    <w:rsid w:val="00B00CC1"/>
    <w:rsid w:val="00B00EC0"/>
    <w:rsid w:val="00B01074"/>
    <w:rsid w:val="00B01569"/>
    <w:rsid w:val="00B02746"/>
    <w:rsid w:val="00B02924"/>
    <w:rsid w:val="00B03A4B"/>
    <w:rsid w:val="00B03F11"/>
    <w:rsid w:val="00B049A4"/>
    <w:rsid w:val="00B06741"/>
    <w:rsid w:val="00B068A7"/>
    <w:rsid w:val="00B06D2B"/>
    <w:rsid w:val="00B06F47"/>
    <w:rsid w:val="00B071CA"/>
    <w:rsid w:val="00B079EA"/>
    <w:rsid w:val="00B07CFF"/>
    <w:rsid w:val="00B10E66"/>
    <w:rsid w:val="00B11815"/>
    <w:rsid w:val="00B11C9D"/>
    <w:rsid w:val="00B1229F"/>
    <w:rsid w:val="00B123A2"/>
    <w:rsid w:val="00B160DB"/>
    <w:rsid w:val="00B16317"/>
    <w:rsid w:val="00B17366"/>
    <w:rsid w:val="00B1748B"/>
    <w:rsid w:val="00B174C4"/>
    <w:rsid w:val="00B17610"/>
    <w:rsid w:val="00B17781"/>
    <w:rsid w:val="00B20055"/>
    <w:rsid w:val="00B209F0"/>
    <w:rsid w:val="00B21206"/>
    <w:rsid w:val="00B2185B"/>
    <w:rsid w:val="00B21CC7"/>
    <w:rsid w:val="00B2203C"/>
    <w:rsid w:val="00B22E96"/>
    <w:rsid w:val="00B236CC"/>
    <w:rsid w:val="00B23FB5"/>
    <w:rsid w:val="00B259AD"/>
    <w:rsid w:val="00B25A8C"/>
    <w:rsid w:val="00B3040E"/>
    <w:rsid w:val="00B30EF1"/>
    <w:rsid w:val="00B321F7"/>
    <w:rsid w:val="00B33434"/>
    <w:rsid w:val="00B3481B"/>
    <w:rsid w:val="00B34B02"/>
    <w:rsid w:val="00B34D92"/>
    <w:rsid w:val="00B358E2"/>
    <w:rsid w:val="00B35BFD"/>
    <w:rsid w:val="00B36FDF"/>
    <w:rsid w:val="00B4089D"/>
    <w:rsid w:val="00B409B7"/>
    <w:rsid w:val="00B40A36"/>
    <w:rsid w:val="00B41EAB"/>
    <w:rsid w:val="00B4261A"/>
    <w:rsid w:val="00B42AE9"/>
    <w:rsid w:val="00B433FE"/>
    <w:rsid w:val="00B434F3"/>
    <w:rsid w:val="00B43A7D"/>
    <w:rsid w:val="00B43C43"/>
    <w:rsid w:val="00B44224"/>
    <w:rsid w:val="00B44969"/>
    <w:rsid w:val="00B44D37"/>
    <w:rsid w:val="00B45475"/>
    <w:rsid w:val="00B46909"/>
    <w:rsid w:val="00B46BE8"/>
    <w:rsid w:val="00B50BBF"/>
    <w:rsid w:val="00B52B86"/>
    <w:rsid w:val="00B53DD1"/>
    <w:rsid w:val="00B54BED"/>
    <w:rsid w:val="00B56233"/>
    <w:rsid w:val="00B565B2"/>
    <w:rsid w:val="00B56A69"/>
    <w:rsid w:val="00B60493"/>
    <w:rsid w:val="00B61056"/>
    <w:rsid w:val="00B623A0"/>
    <w:rsid w:val="00B62AC0"/>
    <w:rsid w:val="00B62EA3"/>
    <w:rsid w:val="00B632A8"/>
    <w:rsid w:val="00B63AEB"/>
    <w:rsid w:val="00B67693"/>
    <w:rsid w:val="00B678C3"/>
    <w:rsid w:val="00B67DE9"/>
    <w:rsid w:val="00B701A4"/>
    <w:rsid w:val="00B70475"/>
    <w:rsid w:val="00B7086C"/>
    <w:rsid w:val="00B72238"/>
    <w:rsid w:val="00B723A6"/>
    <w:rsid w:val="00B72676"/>
    <w:rsid w:val="00B729A4"/>
    <w:rsid w:val="00B72AF7"/>
    <w:rsid w:val="00B76BF6"/>
    <w:rsid w:val="00B80BA6"/>
    <w:rsid w:val="00B816C3"/>
    <w:rsid w:val="00B825FC"/>
    <w:rsid w:val="00B83844"/>
    <w:rsid w:val="00B843BE"/>
    <w:rsid w:val="00B84DD3"/>
    <w:rsid w:val="00B870BA"/>
    <w:rsid w:val="00B87280"/>
    <w:rsid w:val="00B8786A"/>
    <w:rsid w:val="00B87962"/>
    <w:rsid w:val="00B907B1"/>
    <w:rsid w:val="00B91138"/>
    <w:rsid w:val="00B91D00"/>
    <w:rsid w:val="00B927D2"/>
    <w:rsid w:val="00B9303C"/>
    <w:rsid w:val="00B93438"/>
    <w:rsid w:val="00B93B45"/>
    <w:rsid w:val="00B940A4"/>
    <w:rsid w:val="00B94744"/>
    <w:rsid w:val="00B958F8"/>
    <w:rsid w:val="00B95CB5"/>
    <w:rsid w:val="00B95EDD"/>
    <w:rsid w:val="00B96679"/>
    <w:rsid w:val="00B97B45"/>
    <w:rsid w:val="00BA001F"/>
    <w:rsid w:val="00BA030B"/>
    <w:rsid w:val="00BA1DCD"/>
    <w:rsid w:val="00BA1E54"/>
    <w:rsid w:val="00BA407F"/>
    <w:rsid w:val="00BA7172"/>
    <w:rsid w:val="00BA79F4"/>
    <w:rsid w:val="00BA7B8F"/>
    <w:rsid w:val="00BB1DCC"/>
    <w:rsid w:val="00BB223B"/>
    <w:rsid w:val="00BB5B37"/>
    <w:rsid w:val="00BB5E19"/>
    <w:rsid w:val="00BB5E29"/>
    <w:rsid w:val="00BB5F96"/>
    <w:rsid w:val="00BB6174"/>
    <w:rsid w:val="00BB7E05"/>
    <w:rsid w:val="00BB7F4D"/>
    <w:rsid w:val="00BC2B34"/>
    <w:rsid w:val="00BC2D70"/>
    <w:rsid w:val="00BC3AB1"/>
    <w:rsid w:val="00BC3D1A"/>
    <w:rsid w:val="00BC4C35"/>
    <w:rsid w:val="00BC4D1D"/>
    <w:rsid w:val="00BC589B"/>
    <w:rsid w:val="00BC6933"/>
    <w:rsid w:val="00BD0F14"/>
    <w:rsid w:val="00BD16A8"/>
    <w:rsid w:val="00BD22D5"/>
    <w:rsid w:val="00BD319B"/>
    <w:rsid w:val="00BD3B82"/>
    <w:rsid w:val="00BD4421"/>
    <w:rsid w:val="00BD4976"/>
    <w:rsid w:val="00BD7C29"/>
    <w:rsid w:val="00BD7FEF"/>
    <w:rsid w:val="00BE1583"/>
    <w:rsid w:val="00BE1F85"/>
    <w:rsid w:val="00BE2098"/>
    <w:rsid w:val="00BE2318"/>
    <w:rsid w:val="00BE3503"/>
    <w:rsid w:val="00BE3580"/>
    <w:rsid w:val="00BE3CB1"/>
    <w:rsid w:val="00BE5201"/>
    <w:rsid w:val="00BE6ED3"/>
    <w:rsid w:val="00BF12DD"/>
    <w:rsid w:val="00BF37AE"/>
    <w:rsid w:val="00BF65E7"/>
    <w:rsid w:val="00BF6697"/>
    <w:rsid w:val="00BF7BF0"/>
    <w:rsid w:val="00C0230B"/>
    <w:rsid w:val="00C0262A"/>
    <w:rsid w:val="00C030C0"/>
    <w:rsid w:val="00C0334A"/>
    <w:rsid w:val="00C0388F"/>
    <w:rsid w:val="00C03CF2"/>
    <w:rsid w:val="00C043CB"/>
    <w:rsid w:val="00C062E0"/>
    <w:rsid w:val="00C07731"/>
    <w:rsid w:val="00C07E28"/>
    <w:rsid w:val="00C10404"/>
    <w:rsid w:val="00C125C2"/>
    <w:rsid w:val="00C15439"/>
    <w:rsid w:val="00C15966"/>
    <w:rsid w:val="00C16271"/>
    <w:rsid w:val="00C16491"/>
    <w:rsid w:val="00C16EAB"/>
    <w:rsid w:val="00C20544"/>
    <w:rsid w:val="00C216EC"/>
    <w:rsid w:val="00C21FBD"/>
    <w:rsid w:val="00C2401A"/>
    <w:rsid w:val="00C24D9E"/>
    <w:rsid w:val="00C25314"/>
    <w:rsid w:val="00C25DC9"/>
    <w:rsid w:val="00C26124"/>
    <w:rsid w:val="00C26730"/>
    <w:rsid w:val="00C31167"/>
    <w:rsid w:val="00C3231E"/>
    <w:rsid w:val="00C326E9"/>
    <w:rsid w:val="00C32C5D"/>
    <w:rsid w:val="00C32EF0"/>
    <w:rsid w:val="00C335E2"/>
    <w:rsid w:val="00C34B16"/>
    <w:rsid w:val="00C358A5"/>
    <w:rsid w:val="00C35C17"/>
    <w:rsid w:val="00C36459"/>
    <w:rsid w:val="00C36F5C"/>
    <w:rsid w:val="00C36F82"/>
    <w:rsid w:val="00C37F3F"/>
    <w:rsid w:val="00C40221"/>
    <w:rsid w:val="00C423A1"/>
    <w:rsid w:val="00C4248E"/>
    <w:rsid w:val="00C42D64"/>
    <w:rsid w:val="00C46B70"/>
    <w:rsid w:val="00C478DA"/>
    <w:rsid w:val="00C5110C"/>
    <w:rsid w:val="00C51272"/>
    <w:rsid w:val="00C51372"/>
    <w:rsid w:val="00C517DA"/>
    <w:rsid w:val="00C52E88"/>
    <w:rsid w:val="00C5321C"/>
    <w:rsid w:val="00C53BA0"/>
    <w:rsid w:val="00C542BC"/>
    <w:rsid w:val="00C54B94"/>
    <w:rsid w:val="00C54FE4"/>
    <w:rsid w:val="00C5643A"/>
    <w:rsid w:val="00C57A89"/>
    <w:rsid w:val="00C57AB3"/>
    <w:rsid w:val="00C63EA3"/>
    <w:rsid w:val="00C6419E"/>
    <w:rsid w:val="00C66F29"/>
    <w:rsid w:val="00C7090A"/>
    <w:rsid w:val="00C7099B"/>
    <w:rsid w:val="00C716CB"/>
    <w:rsid w:val="00C72004"/>
    <w:rsid w:val="00C723EB"/>
    <w:rsid w:val="00C72704"/>
    <w:rsid w:val="00C73828"/>
    <w:rsid w:val="00C73888"/>
    <w:rsid w:val="00C73C44"/>
    <w:rsid w:val="00C747ED"/>
    <w:rsid w:val="00C75966"/>
    <w:rsid w:val="00C75ACD"/>
    <w:rsid w:val="00C764CC"/>
    <w:rsid w:val="00C7696E"/>
    <w:rsid w:val="00C77775"/>
    <w:rsid w:val="00C77869"/>
    <w:rsid w:val="00C77D92"/>
    <w:rsid w:val="00C802C6"/>
    <w:rsid w:val="00C80A90"/>
    <w:rsid w:val="00C81411"/>
    <w:rsid w:val="00C81B88"/>
    <w:rsid w:val="00C83466"/>
    <w:rsid w:val="00C8346D"/>
    <w:rsid w:val="00C83880"/>
    <w:rsid w:val="00C83E01"/>
    <w:rsid w:val="00C83E1C"/>
    <w:rsid w:val="00C873AB"/>
    <w:rsid w:val="00C91195"/>
    <w:rsid w:val="00C913AE"/>
    <w:rsid w:val="00C916D9"/>
    <w:rsid w:val="00C91F75"/>
    <w:rsid w:val="00C93559"/>
    <w:rsid w:val="00C93DA1"/>
    <w:rsid w:val="00C944BD"/>
    <w:rsid w:val="00C95590"/>
    <w:rsid w:val="00C96108"/>
    <w:rsid w:val="00C96CF4"/>
    <w:rsid w:val="00C9715B"/>
    <w:rsid w:val="00C97283"/>
    <w:rsid w:val="00CA0403"/>
    <w:rsid w:val="00CA0762"/>
    <w:rsid w:val="00CA0ED9"/>
    <w:rsid w:val="00CA1086"/>
    <w:rsid w:val="00CA1ECC"/>
    <w:rsid w:val="00CA247D"/>
    <w:rsid w:val="00CA347F"/>
    <w:rsid w:val="00CA42F6"/>
    <w:rsid w:val="00CA4A74"/>
    <w:rsid w:val="00CA4F11"/>
    <w:rsid w:val="00CA56EB"/>
    <w:rsid w:val="00CA67D1"/>
    <w:rsid w:val="00CA6FA5"/>
    <w:rsid w:val="00CB1AF4"/>
    <w:rsid w:val="00CB1BB7"/>
    <w:rsid w:val="00CB23B2"/>
    <w:rsid w:val="00CB343E"/>
    <w:rsid w:val="00CB428C"/>
    <w:rsid w:val="00CB4628"/>
    <w:rsid w:val="00CB496D"/>
    <w:rsid w:val="00CB624B"/>
    <w:rsid w:val="00CB74DB"/>
    <w:rsid w:val="00CB7F34"/>
    <w:rsid w:val="00CC20B5"/>
    <w:rsid w:val="00CC2525"/>
    <w:rsid w:val="00CC392C"/>
    <w:rsid w:val="00CC3CFE"/>
    <w:rsid w:val="00CC3E3F"/>
    <w:rsid w:val="00CC7E67"/>
    <w:rsid w:val="00CD3D29"/>
    <w:rsid w:val="00CD3D3C"/>
    <w:rsid w:val="00CD507D"/>
    <w:rsid w:val="00CD5F12"/>
    <w:rsid w:val="00CD6707"/>
    <w:rsid w:val="00CD6B43"/>
    <w:rsid w:val="00CD6BE8"/>
    <w:rsid w:val="00CD74FA"/>
    <w:rsid w:val="00CD7DC3"/>
    <w:rsid w:val="00CE0BF7"/>
    <w:rsid w:val="00CE0C37"/>
    <w:rsid w:val="00CE0F0C"/>
    <w:rsid w:val="00CE13A0"/>
    <w:rsid w:val="00CE1988"/>
    <w:rsid w:val="00CE22BA"/>
    <w:rsid w:val="00CE248A"/>
    <w:rsid w:val="00CE3E17"/>
    <w:rsid w:val="00CE4012"/>
    <w:rsid w:val="00CE4A2D"/>
    <w:rsid w:val="00CE5DCF"/>
    <w:rsid w:val="00CE5FFC"/>
    <w:rsid w:val="00CE69A6"/>
    <w:rsid w:val="00CE6B78"/>
    <w:rsid w:val="00CE6D2A"/>
    <w:rsid w:val="00CE7344"/>
    <w:rsid w:val="00CF01FB"/>
    <w:rsid w:val="00CF0FD6"/>
    <w:rsid w:val="00CF1DCC"/>
    <w:rsid w:val="00CF1E32"/>
    <w:rsid w:val="00CF287B"/>
    <w:rsid w:val="00CF369B"/>
    <w:rsid w:val="00CF3AFE"/>
    <w:rsid w:val="00CF510C"/>
    <w:rsid w:val="00CF5774"/>
    <w:rsid w:val="00CF6CEE"/>
    <w:rsid w:val="00CF7373"/>
    <w:rsid w:val="00CF73F0"/>
    <w:rsid w:val="00CF78B7"/>
    <w:rsid w:val="00D00756"/>
    <w:rsid w:val="00D008A2"/>
    <w:rsid w:val="00D00B53"/>
    <w:rsid w:val="00D01282"/>
    <w:rsid w:val="00D0167E"/>
    <w:rsid w:val="00D02499"/>
    <w:rsid w:val="00D0312E"/>
    <w:rsid w:val="00D0338A"/>
    <w:rsid w:val="00D03E93"/>
    <w:rsid w:val="00D04902"/>
    <w:rsid w:val="00D04BDF"/>
    <w:rsid w:val="00D04F4B"/>
    <w:rsid w:val="00D050C4"/>
    <w:rsid w:val="00D059AD"/>
    <w:rsid w:val="00D075A8"/>
    <w:rsid w:val="00D1127D"/>
    <w:rsid w:val="00D112D7"/>
    <w:rsid w:val="00D11A76"/>
    <w:rsid w:val="00D13785"/>
    <w:rsid w:val="00D13A49"/>
    <w:rsid w:val="00D13C2F"/>
    <w:rsid w:val="00D14709"/>
    <w:rsid w:val="00D14DA5"/>
    <w:rsid w:val="00D15468"/>
    <w:rsid w:val="00D15B22"/>
    <w:rsid w:val="00D15CD8"/>
    <w:rsid w:val="00D166F8"/>
    <w:rsid w:val="00D16CB9"/>
    <w:rsid w:val="00D171B0"/>
    <w:rsid w:val="00D17A75"/>
    <w:rsid w:val="00D17BAF"/>
    <w:rsid w:val="00D2050A"/>
    <w:rsid w:val="00D21214"/>
    <w:rsid w:val="00D21608"/>
    <w:rsid w:val="00D226E5"/>
    <w:rsid w:val="00D22717"/>
    <w:rsid w:val="00D22C85"/>
    <w:rsid w:val="00D2343F"/>
    <w:rsid w:val="00D2367C"/>
    <w:rsid w:val="00D237D2"/>
    <w:rsid w:val="00D2436F"/>
    <w:rsid w:val="00D25E52"/>
    <w:rsid w:val="00D261DB"/>
    <w:rsid w:val="00D27133"/>
    <w:rsid w:val="00D302A3"/>
    <w:rsid w:val="00D30B83"/>
    <w:rsid w:val="00D30E94"/>
    <w:rsid w:val="00D31E8F"/>
    <w:rsid w:val="00D32470"/>
    <w:rsid w:val="00D328AE"/>
    <w:rsid w:val="00D32AAB"/>
    <w:rsid w:val="00D32F7A"/>
    <w:rsid w:val="00D337A3"/>
    <w:rsid w:val="00D351F4"/>
    <w:rsid w:val="00D35361"/>
    <w:rsid w:val="00D35C90"/>
    <w:rsid w:val="00D35DE0"/>
    <w:rsid w:val="00D3712A"/>
    <w:rsid w:val="00D37B97"/>
    <w:rsid w:val="00D37DA4"/>
    <w:rsid w:val="00D40A57"/>
    <w:rsid w:val="00D4130E"/>
    <w:rsid w:val="00D427E9"/>
    <w:rsid w:val="00D44F0A"/>
    <w:rsid w:val="00D461FE"/>
    <w:rsid w:val="00D514DB"/>
    <w:rsid w:val="00D527AC"/>
    <w:rsid w:val="00D541EB"/>
    <w:rsid w:val="00D5453E"/>
    <w:rsid w:val="00D56F81"/>
    <w:rsid w:val="00D57D66"/>
    <w:rsid w:val="00D600D9"/>
    <w:rsid w:val="00D62FDC"/>
    <w:rsid w:val="00D632AD"/>
    <w:rsid w:val="00D64E06"/>
    <w:rsid w:val="00D6683B"/>
    <w:rsid w:val="00D66942"/>
    <w:rsid w:val="00D6755E"/>
    <w:rsid w:val="00D67CFC"/>
    <w:rsid w:val="00D71272"/>
    <w:rsid w:val="00D7147A"/>
    <w:rsid w:val="00D714DA"/>
    <w:rsid w:val="00D71BD5"/>
    <w:rsid w:val="00D720E6"/>
    <w:rsid w:val="00D73BB8"/>
    <w:rsid w:val="00D73C22"/>
    <w:rsid w:val="00D740FC"/>
    <w:rsid w:val="00D76132"/>
    <w:rsid w:val="00D7696B"/>
    <w:rsid w:val="00D76A34"/>
    <w:rsid w:val="00D775ED"/>
    <w:rsid w:val="00D80295"/>
    <w:rsid w:val="00D804F4"/>
    <w:rsid w:val="00D820EF"/>
    <w:rsid w:val="00D822DF"/>
    <w:rsid w:val="00D826CA"/>
    <w:rsid w:val="00D8289A"/>
    <w:rsid w:val="00D836D2"/>
    <w:rsid w:val="00D83DA6"/>
    <w:rsid w:val="00D84195"/>
    <w:rsid w:val="00D85BDA"/>
    <w:rsid w:val="00D85F48"/>
    <w:rsid w:val="00D8676E"/>
    <w:rsid w:val="00D86960"/>
    <w:rsid w:val="00D87F23"/>
    <w:rsid w:val="00D90D79"/>
    <w:rsid w:val="00D915CD"/>
    <w:rsid w:val="00D9180B"/>
    <w:rsid w:val="00D9271B"/>
    <w:rsid w:val="00D92BF8"/>
    <w:rsid w:val="00D93123"/>
    <w:rsid w:val="00D939FA"/>
    <w:rsid w:val="00D93B4E"/>
    <w:rsid w:val="00D945DF"/>
    <w:rsid w:val="00D95EFF"/>
    <w:rsid w:val="00D95FE4"/>
    <w:rsid w:val="00D964AF"/>
    <w:rsid w:val="00DA1309"/>
    <w:rsid w:val="00DA144F"/>
    <w:rsid w:val="00DA2975"/>
    <w:rsid w:val="00DA2BAF"/>
    <w:rsid w:val="00DA340F"/>
    <w:rsid w:val="00DA3F3D"/>
    <w:rsid w:val="00DA4FD8"/>
    <w:rsid w:val="00DA62C2"/>
    <w:rsid w:val="00DA7CAD"/>
    <w:rsid w:val="00DB03FE"/>
    <w:rsid w:val="00DB2FF2"/>
    <w:rsid w:val="00DB3210"/>
    <w:rsid w:val="00DB3397"/>
    <w:rsid w:val="00DB6F36"/>
    <w:rsid w:val="00DB73EC"/>
    <w:rsid w:val="00DB78F7"/>
    <w:rsid w:val="00DC03C6"/>
    <w:rsid w:val="00DC0F3D"/>
    <w:rsid w:val="00DC406F"/>
    <w:rsid w:val="00DC4846"/>
    <w:rsid w:val="00DC4861"/>
    <w:rsid w:val="00DC4CDF"/>
    <w:rsid w:val="00DC6219"/>
    <w:rsid w:val="00DC633C"/>
    <w:rsid w:val="00DC6937"/>
    <w:rsid w:val="00DC7387"/>
    <w:rsid w:val="00DC7CAB"/>
    <w:rsid w:val="00DD10C4"/>
    <w:rsid w:val="00DD1233"/>
    <w:rsid w:val="00DD3FA9"/>
    <w:rsid w:val="00DD54A0"/>
    <w:rsid w:val="00DD63D6"/>
    <w:rsid w:val="00DD7571"/>
    <w:rsid w:val="00DD7D1E"/>
    <w:rsid w:val="00DD7EC0"/>
    <w:rsid w:val="00DE16B6"/>
    <w:rsid w:val="00DE1D7D"/>
    <w:rsid w:val="00DE309B"/>
    <w:rsid w:val="00DE33EA"/>
    <w:rsid w:val="00DE3AA7"/>
    <w:rsid w:val="00DE3B79"/>
    <w:rsid w:val="00DE3F43"/>
    <w:rsid w:val="00DE4BD7"/>
    <w:rsid w:val="00DE5A0D"/>
    <w:rsid w:val="00DE6239"/>
    <w:rsid w:val="00DE6636"/>
    <w:rsid w:val="00DE73AA"/>
    <w:rsid w:val="00DE77C2"/>
    <w:rsid w:val="00DE789A"/>
    <w:rsid w:val="00DE7A77"/>
    <w:rsid w:val="00DE7AB4"/>
    <w:rsid w:val="00DE7BA7"/>
    <w:rsid w:val="00DF1618"/>
    <w:rsid w:val="00DF305E"/>
    <w:rsid w:val="00DF341E"/>
    <w:rsid w:val="00DF47DD"/>
    <w:rsid w:val="00DF6B8B"/>
    <w:rsid w:val="00DF6E33"/>
    <w:rsid w:val="00E01325"/>
    <w:rsid w:val="00E02E2C"/>
    <w:rsid w:val="00E03A26"/>
    <w:rsid w:val="00E03F24"/>
    <w:rsid w:val="00E06617"/>
    <w:rsid w:val="00E076A8"/>
    <w:rsid w:val="00E12F73"/>
    <w:rsid w:val="00E131D7"/>
    <w:rsid w:val="00E13954"/>
    <w:rsid w:val="00E1464C"/>
    <w:rsid w:val="00E1545F"/>
    <w:rsid w:val="00E155C6"/>
    <w:rsid w:val="00E15F27"/>
    <w:rsid w:val="00E16450"/>
    <w:rsid w:val="00E174CC"/>
    <w:rsid w:val="00E17760"/>
    <w:rsid w:val="00E202B4"/>
    <w:rsid w:val="00E20BE5"/>
    <w:rsid w:val="00E20FEE"/>
    <w:rsid w:val="00E22372"/>
    <w:rsid w:val="00E22D4B"/>
    <w:rsid w:val="00E22F3B"/>
    <w:rsid w:val="00E239D3"/>
    <w:rsid w:val="00E249FC"/>
    <w:rsid w:val="00E24AD1"/>
    <w:rsid w:val="00E24B3A"/>
    <w:rsid w:val="00E24F42"/>
    <w:rsid w:val="00E25C5E"/>
    <w:rsid w:val="00E2735E"/>
    <w:rsid w:val="00E27787"/>
    <w:rsid w:val="00E30743"/>
    <w:rsid w:val="00E30782"/>
    <w:rsid w:val="00E3110E"/>
    <w:rsid w:val="00E3123C"/>
    <w:rsid w:val="00E321DA"/>
    <w:rsid w:val="00E332DE"/>
    <w:rsid w:val="00E33B8D"/>
    <w:rsid w:val="00E33E1C"/>
    <w:rsid w:val="00E345E5"/>
    <w:rsid w:val="00E350ED"/>
    <w:rsid w:val="00E35766"/>
    <w:rsid w:val="00E36B96"/>
    <w:rsid w:val="00E3748C"/>
    <w:rsid w:val="00E37599"/>
    <w:rsid w:val="00E40113"/>
    <w:rsid w:val="00E40EEB"/>
    <w:rsid w:val="00E415F9"/>
    <w:rsid w:val="00E4256E"/>
    <w:rsid w:val="00E4593D"/>
    <w:rsid w:val="00E46037"/>
    <w:rsid w:val="00E46BE8"/>
    <w:rsid w:val="00E47605"/>
    <w:rsid w:val="00E47ED1"/>
    <w:rsid w:val="00E508FC"/>
    <w:rsid w:val="00E50F84"/>
    <w:rsid w:val="00E51DBF"/>
    <w:rsid w:val="00E532E3"/>
    <w:rsid w:val="00E534B7"/>
    <w:rsid w:val="00E5400A"/>
    <w:rsid w:val="00E54276"/>
    <w:rsid w:val="00E54E26"/>
    <w:rsid w:val="00E551DC"/>
    <w:rsid w:val="00E559DC"/>
    <w:rsid w:val="00E56984"/>
    <w:rsid w:val="00E57A50"/>
    <w:rsid w:val="00E6048F"/>
    <w:rsid w:val="00E6144D"/>
    <w:rsid w:val="00E61B78"/>
    <w:rsid w:val="00E62E89"/>
    <w:rsid w:val="00E6349A"/>
    <w:rsid w:val="00E63575"/>
    <w:rsid w:val="00E63644"/>
    <w:rsid w:val="00E64E17"/>
    <w:rsid w:val="00E65DE5"/>
    <w:rsid w:val="00E66765"/>
    <w:rsid w:val="00E66F88"/>
    <w:rsid w:val="00E70885"/>
    <w:rsid w:val="00E71536"/>
    <w:rsid w:val="00E719EA"/>
    <w:rsid w:val="00E71E8A"/>
    <w:rsid w:val="00E71F8D"/>
    <w:rsid w:val="00E721DA"/>
    <w:rsid w:val="00E72646"/>
    <w:rsid w:val="00E726EB"/>
    <w:rsid w:val="00E73CA0"/>
    <w:rsid w:val="00E74267"/>
    <w:rsid w:val="00E745C2"/>
    <w:rsid w:val="00E74966"/>
    <w:rsid w:val="00E75587"/>
    <w:rsid w:val="00E760FC"/>
    <w:rsid w:val="00E76618"/>
    <w:rsid w:val="00E766E3"/>
    <w:rsid w:val="00E76843"/>
    <w:rsid w:val="00E777F5"/>
    <w:rsid w:val="00E809E3"/>
    <w:rsid w:val="00E818C5"/>
    <w:rsid w:val="00E81A19"/>
    <w:rsid w:val="00E8254D"/>
    <w:rsid w:val="00E83641"/>
    <w:rsid w:val="00E85DA8"/>
    <w:rsid w:val="00E85E37"/>
    <w:rsid w:val="00E86B31"/>
    <w:rsid w:val="00E876A3"/>
    <w:rsid w:val="00E876F7"/>
    <w:rsid w:val="00E8789C"/>
    <w:rsid w:val="00E87AE1"/>
    <w:rsid w:val="00E87CFC"/>
    <w:rsid w:val="00E90980"/>
    <w:rsid w:val="00E91049"/>
    <w:rsid w:val="00E91C96"/>
    <w:rsid w:val="00E92167"/>
    <w:rsid w:val="00E93820"/>
    <w:rsid w:val="00E93F46"/>
    <w:rsid w:val="00E94001"/>
    <w:rsid w:val="00E9474E"/>
    <w:rsid w:val="00E95E0D"/>
    <w:rsid w:val="00E96A19"/>
    <w:rsid w:val="00E975E9"/>
    <w:rsid w:val="00E97C8E"/>
    <w:rsid w:val="00EA03D7"/>
    <w:rsid w:val="00EA1F42"/>
    <w:rsid w:val="00EA2EFF"/>
    <w:rsid w:val="00EA3401"/>
    <w:rsid w:val="00EA595E"/>
    <w:rsid w:val="00EA5A30"/>
    <w:rsid w:val="00EA7946"/>
    <w:rsid w:val="00EB0BF0"/>
    <w:rsid w:val="00EB199F"/>
    <w:rsid w:val="00EB234E"/>
    <w:rsid w:val="00EB4726"/>
    <w:rsid w:val="00EB48CC"/>
    <w:rsid w:val="00EB5847"/>
    <w:rsid w:val="00EC1393"/>
    <w:rsid w:val="00EC20F7"/>
    <w:rsid w:val="00EC290A"/>
    <w:rsid w:val="00EC2E77"/>
    <w:rsid w:val="00EC3E75"/>
    <w:rsid w:val="00EC4598"/>
    <w:rsid w:val="00EC4911"/>
    <w:rsid w:val="00EC5D1F"/>
    <w:rsid w:val="00EC6F83"/>
    <w:rsid w:val="00ED0024"/>
    <w:rsid w:val="00ED0879"/>
    <w:rsid w:val="00ED0A4D"/>
    <w:rsid w:val="00ED30F3"/>
    <w:rsid w:val="00ED3F09"/>
    <w:rsid w:val="00ED4A40"/>
    <w:rsid w:val="00ED55F7"/>
    <w:rsid w:val="00ED5649"/>
    <w:rsid w:val="00ED5E3F"/>
    <w:rsid w:val="00ED61E9"/>
    <w:rsid w:val="00ED7962"/>
    <w:rsid w:val="00EE04D7"/>
    <w:rsid w:val="00EE0675"/>
    <w:rsid w:val="00EE134E"/>
    <w:rsid w:val="00EE1B4E"/>
    <w:rsid w:val="00EE4297"/>
    <w:rsid w:val="00EE464A"/>
    <w:rsid w:val="00EE4BFC"/>
    <w:rsid w:val="00EE51BB"/>
    <w:rsid w:val="00EF05B0"/>
    <w:rsid w:val="00EF0F93"/>
    <w:rsid w:val="00EF304F"/>
    <w:rsid w:val="00EF3C6A"/>
    <w:rsid w:val="00EF4EA4"/>
    <w:rsid w:val="00EF4F59"/>
    <w:rsid w:val="00EF506A"/>
    <w:rsid w:val="00EF50FC"/>
    <w:rsid w:val="00F002C3"/>
    <w:rsid w:val="00F0051D"/>
    <w:rsid w:val="00F012B8"/>
    <w:rsid w:val="00F025DD"/>
    <w:rsid w:val="00F03075"/>
    <w:rsid w:val="00F0320D"/>
    <w:rsid w:val="00F04975"/>
    <w:rsid w:val="00F04AE3"/>
    <w:rsid w:val="00F04D37"/>
    <w:rsid w:val="00F04DF0"/>
    <w:rsid w:val="00F05763"/>
    <w:rsid w:val="00F066D1"/>
    <w:rsid w:val="00F07874"/>
    <w:rsid w:val="00F10DF1"/>
    <w:rsid w:val="00F11451"/>
    <w:rsid w:val="00F11AF7"/>
    <w:rsid w:val="00F124BB"/>
    <w:rsid w:val="00F12D7B"/>
    <w:rsid w:val="00F13027"/>
    <w:rsid w:val="00F13E41"/>
    <w:rsid w:val="00F14F4D"/>
    <w:rsid w:val="00F15248"/>
    <w:rsid w:val="00F15926"/>
    <w:rsid w:val="00F163BF"/>
    <w:rsid w:val="00F16B7F"/>
    <w:rsid w:val="00F16FCD"/>
    <w:rsid w:val="00F17725"/>
    <w:rsid w:val="00F21792"/>
    <w:rsid w:val="00F21B43"/>
    <w:rsid w:val="00F22444"/>
    <w:rsid w:val="00F22662"/>
    <w:rsid w:val="00F22914"/>
    <w:rsid w:val="00F23565"/>
    <w:rsid w:val="00F24C55"/>
    <w:rsid w:val="00F2556C"/>
    <w:rsid w:val="00F25721"/>
    <w:rsid w:val="00F271AB"/>
    <w:rsid w:val="00F27E5C"/>
    <w:rsid w:val="00F30C00"/>
    <w:rsid w:val="00F316B1"/>
    <w:rsid w:val="00F3280F"/>
    <w:rsid w:val="00F33634"/>
    <w:rsid w:val="00F34394"/>
    <w:rsid w:val="00F344CE"/>
    <w:rsid w:val="00F34A88"/>
    <w:rsid w:val="00F37020"/>
    <w:rsid w:val="00F37188"/>
    <w:rsid w:val="00F37FA2"/>
    <w:rsid w:val="00F4102C"/>
    <w:rsid w:val="00F44BE1"/>
    <w:rsid w:val="00F450E3"/>
    <w:rsid w:val="00F50B16"/>
    <w:rsid w:val="00F51F87"/>
    <w:rsid w:val="00F52179"/>
    <w:rsid w:val="00F52922"/>
    <w:rsid w:val="00F531C8"/>
    <w:rsid w:val="00F54281"/>
    <w:rsid w:val="00F563AC"/>
    <w:rsid w:val="00F56449"/>
    <w:rsid w:val="00F569FA"/>
    <w:rsid w:val="00F5774A"/>
    <w:rsid w:val="00F57C66"/>
    <w:rsid w:val="00F62ECA"/>
    <w:rsid w:val="00F631F2"/>
    <w:rsid w:val="00F6366C"/>
    <w:rsid w:val="00F64A02"/>
    <w:rsid w:val="00F65056"/>
    <w:rsid w:val="00F65687"/>
    <w:rsid w:val="00F656FF"/>
    <w:rsid w:val="00F66EC6"/>
    <w:rsid w:val="00F66F03"/>
    <w:rsid w:val="00F67C9A"/>
    <w:rsid w:val="00F67CCA"/>
    <w:rsid w:val="00F67D2B"/>
    <w:rsid w:val="00F707F9"/>
    <w:rsid w:val="00F718DB"/>
    <w:rsid w:val="00F7195F"/>
    <w:rsid w:val="00F725CC"/>
    <w:rsid w:val="00F72C8F"/>
    <w:rsid w:val="00F7380B"/>
    <w:rsid w:val="00F73D15"/>
    <w:rsid w:val="00F73DE7"/>
    <w:rsid w:val="00F77042"/>
    <w:rsid w:val="00F77A50"/>
    <w:rsid w:val="00F77DE7"/>
    <w:rsid w:val="00F8078E"/>
    <w:rsid w:val="00F807CE"/>
    <w:rsid w:val="00F81723"/>
    <w:rsid w:val="00F81A4D"/>
    <w:rsid w:val="00F8294A"/>
    <w:rsid w:val="00F84174"/>
    <w:rsid w:val="00F84B39"/>
    <w:rsid w:val="00F8552F"/>
    <w:rsid w:val="00F855CE"/>
    <w:rsid w:val="00F85694"/>
    <w:rsid w:val="00F859E9"/>
    <w:rsid w:val="00F861E5"/>
    <w:rsid w:val="00F873B5"/>
    <w:rsid w:val="00F90B0F"/>
    <w:rsid w:val="00F90D32"/>
    <w:rsid w:val="00F919EB"/>
    <w:rsid w:val="00F92190"/>
    <w:rsid w:val="00F925A5"/>
    <w:rsid w:val="00F928E7"/>
    <w:rsid w:val="00F938CB"/>
    <w:rsid w:val="00F93EA4"/>
    <w:rsid w:val="00F94805"/>
    <w:rsid w:val="00F95F33"/>
    <w:rsid w:val="00F9657E"/>
    <w:rsid w:val="00F96EB0"/>
    <w:rsid w:val="00F97314"/>
    <w:rsid w:val="00F97656"/>
    <w:rsid w:val="00FA10B2"/>
    <w:rsid w:val="00FA1696"/>
    <w:rsid w:val="00FA1F28"/>
    <w:rsid w:val="00FA64C5"/>
    <w:rsid w:val="00FA73A7"/>
    <w:rsid w:val="00FA77C5"/>
    <w:rsid w:val="00FB0886"/>
    <w:rsid w:val="00FB0ACB"/>
    <w:rsid w:val="00FB0D92"/>
    <w:rsid w:val="00FB1756"/>
    <w:rsid w:val="00FB4960"/>
    <w:rsid w:val="00FB4A32"/>
    <w:rsid w:val="00FB6496"/>
    <w:rsid w:val="00FB662F"/>
    <w:rsid w:val="00FB667C"/>
    <w:rsid w:val="00FB66F8"/>
    <w:rsid w:val="00FB706D"/>
    <w:rsid w:val="00FB7CD2"/>
    <w:rsid w:val="00FC02EC"/>
    <w:rsid w:val="00FC040D"/>
    <w:rsid w:val="00FC05E7"/>
    <w:rsid w:val="00FC18FB"/>
    <w:rsid w:val="00FC2819"/>
    <w:rsid w:val="00FC29B0"/>
    <w:rsid w:val="00FC31E3"/>
    <w:rsid w:val="00FC3FAA"/>
    <w:rsid w:val="00FC4D07"/>
    <w:rsid w:val="00FC5689"/>
    <w:rsid w:val="00FC5F43"/>
    <w:rsid w:val="00FC7513"/>
    <w:rsid w:val="00FD0974"/>
    <w:rsid w:val="00FD12AA"/>
    <w:rsid w:val="00FD138C"/>
    <w:rsid w:val="00FD14E2"/>
    <w:rsid w:val="00FD1548"/>
    <w:rsid w:val="00FD1AE0"/>
    <w:rsid w:val="00FD3701"/>
    <w:rsid w:val="00FD3F1E"/>
    <w:rsid w:val="00FD4AED"/>
    <w:rsid w:val="00FD51AA"/>
    <w:rsid w:val="00FD59F8"/>
    <w:rsid w:val="00FD5AA0"/>
    <w:rsid w:val="00FD5CCA"/>
    <w:rsid w:val="00FD5E40"/>
    <w:rsid w:val="00FD7289"/>
    <w:rsid w:val="00FD7484"/>
    <w:rsid w:val="00FD7D21"/>
    <w:rsid w:val="00FE00B0"/>
    <w:rsid w:val="00FE02FF"/>
    <w:rsid w:val="00FE0835"/>
    <w:rsid w:val="00FE132F"/>
    <w:rsid w:val="00FE226A"/>
    <w:rsid w:val="00FE22F9"/>
    <w:rsid w:val="00FE2578"/>
    <w:rsid w:val="00FE2D15"/>
    <w:rsid w:val="00FE441A"/>
    <w:rsid w:val="00FE4798"/>
    <w:rsid w:val="00FE4C92"/>
    <w:rsid w:val="00FE7C29"/>
    <w:rsid w:val="00FF03F8"/>
    <w:rsid w:val="00FF1519"/>
    <w:rsid w:val="00FF1F03"/>
    <w:rsid w:val="00FF23EB"/>
    <w:rsid w:val="00FF2F48"/>
    <w:rsid w:val="00FF4960"/>
    <w:rsid w:val="00FF6C06"/>
    <w:rsid w:val="00FF7012"/>
    <w:rsid w:val="00FF7A9E"/>
    <w:rsid w:val="111ED83C"/>
    <w:rsid w:val="1B35893C"/>
    <w:rsid w:val="4C89A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A6601"/>
  <w15:docId w15:val="{C7CCDA9B-FE5A-4E4B-8D3A-8F370218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975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FDE"/>
    <w:rPr>
      <w:color w:val="0000FF"/>
      <w:u w:val="single"/>
    </w:rPr>
  </w:style>
  <w:style w:type="paragraph" w:customStyle="1" w:styleId="Default">
    <w:name w:val="Default"/>
    <w:rsid w:val="00D033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72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3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63B1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63B1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3B1"/>
    <w:rPr>
      <w:rFonts w:ascii="Tahoma" w:hAnsi="Tahoma" w:cs="Tahoma"/>
      <w:sz w:val="16"/>
      <w:szCs w:val="16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0C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C84"/>
  </w:style>
  <w:style w:type="character" w:styleId="EndnoteReference">
    <w:name w:val="endnote reference"/>
    <w:uiPriority w:val="99"/>
    <w:semiHidden/>
    <w:unhideWhenUsed/>
    <w:rsid w:val="00AE0C84"/>
    <w:rPr>
      <w:vertAlign w:val="superscript"/>
    </w:rPr>
  </w:style>
  <w:style w:type="paragraph" w:styleId="ListParagraph">
    <w:name w:val="List Paragraph"/>
    <w:aliases w:val="List_Paragraph,Multilevel para_II,List Paragraph1"/>
    <w:basedOn w:val="Normal"/>
    <w:link w:val="ListParagraphChar"/>
    <w:uiPriority w:val="34"/>
    <w:qFormat/>
    <w:rsid w:val="006B3D0D"/>
    <w:pPr>
      <w:ind w:left="720"/>
      <w:contextualSpacing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DD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71DD0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171D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FD0974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FD0974"/>
    <w:rPr>
      <w:sz w:val="22"/>
      <w:szCs w:val="22"/>
      <w:lang w:val="ro-RO" w:eastAsia="ro-RO"/>
    </w:rPr>
  </w:style>
  <w:style w:type="character" w:customStyle="1" w:styleId="ListParagraphChar">
    <w:name w:val="List Paragraph Char"/>
    <w:aliases w:val="List_Paragraph Char,Multilevel para_II Char,List Paragraph1 Char"/>
    <w:link w:val="ListParagraph"/>
    <w:uiPriority w:val="34"/>
    <w:rsid w:val="007F446F"/>
    <w:rPr>
      <w:rFonts w:eastAsia="Calibri"/>
      <w:sz w:val="22"/>
      <w:szCs w:val="22"/>
      <w:lang w:val="ro-RO"/>
    </w:rPr>
  </w:style>
  <w:style w:type="character" w:customStyle="1" w:styleId="Heading1Char">
    <w:name w:val="Heading 1 Char"/>
    <w:link w:val="Heading1"/>
    <w:uiPriority w:val="9"/>
    <w:rsid w:val="00A20C4B"/>
    <w:rPr>
      <w:rFonts w:ascii="Calibri Light" w:eastAsia="Times New Roman" w:hAnsi="Calibri Light" w:cs="Times New Roman"/>
      <w:b/>
      <w:bCs/>
      <w:kern w:val="32"/>
      <w:sz w:val="32"/>
      <w:szCs w:val="32"/>
      <w:lang w:val="ro-RO" w:eastAsia="ro-RO"/>
    </w:rPr>
  </w:style>
  <w:style w:type="character" w:customStyle="1" w:styleId="normaltextrun1">
    <w:name w:val="normaltextrun1"/>
    <w:rsid w:val="00307231"/>
  </w:style>
  <w:style w:type="paragraph" w:customStyle="1" w:styleId="Style1">
    <w:name w:val="Style1орло"/>
    <w:basedOn w:val="Normal"/>
    <w:link w:val="Style1Char"/>
    <w:qFormat/>
    <w:rsid w:val="00C030C0"/>
    <w:pPr>
      <w:contextualSpacing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yle10">
    <w:name w:val="Style1"/>
    <w:basedOn w:val="ListParagraph"/>
    <w:link w:val="Style1Char0"/>
    <w:qFormat/>
    <w:rsid w:val="00C16271"/>
    <w:pPr>
      <w:ind w:left="0"/>
      <w:jc w:val="both"/>
    </w:pPr>
    <w:rPr>
      <w:rFonts w:ascii="Times New Roman" w:hAnsi="Times New Roman"/>
      <w:bCs/>
      <w:sz w:val="24"/>
      <w:szCs w:val="24"/>
      <w:lang w:val="en-US"/>
    </w:rPr>
  </w:style>
  <w:style w:type="character" w:customStyle="1" w:styleId="Style1Char">
    <w:name w:val="Style1орло Char"/>
    <w:link w:val="Style1"/>
    <w:rsid w:val="00C030C0"/>
    <w:rPr>
      <w:rFonts w:ascii="Times New Roman" w:hAnsi="Times New Roman"/>
      <w:sz w:val="24"/>
      <w:szCs w:val="24"/>
      <w:lang w:val="ru-RU" w:eastAsia="ro-RO"/>
    </w:rPr>
  </w:style>
  <w:style w:type="character" w:customStyle="1" w:styleId="UnresolvedMention1">
    <w:name w:val="Unresolved Mention1"/>
    <w:uiPriority w:val="99"/>
    <w:semiHidden/>
    <w:unhideWhenUsed/>
    <w:rsid w:val="002B4F4E"/>
    <w:rPr>
      <w:color w:val="808080"/>
      <w:shd w:val="clear" w:color="auto" w:fill="E6E6E6"/>
    </w:rPr>
  </w:style>
  <w:style w:type="character" w:customStyle="1" w:styleId="Style1Char0">
    <w:name w:val="Style1 Char"/>
    <w:link w:val="Style10"/>
    <w:rsid w:val="00C16271"/>
    <w:rPr>
      <w:rFonts w:ascii="Times New Roman" w:eastAsia="Calibri" w:hAnsi="Times New Roman"/>
      <w:bCs/>
      <w:sz w:val="24"/>
      <w:szCs w:val="24"/>
      <w:lang w:val="ro-RO"/>
    </w:rPr>
  </w:style>
  <w:style w:type="character" w:styleId="FollowedHyperlink">
    <w:name w:val="FollowedHyperlink"/>
    <w:uiPriority w:val="99"/>
    <w:semiHidden/>
    <w:unhideWhenUsed/>
    <w:rsid w:val="00D461FE"/>
    <w:rPr>
      <w:color w:val="954F72"/>
      <w:u w:val="single"/>
    </w:rPr>
  </w:style>
  <w:style w:type="paragraph" w:customStyle="1" w:styleId="paragraph">
    <w:name w:val="paragraph"/>
    <w:basedOn w:val="Normal"/>
    <w:rsid w:val="00AB3428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op">
    <w:name w:val="eop"/>
    <w:rsid w:val="00AB3428"/>
  </w:style>
  <w:style w:type="paragraph" w:styleId="NormalWeb">
    <w:name w:val="Normal (Web)"/>
    <w:basedOn w:val="Normal"/>
    <w:uiPriority w:val="99"/>
    <w:semiHidden/>
    <w:unhideWhenUsed/>
    <w:rsid w:val="00EE51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6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3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67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3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0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94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8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8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9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35C35F46F242ABD78D63C2151323" ma:contentTypeVersion="12" ma:contentTypeDescription="Create a new document." ma:contentTypeScope="" ma:versionID="f92e0c141e6d9ea4bda0ba3101893f6c">
  <xsd:schema xmlns:xsd="http://www.w3.org/2001/XMLSchema" xmlns:xs="http://www.w3.org/2001/XMLSchema" xmlns:p="http://schemas.microsoft.com/office/2006/metadata/properties" xmlns:ns3="0c867391-8214-4b58-86b3-de07547409f9" xmlns:ns4="fddef6a8-5936-4909-96e0-2ad7a6b1720b" targetNamespace="http://schemas.microsoft.com/office/2006/metadata/properties" ma:root="true" ma:fieldsID="a55c6833f10a3db33a66c22508ca2fd7" ns3:_="" ns4:_="">
    <xsd:import namespace="0c867391-8214-4b58-86b3-de07547409f9"/>
    <xsd:import namespace="fddef6a8-5936-4909-96e0-2ad7a6b172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7391-8214-4b58-86b3-de07547409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ef6a8-5936-4909-96e0-2ad7a6b17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302F-E5DB-4A26-B215-5DF0ED137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3B780-CE2D-4D2C-A906-01ED7278A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363DB2-A112-45F5-91B6-E6E0D8339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7391-8214-4b58-86b3-de07547409f9"/>
    <ds:schemaRef ds:uri="fddef6a8-5936-4909-96e0-2ad7a6b17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33DD8-9BA6-41BF-9693-0D445389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antofagasta</dc:creator>
  <cp:keywords/>
  <cp:lastModifiedBy>Ekaterina A Zaleeva</cp:lastModifiedBy>
  <cp:revision>2</cp:revision>
  <cp:lastPrinted>2019-04-03T14:22:00Z</cp:lastPrinted>
  <dcterms:created xsi:type="dcterms:W3CDTF">2019-11-14T18:21:00Z</dcterms:created>
  <dcterms:modified xsi:type="dcterms:W3CDTF">2019-11-14T18:21:00Z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0x01010000D135C35F46F242ABD78D63C2151323</vt:lpwstr>
  </property>
</Properties>
</file>