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C874D" w14:textId="07D23616" w:rsidR="00A217A2" w:rsidRPr="00D51EDE" w:rsidRDefault="00A217A2" w:rsidP="00A217A2">
      <w:pPr>
        <w:pStyle w:val="Heading2"/>
        <w:numPr>
          <w:ilvl w:val="0"/>
          <w:numId w:val="0"/>
        </w:numPr>
        <w:jc w:val="center"/>
        <w:rPr>
          <w:sz w:val="28"/>
          <w:szCs w:val="28"/>
          <w:lang w:val="ru-RU"/>
        </w:rPr>
      </w:pPr>
      <w:r w:rsidRPr="00D51EDE">
        <w:rPr>
          <w:sz w:val="28"/>
          <w:szCs w:val="28"/>
          <w:lang w:val="ru-RU"/>
        </w:rPr>
        <w:t>План мероприятий Бюджетного сообщества (БС) PEMPAL на 2020 финансовый год</w:t>
      </w:r>
      <w:r w:rsidR="00CC469C" w:rsidRPr="00D51EDE">
        <w:rPr>
          <w:sz w:val="28"/>
          <w:szCs w:val="28"/>
          <w:lang w:val="ru-RU"/>
        </w:rPr>
        <w:t xml:space="preserve"> (последнее редактирование: </w:t>
      </w:r>
      <w:r w:rsidR="0041623E">
        <w:rPr>
          <w:sz w:val="28"/>
          <w:szCs w:val="28"/>
          <w:lang w:val="hr-HR"/>
        </w:rPr>
        <w:t xml:space="preserve">8. </w:t>
      </w:r>
      <w:r w:rsidR="00CC469C" w:rsidRPr="00D51EDE">
        <w:rPr>
          <w:sz w:val="28"/>
          <w:szCs w:val="28"/>
          <w:lang w:val="ru-RU"/>
        </w:rPr>
        <w:t>октябрь 2019 года)</w:t>
      </w:r>
    </w:p>
    <w:p w14:paraId="1A8F04B5" w14:textId="77777777" w:rsidR="00AA0D93" w:rsidRPr="00D51EDE" w:rsidRDefault="00AA0D93" w:rsidP="00733A57">
      <w:pPr>
        <w:rPr>
          <w:sz w:val="22"/>
          <w:szCs w:val="22"/>
          <w:lang w:val="ru-RU"/>
        </w:rPr>
      </w:pPr>
    </w:p>
    <w:p w14:paraId="04DF8D70" w14:textId="6AA72DFC" w:rsidR="005E34C9" w:rsidRPr="00D51EDE" w:rsidRDefault="0034504A" w:rsidP="2323E778">
      <w:pPr>
        <w:jc w:val="both"/>
        <w:rPr>
          <w:rFonts w:asciiTheme="majorHAnsi" w:eastAsiaTheme="majorEastAsia" w:hAnsiTheme="majorHAnsi" w:cstheme="majorBidi"/>
          <w:sz w:val="22"/>
          <w:szCs w:val="22"/>
          <w:lang w:val="ru-RU"/>
        </w:rPr>
      </w:pPr>
      <w:r w:rsidRPr="00D51EDE">
        <w:rPr>
          <w:rFonts w:asciiTheme="majorHAnsi" w:hAnsiTheme="majorHAnsi"/>
          <w:sz w:val="22"/>
          <w:szCs w:val="22"/>
          <w:lang w:val="ru-RU"/>
        </w:rPr>
        <w:t>В Плане мероприятий БС PEMPAL на 2020 финансовый год (</w:t>
      </w:r>
      <w:r w:rsidRPr="00D51EDE">
        <w:rPr>
          <w:rFonts w:asciiTheme="majorHAnsi" w:hAnsiTheme="majorHAnsi"/>
          <w:b/>
          <w:color w:val="548DD4" w:themeColor="text2" w:themeTint="99"/>
          <w:sz w:val="22"/>
          <w:szCs w:val="22"/>
          <w:lang w:val="ru-RU"/>
        </w:rPr>
        <w:t>Приложение</w:t>
      </w:r>
      <w:r w:rsidRPr="00D51EDE">
        <w:rPr>
          <w:rFonts w:asciiTheme="majorHAnsi" w:hAnsiTheme="majorHAnsi"/>
          <w:sz w:val="22"/>
          <w:szCs w:val="22"/>
          <w:lang w:val="ru-RU"/>
        </w:rPr>
        <w:t xml:space="preserve"> </w:t>
      </w:r>
      <w:r w:rsidRPr="00D51EDE">
        <w:rPr>
          <w:rFonts w:asciiTheme="majorHAnsi" w:hAnsiTheme="majorHAnsi"/>
          <w:b/>
          <w:color w:val="548DD4" w:themeColor="text2" w:themeTint="99"/>
          <w:sz w:val="22"/>
          <w:szCs w:val="22"/>
          <w:lang w:val="ru-RU"/>
        </w:rPr>
        <w:t>B)</w:t>
      </w:r>
      <w:r w:rsidRPr="00D51EDE">
        <w:rPr>
          <w:rFonts w:asciiTheme="majorHAnsi" w:hAnsiTheme="majorHAnsi"/>
          <w:sz w:val="22"/>
          <w:szCs w:val="22"/>
          <w:lang w:val="ru-RU"/>
        </w:rPr>
        <w:t xml:space="preserve"> представлены предлагаемые БС мероприятия на период с июля 201</w:t>
      </w:r>
      <w:r w:rsidR="008E44DB" w:rsidRPr="00D51EDE">
        <w:rPr>
          <w:rFonts w:asciiTheme="majorHAnsi" w:hAnsiTheme="majorHAnsi"/>
          <w:sz w:val="22"/>
          <w:szCs w:val="22"/>
          <w:lang w:val="ru-RU"/>
        </w:rPr>
        <w:t>9</w:t>
      </w:r>
      <w:r w:rsidRPr="00D51EDE">
        <w:rPr>
          <w:rFonts w:asciiTheme="majorHAnsi" w:hAnsiTheme="majorHAnsi"/>
          <w:sz w:val="22"/>
          <w:szCs w:val="22"/>
          <w:lang w:val="ru-RU"/>
        </w:rPr>
        <w:t xml:space="preserve"> года по июнь 20</w:t>
      </w:r>
      <w:r w:rsidR="008E44DB" w:rsidRPr="00D51EDE">
        <w:rPr>
          <w:rFonts w:asciiTheme="majorHAnsi" w:hAnsiTheme="majorHAnsi"/>
          <w:sz w:val="22"/>
          <w:szCs w:val="22"/>
          <w:lang w:val="ru-RU"/>
        </w:rPr>
        <w:t>20</w:t>
      </w:r>
      <w:r w:rsidRPr="00D51EDE">
        <w:rPr>
          <w:rFonts w:asciiTheme="majorHAnsi" w:hAnsiTheme="majorHAnsi"/>
          <w:sz w:val="22"/>
          <w:szCs w:val="22"/>
          <w:lang w:val="ru-RU"/>
        </w:rPr>
        <w:t xml:space="preserve"> года, </w:t>
      </w:r>
      <w:r w:rsidR="00053EEB" w:rsidRPr="00D51EDE">
        <w:rPr>
          <w:rFonts w:asciiTheme="majorHAnsi" w:hAnsiTheme="majorHAnsi"/>
          <w:sz w:val="22"/>
          <w:szCs w:val="22"/>
          <w:lang w:val="ru-RU"/>
        </w:rPr>
        <w:t>с указанием</w:t>
      </w:r>
      <w:r w:rsidRPr="00D51EDE">
        <w:rPr>
          <w:rFonts w:asciiTheme="majorHAnsi" w:hAnsiTheme="majorHAnsi"/>
          <w:sz w:val="22"/>
          <w:szCs w:val="22"/>
          <w:lang w:val="ru-RU"/>
        </w:rPr>
        <w:t xml:space="preserve"> цели и формат мероприятий, целев</w:t>
      </w:r>
      <w:r w:rsidR="00053EEB" w:rsidRPr="00D51EDE">
        <w:rPr>
          <w:rFonts w:asciiTheme="majorHAnsi" w:hAnsiTheme="majorHAnsi"/>
          <w:sz w:val="22"/>
          <w:szCs w:val="22"/>
          <w:lang w:val="ru-RU"/>
        </w:rPr>
        <w:t>ой</w:t>
      </w:r>
      <w:r w:rsidRPr="00D51EDE">
        <w:rPr>
          <w:rFonts w:asciiTheme="majorHAnsi" w:hAnsiTheme="majorHAnsi"/>
          <w:sz w:val="22"/>
          <w:szCs w:val="22"/>
          <w:lang w:val="ru-RU"/>
        </w:rPr>
        <w:t xml:space="preserve"> </w:t>
      </w:r>
      <w:r w:rsidR="00053EEB" w:rsidRPr="00D51EDE">
        <w:rPr>
          <w:rFonts w:asciiTheme="majorHAnsi" w:hAnsiTheme="majorHAnsi"/>
          <w:sz w:val="22"/>
          <w:szCs w:val="22"/>
          <w:lang w:val="ru-RU"/>
        </w:rPr>
        <w:t xml:space="preserve">аудитории </w:t>
      </w:r>
      <w:r w:rsidRPr="00D51EDE">
        <w:rPr>
          <w:rFonts w:asciiTheme="majorHAnsi" w:hAnsiTheme="majorHAnsi"/>
          <w:sz w:val="22"/>
          <w:szCs w:val="22"/>
          <w:lang w:val="ru-RU"/>
        </w:rPr>
        <w:t xml:space="preserve">и </w:t>
      </w:r>
      <w:r w:rsidR="00F71E6D" w:rsidRPr="00D51EDE">
        <w:rPr>
          <w:rFonts w:asciiTheme="majorHAnsi" w:hAnsiTheme="majorHAnsi"/>
          <w:sz w:val="22"/>
          <w:szCs w:val="22"/>
          <w:lang w:val="ru-RU"/>
        </w:rPr>
        <w:t xml:space="preserve">бюджетной </w:t>
      </w:r>
      <w:r w:rsidRPr="00D51EDE">
        <w:rPr>
          <w:rFonts w:asciiTheme="majorHAnsi" w:hAnsiTheme="majorHAnsi"/>
          <w:sz w:val="22"/>
          <w:szCs w:val="22"/>
          <w:lang w:val="ru-RU"/>
        </w:rPr>
        <w:t>смет</w:t>
      </w:r>
      <w:r w:rsidR="00053EEB" w:rsidRPr="00D51EDE">
        <w:rPr>
          <w:rFonts w:asciiTheme="majorHAnsi" w:hAnsiTheme="majorHAnsi"/>
          <w:sz w:val="22"/>
          <w:szCs w:val="22"/>
          <w:lang w:val="ru-RU"/>
        </w:rPr>
        <w:t>ы</w:t>
      </w:r>
      <w:r w:rsidRPr="00D51EDE">
        <w:rPr>
          <w:rFonts w:asciiTheme="majorHAnsi" w:hAnsiTheme="majorHAnsi"/>
          <w:sz w:val="22"/>
          <w:szCs w:val="22"/>
          <w:lang w:val="ru-RU"/>
        </w:rPr>
        <w:t xml:space="preserve"> </w:t>
      </w:r>
      <w:r w:rsidR="00343955" w:rsidRPr="00D51EDE">
        <w:rPr>
          <w:rFonts w:asciiTheme="majorHAnsi" w:hAnsiTheme="majorHAnsi"/>
          <w:sz w:val="22"/>
          <w:szCs w:val="22"/>
          <w:lang w:val="ru-RU"/>
        </w:rPr>
        <w:t xml:space="preserve">в рамках двух </w:t>
      </w:r>
      <w:r w:rsidR="00546EDF" w:rsidRPr="00D51EDE">
        <w:rPr>
          <w:rFonts w:asciiTheme="majorHAnsi" w:hAnsiTheme="majorHAnsi"/>
          <w:sz w:val="22"/>
          <w:szCs w:val="22"/>
          <w:lang w:val="ru-RU"/>
        </w:rPr>
        <w:t xml:space="preserve">возможных </w:t>
      </w:r>
      <w:r w:rsidR="00343955" w:rsidRPr="00D51EDE">
        <w:rPr>
          <w:rFonts w:asciiTheme="majorHAnsi" w:hAnsiTheme="majorHAnsi"/>
          <w:sz w:val="22"/>
          <w:szCs w:val="22"/>
          <w:lang w:val="ru-RU"/>
        </w:rPr>
        <w:t xml:space="preserve">сценариев </w:t>
      </w:r>
      <w:r w:rsidR="002E6011" w:rsidRPr="00D51EDE">
        <w:rPr>
          <w:rFonts w:asciiTheme="majorHAnsi" w:hAnsiTheme="majorHAnsi"/>
          <w:sz w:val="22"/>
          <w:szCs w:val="22"/>
          <w:lang w:val="ru-RU"/>
        </w:rPr>
        <w:t xml:space="preserve">финансирования </w:t>
      </w:r>
      <w:r w:rsidR="00343955" w:rsidRPr="00D51EDE">
        <w:rPr>
          <w:rFonts w:asciiTheme="majorHAnsi" w:hAnsiTheme="majorHAnsi"/>
          <w:sz w:val="22"/>
          <w:szCs w:val="22"/>
          <w:lang w:val="ru-RU"/>
        </w:rPr>
        <w:t>–</w:t>
      </w:r>
      <w:r w:rsidRPr="00D51EDE">
        <w:rPr>
          <w:rFonts w:asciiTheme="majorHAnsi" w:hAnsiTheme="majorHAnsi"/>
          <w:sz w:val="22"/>
          <w:szCs w:val="22"/>
          <w:lang w:val="ru-RU"/>
        </w:rPr>
        <w:t xml:space="preserve"> </w:t>
      </w:r>
      <w:r w:rsidR="002E6011" w:rsidRPr="00D51EDE">
        <w:rPr>
          <w:rFonts w:asciiTheme="majorHAnsi" w:hAnsiTheme="majorHAnsi"/>
          <w:sz w:val="22"/>
          <w:szCs w:val="22"/>
          <w:lang w:val="ru-RU"/>
        </w:rPr>
        <w:t>низко</w:t>
      </w:r>
      <w:r w:rsidR="00343955" w:rsidRPr="00D51EDE">
        <w:rPr>
          <w:rFonts w:asciiTheme="majorHAnsi" w:hAnsiTheme="majorHAnsi"/>
          <w:sz w:val="22"/>
          <w:szCs w:val="22"/>
          <w:lang w:val="ru-RU"/>
        </w:rPr>
        <w:t>бюджетного сценария (</w:t>
      </w:r>
      <w:r w:rsidR="002B1C9B" w:rsidRPr="00D51EDE">
        <w:rPr>
          <w:rFonts w:asciiTheme="majorHAnsi" w:hAnsiTheme="majorHAnsi"/>
          <w:sz w:val="22"/>
          <w:szCs w:val="22"/>
          <w:lang w:val="ru-RU"/>
        </w:rPr>
        <w:t>из расчета выделенных сообществу средств в объеме 250 000 долл. США плюс неизрасходованные средства за 2019 финансовый год) и высокобюджетного сценария (из расчета выделенных сообществу средств в объеме 3</w:t>
      </w:r>
      <w:r w:rsidR="00BB760C">
        <w:rPr>
          <w:rFonts w:asciiTheme="majorHAnsi" w:hAnsiTheme="majorHAnsi"/>
          <w:sz w:val="22"/>
          <w:szCs w:val="22"/>
          <w:lang w:val="hr-HR"/>
        </w:rPr>
        <w:t>0</w:t>
      </w:r>
      <w:r w:rsidR="002B1C9B" w:rsidRPr="00D51EDE">
        <w:rPr>
          <w:rFonts w:asciiTheme="majorHAnsi" w:hAnsiTheme="majorHAnsi"/>
          <w:sz w:val="22"/>
          <w:szCs w:val="22"/>
          <w:lang w:val="ru-RU"/>
        </w:rPr>
        <w:t xml:space="preserve">0 000 долл. </w:t>
      </w:r>
      <w:r w:rsidR="00F71E6D" w:rsidRPr="00D51EDE">
        <w:rPr>
          <w:rFonts w:asciiTheme="majorHAnsi" w:hAnsiTheme="majorHAnsi"/>
          <w:sz w:val="22"/>
          <w:szCs w:val="22"/>
          <w:lang w:val="ru-RU"/>
        </w:rPr>
        <w:t xml:space="preserve">США плюс неизрасходованные средства за 2019 финансовый год) </w:t>
      </w:r>
      <w:r w:rsidRPr="00D51EDE">
        <w:rPr>
          <w:rFonts w:asciiTheme="majorHAnsi" w:hAnsiTheme="majorHAnsi"/>
          <w:sz w:val="22"/>
          <w:szCs w:val="22"/>
          <w:lang w:val="ru-RU"/>
        </w:rPr>
        <w:t>Эти мероприятия увязаны с</w:t>
      </w:r>
      <w:r w:rsidR="008908AA" w:rsidRPr="00D51EDE">
        <w:rPr>
          <w:rFonts w:asciiTheme="majorHAnsi" w:hAnsiTheme="majorHAnsi"/>
          <w:sz w:val="22"/>
          <w:szCs w:val="22"/>
          <w:lang w:val="ru-RU"/>
        </w:rPr>
        <w:t xml:space="preserve"> Приоритетами </w:t>
      </w:r>
      <w:r w:rsidRPr="00D51EDE">
        <w:rPr>
          <w:rFonts w:asciiTheme="majorHAnsi" w:hAnsiTheme="majorHAnsi"/>
          <w:sz w:val="22"/>
          <w:szCs w:val="22"/>
          <w:lang w:val="ru-RU"/>
        </w:rPr>
        <w:t>БС, обобщенн</w:t>
      </w:r>
      <w:r w:rsidR="008908AA" w:rsidRPr="00D51EDE">
        <w:rPr>
          <w:rFonts w:asciiTheme="majorHAnsi" w:hAnsiTheme="majorHAnsi"/>
          <w:sz w:val="22"/>
          <w:szCs w:val="22"/>
          <w:lang w:val="ru-RU"/>
        </w:rPr>
        <w:t>ыми</w:t>
      </w:r>
      <w:r w:rsidRPr="00D51EDE">
        <w:rPr>
          <w:rFonts w:asciiTheme="majorHAnsi" w:hAnsiTheme="majorHAnsi"/>
          <w:sz w:val="22"/>
          <w:szCs w:val="22"/>
          <w:lang w:val="ru-RU"/>
        </w:rPr>
        <w:t xml:space="preserve"> </w:t>
      </w:r>
      <w:r w:rsidR="00B32D97" w:rsidRPr="00D51EDE">
        <w:rPr>
          <w:rFonts w:asciiTheme="majorHAnsi" w:hAnsiTheme="majorHAnsi"/>
          <w:sz w:val="22"/>
          <w:szCs w:val="22"/>
          <w:lang w:val="ru-RU"/>
        </w:rPr>
        <w:t xml:space="preserve">на </w:t>
      </w:r>
      <w:r w:rsidRPr="00D51EDE">
        <w:rPr>
          <w:rFonts w:asciiTheme="majorHAnsi" w:hAnsiTheme="majorHAnsi"/>
          <w:sz w:val="22"/>
          <w:szCs w:val="22"/>
          <w:lang w:val="ru-RU"/>
        </w:rPr>
        <w:t>представленно</w:t>
      </w:r>
      <w:r w:rsidR="00B32D97" w:rsidRPr="00D51EDE">
        <w:rPr>
          <w:rFonts w:asciiTheme="majorHAnsi" w:hAnsiTheme="majorHAnsi"/>
          <w:sz w:val="22"/>
          <w:szCs w:val="22"/>
          <w:lang w:val="ru-RU"/>
        </w:rPr>
        <w:t>м</w:t>
      </w:r>
      <w:r w:rsidRPr="00D51EDE">
        <w:rPr>
          <w:rFonts w:asciiTheme="majorHAnsi" w:hAnsiTheme="majorHAnsi"/>
          <w:sz w:val="22"/>
          <w:szCs w:val="22"/>
          <w:lang w:val="ru-RU"/>
        </w:rPr>
        <w:t xml:space="preserve"> ниже </w:t>
      </w:r>
      <w:r w:rsidR="00B32D97" w:rsidRPr="00D51EDE">
        <w:rPr>
          <w:rFonts w:asciiTheme="majorHAnsi" w:hAnsiTheme="majorHAnsi"/>
          <w:sz w:val="22"/>
          <w:szCs w:val="22"/>
          <w:lang w:val="ru-RU"/>
        </w:rPr>
        <w:t>рис.</w:t>
      </w:r>
      <w:r w:rsidRPr="00D51EDE">
        <w:rPr>
          <w:rFonts w:asciiTheme="majorHAnsi" w:hAnsiTheme="majorHAnsi"/>
          <w:sz w:val="22"/>
          <w:szCs w:val="22"/>
          <w:lang w:val="ru-RU"/>
        </w:rPr>
        <w:t xml:space="preserve"> </w:t>
      </w:r>
      <w:r w:rsidRPr="00D51EDE">
        <w:rPr>
          <w:rFonts w:asciiTheme="majorHAnsi" w:hAnsiTheme="majorHAnsi"/>
          <w:b/>
          <w:sz w:val="22"/>
          <w:szCs w:val="22"/>
          <w:lang w:val="ru-RU"/>
        </w:rPr>
        <w:t>1,</w:t>
      </w:r>
      <w:r w:rsidRPr="00D51EDE">
        <w:rPr>
          <w:rFonts w:asciiTheme="majorHAnsi" w:hAnsiTheme="majorHAnsi"/>
          <w:sz w:val="22"/>
          <w:szCs w:val="22"/>
          <w:lang w:val="ru-RU"/>
        </w:rPr>
        <w:t xml:space="preserve"> и разработаны в рамках Стратегии PEMPAL на 2017</w:t>
      </w:r>
      <w:r w:rsidR="00B32D97" w:rsidRPr="00D51EDE">
        <w:rPr>
          <w:rFonts w:asciiTheme="majorHAnsi" w:hAnsiTheme="majorHAnsi"/>
          <w:sz w:val="22"/>
          <w:szCs w:val="22"/>
          <w:lang w:val="ru-RU"/>
        </w:rPr>
        <w:t>–</w:t>
      </w:r>
      <w:r w:rsidRPr="00D51EDE">
        <w:rPr>
          <w:rFonts w:asciiTheme="majorHAnsi" w:hAnsiTheme="majorHAnsi"/>
          <w:sz w:val="22"/>
          <w:szCs w:val="22"/>
          <w:lang w:val="ru-RU"/>
        </w:rPr>
        <w:t>2022 годы. Дополнительные мероприятия БС, связанные с достижением результатов Стратегии PEMPAL на 2017</w:t>
      </w:r>
      <w:r w:rsidR="00B32D97" w:rsidRPr="00D51EDE">
        <w:rPr>
          <w:rFonts w:asciiTheme="majorHAnsi" w:hAnsiTheme="majorHAnsi"/>
          <w:sz w:val="22"/>
          <w:szCs w:val="22"/>
          <w:lang w:val="ru-RU"/>
        </w:rPr>
        <w:t>–</w:t>
      </w:r>
      <w:r w:rsidRPr="00D51EDE">
        <w:rPr>
          <w:rFonts w:asciiTheme="majorHAnsi" w:hAnsiTheme="majorHAnsi"/>
          <w:sz w:val="22"/>
          <w:szCs w:val="22"/>
          <w:lang w:val="ru-RU"/>
        </w:rPr>
        <w:t xml:space="preserve">2022 годы, изложены в </w:t>
      </w:r>
      <w:r w:rsidRPr="00D51EDE">
        <w:rPr>
          <w:rFonts w:asciiTheme="majorHAnsi" w:hAnsiTheme="majorHAnsi"/>
          <w:b/>
          <w:color w:val="548DD4" w:themeColor="text2" w:themeTint="99"/>
          <w:sz w:val="22"/>
          <w:szCs w:val="22"/>
          <w:lang w:val="ru-RU"/>
        </w:rPr>
        <w:t>Приложении</w:t>
      </w:r>
      <w:r w:rsidRPr="00D51EDE">
        <w:rPr>
          <w:rFonts w:asciiTheme="majorHAnsi" w:hAnsiTheme="majorHAnsi"/>
          <w:sz w:val="22"/>
          <w:szCs w:val="22"/>
          <w:lang w:val="ru-RU"/>
        </w:rPr>
        <w:t xml:space="preserve"> </w:t>
      </w:r>
      <w:r w:rsidRPr="00D51EDE">
        <w:rPr>
          <w:rFonts w:asciiTheme="majorHAnsi" w:hAnsiTheme="majorHAnsi"/>
          <w:b/>
          <w:color w:val="548DD4" w:themeColor="text2" w:themeTint="99"/>
          <w:sz w:val="22"/>
          <w:szCs w:val="22"/>
          <w:lang w:val="ru-RU"/>
        </w:rPr>
        <w:t>A</w:t>
      </w:r>
      <w:r w:rsidRPr="00D51EDE">
        <w:rPr>
          <w:rFonts w:asciiTheme="majorHAnsi" w:hAnsiTheme="majorHAnsi"/>
          <w:sz w:val="22"/>
          <w:szCs w:val="22"/>
          <w:lang w:val="ru-RU"/>
        </w:rPr>
        <w:t xml:space="preserve"> ниже</w:t>
      </w:r>
      <w:r w:rsidR="2323E778" w:rsidRPr="00D51EDE">
        <w:rPr>
          <w:rFonts w:asciiTheme="majorHAnsi" w:eastAsiaTheme="majorEastAsia" w:hAnsiTheme="majorHAnsi" w:cstheme="majorBidi"/>
          <w:sz w:val="22"/>
          <w:szCs w:val="22"/>
          <w:lang w:val="ru-RU"/>
        </w:rPr>
        <w:t>.</w:t>
      </w:r>
    </w:p>
    <w:p w14:paraId="5D545DDF" w14:textId="7341E2DB" w:rsidR="00855C0D" w:rsidRPr="00D51EDE" w:rsidRDefault="2323E778" w:rsidP="2323E778">
      <w:pPr>
        <w:jc w:val="both"/>
        <w:rPr>
          <w:rFonts w:asciiTheme="majorHAnsi" w:eastAsiaTheme="majorEastAsia" w:hAnsiTheme="majorHAnsi" w:cstheme="majorBidi"/>
          <w:sz w:val="22"/>
          <w:szCs w:val="22"/>
          <w:lang w:val="ru-RU"/>
        </w:rPr>
      </w:pPr>
      <w:r w:rsidRPr="00D51EDE">
        <w:rPr>
          <w:rFonts w:asciiTheme="majorHAnsi" w:eastAsiaTheme="majorEastAsia" w:hAnsiTheme="majorHAnsi" w:cstheme="majorBidi"/>
          <w:sz w:val="22"/>
          <w:szCs w:val="22"/>
          <w:lang w:val="ru-RU"/>
        </w:rPr>
        <w:t>---------------------------------------------------------------------------------------------------------------------------------------------------------------------------------------------------------------</w:t>
      </w:r>
    </w:p>
    <w:p w14:paraId="08A20B15" w14:textId="2116DBE9" w:rsidR="00855C0D" w:rsidRPr="00D51EDE" w:rsidRDefault="00D51EDE" w:rsidP="2323E778">
      <w:pPr>
        <w:pStyle w:val="WW-Default"/>
        <w:spacing w:line="276" w:lineRule="auto"/>
        <w:rPr>
          <w:rFonts w:asciiTheme="majorHAnsi" w:eastAsiaTheme="majorEastAsia" w:hAnsiTheme="majorHAnsi" w:cstheme="majorBidi"/>
          <w:sz w:val="22"/>
          <w:szCs w:val="22"/>
        </w:rPr>
      </w:pPr>
      <w:r w:rsidRPr="00D51EDE">
        <w:rPr>
          <w:noProof/>
          <w:sz w:val="22"/>
          <w:szCs w:val="22"/>
          <w:lang w:eastAsia="ru-RU"/>
        </w:rPr>
        <mc:AlternateContent>
          <mc:Choice Requires="wps">
            <w:drawing>
              <wp:anchor distT="0" distB="0" distL="114300" distR="114300" simplePos="0" relativeHeight="251661312" behindDoc="0" locked="0" layoutInCell="1" allowOverlap="1" wp14:anchorId="54629671" wp14:editId="6F4777F5">
                <wp:simplePos x="0" y="0"/>
                <wp:positionH relativeFrom="page">
                  <wp:posOffset>913765</wp:posOffset>
                </wp:positionH>
                <wp:positionV relativeFrom="paragraph">
                  <wp:posOffset>234950</wp:posOffset>
                </wp:positionV>
                <wp:extent cx="8867775" cy="17526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1752600"/>
                        </a:xfrm>
                        <a:prstGeom prst="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D3FFF2C" w14:textId="7E1F5865" w:rsidR="005616F7" w:rsidRPr="00134950" w:rsidRDefault="005616F7" w:rsidP="002F1D3E">
                            <w:pPr>
                              <w:pStyle w:val="ListParagraph"/>
                              <w:numPr>
                                <w:ilvl w:val="0"/>
                                <w:numId w:val="29"/>
                              </w:numPr>
                              <w:suppressAutoHyphens w:val="0"/>
                              <w:contextualSpacing/>
                              <w:rPr>
                                <w:rFonts w:asciiTheme="majorHAnsi" w:hAnsiTheme="majorHAnsi" w:cstheme="minorHAnsi"/>
                                <w:lang w:val="ru-RU"/>
                              </w:rPr>
                            </w:pPr>
                            <w:r>
                              <w:rPr>
                                <w:rFonts w:asciiTheme="majorHAnsi" w:hAnsiTheme="majorHAnsi"/>
                                <w:b/>
                                <w:color w:val="000000"/>
                                <w:lang w:val="ru-RU"/>
                              </w:rPr>
                              <w:t>с</w:t>
                            </w:r>
                            <w:r w:rsidRPr="0080086D">
                              <w:rPr>
                                <w:rFonts w:asciiTheme="majorHAnsi" w:hAnsiTheme="majorHAnsi"/>
                                <w:b/>
                                <w:color w:val="000000"/>
                                <w:lang w:val="ru-RU"/>
                              </w:rPr>
                              <w:t>овершенствование</w:t>
                            </w:r>
                            <w:r w:rsidRPr="00134950">
                              <w:rPr>
                                <w:rFonts w:asciiTheme="majorHAnsi" w:hAnsiTheme="majorHAnsi"/>
                                <w:b/>
                                <w:color w:val="000000"/>
                                <w:lang w:val="ru-RU"/>
                              </w:rPr>
                              <w:t xml:space="preserve"> </w:t>
                            </w:r>
                            <w:r w:rsidRPr="0080086D">
                              <w:rPr>
                                <w:rFonts w:asciiTheme="majorHAnsi" w:hAnsiTheme="majorHAnsi"/>
                                <w:b/>
                                <w:color w:val="000000"/>
                                <w:lang w:val="ru-RU"/>
                              </w:rPr>
                              <w:t>инструментов</w:t>
                            </w:r>
                            <w:r w:rsidRPr="00134950">
                              <w:rPr>
                                <w:rFonts w:asciiTheme="majorHAnsi" w:hAnsiTheme="majorHAnsi"/>
                                <w:b/>
                                <w:color w:val="000000"/>
                                <w:lang w:val="ru-RU"/>
                              </w:rPr>
                              <w:t xml:space="preserve"> </w:t>
                            </w:r>
                            <w:r w:rsidRPr="0080086D">
                              <w:rPr>
                                <w:rFonts w:asciiTheme="majorHAnsi" w:hAnsiTheme="majorHAnsi"/>
                                <w:b/>
                                <w:color w:val="000000"/>
                                <w:lang w:val="ru-RU"/>
                              </w:rPr>
                              <w:t>для</w:t>
                            </w:r>
                            <w:r w:rsidRPr="00134950">
                              <w:rPr>
                                <w:rFonts w:asciiTheme="majorHAnsi" w:hAnsiTheme="majorHAnsi"/>
                                <w:b/>
                                <w:color w:val="000000"/>
                                <w:lang w:val="ru-RU"/>
                              </w:rPr>
                              <w:t xml:space="preserve"> </w:t>
                            </w:r>
                            <w:r w:rsidRPr="0080086D">
                              <w:rPr>
                                <w:rFonts w:asciiTheme="majorHAnsi" w:hAnsiTheme="majorHAnsi"/>
                                <w:b/>
                                <w:color w:val="000000"/>
                                <w:lang w:val="ru-RU"/>
                              </w:rPr>
                              <w:t>эффективного</w:t>
                            </w:r>
                            <w:r w:rsidRPr="00134950">
                              <w:rPr>
                                <w:rFonts w:asciiTheme="majorHAnsi" w:hAnsiTheme="majorHAnsi"/>
                                <w:b/>
                                <w:color w:val="000000"/>
                                <w:lang w:val="ru-RU"/>
                              </w:rPr>
                              <w:t xml:space="preserve"> </w:t>
                            </w:r>
                            <w:r w:rsidRPr="0080086D">
                              <w:rPr>
                                <w:rFonts w:asciiTheme="majorHAnsi" w:hAnsiTheme="majorHAnsi"/>
                                <w:b/>
                                <w:color w:val="000000"/>
                                <w:lang w:val="ru-RU"/>
                              </w:rPr>
                              <w:t>управления</w:t>
                            </w:r>
                            <w:r w:rsidRPr="00134950">
                              <w:rPr>
                                <w:rFonts w:asciiTheme="majorHAnsi" w:hAnsiTheme="majorHAnsi"/>
                                <w:b/>
                                <w:color w:val="000000"/>
                                <w:lang w:val="ru-RU"/>
                              </w:rPr>
                              <w:t xml:space="preserve"> </w:t>
                            </w:r>
                            <w:r w:rsidRPr="0080086D">
                              <w:rPr>
                                <w:rFonts w:asciiTheme="majorHAnsi" w:hAnsiTheme="majorHAnsi"/>
                                <w:b/>
                                <w:color w:val="000000"/>
                                <w:lang w:val="ru-RU"/>
                              </w:rPr>
                              <w:t>бюджетом</w:t>
                            </w:r>
                            <w:r>
                              <w:rPr>
                                <w:rFonts w:asciiTheme="majorHAnsi" w:hAnsiTheme="majorHAnsi"/>
                                <w:b/>
                                <w:color w:val="000000"/>
                                <w:lang w:val="ru-RU"/>
                              </w:rPr>
                              <w:t>:</w:t>
                            </w:r>
                            <w:r w:rsidRPr="00134950">
                              <w:rPr>
                                <w:rFonts w:asciiTheme="majorHAnsi" w:hAnsiTheme="majorHAnsi" w:cstheme="minorHAnsi"/>
                                <w:lang w:val="ru-RU"/>
                              </w:rPr>
                              <w:t xml:space="preserve"> </w:t>
                            </w:r>
                            <w:r>
                              <w:rPr>
                                <w:rFonts w:asciiTheme="majorHAnsi" w:hAnsiTheme="majorHAnsi" w:cstheme="minorHAnsi"/>
                                <w:lang w:val="ru-RU"/>
                              </w:rPr>
                              <w:t>основной акцент</w:t>
                            </w:r>
                            <w:r w:rsidRPr="00134950">
                              <w:rPr>
                                <w:rFonts w:asciiTheme="majorHAnsi" w:hAnsiTheme="majorHAnsi" w:cstheme="minorHAnsi"/>
                                <w:lang w:val="ru-RU"/>
                              </w:rPr>
                              <w:t xml:space="preserve"> </w:t>
                            </w:r>
                            <w:r>
                              <w:rPr>
                                <w:rFonts w:asciiTheme="majorHAnsi" w:hAnsiTheme="majorHAnsi" w:cstheme="minorHAnsi"/>
                                <w:lang w:val="ru-RU"/>
                              </w:rPr>
                              <w:t>на</w:t>
                            </w:r>
                            <w:r w:rsidRPr="00134950">
                              <w:rPr>
                                <w:rFonts w:asciiTheme="majorHAnsi" w:hAnsiTheme="majorHAnsi" w:cstheme="minorHAnsi"/>
                                <w:lang w:val="ru-RU"/>
                              </w:rPr>
                              <w:t xml:space="preserve"> </w:t>
                            </w:r>
                            <w:r>
                              <w:rPr>
                                <w:rFonts w:asciiTheme="majorHAnsi" w:hAnsiTheme="majorHAnsi" w:cstheme="minorHAnsi"/>
                                <w:lang w:val="ru-RU"/>
                              </w:rPr>
                              <w:t>вопросах</w:t>
                            </w:r>
                            <w:r w:rsidRPr="00134950">
                              <w:rPr>
                                <w:rFonts w:asciiTheme="majorHAnsi" w:hAnsiTheme="majorHAnsi" w:cstheme="minorHAnsi"/>
                                <w:lang w:val="ru-RU"/>
                              </w:rPr>
                              <w:t xml:space="preserve"> </w:t>
                            </w:r>
                            <w:r>
                              <w:rPr>
                                <w:rFonts w:asciiTheme="majorHAnsi" w:hAnsiTheme="majorHAnsi" w:cstheme="minorHAnsi"/>
                                <w:lang w:val="ru-RU"/>
                              </w:rPr>
                              <w:t xml:space="preserve">БОР (бюджетирование, ориентированное на результат) и </w:t>
                            </w:r>
                            <w:r>
                              <w:rPr>
                                <w:rFonts w:asciiTheme="majorHAnsi" w:hAnsiTheme="majorHAnsi"/>
                                <w:color w:val="000000"/>
                                <w:lang w:val="ru-RU"/>
                              </w:rPr>
                              <w:t>программного-целевого бюджетирования</w:t>
                            </w:r>
                            <w:r>
                              <w:rPr>
                                <w:rFonts w:asciiTheme="majorHAnsi" w:hAnsiTheme="majorHAnsi" w:cstheme="minorHAnsi"/>
                                <w:lang w:val="ru-RU"/>
                              </w:rPr>
                              <w:t>, а также выявление трудностей и приоритетов стран</w:t>
                            </w:r>
                            <w:r>
                              <w:rPr>
                                <w:rFonts w:ascii="Cambria" w:eastAsia="Cambria" w:hAnsi="Cambria" w:cs="Cambria"/>
                                <w:color w:val="000000" w:themeColor="text1"/>
                                <w:sz w:val="16"/>
                                <w:szCs w:val="16"/>
                                <w:lang w:val="ru-RU"/>
                              </w:rPr>
                              <w:t xml:space="preserve"> – </w:t>
                            </w:r>
                            <w:r>
                              <w:rPr>
                                <w:rFonts w:asciiTheme="majorHAnsi" w:hAnsiTheme="majorHAnsi" w:cstheme="minorHAnsi"/>
                                <w:lang w:val="ru-RU"/>
                              </w:rPr>
                              <w:t>членов по другим актуальным направлениям</w:t>
                            </w:r>
                            <w:r w:rsidRPr="00134950">
                              <w:rPr>
                                <w:rFonts w:asciiTheme="majorHAnsi" w:hAnsiTheme="majorHAnsi" w:cstheme="minorHAnsi"/>
                                <w:lang w:val="ru-RU"/>
                              </w:rPr>
                              <w:t>;</w:t>
                            </w:r>
                          </w:p>
                          <w:p w14:paraId="5B2D1FE9" w14:textId="4A26F164" w:rsidR="005616F7" w:rsidRPr="00447084" w:rsidRDefault="005616F7" w:rsidP="002F1D3E">
                            <w:pPr>
                              <w:pStyle w:val="ListParagraph"/>
                              <w:numPr>
                                <w:ilvl w:val="0"/>
                                <w:numId w:val="29"/>
                              </w:numPr>
                              <w:suppressAutoHyphens w:val="0"/>
                              <w:contextualSpacing/>
                              <w:rPr>
                                <w:rFonts w:asciiTheme="majorHAnsi" w:hAnsiTheme="majorHAnsi" w:cstheme="minorHAnsi"/>
                                <w:lang w:val="ru-RU"/>
                              </w:rPr>
                            </w:pPr>
                            <w:r>
                              <w:rPr>
                                <w:rFonts w:asciiTheme="majorHAnsi" w:hAnsiTheme="majorHAnsi"/>
                                <w:b/>
                                <w:color w:val="000000"/>
                                <w:lang w:val="ru-RU"/>
                              </w:rPr>
                              <w:t>п</w:t>
                            </w:r>
                            <w:r w:rsidRPr="0080086D">
                              <w:rPr>
                                <w:rFonts w:asciiTheme="majorHAnsi" w:hAnsiTheme="majorHAnsi"/>
                                <w:b/>
                                <w:color w:val="000000"/>
                                <w:lang w:val="ru-RU"/>
                              </w:rPr>
                              <w:t xml:space="preserve">овышение прозрачности и подотчетности </w:t>
                            </w:r>
                            <w:r>
                              <w:rPr>
                                <w:rFonts w:asciiTheme="majorHAnsi" w:hAnsiTheme="majorHAnsi"/>
                                <w:b/>
                                <w:color w:val="000000"/>
                                <w:lang w:val="ru-RU"/>
                              </w:rPr>
                              <w:t xml:space="preserve">в </w:t>
                            </w:r>
                            <w:r w:rsidRPr="0080086D">
                              <w:rPr>
                                <w:rFonts w:asciiTheme="majorHAnsi" w:hAnsiTheme="majorHAnsi"/>
                                <w:b/>
                                <w:color w:val="000000"/>
                                <w:lang w:val="ru-RU"/>
                              </w:rPr>
                              <w:t>бюджет</w:t>
                            </w:r>
                            <w:r>
                              <w:rPr>
                                <w:rFonts w:asciiTheme="majorHAnsi" w:hAnsiTheme="majorHAnsi"/>
                                <w:b/>
                                <w:color w:val="000000"/>
                                <w:lang w:val="ru-RU"/>
                              </w:rPr>
                              <w:t>но-налоговой сфере:</w:t>
                            </w:r>
                            <w:r w:rsidRPr="00B4619C">
                              <w:rPr>
                                <w:rFonts w:asciiTheme="majorHAnsi" w:hAnsiTheme="majorHAnsi"/>
                                <w:color w:val="000000"/>
                                <w:lang w:val="ru-RU"/>
                              </w:rPr>
                              <w:t xml:space="preserve"> </w:t>
                            </w:r>
                            <w:r>
                              <w:rPr>
                                <w:rFonts w:asciiTheme="majorHAnsi" w:hAnsiTheme="majorHAnsi"/>
                                <w:color w:val="000000"/>
                                <w:lang w:val="ru-RU"/>
                              </w:rPr>
                              <w:t>с акцентом на бюджетной грамотности и прозрачности бюджета, а также инициативы по обеспечению участия граждан в бюджетном процессе</w:t>
                            </w:r>
                            <w:r w:rsidRPr="00447084">
                              <w:rPr>
                                <w:rFonts w:asciiTheme="majorHAnsi" w:hAnsiTheme="majorHAnsi" w:cstheme="minorHAnsi"/>
                                <w:lang w:val="ru-RU"/>
                              </w:rPr>
                              <w:t xml:space="preserve">; </w:t>
                            </w:r>
                            <w:r>
                              <w:rPr>
                                <w:rFonts w:asciiTheme="majorHAnsi" w:hAnsiTheme="majorHAnsi" w:cstheme="minorHAnsi"/>
                                <w:lang w:val="ru-RU"/>
                              </w:rPr>
                              <w:t>и</w:t>
                            </w:r>
                          </w:p>
                          <w:p w14:paraId="6D2E212E" w14:textId="50BC5B6A" w:rsidR="005616F7" w:rsidRPr="007559E0" w:rsidRDefault="005616F7" w:rsidP="002F1D3E">
                            <w:pPr>
                              <w:pStyle w:val="ListParagraph"/>
                              <w:numPr>
                                <w:ilvl w:val="0"/>
                                <w:numId w:val="29"/>
                              </w:numPr>
                              <w:suppressAutoHyphens w:val="0"/>
                              <w:contextualSpacing/>
                              <w:rPr>
                                <w:rFonts w:asciiTheme="majorHAnsi" w:hAnsiTheme="majorHAnsi" w:cstheme="minorHAnsi"/>
                                <w:lang w:val="ru-RU"/>
                              </w:rPr>
                            </w:pPr>
                            <w:r>
                              <w:rPr>
                                <w:rFonts w:asciiTheme="majorHAnsi" w:hAnsiTheme="majorHAnsi"/>
                                <w:b/>
                                <w:color w:val="000000"/>
                                <w:lang w:val="ru-RU"/>
                              </w:rPr>
                              <w:t>р</w:t>
                            </w:r>
                            <w:r w:rsidRPr="0080086D">
                              <w:rPr>
                                <w:rFonts w:asciiTheme="majorHAnsi" w:hAnsiTheme="majorHAnsi"/>
                                <w:b/>
                                <w:color w:val="000000"/>
                                <w:lang w:val="ru-RU"/>
                              </w:rPr>
                              <w:t xml:space="preserve">асширение </w:t>
                            </w:r>
                            <w:r>
                              <w:rPr>
                                <w:rFonts w:asciiTheme="majorHAnsi" w:hAnsiTheme="majorHAnsi"/>
                                <w:b/>
                                <w:color w:val="000000"/>
                                <w:lang w:val="ru-RU"/>
                              </w:rPr>
                              <w:t xml:space="preserve">массива </w:t>
                            </w:r>
                            <w:r w:rsidRPr="0080086D">
                              <w:rPr>
                                <w:rFonts w:asciiTheme="majorHAnsi" w:hAnsiTheme="majorHAnsi"/>
                                <w:b/>
                                <w:color w:val="000000"/>
                                <w:lang w:val="ru-RU"/>
                              </w:rPr>
                              <w:t>данны</w:t>
                            </w:r>
                            <w:r>
                              <w:rPr>
                                <w:rFonts w:asciiTheme="majorHAnsi" w:hAnsiTheme="majorHAnsi"/>
                                <w:b/>
                                <w:color w:val="000000"/>
                                <w:lang w:val="ru-RU"/>
                              </w:rPr>
                              <w:t>х</w:t>
                            </w:r>
                            <w:r w:rsidRPr="0080086D">
                              <w:rPr>
                                <w:rFonts w:asciiTheme="majorHAnsi" w:hAnsiTheme="majorHAnsi"/>
                                <w:b/>
                                <w:color w:val="000000"/>
                                <w:lang w:val="ru-RU"/>
                              </w:rPr>
                              <w:t xml:space="preserve"> о странах</w:t>
                            </w:r>
                            <w:r>
                              <w:rPr>
                                <w:rFonts w:asciiTheme="majorHAnsi" w:hAnsiTheme="majorHAnsi"/>
                                <w:b/>
                                <w:color w:val="000000"/>
                                <w:lang w:val="ru-RU"/>
                              </w:rPr>
                              <w:t xml:space="preserve"> – </w:t>
                            </w:r>
                            <w:r w:rsidRPr="0080086D">
                              <w:rPr>
                                <w:rFonts w:asciiTheme="majorHAnsi" w:hAnsiTheme="majorHAnsi"/>
                                <w:b/>
                                <w:color w:val="000000"/>
                                <w:lang w:val="ru-RU"/>
                              </w:rPr>
                              <w:t xml:space="preserve">членах </w:t>
                            </w:r>
                            <w:r w:rsidRPr="0080086D">
                              <w:rPr>
                                <w:rFonts w:asciiTheme="majorHAnsi" w:hAnsiTheme="majorHAnsi"/>
                                <w:b/>
                                <w:color w:val="000000"/>
                              </w:rPr>
                              <w:t>PEMPAL</w:t>
                            </w:r>
                            <w:r>
                              <w:rPr>
                                <w:rFonts w:asciiTheme="majorHAnsi" w:hAnsiTheme="majorHAnsi"/>
                                <w:b/>
                                <w:color w:val="000000"/>
                                <w:lang w:val="ru-RU"/>
                              </w:rPr>
                              <w:t xml:space="preserve">, </w:t>
                            </w:r>
                            <w:r w:rsidRPr="0080086D">
                              <w:rPr>
                                <w:rFonts w:asciiTheme="majorHAnsi" w:hAnsiTheme="majorHAnsi"/>
                                <w:b/>
                                <w:color w:val="000000"/>
                                <w:lang w:val="ru-RU"/>
                              </w:rPr>
                              <w:t>доступ</w:t>
                            </w:r>
                            <w:r>
                              <w:rPr>
                                <w:rFonts w:asciiTheme="majorHAnsi" w:hAnsiTheme="majorHAnsi"/>
                                <w:b/>
                                <w:color w:val="000000"/>
                                <w:lang w:val="ru-RU"/>
                              </w:rPr>
                              <w:t>ных</w:t>
                            </w:r>
                            <w:r w:rsidRPr="0080086D">
                              <w:rPr>
                                <w:rFonts w:asciiTheme="majorHAnsi" w:hAnsiTheme="majorHAnsi"/>
                                <w:b/>
                                <w:color w:val="000000"/>
                                <w:lang w:val="ru-RU"/>
                              </w:rPr>
                              <w:t xml:space="preserve"> </w:t>
                            </w:r>
                            <w:r>
                              <w:rPr>
                                <w:rFonts w:asciiTheme="majorHAnsi" w:hAnsiTheme="majorHAnsi"/>
                                <w:b/>
                                <w:color w:val="000000"/>
                                <w:lang w:val="ru-RU"/>
                              </w:rPr>
                              <w:t xml:space="preserve">международному сообществу </w:t>
                            </w:r>
                            <w:r>
                              <w:rPr>
                                <w:rFonts w:asciiTheme="majorHAnsi" w:hAnsiTheme="majorHAnsi"/>
                                <w:color w:val="000000"/>
                                <w:lang w:val="ru-RU"/>
                              </w:rPr>
                              <w:t>путем</w:t>
                            </w:r>
                            <w:r w:rsidRPr="00B4619C">
                              <w:rPr>
                                <w:rFonts w:asciiTheme="majorHAnsi" w:hAnsiTheme="majorHAnsi"/>
                                <w:color w:val="000000"/>
                                <w:lang w:val="ru-RU"/>
                              </w:rPr>
                              <w:t xml:space="preserve"> </w:t>
                            </w:r>
                            <w:r>
                              <w:rPr>
                                <w:rFonts w:asciiTheme="majorHAnsi" w:hAnsiTheme="majorHAnsi"/>
                                <w:color w:val="000000"/>
                                <w:lang w:val="ru-RU"/>
                              </w:rPr>
                              <w:t xml:space="preserve">выявления, обмена и сравнения передовой практики как в регионе </w:t>
                            </w:r>
                            <w:r w:rsidRPr="00DB31B2">
                              <w:rPr>
                                <w:rFonts w:asciiTheme="majorHAnsi" w:hAnsiTheme="majorHAnsi" w:cstheme="minorHAnsi"/>
                              </w:rPr>
                              <w:t>PEMPAL</w:t>
                            </w:r>
                            <w:r>
                              <w:rPr>
                                <w:rFonts w:asciiTheme="majorHAnsi" w:hAnsiTheme="majorHAnsi"/>
                                <w:color w:val="000000"/>
                                <w:lang w:val="ru-RU"/>
                              </w:rPr>
                              <w:t>, так и за его пределами</w:t>
                            </w:r>
                            <w:r w:rsidRPr="007559E0">
                              <w:rPr>
                                <w:rFonts w:asciiTheme="majorHAnsi" w:hAnsiTheme="majorHAnsi" w:cstheme="minorHAnsi"/>
                                <w:lang w:val="ru-R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29671" id="_x0000_t202" coordsize="21600,21600" o:spt="202" path="m,l,21600r21600,l21600,xe">
                <v:stroke joinstyle="miter"/>
                <v:path gradientshapeok="t" o:connecttype="rect"/>
              </v:shapetype>
              <v:shape id="Text Box 1" o:spid="_x0000_s1026" type="#_x0000_t202" style="position:absolute;margin-left:71.95pt;margin-top:18.5pt;width:698.25pt;height:13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" fillcolor="#dbe5f1 [660]" strokecolor="#4f81bd [3204]" strokeweight="2pt">
                <v:textbox>
                  <w:txbxContent>
                    <w:p w14:paraId="3D3FFF2C" w14:textId="7E1F5865" w:rsidR="005616F7" w:rsidRPr="00134950" w:rsidRDefault="005616F7" w:rsidP="002F1D3E">
                      <w:pPr>
                        <w:pStyle w:val="ListParagraph"/>
                        <w:numPr>
                          <w:ilvl w:val="0"/>
                          <w:numId w:val="29"/>
                        </w:numPr>
                        <w:suppressAutoHyphens w:val="0"/>
                        <w:contextualSpacing/>
                        <w:rPr>
                          <w:rFonts w:asciiTheme="majorHAnsi" w:hAnsiTheme="majorHAnsi" w:cstheme="minorHAnsi"/>
                          <w:lang w:val="ru-RU"/>
                        </w:rPr>
                      </w:pPr>
                      <w:r>
                        <w:rPr>
                          <w:rFonts w:asciiTheme="majorHAnsi" w:hAnsiTheme="majorHAnsi"/>
                          <w:b/>
                          <w:color w:val="000000"/>
                          <w:lang w:val="ru-RU"/>
                        </w:rPr>
                        <w:t>с</w:t>
                      </w:r>
                      <w:r w:rsidRPr="0080086D">
                        <w:rPr>
                          <w:rFonts w:asciiTheme="majorHAnsi" w:hAnsiTheme="majorHAnsi"/>
                          <w:b/>
                          <w:color w:val="000000"/>
                          <w:lang w:val="ru-RU"/>
                        </w:rPr>
                        <w:t>овершенствование</w:t>
                      </w:r>
                      <w:r w:rsidRPr="00134950">
                        <w:rPr>
                          <w:rFonts w:asciiTheme="majorHAnsi" w:hAnsiTheme="majorHAnsi"/>
                          <w:b/>
                          <w:color w:val="000000"/>
                          <w:lang w:val="ru-RU"/>
                        </w:rPr>
                        <w:t xml:space="preserve"> </w:t>
                      </w:r>
                      <w:r w:rsidRPr="0080086D">
                        <w:rPr>
                          <w:rFonts w:asciiTheme="majorHAnsi" w:hAnsiTheme="majorHAnsi"/>
                          <w:b/>
                          <w:color w:val="000000"/>
                          <w:lang w:val="ru-RU"/>
                        </w:rPr>
                        <w:t>инструментов</w:t>
                      </w:r>
                      <w:r w:rsidRPr="00134950">
                        <w:rPr>
                          <w:rFonts w:asciiTheme="majorHAnsi" w:hAnsiTheme="majorHAnsi"/>
                          <w:b/>
                          <w:color w:val="000000"/>
                          <w:lang w:val="ru-RU"/>
                        </w:rPr>
                        <w:t xml:space="preserve"> </w:t>
                      </w:r>
                      <w:r w:rsidRPr="0080086D">
                        <w:rPr>
                          <w:rFonts w:asciiTheme="majorHAnsi" w:hAnsiTheme="majorHAnsi"/>
                          <w:b/>
                          <w:color w:val="000000"/>
                          <w:lang w:val="ru-RU"/>
                        </w:rPr>
                        <w:t>для</w:t>
                      </w:r>
                      <w:r w:rsidRPr="00134950">
                        <w:rPr>
                          <w:rFonts w:asciiTheme="majorHAnsi" w:hAnsiTheme="majorHAnsi"/>
                          <w:b/>
                          <w:color w:val="000000"/>
                          <w:lang w:val="ru-RU"/>
                        </w:rPr>
                        <w:t xml:space="preserve"> </w:t>
                      </w:r>
                      <w:r w:rsidRPr="0080086D">
                        <w:rPr>
                          <w:rFonts w:asciiTheme="majorHAnsi" w:hAnsiTheme="majorHAnsi"/>
                          <w:b/>
                          <w:color w:val="000000"/>
                          <w:lang w:val="ru-RU"/>
                        </w:rPr>
                        <w:t>эффективного</w:t>
                      </w:r>
                      <w:r w:rsidRPr="00134950">
                        <w:rPr>
                          <w:rFonts w:asciiTheme="majorHAnsi" w:hAnsiTheme="majorHAnsi"/>
                          <w:b/>
                          <w:color w:val="000000"/>
                          <w:lang w:val="ru-RU"/>
                        </w:rPr>
                        <w:t xml:space="preserve"> </w:t>
                      </w:r>
                      <w:r w:rsidRPr="0080086D">
                        <w:rPr>
                          <w:rFonts w:asciiTheme="majorHAnsi" w:hAnsiTheme="majorHAnsi"/>
                          <w:b/>
                          <w:color w:val="000000"/>
                          <w:lang w:val="ru-RU"/>
                        </w:rPr>
                        <w:t>управления</w:t>
                      </w:r>
                      <w:r w:rsidRPr="00134950">
                        <w:rPr>
                          <w:rFonts w:asciiTheme="majorHAnsi" w:hAnsiTheme="majorHAnsi"/>
                          <w:b/>
                          <w:color w:val="000000"/>
                          <w:lang w:val="ru-RU"/>
                        </w:rPr>
                        <w:t xml:space="preserve"> </w:t>
                      </w:r>
                      <w:r w:rsidRPr="0080086D">
                        <w:rPr>
                          <w:rFonts w:asciiTheme="majorHAnsi" w:hAnsiTheme="majorHAnsi"/>
                          <w:b/>
                          <w:color w:val="000000"/>
                          <w:lang w:val="ru-RU"/>
                        </w:rPr>
                        <w:t>бюджетом</w:t>
                      </w:r>
                      <w:r>
                        <w:rPr>
                          <w:rFonts w:asciiTheme="majorHAnsi" w:hAnsiTheme="majorHAnsi"/>
                          <w:b/>
                          <w:color w:val="000000"/>
                          <w:lang w:val="ru-RU"/>
                        </w:rPr>
                        <w:t>:</w:t>
                      </w:r>
                      <w:r w:rsidRPr="00134950">
                        <w:rPr>
                          <w:rFonts w:asciiTheme="majorHAnsi" w:hAnsiTheme="majorHAnsi" w:cstheme="minorHAnsi"/>
                          <w:lang w:val="ru-RU"/>
                        </w:rPr>
                        <w:t xml:space="preserve"> </w:t>
                      </w:r>
                      <w:r>
                        <w:rPr>
                          <w:rFonts w:asciiTheme="majorHAnsi" w:hAnsiTheme="majorHAnsi" w:cstheme="minorHAnsi"/>
                          <w:lang w:val="ru-RU"/>
                        </w:rPr>
                        <w:t>основной акцент</w:t>
                      </w:r>
                      <w:r w:rsidRPr="00134950">
                        <w:rPr>
                          <w:rFonts w:asciiTheme="majorHAnsi" w:hAnsiTheme="majorHAnsi" w:cstheme="minorHAnsi"/>
                          <w:lang w:val="ru-RU"/>
                        </w:rPr>
                        <w:t xml:space="preserve"> </w:t>
                      </w:r>
                      <w:r>
                        <w:rPr>
                          <w:rFonts w:asciiTheme="majorHAnsi" w:hAnsiTheme="majorHAnsi" w:cstheme="minorHAnsi"/>
                          <w:lang w:val="ru-RU"/>
                        </w:rPr>
                        <w:t>на</w:t>
                      </w:r>
                      <w:r w:rsidRPr="00134950">
                        <w:rPr>
                          <w:rFonts w:asciiTheme="majorHAnsi" w:hAnsiTheme="majorHAnsi" w:cstheme="minorHAnsi"/>
                          <w:lang w:val="ru-RU"/>
                        </w:rPr>
                        <w:t xml:space="preserve"> </w:t>
                      </w:r>
                      <w:r>
                        <w:rPr>
                          <w:rFonts w:asciiTheme="majorHAnsi" w:hAnsiTheme="majorHAnsi" w:cstheme="minorHAnsi"/>
                          <w:lang w:val="ru-RU"/>
                        </w:rPr>
                        <w:t>вопросах</w:t>
                      </w:r>
                      <w:r w:rsidRPr="00134950">
                        <w:rPr>
                          <w:rFonts w:asciiTheme="majorHAnsi" w:hAnsiTheme="majorHAnsi" w:cstheme="minorHAnsi"/>
                          <w:lang w:val="ru-RU"/>
                        </w:rPr>
                        <w:t xml:space="preserve"> </w:t>
                      </w:r>
                      <w:r>
                        <w:rPr>
                          <w:rFonts w:asciiTheme="majorHAnsi" w:hAnsiTheme="majorHAnsi" w:cstheme="minorHAnsi"/>
                          <w:lang w:val="ru-RU"/>
                        </w:rPr>
                        <w:t xml:space="preserve">БОР (бюджетирование, ориентированное на результат) и </w:t>
                      </w:r>
                      <w:r>
                        <w:rPr>
                          <w:rFonts w:asciiTheme="majorHAnsi" w:hAnsiTheme="majorHAnsi"/>
                          <w:color w:val="000000"/>
                          <w:lang w:val="ru-RU"/>
                        </w:rPr>
                        <w:t>программного-целевого бюджетирования</w:t>
                      </w:r>
                      <w:r>
                        <w:rPr>
                          <w:rFonts w:asciiTheme="majorHAnsi" w:hAnsiTheme="majorHAnsi" w:cstheme="minorHAnsi"/>
                          <w:lang w:val="ru-RU"/>
                        </w:rPr>
                        <w:t>, а также выявление трудностей и приоритетов стран</w:t>
                      </w:r>
                      <w:r>
                        <w:rPr>
                          <w:rFonts w:ascii="Cambria" w:eastAsia="Cambria" w:hAnsi="Cambria" w:cs="Cambria"/>
                          <w:color w:val="000000" w:themeColor="text1"/>
                          <w:sz w:val="16"/>
                          <w:szCs w:val="16"/>
                          <w:lang w:val="ru-RU"/>
                        </w:rPr>
                        <w:t xml:space="preserve"> – </w:t>
                      </w:r>
                      <w:r>
                        <w:rPr>
                          <w:rFonts w:asciiTheme="majorHAnsi" w:hAnsiTheme="majorHAnsi" w:cstheme="minorHAnsi"/>
                          <w:lang w:val="ru-RU"/>
                        </w:rPr>
                        <w:t>членов по другим актуальным направлениям</w:t>
                      </w:r>
                      <w:r w:rsidRPr="00134950">
                        <w:rPr>
                          <w:rFonts w:asciiTheme="majorHAnsi" w:hAnsiTheme="majorHAnsi" w:cstheme="minorHAnsi"/>
                          <w:lang w:val="ru-RU"/>
                        </w:rPr>
                        <w:t>;</w:t>
                      </w:r>
                    </w:p>
                    <w:p w14:paraId="5B2D1FE9" w14:textId="4A26F164" w:rsidR="005616F7" w:rsidRPr="00447084" w:rsidRDefault="005616F7" w:rsidP="002F1D3E">
                      <w:pPr>
                        <w:pStyle w:val="ListParagraph"/>
                        <w:numPr>
                          <w:ilvl w:val="0"/>
                          <w:numId w:val="29"/>
                        </w:numPr>
                        <w:suppressAutoHyphens w:val="0"/>
                        <w:contextualSpacing/>
                        <w:rPr>
                          <w:rFonts w:asciiTheme="majorHAnsi" w:hAnsiTheme="majorHAnsi" w:cstheme="minorHAnsi"/>
                          <w:lang w:val="ru-RU"/>
                        </w:rPr>
                      </w:pPr>
                      <w:r>
                        <w:rPr>
                          <w:rFonts w:asciiTheme="majorHAnsi" w:hAnsiTheme="majorHAnsi"/>
                          <w:b/>
                          <w:color w:val="000000"/>
                          <w:lang w:val="ru-RU"/>
                        </w:rPr>
                        <w:t>п</w:t>
                      </w:r>
                      <w:r w:rsidRPr="0080086D">
                        <w:rPr>
                          <w:rFonts w:asciiTheme="majorHAnsi" w:hAnsiTheme="majorHAnsi"/>
                          <w:b/>
                          <w:color w:val="000000"/>
                          <w:lang w:val="ru-RU"/>
                        </w:rPr>
                        <w:t xml:space="preserve">овышение прозрачности и подотчетности </w:t>
                      </w:r>
                      <w:r>
                        <w:rPr>
                          <w:rFonts w:asciiTheme="majorHAnsi" w:hAnsiTheme="majorHAnsi"/>
                          <w:b/>
                          <w:color w:val="000000"/>
                          <w:lang w:val="ru-RU"/>
                        </w:rPr>
                        <w:t xml:space="preserve">в </w:t>
                      </w:r>
                      <w:r w:rsidRPr="0080086D">
                        <w:rPr>
                          <w:rFonts w:asciiTheme="majorHAnsi" w:hAnsiTheme="majorHAnsi"/>
                          <w:b/>
                          <w:color w:val="000000"/>
                          <w:lang w:val="ru-RU"/>
                        </w:rPr>
                        <w:t>бюджет</w:t>
                      </w:r>
                      <w:r>
                        <w:rPr>
                          <w:rFonts w:asciiTheme="majorHAnsi" w:hAnsiTheme="majorHAnsi"/>
                          <w:b/>
                          <w:color w:val="000000"/>
                          <w:lang w:val="ru-RU"/>
                        </w:rPr>
                        <w:t>но-налоговой сфере:</w:t>
                      </w:r>
                      <w:r w:rsidRPr="00B4619C">
                        <w:rPr>
                          <w:rFonts w:asciiTheme="majorHAnsi" w:hAnsiTheme="majorHAnsi"/>
                          <w:color w:val="000000"/>
                          <w:lang w:val="ru-RU"/>
                        </w:rPr>
                        <w:t xml:space="preserve"> </w:t>
                      </w:r>
                      <w:r>
                        <w:rPr>
                          <w:rFonts w:asciiTheme="majorHAnsi" w:hAnsiTheme="majorHAnsi"/>
                          <w:color w:val="000000"/>
                          <w:lang w:val="ru-RU"/>
                        </w:rPr>
                        <w:t>с акцентом на бюджетной грамотности и прозрачности бюджета, а также инициативы по обеспечению участия граждан в бюджетном процессе</w:t>
                      </w:r>
                      <w:r w:rsidRPr="00447084">
                        <w:rPr>
                          <w:rFonts w:asciiTheme="majorHAnsi" w:hAnsiTheme="majorHAnsi" w:cstheme="minorHAnsi"/>
                          <w:lang w:val="ru-RU"/>
                        </w:rPr>
                        <w:t xml:space="preserve">; </w:t>
                      </w:r>
                      <w:r>
                        <w:rPr>
                          <w:rFonts w:asciiTheme="majorHAnsi" w:hAnsiTheme="majorHAnsi" w:cstheme="minorHAnsi"/>
                          <w:lang w:val="ru-RU"/>
                        </w:rPr>
                        <w:t>и</w:t>
                      </w:r>
                    </w:p>
                    <w:p w14:paraId="6D2E212E" w14:textId="50BC5B6A" w:rsidR="005616F7" w:rsidRPr="007559E0" w:rsidRDefault="005616F7" w:rsidP="002F1D3E">
                      <w:pPr>
                        <w:pStyle w:val="ListParagraph"/>
                        <w:numPr>
                          <w:ilvl w:val="0"/>
                          <w:numId w:val="29"/>
                        </w:numPr>
                        <w:suppressAutoHyphens w:val="0"/>
                        <w:contextualSpacing/>
                        <w:rPr>
                          <w:rFonts w:asciiTheme="majorHAnsi" w:hAnsiTheme="majorHAnsi" w:cstheme="minorHAnsi"/>
                          <w:lang w:val="ru-RU"/>
                        </w:rPr>
                      </w:pPr>
                      <w:r>
                        <w:rPr>
                          <w:rFonts w:asciiTheme="majorHAnsi" w:hAnsiTheme="majorHAnsi"/>
                          <w:b/>
                          <w:color w:val="000000"/>
                          <w:lang w:val="ru-RU"/>
                        </w:rPr>
                        <w:t>р</w:t>
                      </w:r>
                      <w:r w:rsidRPr="0080086D">
                        <w:rPr>
                          <w:rFonts w:asciiTheme="majorHAnsi" w:hAnsiTheme="majorHAnsi"/>
                          <w:b/>
                          <w:color w:val="000000"/>
                          <w:lang w:val="ru-RU"/>
                        </w:rPr>
                        <w:t xml:space="preserve">асширение </w:t>
                      </w:r>
                      <w:r>
                        <w:rPr>
                          <w:rFonts w:asciiTheme="majorHAnsi" w:hAnsiTheme="majorHAnsi"/>
                          <w:b/>
                          <w:color w:val="000000"/>
                          <w:lang w:val="ru-RU"/>
                        </w:rPr>
                        <w:t xml:space="preserve">массива </w:t>
                      </w:r>
                      <w:r w:rsidRPr="0080086D">
                        <w:rPr>
                          <w:rFonts w:asciiTheme="majorHAnsi" w:hAnsiTheme="majorHAnsi"/>
                          <w:b/>
                          <w:color w:val="000000"/>
                          <w:lang w:val="ru-RU"/>
                        </w:rPr>
                        <w:t>данны</w:t>
                      </w:r>
                      <w:r>
                        <w:rPr>
                          <w:rFonts w:asciiTheme="majorHAnsi" w:hAnsiTheme="majorHAnsi"/>
                          <w:b/>
                          <w:color w:val="000000"/>
                          <w:lang w:val="ru-RU"/>
                        </w:rPr>
                        <w:t>х</w:t>
                      </w:r>
                      <w:r w:rsidRPr="0080086D">
                        <w:rPr>
                          <w:rFonts w:asciiTheme="majorHAnsi" w:hAnsiTheme="majorHAnsi"/>
                          <w:b/>
                          <w:color w:val="000000"/>
                          <w:lang w:val="ru-RU"/>
                        </w:rPr>
                        <w:t xml:space="preserve"> о странах</w:t>
                      </w:r>
                      <w:r>
                        <w:rPr>
                          <w:rFonts w:asciiTheme="majorHAnsi" w:hAnsiTheme="majorHAnsi"/>
                          <w:b/>
                          <w:color w:val="000000"/>
                          <w:lang w:val="ru-RU"/>
                        </w:rPr>
                        <w:t xml:space="preserve"> – </w:t>
                      </w:r>
                      <w:r w:rsidRPr="0080086D">
                        <w:rPr>
                          <w:rFonts w:asciiTheme="majorHAnsi" w:hAnsiTheme="majorHAnsi"/>
                          <w:b/>
                          <w:color w:val="000000"/>
                          <w:lang w:val="ru-RU"/>
                        </w:rPr>
                        <w:t xml:space="preserve">членах </w:t>
                      </w:r>
                      <w:r w:rsidRPr="0080086D">
                        <w:rPr>
                          <w:rFonts w:asciiTheme="majorHAnsi" w:hAnsiTheme="majorHAnsi"/>
                          <w:b/>
                          <w:color w:val="000000"/>
                        </w:rPr>
                        <w:t>PEMPAL</w:t>
                      </w:r>
                      <w:r>
                        <w:rPr>
                          <w:rFonts w:asciiTheme="majorHAnsi" w:hAnsiTheme="majorHAnsi"/>
                          <w:b/>
                          <w:color w:val="000000"/>
                          <w:lang w:val="ru-RU"/>
                        </w:rPr>
                        <w:t xml:space="preserve">, </w:t>
                      </w:r>
                      <w:r w:rsidRPr="0080086D">
                        <w:rPr>
                          <w:rFonts w:asciiTheme="majorHAnsi" w:hAnsiTheme="majorHAnsi"/>
                          <w:b/>
                          <w:color w:val="000000"/>
                          <w:lang w:val="ru-RU"/>
                        </w:rPr>
                        <w:t>доступ</w:t>
                      </w:r>
                      <w:r>
                        <w:rPr>
                          <w:rFonts w:asciiTheme="majorHAnsi" w:hAnsiTheme="majorHAnsi"/>
                          <w:b/>
                          <w:color w:val="000000"/>
                          <w:lang w:val="ru-RU"/>
                        </w:rPr>
                        <w:t>ных</w:t>
                      </w:r>
                      <w:r w:rsidRPr="0080086D">
                        <w:rPr>
                          <w:rFonts w:asciiTheme="majorHAnsi" w:hAnsiTheme="majorHAnsi"/>
                          <w:b/>
                          <w:color w:val="000000"/>
                          <w:lang w:val="ru-RU"/>
                        </w:rPr>
                        <w:t xml:space="preserve"> </w:t>
                      </w:r>
                      <w:r>
                        <w:rPr>
                          <w:rFonts w:asciiTheme="majorHAnsi" w:hAnsiTheme="majorHAnsi"/>
                          <w:b/>
                          <w:color w:val="000000"/>
                          <w:lang w:val="ru-RU"/>
                        </w:rPr>
                        <w:t xml:space="preserve">международному сообществу </w:t>
                      </w:r>
                      <w:r>
                        <w:rPr>
                          <w:rFonts w:asciiTheme="majorHAnsi" w:hAnsiTheme="majorHAnsi"/>
                          <w:color w:val="000000"/>
                          <w:lang w:val="ru-RU"/>
                        </w:rPr>
                        <w:t>путем</w:t>
                      </w:r>
                      <w:r w:rsidRPr="00B4619C">
                        <w:rPr>
                          <w:rFonts w:asciiTheme="majorHAnsi" w:hAnsiTheme="majorHAnsi"/>
                          <w:color w:val="000000"/>
                          <w:lang w:val="ru-RU"/>
                        </w:rPr>
                        <w:t xml:space="preserve"> </w:t>
                      </w:r>
                      <w:r>
                        <w:rPr>
                          <w:rFonts w:asciiTheme="majorHAnsi" w:hAnsiTheme="majorHAnsi"/>
                          <w:color w:val="000000"/>
                          <w:lang w:val="ru-RU"/>
                        </w:rPr>
                        <w:t xml:space="preserve">выявления, обмена и сравнения передовой практики как в регионе </w:t>
                      </w:r>
                      <w:r w:rsidRPr="00DB31B2">
                        <w:rPr>
                          <w:rFonts w:asciiTheme="majorHAnsi" w:hAnsiTheme="majorHAnsi" w:cstheme="minorHAnsi"/>
                        </w:rPr>
                        <w:t>PEMPAL</w:t>
                      </w:r>
                      <w:r>
                        <w:rPr>
                          <w:rFonts w:asciiTheme="majorHAnsi" w:hAnsiTheme="majorHAnsi"/>
                          <w:color w:val="000000"/>
                          <w:lang w:val="ru-RU"/>
                        </w:rPr>
                        <w:t>, так и за его пределами</w:t>
                      </w:r>
                      <w:r w:rsidRPr="007559E0">
                        <w:rPr>
                          <w:rFonts w:asciiTheme="majorHAnsi" w:hAnsiTheme="majorHAnsi" w:cstheme="minorHAnsi"/>
                          <w:lang w:val="ru-RU"/>
                        </w:rPr>
                        <w:t>.</w:t>
                      </w:r>
                    </w:p>
                  </w:txbxContent>
                </v:textbox>
                <w10:wrap type="square" anchorx="page"/>
              </v:shape>
            </w:pict>
          </mc:Fallback>
        </mc:AlternateContent>
      </w:r>
      <w:r w:rsidR="00B32D97" w:rsidRPr="00D51EDE">
        <w:rPr>
          <w:rFonts w:asciiTheme="majorHAnsi" w:eastAsiaTheme="majorEastAsia" w:hAnsiTheme="majorHAnsi" w:cstheme="majorBidi"/>
          <w:b/>
          <w:bCs/>
          <w:sz w:val="22"/>
          <w:szCs w:val="22"/>
          <w:u w:val="single"/>
        </w:rPr>
        <w:t xml:space="preserve">Рис. </w:t>
      </w:r>
      <w:r w:rsidR="2323E778" w:rsidRPr="00D51EDE">
        <w:rPr>
          <w:rFonts w:asciiTheme="majorHAnsi" w:eastAsiaTheme="majorEastAsia" w:hAnsiTheme="majorHAnsi" w:cstheme="majorBidi"/>
          <w:b/>
          <w:bCs/>
          <w:sz w:val="22"/>
          <w:szCs w:val="22"/>
          <w:u w:val="single"/>
        </w:rPr>
        <w:t>1</w:t>
      </w:r>
      <w:r w:rsidR="2323E778" w:rsidRPr="00D51EDE">
        <w:rPr>
          <w:rFonts w:asciiTheme="majorHAnsi" w:eastAsiaTheme="majorEastAsia" w:hAnsiTheme="majorHAnsi" w:cstheme="majorBidi"/>
          <w:b/>
          <w:bCs/>
          <w:sz w:val="22"/>
          <w:szCs w:val="22"/>
        </w:rPr>
        <w:t xml:space="preserve"> </w:t>
      </w:r>
      <w:r w:rsidR="00F05212" w:rsidRPr="00D51EDE">
        <w:rPr>
          <w:rFonts w:asciiTheme="majorHAnsi" w:eastAsiaTheme="majorEastAsia" w:hAnsiTheme="majorHAnsi" w:cstheme="majorBidi"/>
          <w:b/>
          <w:bCs/>
          <w:sz w:val="22"/>
          <w:szCs w:val="22"/>
        </w:rPr>
        <w:t xml:space="preserve">Приоритеты БС в соответствии со Стратегией PEMPAL на </w:t>
      </w:r>
      <w:r w:rsidR="2323E778" w:rsidRPr="00D51EDE">
        <w:rPr>
          <w:rFonts w:asciiTheme="majorHAnsi" w:eastAsiaTheme="majorEastAsia" w:hAnsiTheme="majorHAnsi" w:cstheme="majorBidi"/>
          <w:b/>
          <w:bCs/>
          <w:sz w:val="22"/>
          <w:szCs w:val="22"/>
        </w:rPr>
        <w:t>2017</w:t>
      </w:r>
      <w:r w:rsidR="00B32D97" w:rsidRPr="00D51EDE">
        <w:rPr>
          <w:rFonts w:asciiTheme="majorHAnsi" w:eastAsiaTheme="majorEastAsia" w:hAnsiTheme="majorHAnsi" w:cstheme="majorBidi"/>
          <w:b/>
          <w:bCs/>
          <w:sz w:val="22"/>
          <w:szCs w:val="22"/>
        </w:rPr>
        <w:t>–</w:t>
      </w:r>
      <w:r w:rsidR="2323E778" w:rsidRPr="00D51EDE">
        <w:rPr>
          <w:rFonts w:asciiTheme="majorHAnsi" w:eastAsiaTheme="majorEastAsia" w:hAnsiTheme="majorHAnsi" w:cstheme="majorBidi"/>
          <w:b/>
          <w:bCs/>
          <w:sz w:val="22"/>
          <w:szCs w:val="22"/>
        </w:rPr>
        <w:t xml:space="preserve">2022 </w:t>
      </w:r>
      <w:r w:rsidR="00F05212" w:rsidRPr="00D51EDE">
        <w:rPr>
          <w:rFonts w:asciiTheme="majorHAnsi" w:eastAsiaTheme="majorEastAsia" w:hAnsiTheme="majorHAnsi" w:cstheme="majorBidi"/>
          <w:b/>
          <w:bCs/>
          <w:sz w:val="22"/>
          <w:szCs w:val="22"/>
        </w:rPr>
        <w:t>годы</w:t>
      </w:r>
      <w:r w:rsidR="2323E778" w:rsidRPr="00D51EDE">
        <w:rPr>
          <w:rFonts w:asciiTheme="majorHAnsi" w:eastAsiaTheme="majorEastAsia" w:hAnsiTheme="majorHAnsi" w:cstheme="majorBidi"/>
          <w:b/>
          <w:bCs/>
          <w:sz w:val="22"/>
          <w:szCs w:val="22"/>
        </w:rPr>
        <w:t>:</w:t>
      </w:r>
    </w:p>
    <w:p w14:paraId="52D933A4" w14:textId="00D7A854" w:rsidR="003971D2" w:rsidRPr="00D51EDE" w:rsidRDefault="001638B0" w:rsidP="001638B0">
      <w:pPr>
        <w:widowControl w:val="0"/>
        <w:shd w:val="clear" w:color="auto" w:fill="FFFFFF"/>
        <w:rPr>
          <w:rFonts w:asciiTheme="majorHAnsi" w:hAnsiTheme="majorHAnsi"/>
          <w:color w:val="000000"/>
          <w:sz w:val="22"/>
          <w:szCs w:val="22"/>
          <w:lang w:val="ru-RU"/>
        </w:rPr>
      </w:pPr>
      <w:r w:rsidRPr="00D51EDE">
        <w:rPr>
          <w:rFonts w:asciiTheme="majorHAnsi" w:hAnsiTheme="majorHAnsi"/>
          <w:color w:val="000000"/>
          <w:sz w:val="22"/>
          <w:szCs w:val="22"/>
          <w:lang w:val="ru-RU"/>
        </w:rPr>
        <w:t xml:space="preserve">Важной частью Стратегии БС является </w:t>
      </w:r>
      <w:r w:rsidRPr="00D51EDE">
        <w:rPr>
          <w:rFonts w:asciiTheme="majorHAnsi" w:hAnsiTheme="majorHAnsi"/>
          <w:b/>
          <w:color w:val="000000"/>
          <w:sz w:val="22"/>
          <w:szCs w:val="22"/>
          <w:lang w:val="ru-RU"/>
        </w:rPr>
        <w:t xml:space="preserve">осуществление Исполнительным комитетом эффективного руководства и надзора за деятельностью БС и </w:t>
      </w:r>
      <w:r w:rsidRPr="00D51EDE">
        <w:rPr>
          <w:rFonts w:asciiTheme="majorHAnsi" w:hAnsiTheme="majorHAnsi"/>
          <w:b/>
          <w:sz w:val="22"/>
          <w:szCs w:val="22"/>
          <w:lang w:val="ru-RU"/>
        </w:rPr>
        <w:t>PEMPAL</w:t>
      </w:r>
      <w:r w:rsidRPr="00D51EDE">
        <w:rPr>
          <w:rFonts w:asciiTheme="majorHAnsi" w:hAnsiTheme="majorHAnsi"/>
          <w:b/>
          <w:color w:val="000000"/>
          <w:sz w:val="22"/>
          <w:szCs w:val="22"/>
          <w:lang w:val="ru-RU"/>
        </w:rPr>
        <w:t>.</w:t>
      </w:r>
    </w:p>
    <w:p w14:paraId="68C41115" w14:textId="77777777" w:rsidR="00855C0D" w:rsidRPr="00D51EDE" w:rsidRDefault="2323E778" w:rsidP="2323E778">
      <w:pPr>
        <w:jc w:val="both"/>
        <w:rPr>
          <w:rFonts w:asciiTheme="majorHAnsi" w:eastAsiaTheme="majorEastAsia" w:hAnsiTheme="majorHAnsi" w:cstheme="majorBidi"/>
          <w:sz w:val="22"/>
          <w:szCs w:val="22"/>
          <w:lang w:val="ru-RU"/>
        </w:rPr>
      </w:pPr>
      <w:r w:rsidRPr="00D51EDE">
        <w:rPr>
          <w:rFonts w:asciiTheme="majorHAnsi" w:eastAsiaTheme="majorEastAsia" w:hAnsiTheme="majorHAnsi" w:cstheme="majorBidi"/>
          <w:sz w:val="22"/>
          <w:szCs w:val="22"/>
          <w:lang w:val="ru-RU"/>
        </w:rPr>
        <w:t>---------------------------------------------------------------------------------------------------------------------------------------------------------------------------------------------------------------</w:t>
      </w:r>
    </w:p>
    <w:p w14:paraId="0ADD897E" w14:textId="77777777" w:rsidR="0055338F" w:rsidRPr="00D51EDE" w:rsidRDefault="0055338F" w:rsidP="0055338F">
      <w:pPr>
        <w:pStyle w:val="WW-Default"/>
        <w:spacing w:line="276" w:lineRule="auto"/>
        <w:jc w:val="both"/>
        <w:rPr>
          <w:rFonts w:asciiTheme="majorHAnsi" w:hAnsiTheme="majorHAnsi"/>
          <w:color w:val="auto"/>
          <w:sz w:val="22"/>
          <w:szCs w:val="22"/>
        </w:rPr>
      </w:pPr>
      <w:r w:rsidRPr="00D51EDE">
        <w:rPr>
          <w:rFonts w:asciiTheme="majorHAnsi" w:hAnsiTheme="majorHAnsi"/>
          <w:color w:val="auto"/>
          <w:sz w:val="22"/>
          <w:szCs w:val="22"/>
        </w:rPr>
        <w:t>В План включены следующие форматы мероприятий, предпочтительные для членов БС:</w:t>
      </w:r>
    </w:p>
    <w:p w14:paraId="6FF04FD5" w14:textId="354E2298" w:rsidR="0055338F" w:rsidRPr="00D51EDE" w:rsidRDefault="0055338F" w:rsidP="0055338F">
      <w:pPr>
        <w:pStyle w:val="WW-Default"/>
        <w:numPr>
          <w:ilvl w:val="0"/>
          <w:numId w:val="5"/>
        </w:numPr>
        <w:spacing w:line="276" w:lineRule="auto"/>
        <w:jc w:val="both"/>
        <w:rPr>
          <w:rFonts w:asciiTheme="majorHAnsi" w:hAnsiTheme="majorHAnsi"/>
          <w:sz w:val="22"/>
          <w:szCs w:val="22"/>
        </w:rPr>
      </w:pPr>
      <w:r w:rsidRPr="00D51EDE">
        <w:rPr>
          <w:rFonts w:asciiTheme="majorHAnsi" w:hAnsiTheme="majorHAnsi"/>
          <w:sz w:val="22"/>
          <w:szCs w:val="22"/>
        </w:rPr>
        <w:t>Пленарные заседания БС с участием всех членов сообщества (один раз в год).</w:t>
      </w:r>
    </w:p>
    <w:p w14:paraId="71338CE5" w14:textId="62A6B507" w:rsidR="0055338F" w:rsidRPr="00D51EDE" w:rsidRDefault="0055338F" w:rsidP="0055338F">
      <w:pPr>
        <w:pStyle w:val="WW-Default"/>
        <w:numPr>
          <w:ilvl w:val="0"/>
          <w:numId w:val="5"/>
        </w:numPr>
        <w:spacing w:line="276" w:lineRule="auto"/>
        <w:jc w:val="both"/>
        <w:rPr>
          <w:rFonts w:asciiTheme="majorHAnsi" w:hAnsiTheme="majorHAnsi"/>
          <w:sz w:val="22"/>
          <w:szCs w:val="22"/>
        </w:rPr>
      </w:pPr>
      <w:r w:rsidRPr="00D51EDE">
        <w:rPr>
          <w:rFonts w:asciiTheme="majorHAnsi" w:hAnsiTheme="majorHAnsi"/>
          <w:sz w:val="22"/>
          <w:szCs w:val="22"/>
        </w:rPr>
        <w:t xml:space="preserve">Тематические </w:t>
      </w:r>
      <w:r w:rsidR="00857085" w:rsidRPr="00D51EDE">
        <w:rPr>
          <w:rFonts w:asciiTheme="majorHAnsi" w:hAnsiTheme="majorHAnsi"/>
          <w:sz w:val="22"/>
          <w:szCs w:val="22"/>
        </w:rPr>
        <w:t xml:space="preserve">заседания </w:t>
      </w:r>
      <w:r w:rsidRPr="00D51EDE">
        <w:rPr>
          <w:rFonts w:asciiTheme="majorHAnsi" w:hAnsiTheme="majorHAnsi"/>
          <w:sz w:val="22"/>
          <w:szCs w:val="22"/>
        </w:rPr>
        <w:t>(провод</w:t>
      </w:r>
      <w:r w:rsidR="00F71E6D" w:rsidRPr="00D51EDE">
        <w:rPr>
          <w:rFonts w:asciiTheme="majorHAnsi" w:hAnsiTheme="majorHAnsi"/>
          <w:sz w:val="22"/>
          <w:szCs w:val="22"/>
        </w:rPr>
        <w:t>ятся</w:t>
      </w:r>
      <w:r w:rsidRPr="00D51EDE">
        <w:rPr>
          <w:rFonts w:asciiTheme="majorHAnsi" w:hAnsiTheme="majorHAnsi"/>
          <w:sz w:val="22"/>
          <w:szCs w:val="22"/>
        </w:rPr>
        <w:t xml:space="preserve"> двумя тематическими рабочими группами, которы</w:t>
      </w:r>
      <w:r w:rsidR="00D30623" w:rsidRPr="00D51EDE">
        <w:rPr>
          <w:rFonts w:asciiTheme="majorHAnsi" w:hAnsiTheme="majorHAnsi"/>
          <w:sz w:val="22"/>
          <w:szCs w:val="22"/>
        </w:rPr>
        <w:t>е</w:t>
      </w:r>
      <w:r w:rsidRPr="00D51EDE">
        <w:rPr>
          <w:rFonts w:asciiTheme="majorHAnsi" w:hAnsiTheme="majorHAnsi"/>
          <w:sz w:val="22"/>
          <w:szCs w:val="22"/>
        </w:rPr>
        <w:t xml:space="preserve"> </w:t>
      </w:r>
      <w:r w:rsidR="00D30623" w:rsidRPr="00D51EDE">
        <w:rPr>
          <w:rFonts w:asciiTheme="majorHAnsi" w:hAnsiTheme="majorHAnsi"/>
          <w:sz w:val="22"/>
          <w:szCs w:val="22"/>
        </w:rPr>
        <w:t xml:space="preserve">в рамках низкобюджетного сценария </w:t>
      </w:r>
      <w:r w:rsidRPr="00D51EDE">
        <w:rPr>
          <w:rFonts w:asciiTheme="majorHAnsi" w:hAnsiTheme="majorHAnsi"/>
          <w:sz w:val="22"/>
          <w:szCs w:val="22"/>
        </w:rPr>
        <w:t>провед</w:t>
      </w:r>
      <w:r w:rsidR="00D30623" w:rsidRPr="00D51EDE">
        <w:rPr>
          <w:rFonts w:asciiTheme="majorHAnsi" w:hAnsiTheme="majorHAnsi"/>
          <w:sz w:val="22"/>
          <w:szCs w:val="22"/>
        </w:rPr>
        <w:t>у</w:t>
      </w:r>
      <w:r w:rsidRPr="00D51EDE">
        <w:rPr>
          <w:rFonts w:asciiTheme="majorHAnsi" w:hAnsiTheme="majorHAnsi"/>
          <w:sz w:val="22"/>
          <w:szCs w:val="22"/>
        </w:rPr>
        <w:t>т одн</w:t>
      </w:r>
      <w:r w:rsidR="009B578F" w:rsidRPr="00D51EDE">
        <w:rPr>
          <w:rFonts w:asciiTheme="majorHAnsi" w:hAnsiTheme="majorHAnsi"/>
          <w:sz w:val="22"/>
          <w:szCs w:val="22"/>
        </w:rPr>
        <w:t>о</w:t>
      </w:r>
      <w:r w:rsidRPr="00D51EDE">
        <w:rPr>
          <w:rFonts w:asciiTheme="majorHAnsi" w:hAnsiTheme="majorHAnsi"/>
          <w:sz w:val="22"/>
          <w:szCs w:val="22"/>
        </w:rPr>
        <w:t xml:space="preserve"> очн</w:t>
      </w:r>
      <w:r w:rsidR="009B578F" w:rsidRPr="00D51EDE">
        <w:rPr>
          <w:rFonts w:asciiTheme="majorHAnsi" w:hAnsiTheme="majorHAnsi"/>
          <w:sz w:val="22"/>
          <w:szCs w:val="22"/>
        </w:rPr>
        <w:t>ое</w:t>
      </w:r>
      <w:r w:rsidRPr="00D51EDE">
        <w:rPr>
          <w:rFonts w:asciiTheme="majorHAnsi" w:hAnsiTheme="majorHAnsi"/>
          <w:sz w:val="22"/>
          <w:szCs w:val="22"/>
        </w:rPr>
        <w:t xml:space="preserve"> </w:t>
      </w:r>
      <w:r w:rsidR="00F71E6D" w:rsidRPr="00D51EDE">
        <w:rPr>
          <w:rFonts w:asciiTheme="majorHAnsi" w:hAnsiTheme="majorHAnsi"/>
          <w:sz w:val="22"/>
          <w:szCs w:val="22"/>
        </w:rPr>
        <w:t xml:space="preserve">совместное </w:t>
      </w:r>
      <w:r w:rsidR="009B578F" w:rsidRPr="00D51EDE">
        <w:rPr>
          <w:rFonts w:asciiTheme="majorHAnsi" w:hAnsiTheme="majorHAnsi"/>
          <w:sz w:val="22"/>
          <w:szCs w:val="22"/>
        </w:rPr>
        <w:t xml:space="preserve">заседание </w:t>
      </w:r>
      <w:r w:rsidR="002E6011" w:rsidRPr="00D51EDE">
        <w:rPr>
          <w:rFonts w:asciiTheme="majorHAnsi" w:hAnsiTheme="majorHAnsi"/>
          <w:sz w:val="22"/>
          <w:szCs w:val="22"/>
        </w:rPr>
        <w:t>с участием обеих рабочих групп</w:t>
      </w:r>
      <w:r w:rsidR="00D30623" w:rsidRPr="00D51EDE">
        <w:rPr>
          <w:rFonts w:asciiTheme="majorHAnsi" w:hAnsiTheme="majorHAnsi"/>
          <w:sz w:val="22"/>
          <w:szCs w:val="22"/>
        </w:rPr>
        <w:t xml:space="preserve"> и по одному совещанию в формате видеоконференции для каждой группы, а в рамках высокобюджетного сценария – дв</w:t>
      </w:r>
      <w:r w:rsidR="009B578F" w:rsidRPr="00D51EDE">
        <w:rPr>
          <w:rFonts w:asciiTheme="majorHAnsi" w:hAnsiTheme="majorHAnsi"/>
          <w:sz w:val="22"/>
          <w:szCs w:val="22"/>
        </w:rPr>
        <w:t>а</w:t>
      </w:r>
      <w:r w:rsidR="00D30623" w:rsidRPr="00D51EDE">
        <w:rPr>
          <w:rFonts w:asciiTheme="majorHAnsi" w:hAnsiTheme="majorHAnsi"/>
          <w:sz w:val="22"/>
          <w:szCs w:val="22"/>
        </w:rPr>
        <w:t xml:space="preserve"> очных </w:t>
      </w:r>
      <w:r w:rsidR="00F71E6D" w:rsidRPr="00D51EDE">
        <w:rPr>
          <w:rFonts w:asciiTheme="majorHAnsi" w:hAnsiTheme="majorHAnsi"/>
          <w:sz w:val="22"/>
          <w:szCs w:val="22"/>
        </w:rPr>
        <w:t xml:space="preserve">совместных </w:t>
      </w:r>
      <w:r w:rsidR="009B578F" w:rsidRPr="00D51EDE">
        <w:rPr>
          <w:rFonts w:asciiTheme="majorHAnsi" w:hAnsiTheme="majorHAnsi"/>
          <w:sz w:val="22"/>
          <w:szCs w:val="22"/>
        </w:rPr>
        <w:t>заседания с участием обеих рабочих групп и по одному совещанию в формате видеоконференции для каждой группы</w:t>
      </w:r>
      <w:r w:rsidRPr="00D51EDE">
        <w:rPr>
          <w:rFonts w:asciiTheme="majorHAnsi" w:hAnsiTheme="majorHAnsi"/>
          <w:sz w:val="22"/>
          <w:szCs w:val="22"/>
        </w:rPr>
        <w:t>).</w:t>
      </w:r>
    </w:p>
    <w:p w14:paraId="61B12A65" w14:textId="628DFBC6" w:rsidR="0055338F" w:rsidRPr="00D51EDE" w:rsidRDefault="0055338F" w:rsidP="0055338F">
      <w:pPr>
        <w:pStyle w:val="WW-Default"/>
        <w:numPr>
          <w:ilvl w:val="0"/>
          <w:numId w:val="5"/>
        </w:numPr>
        <w:spacing w:line="276" w:lineRule="auto"/>
        <w:jc w:val="both"/>
        <w:rPr>
          <w:rFonts w:asciiTheme="majorHAnsi" w:hAnsiTheme="majorHAnsi"/>
          <w:sz w:val="22"/>
          <w:szCs w:val="22"/>
        </w:rPr>
      </w:pPr>
      <w:r w:rsidRPr="00D51EDE">
        <w:rPr>
          <w:rFonts w:asciiTheme="majorHAnsi" w:hAnsiTheme="majorHAnsi"/>
          <w:sz w:val="22"/>
          <w:szCs w:val="22"/>
        </w:rPr>
        <w:lastRenderedPageBreak/>
        <w:t>Взаимодействие с ОЭСР в рамках подготовки и участия в ежегодных совещаниях руководителей бюджетных ведомств (SBO) стран региона Центральной, Восточной и Юго-восточной Европы (ЦВЮВЕ) и дальнейше</w:t>
      </w:r>
      <w:r w:rsidR="008E1F11" w:rsidRPr="00D51EDE">
        <w:rPr>
          <w:rFonts w:asciiTheme="majorHAnsi" w:hAnsiTheme="majorHAnsi"/>
          <w:sz w:val="22"/>
          <w:szCs w:val="22"/>
        </w:rPr>
        <w:t>го</w:t>
      </w:r>
      <w:r w:rsidRPr="00D51EDE">
        <w:rPr>
          <w:rFonts w:asciiTheme="majorHAnsi" w:hAnsiTheme="majorHAnsi"/>
          <w:sz w:val="22"/>
          <w:szCs w:val="22"/>
        </w:rPr>
        <w:t xml:space="preserve"> участи</w:t>
      </w:r>
      <w:r w:rsidR="008E1F11" w:rsidRPr="00D51EDE">
        <w:rPr>
          <w:rFonts w:asciiTheme="majorHAnsi" w:hAnsiTheme="majorHAnsi"/>
          <w:sz w:val="22"/>
          <w:szCs w:val="22"/>
        </w:rPr>
        <w:t>я</w:t>
      </w:r>
      <w:r w:rsidRPr="00D51EDE">
        <w:rPr>
          <w:rFonts w:asciiTheme="majorHAnsi" w:hAnsiTheme="majorHAnsi"/>
          <w:sz w:val="22"/>
          <w:szCs w:val="22"/>
        </w:rPr>
        <w:t xml:space="preserve"> </w:t>
      </w:r>
      <w:r w:rsidR="007C03B9" w:rsidRPr="00D51EDE">
        <w:rPr>
          <w:rFonts w:asciiTheme="majorHAnsi" w:hAnsiTheme="majorHAnsi"/>
          <w:sz w:val="22"/>
          <w:szCs w:val="22"/>
        </w:rPr>
        <w:t xml:space="preserve">руководства </w:t>
      </w:r>
      <w:r w:rsidR="00E8748F" w:rsidRPr="00D51EDE">
        <w:rPr>
          <w:rFonts w:asciiTheme="majorHAnsi" w:hAnsiTheme="majorHAnsi"/>
          <w:sz w:val="22"/>
          <w:szCs w:val="22"/>
        </w:rPr>
        <w:t xml:space="preserve">Рабочей группы по программному бюджетированию и БОР в работе </w:t>
      </w:r>
      <w:r w:rsidRPr="00D51EDE">
        <w:rPr>
          <w:rFonts w:asciiTheme="majorHAnsi" w:hAnsiTheme="majorHAnsi"/>
          <w:sz w:val="22"/>
          <w:szCs w:val="22"/>
        </w:rPr>
        <w:t>сети ОЭСР по эффективности и результат</w:t>
      </w:r>
      <w:r w:rsidR="00E8748F" w:rsidRPr="00D51EDE">
        <w:rPr>
          <w:rFonts w:asciiTheme="majorHAnsi" w:hAnsiTheme="majorHAnsi"/>
          <w:sz w:val="22"/>
          <w:szCs w:val="22"/>
        </w:rPr>
        <w:t>ам</w:t>
      </w:r>
      <w:r w:rsidRPr="00D51EDE">
        <w:rPr>
          <w:rFonts w:asciiTheme="majorHAnsi" w:hAnsiTheme="majorHAnsi"/>
          <w:sz w:val="22"/>
          <w:szCs w:val="22"/>
        </w:rPr>
        <w:t>.</w:t>
      </w:r>
    </w:p>
    <w:p w14:paraId="7A5A8ED8" w14:textId="08F25BC7" w:rsidR="00DB31B2" w:rsidRPr="00D51EDE" w:rsidRDefault="0055338F" w:rsidP="006A7D9E">
      <w:pPr>
        <w:pStyle w:val="WW-Default"/>
        <w:numPr>
          <w:ilvl w:val="0"/>
          <w:numId w:val="5"/>
        </w:numPr>
        <w:spacing w:line="276" w:lineRule="auto"/>
        <w:jc w:val="both"/>
        <w:rPr>
          <w:rFonts w:asciiTheme="majorHAnsi" w:eastAsiaTheme="majorEastAsia" w:hAnsiTheme="majorHAnsi" w:cstheme="majorBidi"/>
          <w:sz w:val="22"/>
          <w:szCs w:val="22"/>
        </w:rPr>
      </w:pPr>
      <w:r w:rsidRPr="00D51EDE">
        <w:rPr>
          <w:rFonts w:asciiTheme="majorHAnsi" w:hAnsiTheme="majorHAnsi"/>
          <w:sz w:val="22"/>
          <w:szCs w:val="22"/>
        </w:rPr>
        <w:t xml:space="preserve">Совещания Исполкома БС (регулярные очные встречи </w:t>
      </w:r>
      <w:r w:rsidR="00F71E6D" w:rsidRPr="00D51EDE">
        <w:rPr>
          <w:rFonts w:asciiTheme="majorHAnsi" w:hAnsiTheme="majorHAnsi"/>
          <w:sz w:val="22"/>
          <w:szCs w:val="22"/>
        </w:rPr>
        <w:t>приуроченные</w:t>
      </w:r>
      <w:r w:rsidRPr="00D51EDE">
        <w:rPr>
          <w:rFonts w:asciiTheme="majorHAnsi" w:hAnsiTheme="majorHAnsi"/>
          <w:sz w:val="22"/>
          <w:szCs w:val="22"/>
        </w:rPr>
        <w:t xml:space="preserve"> </w:t>
      </w:r>
      <w:r w:rsidR="00F71E6D" w:rsidRPr="00D51EDE">
        <w:rPr>
          <w:rFonts w:asciiTheme="majorHAnsi" w:hAnsiTheme="majorHAnsi"/>
          <w:sz w:val="22"/>
          <w:szCs w:val="22"/>
        </w:rPr>
        <w:t>к</w:t>
      </w:r>
      <w:r w:rsidRPr="00D51EDE">
        <w:rPr>
          <w:rFonts w:asciiTheme="majorHAnsi" w:hAnsiTheme="majorHAnsi"/>
          <w:sz w:val="22"/>
          <w:szCs w:val="22"/>
        </w:rPr>
        <w:t xml:space="preserve"> ежегодным пленарным заседани</w:t>
      </w:r>
      <w:r w:rsidR="00F71E6D" w:rsidRPr="00D51EDE">
        <w:rPr>
          <w:rFonts w:asciiTheme="majorHAnsi" w:hAnsiTheme="majorHAnsi"/>
          <w:sz w:val="22"/>
          <w:szCs w:val="22"/>
        </w:rPr>
        <w:t>я</w:t>
      </w:r>
      <w:r w:rsidRPr="00D51EDE">
        <w:rPr>
          <w:rFonts w:asciiTheme="majorHAnsi" w:hAnsiTheme="majorHAnsi"/>
          <w:sz w:val="22"/>
          <w:szCs w:val="22"/>
        </w:rPr>
        <w:t>м, ежегодное совещание SBO стран</w:t>
      </w:r>
      <w:r w:rsidR="008A37F0" w:rsidRPr="00D51EDE">
        <w:rPr>
          <w:rFonts w:asciiTheme="majorHAnsi" w:hAnsiTheme="majorHAnsi"/>
          <w:sz w:val="22"/>
          <w:szCs w:val="22"/>
        </w:rPr>
        <w:t xml:space="preserve"> – </w:t>
      </w:r>
      <w:r w:rsidRPr="00D51EDE">
        <w:rPr>
          <w:rFonts w:asciiTheme="majorHAnsi" w:hAnsiTheme="majorHAnsi"/>
          <w:sz w:val="22"/>
          <w:szCs w:val="22"/>
        </w:rPr>
        <w:t>членов ОЭСР</w:t>
      </w:r>
      <w:r w:rsidR="009B578F" w:rsidRPr="00D51EDE">
        <w:rPr>
          <w:rFonts w:asciiTheme="majorHAnsi" w:hAnsiTheme="majorHAnsi"/>
          <w:sz w:val="22"/>
          <w:szCs w:val="22"/>
        </w:rPr>
        <w:t xml:space="preserve"> и ЦВЮВЕ</w:t>
      </w:r>
      <w:r w:rsidR="004679A8" w:rsidRPr="00D51EDE">
        <w:rPr>
          <w:rFonts w:asciiTheme="majorHAnsi" w:hAnsiTheme="majorHAnsi"/>
          <w:sz w:val="22"/>
          <w:szCs w:val="22"/>
        </w:rPr>
        <w:t>, а также</w:t>
      </w:r>
      <w:r w:rsidRPr="00D51EDE">
        <w:rPr>
          <w:rFonts w:asciiTheme="majorHAnsi" w:hAnsiTheme="majorHAnsi"/>
          <w:sz w:val="22"/>
          <w:szCs w:val="22"/>
        </w:rPr>
        <w:t xml:space="preserve"> совместные заседания исполкомов всех </w:t>
      </w:r>
      <w:r w:rsidR="00F71E6D" w:rsidRPr="00D51EDE">
        <w:rPr>
          <w:rFonts w:asciiTheme="majorHAnsi" w:hAnsiTheme="majorHAnsi"/>
          <w:sz w:val="22"/>
          <w:szCs w:val="22"/>
        </w:rPr>
        <w:t>практикующих сообществ (</w:t>
      </w:r>
      <w:r w:rsidRPr="00D51EDE">
        <w:rPr>
          <w:rFonts w:asciiTheme="majorHAnsi" w:hAnsiTheme="majorHAnsi"/>
          <w:sz w:val="22"/>
          <w:szCs w:val="22"/>
        </w:rPr>
        <w:t>ПС</w:t>
      </w:r>
      <w:r w:rsidR="00F71E6D" w:rsidRPr="00D51EDE">
        <w:rPr>
          <w:rFonts w:asciiTheme="majorHAnsi" w:hAnsiTheme="majorHAnsi"/>
          <w:sz w:val="22"/>
          <w:szCs w:val="22"/>
        </w:rPr>
        <w:t>)</w:t>
      </w:r>
      <w:r w:rsidRPr="00D51EDE">
        <w:rPr>
          <w:rFonts w:asciiTheme="majorHAnsi" w:hAnsiTheme="majorHAnsi"/>
          <w:sz w:val="22"/>
          <w:szCs w:val="22"/>
        </w:rPr>
        <w:t xml:space="preserve"> и видеоконференции по мере необходимости</w:t>
      </w:r>
      <w:r w:rsidR="00073382" w:rsidRPr="00D51EDE">
        <w:rPr>
          <w:rFonts w:asciiTheme="majorHAnsi" w:hAnsiTheme="majorHAnsi"/>
          <w:sz w:val="22"/>
          <w:szCs w:val="22"/>
        </w:rPr>
        <w:t>)</w:t>
      </w:r>
      <w:r w:rsidRPr="00D51EDE">
        <w:rPr>
          <w:rFonts w:asciiTheme="majorHAnsi" w:hAnsiTheme="majorHAnsi"/>
          <w:sz w:val="22"/>
          <w:szCs w:val="22"/>
        </w:rPr>
        <w:t xml:space="preserve">. </w:t>
      </w:r>
    </w:p>
    <w:p w14:paraId="4026CFB9" w14:textId="77777777" w:rsidR="00345B73" w:rsidRPr="00D51EDE" w:rsidRDefault="00345B73" w:rsidP="00345B73">
      <w:pPr>
        <w:pStyle w:val="WW-Default"/>
        <w:spacing w:line="276" w:lineRule="auto"/>
        <w:ind w:left="720"/>
        <w:jc w:val="both"/>
        <w:rPr>
          <w:rFonts w:asciiTheme="majorHAnsi" w:eastAsiaTheme="majorEastAsia" w:hAnsiTheme="majorHAnsi" w:cstheme="majorBidi"/>
          <w:sz w:val="22"/>
          <w:szCs w:val="22"/>
        </w:rPr>
      </w:pPr>
    </w:p>
    <w:p w14:paraId="4EACF846" w14:textId="6AF07EFE" w:rsidR="00441227" w:rsidRPr="00D51EDE" w:rsidRDefault="002041D8" w:rsidP="00441227">
      <w:pPr>
        <w:pStyle w:val="WW-Default"/>
        <w:jc w:val="both"/>
        <w:rPr>
          <w:rFonts w:asciiTheme="majorHAnsi" w:hAnsiTheme="majorHAnsi"/>
          <w:sz w:val="22"/>
          <w:szCs w:val="22"/>
        </w:rPr>
      </w:pPr>
      <w:r w:rsidRPr="00D51EDE">
        <w:rPr>
          <w:rFonts w:asciiTheme="majorHAnsi" w:hAnsiTheme="majorHAnsi"/>
          <w:b/>
          <w:sz w:val="22"/>
          <w:szCs w:val="22"/>
        </w:rPr>
        <w:t xml:space="preserve">Работу по выполнению </w:t>
      </w:r>
      <w:r w:rsidR="00345B73" w:rsidRPr="00D51EDE">
        <w:rPr>
          <w:rFonts w:asciiTheme="majorHAnsi" w:hAnsiTheme="majorHAnsi"/>
          <w:b/>
          <w:sz w:val="22"/>
          <w:szCs w:val="22"/>
        </w:rPr>
        <w:t xml:space="preserve">этого </w:t>
      </w:r>
      <w:r w:rsidRPr="00D51EDE">
        <w:rPr>
          <w:rFonts w:asciiTheme="majorHAnsi" w:hAnsiTheme="majorHAnsi"/>
          <w:b/>
          <w:sz w:val="22"/>
          <w:szCs w:val="22"/>
        </w:rPr>
        <w:t xml:space="preserve">плана возглавит </w:t>
      </w:r>
      <w:r w:rsidR="0031575F" w:rsidRPr="00D51EDE">
        <w:rPr>
          <w:rFonts w:asciiTheme="majorHAnsi" w:hAnsiTheme="majorHAnsi"/>
          <w:b/>
          <w:sz w:val="22"/>
          <w:szCs w:val="22"/>
        </w:rPr>
        <w:t>Исполком БС</w:t>
      </w:r>
      <w:r w:rsidRPr="00D51EDE">
        <w:rPr>
          <w:rFonts w:asciiTheme="majorHAnsi" w:hAnsiTheme="majorHAnsi"/>
          <w:b/>
          <w:sz w:val="22"/>
          <w:szCs w:val="22"/>
        </w:rPr>
        <w:t>.</w:t>
      </w:r>
      <w:r w:rsidR="0031575F" w:rsidRPr="00D51EDE">
        <w:rPr>
          <w:rFonts w:asciiTheme="majorHAnsi" w:hAnsiTheme="majorHAnsi"/>
          <w:b/>
          <w:sz w:val="22"/>
          <w:szCs w:val="22"/>
        </w:rPr>
        <w:t xml:space="preserve"> </w:t>
      </w:r>
      <w:r w:rsidR="00441227" w:rsidRPr="00D51EDE">
        <w:rPr>
          <w:rFonts w:asciiTheme="majorHAnsi" w:hAnsiTheme="majorHAnsi"/>
          <w:sz w:val="22"/>
          <w:szCs w:val="22"/>
        </w:rPr>
        <w:t xml:space="preserve">В настоящее время членами Исполкома являются государственные служащие, </w:t>
      </w:r>
      <w:r w:rsidR="00910022" w:rsidRPr="00D51EDE">
        <w:rPr>
          <w:rFonts w:asciiTheme="majorHAnsi" w:hAnsiTheme="majorHAnsi"/>
          <w:sz w:val="22"/>
          <w:szCs w:val="22"/>
        </w:rPr>
        <w:t>отвечающие</w:t>
      </w:r>
      <w:r w:rsidR="00441227" w:rsidRPr="00D51EDE">
        <w:rPr>
          <w:rFonts w:asciiTheme="majorHAnsi" w:hAnsiTheme="majorHAnsi"/>
          <w:sz w:val="22"/>
          <w:szCs w:val="22"/>
        </w:rPr>
        <w:t xml:space="preserve"> </w:t>
      </w:r>
      <w:r w:rsidR="00910022" w:rsidRPr="00D51EDE">
        <w:rPr>
          <w:rFonts w:asciiTheme="majorHAnsi" w:hAnsiTheme="majorHAnsi"/>
          <w:sz w:val="22"/>
          <w:szCs w:val="22"/>
        </w:rPr>
        <w:t>за</w:t>
      </w:r>
      <w:r w:rsidR="00441227" w:rsidRPr="00D51EDE">
        <w:rPr>
          <w:rFonts w:asciiTheme="majorHAnsi" w:hAnsiTheme="majorHAnsi"/>
          <w:sz w:val="22"/>
          <w:szCs w:val="22"/>
        </w:rPr>
        <w:t xml:space="preserve"> бюджет</w:t>
      </w:r>
      <w:r w:rsidR="00910022" w:rsidRPr="00D51EDE">
        <w:rPr>
          <w:rFonts w:asciiTheme="majorHAnsi" w:hAnsiTheme="majorHAnsi"/>
          <w:sz w:val="22"/>
          <w:szCs w:val="22"/>
        </w:rPr>
        <w:t>ирование</w:t>
      </w:r>
      <w:r w:rsidR="00441227" w:rsidRPr="00D51EDE">
        <w:rPr>
          <w:rFonts w:asciiTheme="majorHAnsi" w:hAnsiTheme="majorHAnsi"/>
          <w:sz w:val="22"/>
          <w:szCs w:val="22"/>
        </w:rPr>
        <w:t xml:space="preserve">, из министерств </w:t>
      </w:r>
      <w:proofErr w:type="gramStart"/>
      <w:r w:rsidR="00441227" w:rsidRPr="00D51EDE">
        <w:rPr>
          <w:rFonts w:asciiTheme="majorHAnsi" w:hAnsiTheme="majorHAnsi"/>
          <w:sz w:val="22"/>
          <w:szCs w:val="22"/>
        </w:rPr>
        <w:t>финансов</w:t>
      </w:r>
      <w:proofErr w:type="gramEnd"/>
      <w:r w:rsidR="00441227" w:rsidRPr="00D51EDE">
        <w:rPr>
          <w:rFonts w:asciiTheme="majorHAnsi" w:hAnsiTheme="majorHAnsi"/>
          <w:sz w:val="22"/>
          <w:szCs w:val="22"/>
        </w:rPr>
        <w:t xml:space="preserve"> следующих </w:t>
      </w:r>
      <w:r w:rsidR="00910022" w:rsidRPr="00D51EDE">
        <w:rPr>
          <w:rFonts w:asciiTheme="majorHAnsi" w:hAnsiTheme="majorHAnsi"/>
          <w:sz w:val="22"/>
          <w:szCs w:val="22"/>
        </w:rPr>
        <w:t>семи</w:t>
      </w:r>
      <w:r w:rsidR="00441227" w:rsidRPr="00D51EDE">
        <w:rPr>
          <w:rFonts w:asciiTheme="majorHAnsi" w:hAnsiTheme="majorHAnsi"/>
          <w:sz w:val="22"/>
          <w:szCs w:val="22"/>
        </w:rPr>
        <w:t xml:space="preserve"> стран: Армения, Беларусь, Босния и Герцеговина, </w:t>
      </w:r>
      <w:r w:rsidR="0036178A" w:rsidRPr="00D51EDE">
        <w:rPr>
          <w:rFonts w:asciiTheme="majorHAnsi" w:hAnsiTheme="majorHAnsi"/>
          <w:sz w:val="22"/>
          <w:szCs w:val="22"/>
        </w:rPr>
        <w:t xml:space="preserve">Болгария, Хорватия, Молдова </w:t>
      </w:r>
      <w:r w:rsidR="007F2B7A" w:rsidRPr="00D51EDE">
        <w:rPr>
          <w:rFonts w:asciiTheme="majorHAnsi" w:hAnsiTheme="majorHAnsi"/>
          <w:sz w:val="22"/>
          <w:szCs w:val="22"/>
        </w:rPr>
        <w:t xml:space="preserve">и </w:t>
      </w:r>
      <w:r w:rsidR="00441227" w:rsidRPr="00D51EDE">
        <w:rPr>
          <w:rFonts w:asciiTheme="majorHAnsi" w:hAnsiTheme="majorHAnsi"/>
          <w:sz w:val="22"/>
          <w:szCs w:val="22"/>
        </w:rPr>
        <w:t>Росси</w:t>
      </w:r>
      <w:r w:rsidR="0036178A" w:rsidRPr="00D51EDE">
        <w:rPr>
          <w:rFonts w:asciiTheme="majorHAnsi" w:hAnsiTheme="majorHAnsi"/>
          <w:sz w:val="22"/>
          <w:szCs w:val="22"/>
        </w:rPr>
        <w:t>я.</w:t>
      </w:r>
      <w:r w:rsidR="00441227" w:rsidRPr="00D51EDE">
        <w:rPr>
          <w:rFonts w:asciiTheme="majorHAnsi" w:hAnsiTheme="majorHAnsi"/>
          <w:sz w:val="22"/>
          <w:szCs w:val="22"/>
        </w:rPr>
        <w:t xml:space="preserve"> </w:t>
      </w:r>
      <w:r w:rsidR="00D70803" w:rsidRPr="00D51EDE">
        <w:rPr>
          <w:rFonts w:asciiTheme="majorHAnsi" w:hAnsiTheme="majorHAnsi"/>
          <w:sz w:val="22"/>
          <w:szCs w:val="22"/>
        </w:rPr>
        <w:t xml:space="preserve">Председателем </w:t>
      </w:r>
      <w:r w:rsidR="00441227" w:rsidRPr="00D51EDE">
        <w:rPr>
          <w:rFonts w:asciiTheme="majorHAnsi" w:hAnsiTheme="majorHAnsi"/>
          <w:sz w:val="22"/>
          <w:szCs w:val="22"/>
        </w:rPr>
        <w:t>Исполком</w:t>
      </w:r>
      <w:r w:rsidR="00D70803" w:rsidRPr="00D51EDE">
        <w:rPr>
          <w:rFonts w:asciiTheme="majorHAnsi" w:hAnsiTheme="majorHAnsi"/>
          <w:sz w:val="22"/>
          <w:szCs w:val="22"/>
        </w:rPr>
        <w:t xml:space="preserve">а является </w:t>
      </w:r>
      <w:r w:rsidR="00441227" w:rsidRPr="00D51EDE">
        <w:rPr>
          <w:rFonts w:asciiTheme="majorHAnsi" w:hAnsiTheme="majorHAnsi"/>
          <w:sz w:val="22"/>
          <w:szCs w:val="22"/>
        </w:rPr>
        <w:t>Анна Беленчук из Министерства финансов Российской Федерации</w:t>
      </w:r>
      <w:r w:rsidR="00AA755C" w:rsidRPr="00D51EDE">
        <w:rPr>
          <w:rFonts w:asciiTheme="majorHAnsi" w:hAnsiTheme="majorHAnsi"/>
          <w:sz w:val="22"/>
          <w:szCs w:val="22"/>
        </w:rPr>
        <w:t xml:space="preserve"> (по результатам последних выборов председателя исполкома БС</w:t>
      </w:r>
      <w:r w:rsidR="009D4462" w:rsidRPr="00D51EDE">
        <w:rPr>
          <w:rFonts w:asciiTheme="majorHAnsi" w:hAnsiTheme="majorHAnsi"/>
          <w:sz w:val="22"/>
          <w:szCs w:val="22"/>
        </w:rPr>
        <w:t>,</w:t>
      </w:r>
      <w:r w:rsidR="00441227" w:rsidRPr="00D51EDE">
        <w:rPr>
          <w:rFonts w:asciiTheme="majorHAnsi" w:hAnsiTheme="majorHAnsi"/>
          <w:sz w:val="22"/>
          <w:szCs w:val="22"/>
        </w:rPr>
        <w:t xml:space="preserve"> </w:t>
      </w:r>
      <w:r w:rsidR="00AA755C" w:rsidRPr="00D51EDE">
        <w:rPr>
          <w:rFonts w:asciiTheme="majorHAnsi" w:hAnsiTheme="majorHAnsi"/>
          <w:sz w:val="22"/>
          <w:szCs w:val="22"/>
        </w:rPr>
        <w:t xml:space="preserve">состоявшихся в ноябре/декабре 2018 г.), </w:t>
      </w:r>
      <w:r w:rsidR="009D4462" w:rsidRPr="00D51EDE">
        <w:rPr>
          <w:rFonts w:asciiTheme="majorHAnsi" w:hAnsiTheme="majorHAnsi"/>
          <w:sz w:val="22"/>
          <w:szCs w:val="22"/>
        </w:rPr>
        <w:t xml:space="preserve">а </w:t>
      </w:r>
      <w:proofErr w:type="spellStart"/>
      <w:r w:rsidR="00555E38" w:rsidRPr="00D51EDE">
        <w:rPr>
          <w:rFonts w:asciiTheme="majorHAnsi" w:hAnsiTheme="majorHAnsi"/>
          <w:sz w:val="22"/>
          <w:szCs w:val="22"/>
        </w:rPr>
        <w:t>Мл</w:t>
      </w:r>
      <w:r w:rsidR="009D4462" w:rsidRPr="00D51EDE">
        <w:rPr>
          <w:rFonts w:asciiTheme="majorHAnsi" w:hAnsiTheme="majorHAnsi"/>
          <w:sz w:val="22"/>
          <w:szCs w:val="22"/>
        </w:rPr>
        <w:t>а</w:t>
      </w:r>
      <w:r w:rsidR="00555E38" w:rsidRPr="00D51EDE">
        <w:rPr>
          <w:rFonts w:asciiTheme="majorHAnsi" w:hAnsiTheme="majorHAnsi"/>
          <w:sz w:val="22"/>
          <w:szCs w:val="22"/>
        </w:rPr>
        <w:t>д</w:t>
      </w:r>
      <w:r w:rsidR="009D4462" w:rsidRPr="00D51EDE">
        <w:rPr>
          <w:rFonts w:asciiTheme="majorHAnsi" w:hAnsiTheme="majorHAnsi"/>
          <w:sz w:val="22"/>
          <w:szCs w:val="22"/>
        </w:rPr>
        <w:t>е</w:t>
      </w:r>
      <w:r w:rsidR="00555E38" w:rsidRPr="00D51EDE">
        <w:rPr>
          <w:rFonts w:asciiTheme="majorHAnsi" w:hAnsiTheme="majorHAnsi"/>
          <w:sz w:val="22"/>
          <w:szCs w:val="22"/>
        </w:rPr>
        <w:t>нка</w:t>
      </w:r>
      <w:proofErr w:type="spellEnd"/>
      <w:r w:rsidR="00555E38" w:rsidRPr="00D51EDE">
        <w:rPr>
          <w:rFonts w:asciiTheme="majorHAnsi" w:hAnsiTheme="majorHAnsi"/>
          <w:sz w:val="22"/>
          <w:szCs w:val="22"/>
        </w:rPr>
        <w:t xml:space="preserve"> </w:t>
      </w:r>
      <w:proofErr w:type="spellStart"/>
      <w:r w:rsidR="00555E38" w:rsidRPr="00D51EDE">
        <w:rPr>
          <w:rFonts w:asciiTheme="majorHAnsi" w:hAnsiTheme="majorHAnsi"/>
          <w:sz w:val="22"/>
          <w:szCs w:val="22"/>
        </w:rPr>
        <w:t>Карачич</w:t>
      </w:r>
      <w:proofErr w:type="spellEnd"/>
      <w:r w:rsidR="00555E38" w:rsidRPr="00D51EDE">
        <w:rPr>
          <w:rFonts w:asciiTheme="majorHAnsi" w:hAnsiTheme="majorHAnsi"/>
          <w:sz w:val="22"/>
          <w:szCs w:val="22"/>
        </w:rPr>
        <w:t xml:space="preserve"> из Министерств</w:t>
      </w:r>
      <w:r w:rsidR="009D4462" w:rsidRPr="00D51EDE">
        <w:rPr>
          <w:rFonts w:asciiTheme="majorHAnsi" w:hAnsiTheme="majorHAnsi"/>
          <w:sz w:val="22"/>
          <w:szCs w:val="22"/>
        </w:rPr>
        <w:t>а</w:t>
      </w:r>
      <w:r w:rsidR="00555E38" w:rsidRPr="00D51EDE">
        <w:rPr>
          <w:rFonts w:asciiTheme="majorHAnsi" w:hAnsiTheme="majorHAnsi"/>
          <w:sz w:val="22"/>
          <w:szCs w:val="22"/>
        </w:rPr>
        <w:t xml:space="preserve"> финансов Хорватии </w:t>
      </w:r>
      <w:r w:rsidR="009D4462" w:rsidRPr="00D51EDE">
        <w:rPr>
          <w:rFonts w:asciiTheme="majorHAnsi" w:hAnsiTheme="majorHAnsi"/>
          <w:sz w:val="22"/>
          <w:szCs w:val="22"/>
        </w:rPr>
        <w:t xml:space="preserve">и Марина Тихонович из </w:t>
      </w:r>
      <w:r w:rsidR="00441227" w:rsidRPr="00D51EDE">
        <w:rPr>
          <w:rFonts w:asciiTheme="majorHAnsi" w:hAnsiTheme="majorHAnsi"/>
          <w:sz w:val="22"/>
          <w:szCs w:val="22"/>
        </w:rPr>
        <w:t>Министерства финансов Беларуси</w:t>
      </w:r>
      <w:r w:rsidR="00D70803" w:rsidRPr="00D51EDE">
        <w:rPr>
          <w:rFonts w:asciiTheme="majorHAnsi" w:hAnsiTheme="majorHAnsi"/>
          <w:sz w:val="22"/>
          <w:szCs w:val="22"/>
        </w:rPr>
        <w:t xml:space="preserve"> </w:t>
      </w:r>
      <w:r w:rsidR="00441227" w:rsidRPr="00D51EDE">
        <w:rPr>
          <w:rFonts w:asciiTheme="majorHAnsi" w:hAnsiTheme="majorHAnsi"/>
          <w:sz w:val="22"/>
          <w:szCs w:val="22"/>
        </w:rPr>
        <w:t xml:space="preserve">занимают должности </w:t>
      </w:r>
      <w:r w:rsidR="009D4462" w:rsidRPr="00D51EDE">
        <w:rPr>
          <w:rFonts w:asciiTheme="majorHAnsi" w:hAnsiTheme="majorHAnsi"/>
          <w:sz w:val="22"/>
          <w:szCs w:val="22"/>
        </w:rPr>
        <w:t>з</w:t>
      </w:r>
      <w:r w:rsidR="00441227" w:rsidRPr="00D51EDE">
        <w:rPr>
          <w:rFonts w:asciiTheme="majorHAnsi" w:hAnsiTheme="majorHAnsi"/>
          <w:sz w:val="22"/>
          <w:szCs w:val="22"/>
        </w:rPr>
        <w:t>аместител</w:t>
      </w:r>
      <w:r w:rsidR="009D4462" w:rsidRPr="00D51EDE">
        <w:rPr>
          <w:rFonts w:asciiTheme="majorHAnsi" w:hAnsiTheme="majorHAnsi"/>
          <w:sz w:val="22"/>
          <w:szCs w:val="22"/>
        </w:rPr>
        <w:t>ей</w:t>
      </w:r>
      <w:r w:rsidR="00441227" w:rsidRPr="00D51EDE">
        <w:rPr>
          <w:rFonts w:asciiTheme="majorHAnsi" w:hAnsiTheme="majorHAnsi"/>
          <w:sz w:val="22"/>
          <w:szCs w:val="22"/>
        </w:rPr>
        <w:t xml:space="preserve"> руководителя БС. Исполком БС продолжит проводить совещания с участием всех участников БС из 21 страны в рамках ежегодного очного совещания, при этом прочие мероприятия будут сосредоточены вокруг двух тематических направлений в рамках созданных рабочих групп, </w:t>
      </w:r>
      <w:r w:rsidR="00910022" w:rsidRPr="00D51EDE">
        <w:rPr>
          <w:rFonts w:asciiTheme="majorHAnsi" w:hAnsiTheme="majorHAnsi"/>
          <w:sz w:val="22"/>
          <w:szCs w:val="22"/>
        </w:rPr>
        <w:t>а именно</w:t>
      </w:r>
      <w:r w:rsidR="00441227" w:rsidRPr="00D51EDE">
        <w:rPr>
          <w:rFonts w:asciiTheme="majorHAnsi" w:hAnsiTheme="majorHAnsi"/>
          <w:sz w:val="22"/>
          <w:szCs w:val="22"/>
        </w:rPr>
        <w:t xml:space="preserve"> Рабочей группы по программному бюджетированию</w:t>
      </w:r>
      <w:r w:rsidR="009D4462" w:rsidRPr="00D51EDE">
        <w:rPr>
          <w:rFonts w:asciiTheme="majorHAnsi" w:hAnsiTheme="majorHAnsi"/>
          <w:sz w:val="22"/>
          <w:szCs w:val="22"/>
        </w:rPr>
        <w:t xml:space="preserve"> и БОР</w:t>
      </w:r>
      <w:r w:rsidR="00441227" w:rsidRPr="00D51EDE">
        <w:rPr>
          <w:rFonts w:asciiTheme="majorHAnsi" w:hAnsiTheme="majorHAnsi"/>
          <w:sz w:val="22"/>
          <w:szCs w:val="22"/>
        </w:rPr>
        <w:t xml:space="preserve">, которую возглавляет Николай </w:t>
      </w:r>
      <w:proofErr w:type="spellStart"/>
      <w:r w:rsidR="00441227" w:rsidRPr="00D51EDE">
        <w:rPr>
          <w:rFonts w:asciiTheme="majorHAnsi" w:hAnsiTheme="majorHAnsi"/>
          <w:sz w:val="22"/>
          <w:szCs w:val="22"/>
        </w:rPr>
        <w:t>Бегчин</w:t>
      </w:r>
      <w:proofErr w:type="spellEnd"/>
      <w:r w:rsidR="00441227" w:rsidRPr="00D51EDE">
        <w:rPr>
          <w:rFonts w:asciiTheme="majorHAnsi" w:hAnsiTheme="majorHAnsi"/>
          <w:sz w:val="22"/>
          <w:szCs w:val="22"/>
        </w:rPr>
        <w:t xml:space="preserve"> из Министерства финансов Российской Федерации, и Рабочей группы по бюджетной грамотности и прозрачности бюджета, которую возглавляет Анна Беленчук; в </w:t>
      </w:r>
      <w:r w:rsidR="00EF23B5" w:rsidRPr="00D51EDE">
        <w:rPr>
          <w:rFonts w:asciiTheme="majorHAnsi" w:hAnsiTheme="majorHAnsi"/>
          <w:sz w:val="22"/>
          <w:szCs w:val="22"/>
        </w:rPr>
        <w:t xml:space="preserve">состав </w:t>
      </w:r>
      <w:r w:rsidR="00441227" w:rsidRPr="00D51EDE">
        <w:rPr>
          <w:rFonts w:asciiTheme="majorHAnsi" w:hAnsiTheme="majorHAnsi"/>
          <w:sz w:val="22"/>
          <w:szCs w:val="22"/>
        </w:rPr>
        <w:t>рабоч</w:t>
      </w:r>
      <w:r w:rsidR="00D147C8" w:rsidRPr="00D51EDE">
        <w:rPr>
          <w:rFonts w:asciiTheme="majorHAnsi" w:hAnsiTheme="majorHAnsi"/>
          <w:sz w:val="22"/>
          <w:szCs w:val="22"/>
        </w:rPr>
        <w:t>и</w:t>
      </w:r>
      <w:r w:rsidR="00EF23B5" w:rsidRPr="00D51EDE">
        <w:rPr>
          <w:rFonts w:asciiTheme="majorHAnsi" w:hAnsiTheme="majorHAnsi"/>
          <w:sz w:val="22"/>
          <w:szCs w:val="22"/>
        </w:rPr>
        <w:t>х</w:t>
      </w:r>
      <w:r w:rsidR="00441227" w:rsidRPr="00D51EDE">
        <w:rPr>
          <w:rFonts w:asciiTheme="majorHAnsi" w:hAnsiTheme="majorHAnsi"/>
          <w:sz w:val="22"/>
          <w:szCs w:val="22"/>
        </w:rPr>
        <w:t xml:space="preserve"> групп входят 1</w:t>
      </w:r>
      <w:r w:rsidR="00211B47" w:rsidRPr="00D51EDE">
        <w:rPr>
          <w:rFonts w:asciiTheme="majorHAnsi" w:hAnsiTheme="majorHAnsi"/>
          <w:sz w:val="22"/>
          <w:szCs w:val="22"/>
        </w:rPr>
        <w:t>6 и 17</w:t>
      </w:r>
      <w:r w:rsidR="00441227" w:rsidRPr="00D51EDE">
        <w:rPr>
          <w:rFonts w:asciiTheme="majorHAnsi" w:hAnsiTheme="majorHAnsi"/>
          <w:sz w:val="22"/>
          <w:szCs w:val="22"/>
        </w:rPr>
        <w:t xml:space="preserve"> стран</w:t>
      </w:r>
      <w:r w:rsidR="00211B47" w:rsidRPr="00D51EDE">
        <w:rPr>
          <w:rFonts w:asciiTheme="majorHAnsi" w:hAnsiTheme="majorHAnsi"/>
          <w:sz w:val="22"/>
          <w:szCs w:val="22"/>
        </w:rPr>
        <w:t>, соответственно</w:t>
      </w:r>
      <w:r w:rsidR="00441227" w:rsidRPr="00D51EDE">
        <w:rPr>
          <w:rFonts w:asciiTheme="majorHAnsi" w:hAnsiTheme="majorHAnsi"/>
          <w:sz w:val="22"/>
          <w:szCs w:val="22"/>
        </w:rPr>
        <w:t>.</w:t>
      </w:r>
    </w:p>
    <w:p w14:paraId="306F99AA" w14:textId="77777777" w:rsidR="00441227" w:rsidRPr="00D51EDE" w:rsidRDefault="00441227" w:rsidP="2323E778">
      <w:pPr>
        <w:pStyle w:val="WW-Default"/>
        <w:jc w:val="both"/>
        <w:rPr>
          <w:rFonts w:asciiTheme="majorHAnsi" w:eastAsiaTheme="majorEastAsia" w:hAnsiTheme="majorHAnsi" w:cstheme="majorBidi"/>
          <w:sz w:val="22"/>
          <w:szCs w:val="22"/>
        </w:rPr>
      </w:pPr>
    </w:p>
    <w:p w14:paraId="5103A1CD" w14:textId="7039854D" w:rsidR="00520EC7" w:rsidRPr="00D51EDE" w:rsidRDefault="003B5C93" w:rsidP="00177BA3">
      <w:pPr>
        <w:pStyle w:val="WW-Default"/>
        <w:jc w:val="both"/>
        <w:rPr>
          <w:rFonts w:asciiTheme="majorHAnsi" w:eastAsiaTheme="majorEastAsia" w:hAnsiTheme="majorHAnsi" w:cstheme="majorBidi"/>
          <w:sz w:val="22"/>
          <w:szCs w:val="22"/>
        </w:rPr>
      </w:pPr>
      <w:r w:rsidRPr="00D51EDE">
        <w:rPr>
          <w:rFonts w:asciiTheme="majorHAnsi" w:eastAsiaTheme="majorEastAsia" w:hAnsiTheme="majorHAnsi" w:cstheme="majorBidi"/>
          <w:b/>
          <w:sz w:val="22"/>
          <w:szCs w:val="22"/>
        </w:rPr>
        <w:t xml:space="preserve">В 2020 </w:t>
      </w:r>
      <w:r w:rsidR="00D9306D" w:rsidRPr="00D51EDE">
        <w:rPr>
          <w:rFonts w:asciiTheme="majorHAnsi" w:eastAsiaTheme="majorEastAsia" w:hAnsiTheme="majorHAnsi" w:cstheme="majorBidi"/>
          <w:b/>
          <w:sz w:val="22"/>
          <w:szCs w:val="22"/>
        </w:rPr>
        <w:t>финансовом году</w:t>
      </w:r>
      <w:r w:rsidRPr="00D51EDE">
        <w:rPr>
          <w:rFonts w:asciiTheme="majorHAnsi" w:eastAsiaTheme="majorEastAsia" w:hAnsiTheme="majorHAnsi" w:cstheme="majorBidi"/>
          <w:b/>
          <w:sz w:val="22"/>
          <w:szCs w:val="22"/>
        </w:rPr>
        <w:t xml:space="preserve"> БС продолжит работу по обсуждени</w:t>
      </w:r>
      <w:r w:rsidR="003E4120" w:rsidRPr="00D51EDE">
        <w:rPr>
          <w:rFonts w:asciiTheme="majorHAnsi" w:eastAsiaTheme="majorEastAsia" w:hAnsiTheme="majorHAnsi" w:cstheme="majorBidi"/>
          <w:b/>
          <w:sz w:val="22"/>
          <w:szCs w:val="22"/>
        </w:rPr>
        <w:t>ю</w:t>
      </w:r>
      <w:r w:rsidRPr="00D51EDE">
        <w:rPr>
          <w:rFonts w:asciiTheme="majorHAnsi" w:eastAsiaTheme="majorEastAsia" w:hAnsiTheme="majorHAnsi" w:cstheme="majorBidi"/>
          <w:b/>
          <w:sz w:val="22"/>
          <w:szCs w:val="22"/>
        </w:rPr>
        <w:t xml:space="preserve"> общих</w:t>
      </w:r>
      <w:r w:rsidR="008057CC" w:rsidRPr="00D51EDE">
        <w:rPr>
          <w:rFonts w:asciiTheme="majorHAnsi" w:eastAsiaTheme="majorEastAsia" w:hAnsiTheme="majorHAnsi" w:cstheme="majorBidi"/>
          <w:b/>
          <w:sz w:val="22"/>
          <w:szCs w:val="22"/>
        </w:rPr>
        <w:t xml:space="preserve"> трудностей, с которыми сталкиваются страны</w:t>
      </w:r>
      <w:r w:rsidR="008A37F0" w:rsidRPr="00D51EDE">
        <w:rPr>
          <w:rFonts w:asciiTheme="majorHAnsi" w:eastAsiaTheme="majorEastAsia" w:hAnsiTheme="majorHAnsi" w:cstheme="majorBidi"/>
          <w:b/>
          <w:sz w:val="22"/>
          <w:szCs w:val="22"/>
        </w:rPr>
        <w:t xml:space="preserve"> – </w:t>
      </w:r>
      <w:r w:rsidR="00910022" w:rsidRPr="00D51EDE">
        <w:rPr>
          <w:rFonts w:asciiTheme="majorHAnsi" w:eastAsiaTheme="majorEastAsia" w:hAnsiTheme="majorHAnsi" w:cstheme="majorBidi"/>
          <w:b/>
          <w:sz w:val="22"/>
          <w:szCs w:val="22"/>
        </w:rPr>
        <w:t>члены</w:t>
      </w:r>
      <w:r w:rsidR="008A37F0" w:rsidRPr="00D51EDE">
        <w:rPr>
          <w:rFonts w:asciiTheme="majorHAnsi" w:eastAsiaTheme="majorEastAsia" w:hAnsiTheme="majorHAnsi" w:cstheme="majorBidi"/>
          <w:b/>
          <w:sz w:val="22"/>
          <w:szCs w:val="22"/>
        </w:rPr>
        <w:t xml:space="preserve"> БС</w:t>
      </w:r>
      <w:r w:rsidR="002872EC" w:rsidRPr="00D51EDE">
        <w:rPr>
          <w:rFonts w:asciiTheme="majorHAnsi" w:eastAsiaTheme="majorEastAsia" w:hAnsiTheme="majorHAnsi" w:cstheme="majorBidi"/>
          <w:b/>
          <w:sz w:val="22"/>
          <w:szCs w:val="22"/>
        </w:rPr>
        <w:t>,</w:t>
      </w:r>
      <w:r w:rsidR="008057CC" w:rsidRPr="00D51EDE">
        <w:rPr>
          <w:rFonts w:asciiTheme="majorHAnsi" w:eastAsiaTheme="majorEastAsia" w:hAnsiTheme="majorHAnsi" w:cstheme="majorBidi"/>
          <w:b/>
          <w:sz w:val="22"/>
          <w:szCs w:val="22"/>
        </w:rPr>
        <w:t xml:space="preserve"> </w:t>
      </w:r>
      <w:r w:rsidR="008A7300" w:rsidRPr="00D51EDE">
        <w:rPr>
          <w:rFonts w:asciiTheme="majorHAnsi" w:eastAsiaTheme="majorEastAsia" w:hAnsiTheme="majorHAnsi" w:cstheme="majorBidi"/>
          <w:b/>
          <w:sz w:val="22"/>
          <w:szCs w:val="22"/>
        </w:rPr>
        <w:t xml:space="preserve">в </w:t>
      </w:r>
      <w:r w:rsidR="008057CC" w:rsidRPr="00D51EDE">
        <w:rPr>
          <w:rFonts w:asciiTheme="majorHAnsi" w:eastAsiaTheme="majorEastAsia" w:hAnsiTheme="majorHAnsi" w:cstheme="majorBidi"/>
          <w:b/>
          <w:sz w:val="22"/>
          <w:szCs w:val="22"/>
        </w:rPr>
        <w:t>формате ежегодных пленарных заседани</w:t>
      </w:r>
      <w:r w:rsidR="002872EC" w:rsidRPr="00D51EDE">
        <w:rPr>
          <w:rFonts w:asciiTheme="majorHAnsi" w:eastAsiaTheme="majorEastAsia" w:hAnsiTheme="majorHAnsi" w:cstheme="majorBidi"/>
          <w:b/>
          <w:sz w:val="22"/>
          <w:szCs w:val="22"/>
        </w:rPr>
        <w:t>й</w:t>
      </w:r>
      <w:r w:rsidR="008057CC" w:rsidRPr="00D51EDE">
        <w:rPr>
          <w:rFonts w:asciiTheme="majorHAnsi" w:eastAsiaTheme="majorEastAsia" w:hAnsiTheme="majorHAnsi" w:cstheme="majorBidi"/>
          <w:b/>
          <w:sz w:val="22"/>
          <w:szCs w:val="22"/>
        </w:rPr>
        <w:t xml:space="preserve">, </w:t>
      </w:r>
      <w:r w:rsidR="008F040B" w:rsidRPr="00D51EDE">
        <w:rPr>
          <w:rFonts w:asciiTheme="majorHAnsi" w:eastAsiaTheme="majorEastAsia" w:hAnsiTheme="majorHAnsi" w:cstheme="majorBidi"/>
          <w:b/>
          <w:sz w:val="22"/>
          <w:szCs w:val="22"/>
        </w:rPr>
        <w:t xml:space="preserve">а </w:t>
      </w:r>
      <w:r w:rsidR="008057CC" w:rsidRPr="00D51EDE">
        <w:rPr>
          <w:rFonts w:asciiTheme="majorHAnsi" w:eastAsiaTheme="majorEastAsia" w:hAnsiTheme="majorHAnsi" w:cstheme="majorBidi"/>
          <w:b/>
          <w:sz w:val="22"/>
          <w:szCs w:val="22"/>
        </w:rPr>
        <w:t xml:space="preserve">для более подробного обсуждения тематических вопросов и целевого содействия </w:t>
      </w:r>
      <w:r w:rsidR="008A7300" w:rsidRPr="00D51EDE">
        <w:rPr>
          <w:rFonts w:asciiTheme="majorHAnsi" w:eastAsiaTheme="majorEastAsia" w:hAnsiTheme="majorHAnsi" w:cstheme="majorBidi"/>
          <w:b/>
          <w:sz w:val="22"/>
          <w:szCs w:val="22"/>
        </w:rPr>
        <w:t>странам</w:t>
      </w:r>
      <w:r w:rsidR="008A37F0" w:rsidRPr="00D51EDE">
        <w:rPr>
          <w:rFonts w:asciiTheme="majorHAnsi" w:eastAsiaTheme="majorEastAsia" w:hAnsiTheme="majorHAnsi" w:cstheme="majorBidi"/>
          <w:b/>
          <w:sz w:val="22"/>
          <w:szCs w:val="22"/>
        </w:rPr>
        <w:t xml:space="preserve"> – </w:t>
      </w:r>
      <w:r w:rsidR="008A7300" w:rsidRPr="00D51EDE">
        <w:rPr>
          <w:rFonts w:asciiTheme="majorHAnsi" w:eastAsiaTheme="majorEastAsia" w:hAnsiTheme="majorHAnsi" w:cstheme="majorBidi"/>
          <w:b/>
          <w:sz w:val="22"/>
          <w:szCs w:val="22"/>
        </w:rPr>
        <w:t xml:space="preserve">членам </w:t>
      </w:r>
      <w:r w:rsidR="00A2542A" w:rsidRPr="00D51EDE">
        <w:rPr>
          <w:rFonts w:asciiTheme="majorHAnsi" w:eastAsiaTheme="majorEastAsia" w:hAnsiTheme="majorHAnsi" w:cstheme="majorBidi"/>
          <w:b/>
          <w:sz w:val="22"/>
          <w:szCs w:val="22"/>
        </w:rPr>
        <w:t xml:space="preserve">БС </w:t>
      </w:r>
      <w:r w:rsidR="008A7300" w:rsidRPr="00D51EDE">
        <w:rPr>
          <w:rFonts w:asciiTheme="majorHAnsi" w:eastAsiaTheme="majorEastAsia" w:hAnsiTheme="majorHAnsi" w:cstheme="majorBidi"/>
          <w:b/>
          <w:sz w:val="22"/>
          <w:szCs w:val="22"/>
        </w:rPr>
        <w:t xml:space="preserve">будет </w:t>
      </w:r>
      <w:r w:rsidR="003667BB" w:rsidRPr="00D51EDE">
        <w:rPr>
          <w:rFonts w:asciiTheme="majorHAnsi" w:eastAsiaTheme="majorEastAsia" w:hAnsiTheme="majorHAnsi" w:cstheme="majorBidi"/>
          <w:b/>
          <w:sz w:val="22"/>
          <w:szCs w:val="22"/>
        </w:rPr>
        <w:t xml:space="preserve">осуществляться </w:t>
      </w:r>
      <w:r w:rsidR="008A7300" w:rsidRPr="00D51EDE">
        <w:rPr>
          <w:rFonts w:asciiTheme="majorHAnsi" w:eastAsiaTheme="majorEastAsia" w:hAnsiTheme="majorHAnsi" w:cstheme="majorBidi"/>
          <w:b/>
          <w:sz w:val="22"/>
          <w:szCs w:val="22"/>
        </w:rPr>
        <w:t>обмен информаци</w:t>
      </w:r>
      <w:r w:rsidR="008F040B" w:rsidRPr="00D51EDE">
        <w:rPr>
          <w:rFonts w:asciiTheme="majorHAnsi" w:eastAsiaTheme="majorEastAsia" w:hAnsiTheme="majorHAnsi" w:cstheme="majorBidi"/>
          <w:b/>
          <w:sz w:val="22"/>
          <w:szCs w:val="22"/>
        </w:rPr>
        <w:t>ей</w:t>
      </w:r>
      <w:r w:rsidR="008A7300" w:rsidRPr="00D51EDE">
        <w:rPr>
          <w:rFonts w:asciiTheme="majorHAnsi" w:eastAsiaTheme="majorEastAsia" w:hAnsiTheme="majorHAnsi" w:cstheme="majorBidi"/>
          <w:b/>
          <w:sz w:val="22"/>
          <w:szCs w:val="22"/>
        </w:rPr>
        <w:t xml:space="preserve"> и </w:t>
      </w:r>
      <w:r w:rsidR="003201AE" w:rsidRPr="00D51EDE">
        <w:rPr>
          <w:rFonts w:asciiTheme="majorHAnsi" w:eastAsiaTheme="majorEastAsia" w:hAnsiTheme="majorHAnsi" w:cstheme="majorBidi"/>
          <w:b/>
          <w:sz w:val="22"/>
          <w:szCs w:val="22"/>
        </w:rPr>
        <w:t>разработк</w:t>
      </w:r>
      <w:r w:rsidR="003667BB" w:rsidRPr="00D51EDE">
        <w:rPr>
          <w:rFonts w:asciiTheme="majorHAnsi" w:eastAsiaTheme="majorEastAsia" w:hAnsiTheme="majorHAnsi" w:cstheme="majorBidi"/>
          <w:b/>
          <w:sz w:val="22"/>
          <w:szCs w:val="22"/>
        </w:rPr>
        <w:t>а</w:t>
      </w:r>
      <w:r w:rsidR="003201AE" w:rsidRPr="00D51EDE">
        <w:rPr>
          <w:rFonts w:asciiTheme="majorHAnsi" w:eastAsiaTheme="majorEastAsia" w:hAnsiTheme="majorHAnsi" w:cstheme="majorBidi"/>
          <w:b/>
          <w:sz w:val="22"/>
          <w:szCs w:val="22"/>
        </w:rPr>
        <w:t xml:space="preserve"> </w:t>
      </w:r>
      <w:r w:rsidR="008A37F0" w:rsidRPr="00D51EDE">
        <w:rPr>
          <w:rFonts w:asciiTheme="majorHAnsi" w:eastAsiaTheme="majorEastAsia" w:hAnsiTheme="majorHAnsi" w:cstheme="majorBidi"/>
          <w:b/>
          <w:sz w:val="22"/>
          <w:szCs w:val="22"/>
        </w:rPr>
        <w:t>продуктов</w:t>
      </w:r>
      <w:r w:rsidR="008F040B" w:rsidRPr="00D51EDE">
        <w:rPr>
          <w:rFonts w:asciiTheme="majorHAnsi" w:eastAsiaTheme="majorEastAsia" w:hAnsiTheme="majorHAnsi" w:cstheme="majorBidi"/>
          <w:b/>
          <w:sz w:val="22"/>
          <w:szCs w:val="22"/>
        </w:rPr>
        <w:t xml:space="preserve"> </w:t>
      </w:r>
      <w:r w:rsidR="003201AE" w:rsidRPr="00D51EDE">
        <w:rPr>
          <w:rFonts w:asciiTheme="majorHAnsi" w:eastAsiaTheme="majorEastAsia" w:hAnsiTheme="majorHAnsi" w:cstheme="majorBidi"/>
          <w:b/>
          <w:sz w:val="22"/>
          <w:szCs w:val="22"/>
        </w:rPr>
        <w:t xml:space="preserve">знаний в рамках двух </w:t>
      </w:r>
      <w:r w:rsidR="00184941" w:rsidRPr="00D51EDE">
        <w:rPr>
          <w:rFonts w:asciiTheme="majorHAnsi" w:eastAsiaTheme="majorEastAsia" w:hAnsiTheme="majorHAnsi" w:cstheme="majorBidi"/>
          <w:b/>
          <w:sz w:val="22"/>
          <w:szCs w:val="22"/>
        </w:rPr>
        <w:t>рабочих</w:t>
      </w:r>
      <w:r w:rsidR="003201AE" w:rsidRPr="00D51EDE">
        <w:rPr>
          <w:rFonts w:asciiTheme="majorHAnsi" w:eastAsiaTheme="majorEastAsia" w:hAnsiTheme="majorHAnsi" w:cstheme="majorBidi"/>
          <w:b/>
          <w:sz w:val="22"/>
          <w:szCs w:val="22"/>
        </w:rPr>
        <w:t xml:space="preserve"> групп:</w:t>
      </w:r>
      <w:r w:rsidR="00177BA3" w:rsidRPr="00D51EDE">
        <w:rPr>
          <w:rFonts w:asciiTheme="majorHAnsi" w:eastAsiaTheme="majorEastAsia" w:hAnsiTheme="majorHAnsi" w:cstheme="majorBidi"/>
          <w:sz w:val="22"/>
          <w:szCs w:val="22"/>
        </w:rPr>
        <w:t xml:space="preserve"> </w:t>
      </w:r>
      <w:r w:rsidR="007E3CE1" w:rsidRPr="00D51EDE">
        <w:rPr>
          <w:rFonts w:asciiTheme="majorHAnsi" w:hAnsiTheme="majorHAnsi"/>
          <w:sz w:val="22"/>
          <w:szCs w:val="22"/>
        </w:rPr>
        <w:t xml:space="preserve">Рабочей группы по бюджетной грамотности и прозрачности бюджета (РГБГ) </w:t>
      </w:r>
      <w:r w:rsidR="008F040B" w:rsidRPr="00D51EDE">
        <w:rPr>
          <w:rFonts w:asciiTheme="majorHAnsi" w:hAnsiTheme="majorHAnsi"/>
          <w:sz w:val="22"/>
          <w:szCs w:val="22"/>
        </w:rPr>
        <w:t xml:space="preserve">и </w:t>
      </w:r>
      <w:r w:rsidR="001A15CD" w:rsidRPr="00D51EDE">
        <w:rPr>
          <w:rFonts w:asciiTheme="majorHAnsi" w:hAnsiTheme="majorHAnsi"/>
          <w:sz w:val="22"/>
          <w:szCs w:val="22"/>
        </w:rPr>
        <w:t xml:space="preserve">Рабочей группы по программному бюджетированию и БОР </w:t>
      </w:r>
      <w:r w:rsidR="00520EC7" w:rsidRPr="00D51EDE">
        <w:rPr>
          <w:rFonts w:asciiTheme="majorHAnsi" w:eastAsiaTheme="majorEastAsia" w:hAnsiTheme="majorHAnsi" w:cstheme="majorBidi"/>
          <w:sz w:val="22"/>
          <w:szCs w:val="22"/>
        </w:rPr>
        <w:t>(</w:t>
      </w:r>
      <w:r w:rsidR="001A15CD" w:rsidRPr="00D51EDE">
        <w:rPr>
          <w:rFonts w:asciiTheme="majorHAnsi" w:eastAsiaTheme="majorEastAsia" w:hAnsiTheme="majorHAnsi" w:cstheme="majorBidi"/>
          <w:sz w:val="22"/>
          <w:szCs w:val="22"/>
        </w:rPr>
        <w:t>Р</w:t>
      </w:r>
      <w:r w:rsidR="00AA755C" w:rsidRPr="00D51EDE">
        <w:rPr>
          <w:rFonts w:asciiTheme="majorHAnsi" w:eastAsiaTheme="majorEastAsia" w:hAnsiTheme="majorHAnsi" w:cstheme="majorBidi"/>
          <w:sz w:val="22"/>
          <w:szCs w:val="22"/>
        </w:rPr>
        <w:t>Г</w:t>
      </w:r>
      <w:r w:rsidR="001A15CD" w:rsidRPr="00D51EDE">
        <w:rPr>
          <w:rFonts w:asciiTheme="majorHAnsi" w:eastAsiaTheme="majorEastAsia" w:hAnsiTheme="majorHAnsi" w:cstheme="majorBidi"/>
          <w:sz w:val="22"/>
          <w:szCs w:val="22"/>
        </w:rPr>
        <w:t>ПБ</w:t>
      </w:r>
      <w:r w:rsidR="00520EC7" w:rsidRPr="00D51EDE">
        <w:rPr>
          <w:rFonts w:asciiTheme="majorHAnsi" w:eastAsiaTheme="majorEastAsia" w:hAnsiTheme="majorHAnsi" w:cstheme="majorBidi"/>
          <w:sz w:val="22"/>
          <w:szCs w:val="22"/>
        </w:rPr>
        <w:t>)</w:t>
      </w:r>
      <w:r w:rsidR="00177BA3" w:rsidRPr="00D51EDE">
        <w:rPr>
          <w:rFonts w:asciiTheme="majorHAnsi" w:eastAsiaTheme="majorEastAsia" w:hAnsiTheme="majorHAnsi" w:cstheme="majorBidi"/>
          <w:sz w:val="22"/>
          <w:szCs w:val="22"/>
        </w:rPr>
        <w:t>.</w:t>
      </w:r>
    </w:p>
    <w:p w14:paraId="13631CBA" w14:textId="77777777" w:rsidR="00520EC7" w:rsidRPr="00D51EDE" w:rsidRDefault="00520EC7" w:rsidP="00520EC7">
      <w:pPr>
        <w:pStyle w:val="WW-Default"/>
        <w:jc w:val="both"/>
        <w:rPr>
          <w:rFonts w:asciiTheme="majorHAnsi" w:eastAsiaTheme="majorEastAsia" w:hAnsiTheme="majorHAnsi" w:cstheme="majorBidi"/>
          <w:sz w:val="22"/>
          <w:szCs w:val="22"/>
        </w:rPr>
      </w:pPr>
    </w:p>
    <w:p w14:paraId="5C51CA95" w14:textId="48CC2B64" w:rsidR="00520EC7" w:rsidRPr="00D51EDE" w:rsidRDefault="007E3CE1" w:rsidP="00520EC7">
      <w:pPr>
        <w:pStyle w:val="WW-Default"/>
        <w:jc w:val="both"/>
        <w:rPr>
          <w:rFonts w:asciiTheme="majorHAnsi" w:eastAsiaTheme="majorEastAsia" w:hAnsiTheme="majorHAnsi" w:cstheme="majorBidi"/>
          <w:sz w:val="22"/>
          <w:szCs w:val="22"/>
        </w:rPr>
      </w:pPr>
      <w:r w:rsidRPr="00D51EDE">
        <w:rPr>
          <w:rFonts w:asciiTheme="majorHAnsi" w:eastAsiaTheme="majorEastAsia" w:hAnsiTheme="majorHAnsi" w:cstheme="majorBidi"/>
          <w:b/>
          <w:sz w:val="22"/>
          <w:szCs w:val="22"/>
        </w:rPr>
        <w:t xml:space="preserve">Эти две рабочие группы </w:t>
      </w:r>
      <w:r w:rsidR="00CD2575" w:rsidRPr="00D51EDE">
        <w:rPr>
          <w:rFonts w:asciiTheme="majorHAnsi" w:eastAsiaTheme="majorEastAsia" w:hAnsiTheme="majorHAnsi" w:cstheme="majorBidi"/>
          <w:b/>
          <w:sz w:val="22"/>
          <w:szCs w:val="22"/>
        </w:rPr>
        <w:t xml:space="preserve">будут и </w:t>
      </w:r>
      <w:r w:rsidR="00A274AD" w:rsidRPr="00D51EDE">
        <w:rPr>
          <w:rFonts w:asciiTheme="majorHAnsi" w:eastAsiaTheme="majorEastAsia" w:hAnsiTheme="majorHAnsi" w:cstheme="majorBidi"/>
          <w:b/>
          <w:sz w:val="22"/>
          <w:szCs w:val="22"/>
        </w:rPr>
        <w:t xml:space="preserve">далее </w:t>
      </w:r>
      <w:r w:rsidR="00510296" w:rsidRPr="00D51EDE">
        <w:rPr>
          <w:rFonts w:asciiTheme="majorHAnsi" w:eastAsiaTheme="majorEastAsia" w:hAnsiTheme="majorHAnsi" w:cstheme="majorBidi"/>
          <w:b/>
          <w:sz w:val="22"/>
          <w:szCs w:val="22"/>
        </w:rPr>
        <w:t xml:space="preserve">определять </w:t>
      </w:r>
      <w:r w:rsidR="00705745" w:rsidRPr="00D51EDE">
        <w:rPr>
          <w:rFonts w:asciiTheme="majorHAnsi" w:eastAsiaTheme="majorEastAsia" w:hAnsiTheme="majorHAnsi" w:cstheme="majorBidi"/>
          <w:b/>
          <w:sz w:val="22"/>
          <w:szCs w:val="22"/>
        </w:rPr>
        <w:t>основн</w:t>
      </w:r>
      <w:r w:rsidR="00510296" w:rsidRPr="00D51EDE">
        <w:rPr>
          <w:rFonts w:asciiTheme="majorHAnsi" w:eastAsiaTheme="majorEastAsia" w:hAnsiTheme="majorHAnsi" w:cstheme="majorBidi"/>
          <w:b/>
          <w:sz w:val="22"/>
          <w:szCs w:val="22"/>
        </w:rPr>
        <w:t>о</w:t>
      </w:r>
      <w:r w:rsidR="00494247" w:rsidRPr="00D51EDE">
        <w:rPr>
          <w:rFonts w:asciiTheme="majorHAnsi" w:eastAsiaTheme="majorEastAsia" w:hAnsiTheme="majorHAnsi" w:cstheme="majorBidi"/>
          <w:b/>
          <w:sz w:val="22"/>
          <w:szCs w:val="22"/>
        </w:rPr>
        <w:t>е</w:t>
      </w:r>
      <w:r w:rsidR="00705745" w:rsidRPr="00D51EDE">
        <w:rPr>
          <w:rFonts w:asciiTheme="majorHAnsi" w:eastAsiaTheme="majorEastAsia" w:hAnsiTheme="majorHAnsi" w:cstheme="majorBidi"/>
          <w:b/>
          <w:sz w:val="22"/>
          <w:szCs w:val="22"/>
        </w:rPr>
        <w:t xml:space="preserve"> </w:t>
      </w:r>
      <w:r w:rsidR="00494247" w:rsidRPr="00D51EDE">
        <w:rPr>
          <w:rFonts w:asciiTheme="majorHAnsi" w:eastAsiaTheme="majorEastAsia" w:hAnsiTheme="majorHAnsi" w:cstheme="majorBidi"/>
          <w:b/>
          <w:sz w:val="22"/>
          <w:szCs w:val="22"/>
        </w:rPr>
        <w:t xml:space="preserve">направление </w:t>
      </w:r>
      <w:r w:rsidR="00510296" w:rsidRPr="00D51EDE">
        <w:rPr>
          <w:rFonts w:asciiTheme="majorHAnsi" w:eastAsiaTheme="majorEastAsia" w:hAnsiTheme="majorHAnsi" w:cstheme="majorBidi"/>
          <w:b/>
          <w:sz w:val="22"/>
          <w:szCs w:val="22"/>
        </w:rPr>
        <w:t xml:space="preserve">деятельности </w:t>
      </w:r>
      <w:r w:rsidR="00CD2575" w:rsidRPr="00D51EDE">
        <w:rPr>
          <w:rFonts w:asciiTheme="majorHAnsi" w:eastAsiaTheme="majorEastAsia" w:hAnsiTheme="majorHAnsi" w:cstheme="majorBidi"/>
          <w:b/>
          <w:sz w:val="22"/>
          <w:szCs w:val="22"/>
        </w:rPr>
        <w:t xml:space="preserve">БС в 2020 </w:t>
      </w:r>
      <w:r w:rsidR="00D9306D" w:rsidRPr="00D51EDE">
        <w:rPr>
          <w:rFonts w:asciiTheme="majorHAnsi" w:eastAsiaTheme="majorEastAsia" w:hAnsiTheme="majorHAnsi" w:cstheme="majorBidi"/>
          <w:b/>
          <w:sz w:val="22"/>
          <w:szCs w:val="22"/>
        </w:rPr>
        <w:t xml:space="preserve">финансовом </w:t>
      </w:r>
      <w:r w:rsidR="002F1D3E" w:rsidRPr="00D51EDE">
        <w:rPr>
          <w:rFonts w:asciiTheme="majorHAnsi" w:eastAsiaTheme="majorEastAsia" w:hAnsiTheme="majorHAnsi" w:cstheme="majorBidi"/>
          <w:b/>
          <w:sz w:val="22"/>
          <w:szCs w:val="22"/>
        </w:rPr>
        <w:t>году.</w:t>
      </w:r>
      <w:r w:rsidR="00D47963" w:rsidRPr="00D51EDE">
        <w:rPr>
          <w:rFonts w:asciiTheme="majorHAnsi" w:eastAsiaTheme="majorEastAsia" w:hAnsiTheme="majorHAnsi" w:cstheme="majorBidi"/>
          <w:b/>
          <w:sz w:val="22"/>
          <w:szCs w:val="22"/>
        </w:rPr>
        <w:t xml:space="preserve"> </w:t>
      </w:r>
      <w:r w:rsidR="00D47963" w:rsidRPr="00D51EDE">
        <w:rPr>
          <w:rFonts w:asciiTheme="majorHAnsi" w:eastAsiaTheme="majorEastAsia" w:hAnsiTheme="majorHAnsi" w:cstheme="majorBidi"/>
          <w:sz w:val="22"/>
          <w:szCs w:val="22"/>
        </w:rPr>
        <w:t>Это связано с тем, что</w:t>
      </w:r>
      <w:r w:rsidR="009B31D6" w:rsidRPr="00D51EDE">
        <w:rPr>
          <w:rFonts w:asciiTheme="majorHAnsi" w:eastAsiaTheme="majorEastAsia" w:hAnsiTheme="majorHAnsi" w:cstheme="majorBidi"/>
          <w:sz w:val="22"/>
          <w:szCs w:val="22"/>
        </w:rPr>
        <w:t xml:space="preserve"> наиболее </w:t>
      </w:r>
      <w:r w:rsidR="0098235B" w:rsidRPr="00D51EDE">
        <w:rPr>
          <w:rFonts w:asciiTheme="majorHAnsi" w:eastAsiaTheme="majorEastAsia" w:hAnsiTheme="majorHAnsi" w:cstheme="majorBidi"/>
          <w:sz w:val="22"/>
          <w:szCs w:val="22"/>
        </w:rPr>
        <w:t>распространенные</w:t>
      </w:r>
      <w:r w:rsidR="009B31D6" w:rsidRPr="00D51EDE">
        <w:rPr>
          <w:rFonts w:asciiTheme="majorHAnsi" w:eastAsiaTheme="majorEastAsia" w:hAnsiTheme="majorHAnsi" w:cstheme="majorBidi"/>
          <w:sz w:val="22"/>
          <w:szCs w:val="22"/>
        </w:rPr>
        <w:t xml:space="preserve"> </w:t>
      </w:r>
      <w:r w:rsidR="00B30CC8" w:rsidRPr="00D51EDE">
        <w:rPr>
          <w:rFonts w:asciiTheme="majorHAnsi" w:eastAsiaTheme="majorEastAsia" w:hAnsiTheme="majorHAnsi" w:cstheme="majorBidi"/>
          <w:sz w:val="22"/>
          <w:szCs w:val="22"/>
        </w:rPr>
        <w:t>приоритеты</w:t>
      </w:r>
      <w:r w:rsidR="009B31D6" w:rsidRPr="00D51EDE">
        <w:rPr>
          <w:rFonts w:asciiTheme="majorHAnsi" w:eastAsiaTheme="majorEastAsia" w:hAnsiTheme="majorHAnsi" w:cstheme="majorBidi"/>
          <w:sz w:val="22"/>
          <w:szCs w:val="22"/>
        </w:rPr>
        <w:t xml:space="preserve"> </w:t>
      </w:r>
      <w:r w:rsidR="00C94294" w:rsidRPr="00D51EDE">
        <w:rPr>
          <w:rFonts w:asciiTheme="majorHAnsi" w:eastAsiaTheme="majorEastAsia" w:hAnsiTheme="majorHAnsi" w:cstheme="majorBidi"/>
          <w:sz w:val="22"/>
          <w:szCs w:val="22"/>
        </w:rPr>
        <w:t>бюджет</w:t>
      </w:r>
      <w:r w:rsidR="00B30CC8" w:rsidRPr="00D51EDE">
        <w:rPr>
          <w:rFonts w:asciiTheme="majorHAnsi" w:eastAsiaTheme="majorEastAsia" w:hAnsiTheme="majorHAnsi" w:cstheme="majorBidi"/>
          <w:sz w:val="22"/>
          <w:szCs w:val="22"/>
        </w:rPr>
        <w:t>н</w:t>
      </w:r>
      <w:r w:rsidR="00F92CBC" w:rsidRPr="00D51EDE">
        <w:rPr>
          <w:rFonts w:asciiTheme="majorHAnsi" w:eastAsiaTheme="majorEastAsia" w:hAnsiTheme="majorHAnsi" w:cstheme="majorBidi"/>
          <w:sz w:val="22"/>
          <w:szCs w:val="22"/>
        </w:rPr>
        <w:t>ых</w:t>
      </w:r>
      <w:r w:rsidR="00C94294" w:rsidRPr="00D51EDE">
        <w:rPr>
          <w:rFonts w:asciiTheme="majorHAnsi" w:eastAsiaTheme="majorEastAsia" w:hAnsiTheme="majorHAnsi" w:cstheme="majorBidi"/>
          <w:sz w:val="22"/>
          <w:szCs w:val="22"/>
        </w:rPr>
        <w:t xml:space="preserve"> </w:t>
      </w:r>
      <w:r w:rsidR="00B30CC8" w:rsidRPr="00D51EDE">
        <w:rPr>
          <w:rFonts w:asciiTheme="majorHAnsi" w:eastAsiaTheme="majorEastAsia" w:hAnsiTheme="majorHAnsi" w:cstheme="majorBidi"/>
          <w:sz w:val="22"/>
          <w:szCs w:val="22"/>
        </w:rPr>
        <w:t xml:space="preserve">реформ </w:t>
      </w:r>
      <w:r w:rsidR="00C94294" w:rsidRPr="00D51EDE">
        <w:rPr>
          <w:rFonts w:asciiTheme="majorHAnsi" w:eastAsiaTheme="majorEastAsia" w:hAnsiTheme="majorHAnsi" w:cstheme="majorBidi"/>
          <w:sz w:val="22"/>
          <w:szCs w:val="22"/>
        </w:rPr>
        <w:t>в странах</w:t>
      </w:r>
      <w:r w:rsidR="008A37F0" w:rsidRPr="00D51EDE">
        <w:rPr>
          <w:rFonts w:asciiTheme="majorHAnsi" w:eastAsiaTheme="majorEastAsia" w:hAnsiTheme="majorHAnsi" w:cstheme="majorBidi"/>
          <w:sz w:val="22"/>
          <w:szCs w:val="22"/>
        </w:rPr>
        <w:t xml:space="preserve"> – </w:t>
      </w:r>
      <w:r w:rsidR="00F92CBC" w:rsidRPr="00D51EDE">
        <w:rPr>
          <w:rFonts w:asciiTheme="majorHAnsi" w:eastAsiaTheme="majorEastAsia" w:hAnsiTheme="majorHAnsi" w:cstheme="majorBidi"/>
          <w:sz w:val="22"/>
          <w:szCs w:val="22"/>
        </w:rPr>
        <w:t>членах</w:t>
      </w:r>
      <w:r w:rsidR="00C94294" w:rsidRPr="00D51EDE">
        <w:rPr>
          <w:rFonts w:asciiTheme="majorHAnsi" w:eastAsiaTheme="majorEastAsia" w:hAnsiTheme="majorHAnsi" w:cstheme="majorBidi"/>
          <w:sz w:val="22"/>
          <w:szCs w:val="22"/>
        </w:rPr>
        <w:t xml:space="preserve"> БС по-прежнему включают </w:t>
      </w:r>
      <w:r w:rsidR="00F92CBC" w:rsidRPr="00D51EDE">
        <w:rPr>
          <w:rFonts w:asciiTheme="majorHAnsi" w:eastAsiaTheme="majorEastAsia" w:hAnsiTheme="majorHAnsi" w:cstheme="majorBidi"/>
          <w:sz w:val="22"/>
          <w:szCs w:val="22"/>
        </w:rPr>
        <w:t>тем</w:t>
      </w:r>
      <w:r w:rsidR="000A7D7D" w:rsidRPr="00D51EDE">
        <w:rPr>
          <w:rFonts w:asciiTheme="majorHAnsi" w:eastAsiaTheme="majorEastAsia" w:hAnsiTheme="majorHAnsi" w:cstheme="majorBidi"/>
          <w:sz w:val="22"/>
          <w:szCs w:val="22"/>
        </w:rPr>
        <w:t>атику</w:t>
      </w:r>
      <w:r w:rsidR="006A5192" w:rsidRPr="00D51EDE">
        <w:rPr>
          <w:rFonts w:asciiTheme="majorHAnsi" w:eastAsiaTheme="majorEastAsia" w:hAnsiTheme="majorHAnsi" w:cstheme="majorBidi"/>
          <w:sz w:val="22"/>
          <w:szCs w:val="22"/>
        </w:rPr>
        <w:t xml:space="preserve"> </w:t>
      </w:r>
      <w:r w:rsidR="00C94294" w:rsidRPr="00D51EDE">
        <w:rPr>
          <w:rFonts w:asciiTheme="majorHAnsi" w:eastAsiaTheme="majorEastAsia" w:hAnsiTheme="majorHAnsi" w:cstheme="majorBidi"/>
          <w:sz w:val="22"/>
          <w:szCs w:val="22"/>
        </w:rPr>
        <w:t xml:space="preserve">этих двух РГ </w:t>
      </w:r>
      <w:r w:rsidR="00520EC7" w:rsidRPr="00D51EDE">
        <w:rPr>
          <w:rFonts w:asciiTheme="majorHAnsi" w:eastAsiaTheme="majorEastAsia" w:hAnsiTheme="majorHAnsi" w:cstheme="majorBidi"/>
          <w:sz w:val="22"/>
          <w:szCs w:val="22"/>
        </w:rPr>
        <w:t>(</w:t>
      </w:r>
      <w:r w:rsidR="004C4132" w:rsidRPr="00D51EDE">
        <w:rPr>
          <w:rFonts w:asciiTheme="majorHAnsi" w:eastAsiaTheme="majorEastAsia" w:hAnsiTheme="majorHAnsi" w:cstheme="majorBidi"/>
          <w:sz w:val="22"/>
          <w:szCs w:val="22"/>
        </w:rPr>
        <w:t xml:space="preserve">по итогам </w:t>
      </w:r>
      <w:r w:rsidR="008B0152" w:rsidRPr="00D51EDE">
        <w:rPr>
          <w:rFonts w:asciiTheme="majorHAnsi" w:eastAsiaTheme="majorEastAsia" w:hAnsiTheme="majorHAnsi" w:cstheme="majorBidi"/>
          <w:sz w:val="22"/>
          <w:szCs w:val="22"/>
        </w:rPr>
        <w:t xml:space="preserve">официально проводимого БС </w:t>
      </w:r>
      <w:r w:rsidR="00184941" w:rsidRPr="00D51EDE">
        <w:rPr>
          <w:rFonts w:asciiTheme="majorHAnsi" w:eastAsiaTheme="majorEastAsia" w:hAnsiTheme="majorHAnsi" w:cstheme="majorBidi"/>
          <w:sz w:val="22"/>
          <w:szCs w:val="22"/>
        </w:rPr>
        <w:t>опроса</w:t>
      </w:r>
      <w:r w:rsidR="00B30CC8" w:rsidRPr="00D51EDE">
        <w:rPr>
          <w:rFonts w:asciiTheme="majorHAnsi" w:eastAsiaTheme="majorEastAsia" w:hAnsiTheme="majorHAnsi" w:cstheme="majorBidi"/>
          <w:sz w:val="22"/>
          <w:szCs w:val="22"/>
        </w:rPr>
        <w:t xml:space="preserve"> </w:t>
      </w:r>
      <w:r w:rsidR="00C94294" w:rsidRPr="00D51EDE">
        <w:rPr>
          <w:rFonts w:asciiTheme="majorHAnsi" w:eastAsiaTheme="majorEastAsia" w:hAnsiTheme="majorHAnsi" w:cstheme="majorBidi"/>
          <w:sz w:val="22"/>
          <w:szCs w:val="22"/>
        </w:rPr>
        <w:t xml:space="preserve">стран о </w:t>
      </w:r>
      <w:r w:rsidR="008B0152" w:rsidRPr="00D51EDE">
        <w:rPr>
          <w:rFonts w:asciiTheme="majorHAnsi" w:eastAsiaTheme="majorEastAsia" w:hAnsiTheme="majorHAnsi" w:cstheme="majorBidi"/>
          <w:sz w:val="22"/>
          <w:szCs w:val="22"/>
        </w:rPr>
        <w:t>приоритетах</w:t>
      </w:r>
      <w:r w:rsidR="00520EC7" w:rsidRPr="00D51EDE">
        <w:rPr>
          <w:rFonts w:asciiTheme="majorHAnsi" w:eastAsiaTheme="majorEastAsia" w:hAnsiTheme="majorHAnsi" w:cstheme="majorBidi"/>
          <w:sz w:val="22"/>
          <w:szCs w:val="22"/>
        </w:rPr>
        <w:t xml:space="preserve">, </w:t>
      </w:r>
      <w:r w:rsidR="00AA755C" w:rsidRPr="00D51EDE">
        <w:rPr>
          <w:rFonts w:asciiTheme="majorHAnsi" w:eastAsiaTheme="majorEastAsia" w:hAnsiTheme="majorHAnsi" w:cstheme="majorBidi"/>
          <w:sz w:val="22"/>
          <w:szCs w:val="22"/>
        </w:rPr>
        <w:t xml:space="preserve">которых проводился в </w:t>
      </w:r>
      <w:r w:rsidR="00EE3413" w:rsidRPr="00D51EDE">
        <w:rPr>
          <w:rFonts w:asciiTheme="majorHAnsi" w:eastAsiaTheme="majorEastAsia" w:hAnsiTheme="majorHAnsi" w:cstheme="majorBidi"/>
          <w:sz w:val="22"/>
          <w:szCs w:val="22"/>
        </w:rPr>
        <w:t xml:space="preserve">последний </w:t>
      </w:r>
      <w:r w:rsidR="00AA755C" w:rsidRPr="00D51EDE">
        <w:rPr>
          <w:rFonts w:asciiTheme="majorHAnsi" w:eastAsiaTheme="majorEastAsia" w:hAnsiTheme="majorHAnsi" w:cstheme="majorBidi"/>
          <w:sz w:val="22"/>
          <w:szCs w:val="22"/>
        </w:rPr>
        <w:t xml:space="preserve">раз </w:t>
      </w:r>
      <w:r w:rsidR="00EE3413" w:rsidRPr="00D51EDE">
        <w:rPr>
          <w:rFonts w:asciiTheme="majorHAnsi" w:eastAsiaTheme="majorEastAsia" w:hAnsiTheme="majorHAnsi" w:cstheme="majorBidi"/>
          <w:sz w:val="22"/>
          <w:szCs w:val="22"/>
        </w:rPr>
        <w:t xml:space="preserve">в </w:t>
      </w:r>
      <w:r w:rsidR="00184941" w:rsidRPr="00D51EDE">
        <w:rPr>
          <w:rFonts w:asciiTheme="majorHAnsi" w:eastAsiaTheme="majorEastAsia" w:hAnsiTheme="majorHAnsi" w:cstheme="majorBidi"/>
          <w:sz w:val="22"/>
          <w:szCs w:val="22"/>
        </w:rPr>
        <w:t>феврале</w:t>
      </w:r>
      <w:r w:rsidR="00EE3413" w:rsidRPr="00D51EDE">
        <w:rPr>
          <w:rFonts w:asciiTheme="majorHAnsi" w:eastAsiaTheme="majorEastAsia" w:hAnsiTheme="majorHAnsi" w:cstheme="majorBidi"/>
          <w:sz w:val="22"/>
          <w:szCs w:val="22"/>
        </w:rPr>
        <w:t xml:space="preserve"> </w:t>
      </w:r>
      <w:r w:rsidR="00520EC7" w:rsidRPr="00D51EDE">
        <w:rPr>
          <w:rFonts w:asciiTheme="majorHAnsi" w:eastAsiaTheme="majorEastAsia" w:hAnsiTheme="majorHAnsi" w:cstheme="majorBidi"/>
          <w:sz w:val="22"/>
          <w:szCs w:val="22"/>
        </w:rPr>
        <w:t>2019</w:t>
      </w:r>
      <w:r w:rsidR="00EE3413" w:rsidRPr="00D51EDE">
        <w:rPr>
          <w:rFonts w:asciiTheme="majorHAnsi" w:eastAsiaTheme="majorEastAsia" w:hAnsiTheme="majorHAnsi" w:cstheme="majorBidi"/>
          <w:sz w:val="22"/>
          <w:szCs w:val="22"/>
        </w:rPr>
        <w:t xml:space="preserve"> г.</w:t>
      </w:r>
      <w:r w:rsidR="00520EC7" w:rsidRPr="00D51EDE">
        <w:rPr>
          <w:rFonts w:asciiTheme="majorHAnsi" w:eastAsiaTheme="majorEastAsia" w:hAnsiTheme="majorHAnsi" w:cstheme="majorBidi"/>
          <w:sz w:val="22"/>
          <w:szCs w:val="22"/>
        </w:rPr>
        <w:t xml:space="preserve">). </w:t>
      </w:r>
      <w:r w:rsidR="00EE3413" w:rsidRPr="00D51EDE">
        <w:rPr>
          <w:rFonts w:asciiTheme="majorHAnsi" w:eastAsiaTheme="majorEastAsia" w:hAnsiTheme="majorHAnsi" w:cstheme="majorBidi"/>
          <w:sz w:val="22"/>
          <w:szCs w:val="22"/>
        </w:rPr>
        <w:t xml:space="preserve">В </w:t>
      </w:r>
      <w:r w:rsidR="00184941" w:rsidRPr="00D51EDE">
        <w:rPr>
          <w:rFonts w:asciiTheme="majorHAnsi" w:eastAsiaTheme="majorEastAsia" w:hAnsiTheme="majorHAnsi" w:cstheme="majorBidi"/>
          <w:sz w:val="22"/>
          <w:szCs w:val="22"/>
        </w:rPr>
        <w:t>это</w:t>
      </w:r>
      <w:r w:rsidR="004C4132" w:rsidRPr="00D51EDE">
        <w:rPr>
          <w:rFonts w:asciiTheme="majorHAnsi" w:eastAsiaTheme="majorEastAsia" w:hAnsiTheme="majorHAnsi" w:cstheme="majorBidi"/>
          <w:sz w:val="22"/>
          <w:szCs w:val="22"/>
        </w:rPr>
        <w:t>й</w:t>
      </w:r>
      <w:r w:rsidR="00EE3413" w:rsidRPr="00D51EDE">
        <w:rPr>
          <w:rFonts w:asciiTheme="majorHAnsi" w:eastAsiaTheme="majorEastAsia" w:hAnsiTheme="majorHAnsi" w:cstheme="majorBidi"/>
          <w:sz w:val="22"/>
          <w:szCs w:val="22"/>
        </w:rPr>
        <w:t xml:space="preserve"> связи БС </w:t>
      </w:r>
      <w:r w:rsidR="00184941" w:rsidRPr="00D51EDE">
        <w:rPr>
          <w:rFonts w:asciiTheme="majorHAnsi" w:eastAsiaTheme="majorEastAsia" w:hAnsiTheme="majorHAnsi" w:cstheme="majorBidi"/>
          <w:sz w:val="22"/>
          <w:szCs w:val="22"/>
        </w:rPr>
        <w:t xml:space="preserve">продолжит </w:t>
      </w:r>
      <w:r w:rsidR="00EE3413" w:rsidRPr="00D51EDE">
        <w:rPr>
          <w:rFonts w:asciiTheme="majorHAnsi" w:eastAsiaTheme="majorEastAsia" w:hAnsiTheme="majorHAnsi" w:cstheme="majorBidi"/>
          <w:sz w:val="22"/>
          <w:szCs w:val="22"/>
        </w:rPr>
        <w:t xml:space="preserve">практику, начатую </w:t>
      </w:r>
      <w:r w:rsidR="00FF769F" w:rsidRPr="00D51EDE">
        <w:rPr>
          <w:rFonts w:asciiTheme="majorHAnsi" w:eastAsiaTheme="majorEastAsia" w:hAnsiTheme="majorHAnsi" w:cstheme="majorBidi"/>
          <w:sz w:val="22"/>
          <w:szCs w:val="22"/>
        </w:rPr>
        <w:t xml:space="preserve">два года </w:t>
      </w:r>
      <w:r w:rsidR="00EE3413" w:rsidRPr="00D51EDE">
        <w:rPr>
          <w:rFonts w:asciiTheme="majorHAnsi" w:eastAsiaTheme="majorEastAsia" w:hAnsiTheme="majorHAnsi" w:cstheme="majorBidi"/>
          <w:sz w:val="22"/>
          <w:szCs w:val="22"/>
        </w:rPr>
        <w:t xml:space="preserve">назад, согласно </w:t>
      </w:r>
      <w:r w:rsidR="00184941" w:rsidRPr="00D51EDE">
        <w:rPr>
          <w:rFonts w:asciiTheme="majorHAnsi" w:eastAsiaTheme="majorEastAsia" w:hAnsiTheme="majorHAnsi" w:cstheme="majorBidi"/>
          <w:sz w:val="22"/>
          <w:szCs w:val="22"/>
        </w:rPr>
        <w:t>которой</w:t>
      </w:r>
      <w:r w:rsidR="00EE3413" w:rsidRPr="00D51EDE">
        <w:rPr>
          <w:rFonts w:asciiTheme="majorHAnsi" w:eastAsiaTheme="majorEastAsia" w:hAnsiTheme="majorHAnsi" w:cstheme="majorBidi"/>
          <w:sz w:val="22"/>
          <w:szCs w:val="22"/>
        </w:rPr>
        <w:t xml:space="preserve"> тематика </w:t>
      </w:r>
      <w:r w:rsidR="00184941" w:rsidRPr="00D51EDE">
        <w:rPr>
          <w:rFonts w:asciiTheme="majorHAnsi" w:eastAsiaTheme="majorEastAsia" w:hAnsiTheme="majorHAnsi" w:cstheme="majorBidi"/>
          <w:sz w:val="22"/>
          <w:szCs w:val="22"/>
        </w:rPr>
        <w:t>ежегодных</w:t>
      </w:r>
      <w:r w:rsidR="00EE3413" w:rsidRPr="00D51EDE">
        <w:rPr>
          <w:rFonts w:asciiTheme="majorHAnsi" w:eastAsiaTheme="majorEastAsia" w:hAnsiTheme="majorHAnsi" w:cstheme="majorBidi"/>
          <w:sz w:val="22"/>
          <w:szCs w:val="22"/>
        </w:rPr>
        <w:t xml:space="preserve"> пленарных </w:t>
      </w:r>
      <w:r w:rsidR="00FF769F" w:rsidRPr="00D51EDE">
        <w:rPr>
          <w:rFonts w:asciiTheme="majorHAnsi" w:eastAsiaTheme="majorEastAsia" w:hAnsiTheme="majorHAnsi" w:cstheme="majorBidi"/>
          <w:sz w:val="22"/>
          <w:szCs w:val="22"/>
        </w:rPr>
        <w:t xml:space="preserve">заседаний </w:t>
      </w:r>
      <w:r w:rsidR="00EE3413" w:rsidRPr="00D51EDE">
        <w:rPr>
          <w:rFonts w:asciiTheme="majorHAnsi" w:eastAsiaTheme="majorEastAsia" w:hAnsiTheme="majorHAnsi" w:cstheme="majorBidi"/>
          <w:sz w:val="22"/>
          <w:szCs w:val="22"/>
        </w:rPr>
        <w:t xml:space="preserve">БС будет формулироваться </w:t>
      </w:r>
      <w:r w:rsidR="00184941" w:rsidRPr="00D51EDE">
        <w:rPr>
          <w:rFonts w:asciiTheme="majorHAnsi" w:eastAsiaTheme="majorEastAsia" w:hAnsiTheme="majorHAnsi" w:cstheme="majorBidi"/>
          <w:sz w:val="22"/>
          <w:szCs w:val="22"/>
        </w:rPr>
        <w:t>вокруг</w:t>
      </w:r>
      <w:r w:rsidR="00EE3413" w:rsidRPr="00D51EDE">
        <w:rPr>
          <w:rFonts w:asciiTheme="majorHAnsi" w:eastAsiaTheme="majorEastAsia" w:hAnsiTheme="majorHAnsi" w:cstheme="majorBidi"/>
          <w:sz w:val="22"/>
          <w:szCs w:val="22"/>
        </w:rPr>
        <w:t xml:space="preserve"> тем двух РГ, каждой из которых будет отведено по одному дню мероприятия</w:t>
      </w:r>
      <w:r w:rsidR="00520EC7" w:rsidRPr="00D51EDE">
        <w:rPr>
          <w:rFonts w:asciiTheme="majorHAnsi" w:eastAsiaTheme="majorEastAsia" w:hAnsiTheme="majorHAnsi" w:cstheme="majorBidi"/>
          <w:sz w:val="22"/>
          <w:szCs w:val="22"/>
        </w:rPr>
        <w:t xml:space="preserve">, </w:t>
      </w:r>
      <w:r w:rsidR="00F012E3" w:rsidRPr="00D51EDE">
        <w:rPr>
          <w:rFonts w:asciiTheme="majorHAnsi" w:eastAsiaTheme="majorEastAsia" w:hAnsiTheme="majorHAnsi" w:cstheme="majorBidi"/>
          <w:sz w:val="22"/>
          <w:szCs w:val="22"/>
        </w:rPr>
        <w:t xml:space="preserve">а </w:t>
      </w:r>
      <w:r w:rsidR="00CD41B8" w:rsidRPr="00D51EDE">
        <w:rPr>
          <w:rFonts w:asciiTheme="majorHAnsi" w:eastAsiaTheme="majorEastAsia" w:hAnsiTheme="majorHAnsi" w:cstheme="majorBidi"/>
          <w:sz w:val="22"/>
          <w:szCs w:val="22"/>
        </w:rPr>
        <w:t xml:space="preserve">дополнительная наиболее </w:t>
      </w:r>
      <w:r w:rsidR="00F012E3" w:rsidRPr="00D51EDE">
        <w:rPr>
          <w:rFonts w:asciiTheme="majorHAnsi" w:eastAsiaTheme="majorEastAsia" w:hAnsiTheme="majorHAnsi" w:cstheme="majorBidi"/>
          <w:sz w:val="22"/>
          <w:szCs w:val="22"/>
        </w:rPr>
        <w:t xml:space="preserve">общая </w:t>
      </w:r>
      <w:r w:rsidR="003A16FA" w:rsidRPr="00D51EDE">
        <w:rPr>
          <w:rFonts w:asciiTheme="majorHAnsi" w:eastAsiaTheme="majorEastAsia" w:hAnsiTheme="majorHAnsi" w:cstheme="majorBidi"/>
          <w:sz w:val="22"/>
          <w:szCs w:val="22"/>
        </w:rPr>
        <w:t xml:space="preserve">приоритетная </w:t>
      </w:r>
      <w:r w:rsidR="00F012E3" w:rsidRPr="00D51EDE">
        <w:rPr>
          <w:rFonts w:asciiTheme="majorHAnsi" w:eastAsiaTheme="majorEastAsia" w:hAnsiTheme="majorHAnsi" w:cstheme="majorBidi"/>
          <w:sz w:val="22"/>
          <w:szCs w:val="22"/>
        </w:rPr>
        <w:t xml:space="preserve">тема будет </w:t>
      </w:r>
      <w:r w:rsidR="00184941" w:rsidRPr="00D51EDE">
        <w:rPr>
          <w:rFonts w:asciiTheme="majorHAnsi" w:eastAsiaTheme="majorEastAsia" w:hAnsiTheme="majorHAnsi" w:cstheme="majorBidi"/>
          <w:sz w:val="22"/>
          <w:szCs w:val="22"/>
        </w:rPr>
        <w:t>представлена</w:t>
      </w:r>
      <w:r w:rsidR="00F012E3" w:rsidRPr="00D51EDE">
        <w:rPr>
          <w:rFonts w:asciiTheme="majorHAnsi" w:eastAsiaTheme="majorEastAsia" w:hAnsiTheme="majorHAnsi" w:cstheme="majorBidi"/>
          <w:sz w:val="22"/>
          <w:szCs w:val="22"/>
        </w:rPr>
        <w:t xml:space="preserve"> в третий день</w:t>
      </w:r>
      <w:r w:rsidR="00520EC7" w:rsidRPr="00D51EDE">
        <w:rPr>
          <w:rFonts w:asciiTheme="majorHAnsi" w:eastAsiaTheme="majorEastAsia" w:hAnsiTheme="majorHAnsi" w:cstheme="majorBidi"/>
          <w:sz w:val="22"/>
          <w:szCs w:val="22"/>
        </w:rPr>
        <w:t xml:space="preserve">. </w:t>
      </w:r>
      <w:r w:rsidR="00F012E3" w:rsidRPr="00D51EDE">
        <w:rPr>
          <w:rFonts w:asciiTheme="majorHAnsi" w:eastAsiaTheme="majorEastAsia" w:hAnsiTheme="majorHAnsi" w:cstheme="majorBidi"/>
          <w:sz w:val="22"/>
          <w:szCs w:val="22"/>
        </w:rPr>
        <w:t xml:space="preserve">Еще одной </w:t>
      </w:r>
      <w:r w:rsidR="003A16FA" w:rsidRPr="00D51EDE">
        <w:rPr>
          <w:rFonts w:asciiTheme="majorHAnsi" w:eastAsiaTheme="majorEastAsia" w:hAnsiTheme="majorHAnsi" w:cstheme="majorBidi"/>
          <w:sz w:val="22"/>
          <w:szCs w:val="22"/>
        </w:rPr>
        <w:t xml:space="preserve">чертой, </w:t>
      </w:r>
      <w:r w:rsidR="00AA03E3" w:rsidRPr="00D51EDE">
        <w:rPr>
          <w:rFonts w:asciiTheme="majorHAnsi" w:eastAsiaTheme="majorEastAsia" w:hAnsiTheme="majorHAnsi" w:cstheme="majorBidi"/>
          <w:sz w:val="22"/>
          <w:szCs w:val="22"/>
        </w:rPr>
        <w:t xml:space="preserve">отражающей </w:t>
      </w:r>
      <w:r w:rsidR="00184941" w:rsidRPr="00D51EDE">
        <w:rPr>
          <w:rFonts w:asciiTheme="majorHAnsi" w:eastAsiaTheme="majorEastAsia" w:hAnsiTheme="majorHAnsi" w:cstheme="majorBidi"/>
          <w:sz w:val="22"/>
          <w:szCs w:val="22"/>
        </w:rPr>
        <w:t>деятельност</w:t>
      </w:r>
      <w:r w:rsidR="00AA03E3" w:rsidRPr="00D51EDE">
        <w:rPr>
          <w:rFonts w:asciiTheme="majorHAnsi" w:eastAsiaTheme="majorEastAsia" w:hAnsiTheme="majorHAnsi" w:cstheme="majorBidi"/>
          <w:sz w:val="22"/>
          <w:szCs w:val="22"/>
        </w:rPr>
        <w:t>ь</w:t>
      </w:r>
      <w:r w:rsidR="00F012E3" w:rsidRPr="00D51EDE">
        <w:rPr>
          <w:rFonts w:asciiTheme="majorHAnsi" w:eastAsiaTheme="majorEastAsia" w:hAnsiTheme="majorHAnsi" w:cstheme="majorBidi"/>
          <w:sz w:val="22"/>
          <w:szCs w:val="22"/>
        </w:rPr>
        <w:t xml:space="preserve"> БС </w:t>
      </w:r>
      <w:r w:rsidR="00FB72C7" w:rsidRPr="00D51EDE">
        <w:rPr>
          <w:rFonts w:asciiTheme="majorHAnsi" w:eastAsiaTheme="majorEastAsia" w:hAnsiTheme="majorHAnsi" w:cstheme="majorBidi"/>
          <w:sz w:val="22"/>
          <w:szCs w:val="22"/>
        </w:rPr>
        <w:t xml:space="preserve">за </w:t>
      </w:r>
      <w:r w:rsidR="00184941" w:rsidRPr="00D51EDE">
        <w:rPr>
          <w:rFonts w:asciiTheme="majorHAnsi" w:eastAsiaTheme="majorEastAsia" w:hAnsiTheme="majorHAnsi" w:cstheme="majorBidi"/>
          <w:sz w:val="22"/>
          <w:szCs w:val="22"/>
        </w:rPr>
        <w:t>последнее</w:t>
      </w:r>
      <w:r w:rsidR="00F012E3" w:rsidRPr="00D51EDE">
        <w:rPr>
          <w:rFonts w:asciiTheme="majorHAnsi" w:eastAsiaTheme="majorEastAsia" w:hAnsiTheme="majorHAnsi" w:cstheme="majorBidi"/>
          <w:sz w:val="22"/>
          <w:szCs w:val="22"/>
        </w:rPr>
        <w:t xml:space="preserve"> время</w:t>
      </w:r>
      <w:r w:rsidR="00FB72C7" w:rsidRPr="00D51EDE">
        <w:rPr>
          <w:rFonts w:asciiTheme="majorHAnsi" w:eastAsiaTheme="majorEastAsia" w:hAnsiTheme="majorHAnsi" w:cstheme="majorBidi"/>
          <w:sz w:val="22"/>
          <w:szCs w:val="22"/>
        </w:rPr>
        <w:t>,</w:t>
      </w:r>
      <w:r w:rsidR="00F012E3" w:rsidRPr="00D51EDE">
        <w:rPr>
          <w:rFonts w:asciiTheme="majorHAnsi" w:eastAsiaTheme="majorEastAsia" w:hAnsiTheme="majorHAnsi" w:cstheme="majorBidi"/>
          <w:sz w:val="22"/>
          <w:szCs w:val="22"/>
        </w:rPr>
        <w:t xml:space="preserve"> </w:t>
      </w:r>
      <w:r w:rsidR="003A16FA" w:rsidRPr="00D51EDE">
        <w:rPr>
          <w:rFonts w:asciiTheme="majorHAnsi" w:eastAsiaTheme="majorEastAsia" w:hAnsiTheme="majorHAnsi" w:cstheme="majorBidi"/>
          <w:sz w:val="22"/>
          <w:szCs w:val="22"/>
        </w:rPr>
        <w:t xml:space="preserve">является </w:t>
      </w:r>
      <w:r w:rsidR="00F47025" w:rsidRPr="00D51EDE">
        <w:rPr>
          <w:rFonts w:asciiTheme="majorHAnsi" w:eastAsiaTheme="majorEastAsia" w:hAnsiTheme="majorHAnsi" w:cstheme="majorBidi"/>
          <w:sz w:val="22"/>
          <w:szCs w:val="22"/>
        </w:rPr>
        <w:t xml:space="preserve">доказанное </w:t>
      </w:r>
      <w:r w:rsidR="00EB194F" w:rsidRPr="00D51EDE">
        <w:rPr>
          <w:rFonts w:asciiTheme="majorHAnsi" w:eastAsiaTheme="majorEastAsia" w:hAnsiTheme="majorHAnsi" w:cstheme="majorBidi"/>
          <w:sz w:val="22"/>
          <w:szCs w:val="22"/>
        </w:rPr>
        <w:t>повышени</w:t>
      </w:r>
      <w:r w:rsidR="00EC28BE" w:rsidRPr="00D51EDE">
        <w:rPr>
          <w:rFonts w:asciiTheme="majorHAnsi" w:eastAsiaTheme="majorEastAsia" w:hAnsiTheme="majorHAnsi" w:cstheme="majorBidi"/>
          <w:sz w:val="22"/>
          <w:szCs w:val="22"/>
        </w:rPr>
        <w:t>е</w:t>
      </w:r>
      <w:r w:rsidR="00EB194F" w:rsidRPr="00D51EDE">
        <w:rPr>
          <w:rFonts w:asciiTheme="majorHAnsi" w:eastAsiaTheme="majorEastAsia" w:hAnsiTheme="majorHAnsi" w:cstheme="majorBidi"/>
          <w:sz w:val="22"/>
          <w:szCs w:val="22"/>
        </w:rPr>
        <w:t xml:space="preserve"> </w:t>
      </w:r>
      <w:r w:rsidR="00184941" w:rsidRPr="00D51EDE">
        <w:rPr>
          <w:rFonts w:asciiTheme="majorHAnsi" w:eastAsiaTheme="majorEastAsia" w:hAnsiTheme="majorHAnsi" w:cstheme="majorBidi"/>
          <w:sz w:val="22"/>
          <w:szCs w:val="22"/>
        </w:rPr>
        <w:t>качества</w:t>
      </w:r>
      <w:r w:rsidR="00EB194F" w:rsidRPr="00D51EDE">
        <w:rPr>
          <w:rFonts w:asciiTheme="majorHAnsi" w:eastAsiaTheme="majorEastAsia" w:hAnsiTheme="majorHAnsi" w:cstheme="majorBidi"/>
          <w:sz w:val="22"/>
          <w:szCs w:val="22"/>
        </w:rPr>
        <w:t xml:space="preserve"> работы</w:t>
      </w:r>
      <w:r w:rsidR="00724013" w:rsidRPr="00D51EDE">
        <w:rPr>
          <w:rFonts w:asciiTheme="majorHAnsi" w:eastAsiaTheme="majorEastAsia" w:hAnsiTheme="majorHAnsi" w:cstheme="majorBidi"/>
          <w:sz w:val="22"/>
          <w:szCs w:val="22"/>
        </w:rPr>
        <w:t>, проводимой</w:t>
      </w:r>
      <w:r w:rsidR="00EB194F" w:rsidRPr="00D51EDE">
        <w:rPr>
          <w:rFonts w:asciiTheme="majorHAnsi" w:eastAsiaTheme="majorEastAsia" w:hAnsiTheme="majorHAnsi" w:cstheme="majorBidi"/>
          <w:sz w:val="22"/>
          <w:szCs w:val="22"/>
        </w:rPr>
        <w:t xml:space="preserve"> рабочи</w:t>
      </w:r>
      <w:r w:rsidR="00724013" w:rsidRPr="00D51EDE">
        <w:rPr>
          <w:rFonts w:asciiTheme="majorHAnsi" w:eastAsiaTheme="majorEastAsia" w:hAnsiTheme="majorHAnsi" w:cstheme="majorBidi"/>
          <w:sz w:val="22"/>
          <w:szCs w:val="22"/>
        </w:rPr>
        <w:t>ми</w:t>
      </w:r>
      <w:r w:rsidR="00EB194F" w:rsidRPr="00D51EDE">
        <w:rPr>
          <w:rFonts w:asciiTheme="majorHAnsi" w:eastAsiaTheme="majorEastAsia" w:hAnsiTheme="majorHAnsi" w:cstheme="majorBidi"/>
          <w:sz w:val="22"/>
          <w:szCs w:val="22"/>
        </w:rPr>
        <w:t xml:space="preserve"> групп</w:t>
      </w:r>
      <w:r w:rsidR="00724013" w:rsidRPr="00D51EDE">
        <w:rPr>
          <w:rFonts w:asciiTheme="majorHAnsi" w:eastAsiaTheme="majorEastAsia" w:hAnsiTheme="majorHAnsi" w:cstheme="majorBidi"/>
          <w:sz w:val="22"/>
          <w:szCs w:val="22"/>
        </w:rPr>
        <w:t>ами</w:t>
      </w:r>
      <w:r w:rsidR="00EB194F" w:rsidRPr="00D51EDE">
        <w:rPr>
          <w:rFonts w:asciiTheme="majorHAnsi" w:eastAsiaTheme="majorEastAsia" w:hAnsiTheme="majorHAnsi" w:cstheme="majorBidi"/>
          <w:sz w:val="22"/>
          <w:szCs w:val="22"/>
        </w:rPr>
        <w:t xml:space="preserve"> БС</w:t>
      </w:r>
      <w:r w:rsidR="00724013" w:rsidRPr="00D51EDE">
        <w:rPr>
          <w:rFonts w:asciiTheme="majorHAnsi" w:eastAsiaTheme="majorEastAsia" w:hAnsiTheme="majorHAnsi" w:cstheme="majorBidi"/>
          <w:sz w:val="22"/>
          <w:szCs w:val="22"/>
        </w:rPr>
        <w:t>,</w:t>
      </w:r>
      <w:r w:rsidR="00F23498" w:rsidRPr="00D51EDE">
        <w:rPr>
          <w:rFonts w:asciiTheme="majorHAnsi" w:eastAsiaTheme="majorEastAsia" w:hAnsiTheme="majorHAnsi" w:cstheme="majorBidi"/>
          <w:sz w:val="22"/>
          <w:szCs w:val="22"/>
        </w:rPr>
        <w:t xml:space="preserve"> за счет </w:t>
      </w:r>
      <w:r w:rsidR="00184941" w:rsidRPr="00D51EDE">
        <w:rPr>
          <w:rFonts w:asciiTheme="majorHAnsi" w:eastAsiaTheme="majorEastAsia" w:hAnsiTheme="majorHAnsi" w:cstheme="majorBidi"/>
          <w:sz w:val="22"/>
          <w:szCs w:val="22"/>
        </w:rPr>
        <w:t>усиления</w:t>
      </w:r>
      <w:r w:rsidR="00EB194F" w:rsidRPr="00D51EDE">
        <w:rPr>
          <w:rFonts w:asciiTheme="majorHAnsi" w:eastAsiaTheme="majorEastAsia" w:hAnsiTheme="majorHAnsi" w:cstheme="majorBidi"/>
          <w:sz w:val="22"/>
          <w:szCs w:val="22"/>
        </w:rPr>
        <w:t xml:space="preserve"> внимания к разработке </w:t>
      </w:r>
      <w:r w:rsidR="00184941" w:rsidRPr="00D51EDE">
        <w:rPr>
          <w:rFonts w:asciiTheme="majorHAnsi" w:eastAsiaTheme="majorEastAsia" w:hAnsiTheme="majorHAnsi" w:cstheme="majorBidi"/>
          <w:sz w:val="22"/>
          <w:szCs w:val="22"/>
        </w:rPr>
        <w:t>продуктов</w:t>
      </w:r>
      <w:r w:rsidR="00EB194F" w:rsidRPr="00D51EDE">
        <w:rPr>
          <w:rFonts w:asciiTheme="majorHAnsi" w:eastAsiaTheme="majorEastAsia" w:hAnsiTheme="majorHAnsi" w:cstheme="majorBidi"/>
          <w:sz w:val="22"/>
          <w:szCs w:val="22"/>
        </w:rPr>
        <w:t xml:space="preserve"> </w:t>
      </w:r>
      <w:r w:rsidR="00184941" w:rsidRPr="00D51EDE">
        <w:rPr>
          <w:rFonts w:asciiTheme="majorHAnsi" w:eastAsiaTheme="majorEastAsia" w:hAnsiTheme="majorHAnsi" w:cstheme="majorBidi"/>
          <w:sz w:val="22"/>
          <w:szCs w:val="22"/>
        </w:rPr>
        <w:t>знаний</w:t>
      </w:r>
      <w:r w:rsidR="00520EC7" w:rsidRPr="00D51EDE">
        <w:rPr>
          <w:rFonts w:asciiTheme="majorHAnsi" w:eastAsiaTheme="majorEastAsia" w:hAnsiTheme="majorHAnsi" w:cstheme="majorBidi"/>
          <w:sz w:val="22"/>
          <w:szCs w:val="22"/>
        </w:rPr>
        <w:t xml:space="preserve">. </w:t>
      </w:r>
      <w:r w:rsidR="00BA0F5C" w:rsidRPr="00D51EDE">
        <w:rPr>
          <w:rFonts w:asciiTheme="majorHAnsi" w:eastAsiaTheme="majorEastAsia" w:hAnsiTheme="majorHAnsi" w:cstheme="majorBidi"/>
          <w:sz w:val="22"/>
          <w:szCs w:val="22"/>
        </w:rPr>
        <w:t xml:space="preserve">Эта практика продолжится и в 2020 </w:t>
      </w:r>
      <w:r w:rsidR="00D9306D" w:rsidRPr="00D51EDE">
        <w:rPr>
          <w:rFonts w:asciiTheme="majorHAnsi" w:eastAsiaTheme="majorEastAsia" w:hAnsiTheme="majorHAnsi" w:cstheme="majorBidi"/>
          <w:sz w:val="22"/>
          <w:szCs w:val="22"/>
        </w:rPr>
        <w:t>финансовом году</w:t>
      </w:r>
      <w:r w:rsidR="00BA0F5C" w:rsidRPr="00D51EDE">
        <w:rPr>
          <w:rFonts w:asciiTheme="majorHAnsi" w:eastAsiaTheme="majorEastAsia" w:hAnsiTheme="majorHAnsi" w:cstheme="majorBidi"/>
          <w:sz w:val="22"/>
          <w:szCs w:val="22"/>
        </w:rPr>
        <w:t>.</w:t>
      </w:r>
    </w:p>
    <w:p w14:paraId="52A00993" w14:textId="609C300E" w:rsidR="007A051C" w:rsidRPr="00D51EDE" w:rsidRDefault="007A051C" w:rsidP="00520EC7">
      <w:pPr>
        <w:pStyle w:val="WW-Default"/>
        <w:jc w:val="both"/>
        <w:rPr>
          <w:rFonts w:asciiTheme="majorHAnsi" w:eastAsiaTheme="majorEastAsia" w:hAnsiTheme="majorHAnsi" w:cstheme="majorBidi"/>
          <w:sz w:val="22"/>
          <w:szCs w:val="22"/>
        </w:rPr>
      </w:pPr>
    </w:p>
    <w:p w14:paraId="66B28354" w14:textId="09F11924" w:rsidR="00177BA3" w:rsidRPr="00D51EDE" w:rsidRDefault="00054F43" w:rsidP="00177BA3">
      <w:pPr>
        <w:shd w:val="clear" w:color="auto" w:fill="FFFFFF" w:themeFill="background1"/>
        <w:jc w:val="both"/>
        <w:rPr>
          <w:rFonts w:asciiTheme="majorHAnsi" w:eastAsiaTheme="majorEastAsia" w:hAnsiTheme="majorHAnsi" w:cstheme="majorBidi"/>
          <w:iCs/>
          <w:sz w:val="22"/>
          <w:szCs w:val="22"/>
          <w:lang w:val="ru-RU"/>
        </w:rPr>
      </w:pPr>
      <w:r w:rsidRPr="00D51EDE">
        <w:rPr>
          <w:rFonts w:asciiTheme="majorHAnsi" w:hAnsiTheme="majorHAnsi"/>
          <w:b/>
          <w:sz w:val="22"/>
          <w:szCs w:val="22"/>
          <w:lang w:val="ru-RU"/>
        </w:rPr>
        <w:t xml:space="preserve">Целью Рабочей группы по бюджетной грамотности и прозрачности бюджета </w:t>
      </w:r>
      <w:r w:rsidR="007A051C" w:rsidRPr="00D51EDE">
        <w:rPr>
          <w:rFonts w:asciiTheme="majorHAnsi" w:eastAsiaTheme="majorEastAsia" w:hAnsiTheme="majorHAnsi" w:cstheme="majorBidi"/>
          <w:b/>
          <w:sz w:val="22"/>
          <w:szCs w:val="22"/>
          <w:lang w:val="ru-RU"/>
        </w:rPr>
        <w:t>(</w:t>
      </w:r>
      <w:r w:rsidRPr="00D51EDE">
        <w:rPr>
          <w:rFonts w:asciiTheme="majorHAnsi" w:eastAsiaTheme="majorEastAsia" w:hAnsiTheme="majorHAnsi" w:cstheme="majorBidi"/>
          <w:b/>
          <w:sz w:val="22"/>
          <w:szCs w:val="22"/>
          <w:lang w:val="ru-RU"/>
        </w:rPr>
        <w:t xml:space="preserve">РГБГ), созданной в </w:t>
      </w:r>
      <w:r w:rsidR="007A051C" w:rsidRPr="00D51EDE">
        <w:rPr>
          <w:rFonts w:asciiTheme="majorHAnsi" w:eastAsiaTheme="majorEastAsia" w:hAnsiTheme="majorHAnsi" w:cstheme="majorBidi"/>
          <w:b/>
          <w:bCs/>
          <w:sz w:val="22"/>
          <w:szCs w:val="22"/>
          <w:lang w:val="ru-RU"/>
        </w:rPr>
        <w:t>2015</w:t>
      </w:r>
      <w:r w:rsidR="00DE10F9" w:rsidRPr="00D51EDE">
        <w:rPr>
          <w:rFonts w:asciiTheme="majorHAnsi" w:eastAsiaTheme="majorEastAsia" w:hAnsiTheme="majorHAnsi" w:cstheme="majorBidi"/>
          <w:b/>
          <w:bCs/>
          <w:sz w:val="22"/>
          <w:szCs w:val="22"/>
          <w:lang w:val="ru-RU"/>
        </w:rPr>
        <w:t xml:space="preserve"> г</w:t>
      </w:r>
      <w:r w:rsidR="005702A1" w:rsidRPr="00D51EDE">
        <w:rPr>
          <w:rFonts w:asciiTheme="majorHAnsi" w:eastAsiaTheme="majorEastAsia" w:hAnsiTheme="majorHAnsi" w:cstheme="majorBidi"/>
          <w:b/>
          <w:bCs/>
          <w:sz w:val="22"/>
          <w:szCs w:val="22"/>
          <w:lang w:val="ru-RU"/>
        </w:rPr>
        <w:t>.</w:t>
      </w:r>
      <w:r w:rsidR="007A051C" w:rsidRPr="00D51EDE">
        <w:rPr>
          <w:rFonts w:asciiTheme="majorHAnsi" w:eastAsiaTheme="majorEastAsia" w:hAnsiTheme="majorHAnsi" w:cstheme="majorBidi"/>
          <w:b/>
          <w:bCs/>
          <w:sz w:val="22"/>
          <w:szCs w:val="22"/>
          <w:lang w:val="ru-RU"/>
        </w:rPr>
        <w:t xml:space="preserve">, </w:t>
      </w:r>
      <w:r w:rsidRPr="00D51EDE">
        <w:rPr>
          <w:rFonts w:asciiTheme="majorHAnsi" w:eastAsiaTheme="majorEastAsia" w:hAnsiTheme="majorHAnsi" w:cstheme="majorBidi"/>
          <w:b/>
          <w:bCs/>
          <w:sz w:val="22"/>
          <w:szCs w:val="22"/>
          <w:lang w:val="ru-RU"/>
        </w:rPr>
        <w:t>является изучение международн</w:t>
      </w:r>
      <w:r w:rsidR="00B27E8E" w:rsidRPr="00D51EDE">
        <w:rPr>
          <w:rFonts w:asciiTheme="majorHAnsi" w:eastAsiaTheme="majorEastAsia" w:hAnsiTheme="majorHAnsi" w:cstheme="majorBidi"/>
          <w:b/>
          <w:bCs/>
          <w:sz w:val="22"/>
          <w:szCs w:val="22"/>
          <w:lang w:val="ru-RU"/>
        </w:rPr>
        <w:t>ого</w:t>
      </w:r>
      <w:r w:rsidRPr="00D51EDE">
        <w:rPr>
          <w:rFonts w:asciiTheme="majorHAnsi" w:eastAsiaTheme="majorEastAsia" w:hAnsiTheme="majorHAnsi" w:cstheme="majorBidi"/>
          <w:b/>
          <w:bCs/>
          <w:sz w:val="22"/>
          <w:szCs w:val="22"/>
          <w:lang w:val="ru-RU"/>
        </w:rPr>
        <w:t xml:space="preserve"> опыта </w:t>
      </w:r>
      <w:r w:rsidR="00B27E8E" w:rsidRPr="00D51EDE">
        <w:rPr>
          <w:rFonts w:asciiTheme="majorHAnsi" w:eastAsiaTheme="majorEastAsia" w:hAnsiTheme="majorHAnsi" w:cstheme="majorBidi"/>
          <w:b/>
          <w:bCs/>
          <w:sz w:val="22"/>
          <w:szCs w:val="22"/>
          <w:lang w:val="ru-RU"/>
        </w:rPr>
        <w:t xml:space="preserve">в части </w:t>
      </w:r>
      <w:r w:rsidRPr="00D51EDE">
        <w:rPr>
          <w:rFonts w:asciiTheme="majorHAnsi" w:eastAsiaTheme="majorEastAsia" w:hAnsiTheme="majorHAnsi" w:cstheme="majorBidi"/>
          <w:b/>
          <w:bCs/>
          <w:sz w:val="22"/>
          <w:szCs w:val="22"/>
          <w:lang w:val="ru-RU"/>
        </w:rPr>
        <w:t>повышени</w:t>
      </w:r>
      <w:r w:rsidR="00B27E8E" w:rsidRPr="00D51EDE">
        <w:rPr>
          <w:rFonts w:asciiTheme="majorHAnsi" w:eastAsiaTheme="majorEastAsia" w:hAnsiTheme="majorHAnsi" w:cstheme="majorBidi"/>
          <w:b/>
          <w:bCs/>
          <w:sz w:val="22"/>
          <w:szCs w:val="22"/>
          <w:lang w:val="ru-RU"/>
        </w:rPr>
        <w:t>я</w:t>
      </w:r>
      <w:r w:rsidRPr="00D51EDE">
        <w:rPr>
          <w:rFonts w:asciiTheme="majorHAnsi" w:eastAsiaTheme="majorEastAsia" w:hAnsiTheme="majorHAnsi" w:cstheme="majorBidi"/>
          <w:b/>
          <w:bCs/>
          <w:sz w:val="22"/>
          <w:szCs w:val="22"/>
          <w:lang w:val="ru-RU"/>
        </w:rPr>
        <w:t xml:space="preserve"> </w:t>
      </w:r>
      <w:r w:rsidR="00184941" w:rsidRPr="00D51EDE">
        <w:rPr>
          <w:rFonts w:asciiTheme="majorHAnsi" w:eastAsiaTheme="majorEastAsia" w:hAnsiTheme="majorHAnsi" w:cstheme="majorBidi"/>
          <w:b/>
          <w:bCs/>
          <w:sz w:val="22"/>
          <w:szCs w:val="22"/>
          <w:lang w:val="ru-RU"/>
        </w:rPr>
        <w:t>бюджетной грамотности</w:t>
      </w:r>
      <w:r w:rsidRPr="00D51EDE">
        <w:rPr>
          <w:rFonts w:asciiTheme="majorHAnsi" w:eastAsiaTheme="majorEastAsia" w:hAnsiTheme="majorHAnsi" w:cstheme="majorBidi"/>
          <w:b/>
          <w:bCs/>
          <w:sz w:val="22"/>
          <w:szCs w:val="22"/>
          <w:lang w:val="ru-RU"/>
        </w:rPr>
        <w:t xml:space="preserve">, открытости </w:t>
      </w:r>
      <w:r w:rsidR="00E119E9" w:rsidRPr="00D51EDE">
        <w:rPr>
          <w:rFonts w:asciiTheme="majorHAnsi" w:eastAsiaTheme="majorEastAsia" w:hAnsiTheme="majorHAnsi" w:cstheme="majorBidi"/>
          <w:b/>
          <w:bCs/>
          <w:sz w:val="22"/>
          <w:szCs w:val="22"/>
          <w:lang w:val="ru-RU"/>
        </w:rPr>
        <w:t xml:space="preserve">бюджета и </w:t>
      </w:r>
      <w:r w:rsidR="00CE2D24" w:rsidRPr="00D51EDE">
        <w:rPr>
          <w:rFonts w:asciiTheme="majorHAnsi" w:eastAsiaTheme="majorEastAsia" w:hAnsiTheme="majorHAnsi" w:cstheme="majorBidi"/>
          <w:b/>
          <w:bCs/>
          <w:sz w:val="22"/>
          <w:szCs w:val="22"/>
          <w:lang w:val="ru-RU"/>
        </w:rPr>
        <w:t>обеспечени</w:t>
      </w:r>
      <w:r w:rsidR="00B27E8E" w:rsidRPr="00D51EDE">
        <w:rPr>
          <w:rFonts w:asciiTheme="majorHAnsi" w:eastAsiaTheme="majorEastAsia" w:hAnsiTheme="majorHAnsi" w:cstheme="majorBidi"/>
          <w:b/>
          <w:bCs/>
          <w:sz w:val="22"/>
          <w:szCs w:val="22"/>
          <w:lang w:val="ru-RU"/>
        </w:rPr>
        <w:t>я</w:t>
      </w:r>
      <w:r w:rsidR="00CE2D24" w:rsidRPr="00D51EDE">
        <w:rPr>
          <w:rFonts w:asciiTheme="majorHAnsi" w:eastAsiaTheme="majorEastAsia" w:hAnsiTheme="majorHAnsi" w:cstheme="majorBidi"/>
          <w:b/>
          <w:bCs/>
          <w:sz w:val="22"/>
          <w:szCs w:val="22"/>
          <w:lang w:val="ru-RU"/>
        </w:rPr>
        <w:t xml:space="preserve"> </w:t>
      </w:r>
      <w:r w:rsidRPr="00D51EDE">
        <w:rPr>
          <w:rFonts w:asciiTheme="majorHAnsi" w:eastAsiaTheme="majorEastAsia" w:hAnsiTheme="majorHAnsi" w:cstheme="majorBidi"/>
          <w:b/>
          <w:bCs/>
          <w:sz w:val="22"/>
          <w:szCs w:val="22"/>
          <w:lang w:val="ru-RU"/>
        </w:rPr>
        <w:t xml:space="preserve">доступа </w:t>
      </w:r>
      <w:r w:rsidR="0098235B" w:rsidRPr="00D51EDE">
        <w:rPr>
          <w:rFonts w:asciiTheme="majorHAnsi" w:eastAsiaTheme="majorEastAsia" w:hAnsiTheme="majorHAnsi" w:cstheme="majorBidi"/>
          <w:b/>
          <w:bCs/>
          <w:sz w:val="22"/>
          <w:szCs w:val="22"/>
          <w:lang w:val="ru-RU"/>
        </w:rPr>
        <w:t>общественности</w:t>
      </w:r>
      <w:r w:rsidR="00E119E9" w:rsidRPr="00D51EDE">
        <w:rPr>
          <w:rFonts w:asciiTheme="majorHAnsi" w:eastAsiaTheme="majorEastAsia" w:hAnsiTheme="majorHAnsi" w:cstheme="majorBidi"/>
          <w:b/>
          <w:bCs/>
          <w:sz w:val="22"/>
          <w:szCs w:val="22"/>
          <w:lang w:val="ru-RU"/>
        </w:rPr>
        <w:t xml:space="preserve"> к бюджет</w:t>
      </w:r>
      <w:r w:rsidR="00DE10F9" w:rsidRPr="00D51EDE">
        <w:rPr>
          <w:rFonts w:asciiTheme="majorHAnsi" w:eastAsiaTheme="majorEastAsia" w:hAnsiTheme="majorHAnsi" w:cstheme="majorBidi"/>
          <w:b/>
          <w:bCs/>
          <w:sz w:val="22"/>
          <w:szCs w:val="22"/>
          <w:lang w:val="ru-RU"/>
        </w:rPr>
        <w:t>ной</w:t>
      </w:r>
      <w:r w:rsidR="00E119E9" w:rsidRPr="00D51EDE">
        <w:rPr>
          <w:rFonts w:asciiTheme="majorHAnsi" w:eastAsiaTheme="majorEastAsia" w:hAnsiTheme="majorHAnsi" w:cstheme="majorBidi"/>
          <w:b/>
          <w:bCs/>
          <w:sz w:val="22"/>
          <w:szCs w:val="22"/>
          <w:lang w:val="ru-RU"/>
        </w:rPr>
        <w:t xml:space="preserve"> информации</w:t>
      </w:r>
      <w:r w:rsidR="007A051C" w:rsidRPr="00D51EDE">
        <w:rPr>
          <w:rFonts w:asciiTheme="majorHAnsi" w:eastAsiaTheme="majorEastAsia" w:hAnsiTheme="majorHAnsi" w:cstheme="majorBidi"/>
          <w:b/>
          <w:bCs/>
          <w:sz w:val="22"/>
          <w:szCs w:val="22"/>
          <w:lang w:val="ru-RU"/>
        </w:rPr>
        <w:t xml:space="preserve">, </w:t>
      </w:r>
      <w:r w:rsidR="00CE2D24" w:rsidRPr="00D51EDE">
        <w:rPr>
          <w:rFonts w:asciiTheme="majorHAnsi" w:eastAsiaTheme="majorEastAsia" w:hAnsiTheme="majorHAnsi" w:cstheme="majorBidi"/>
          <w:b/>
          <w:bCs/>
          <w:sz w:val="22"/>
          <w:szCs w:val="22"/>
          <w:lang w:val="ru-RU"/>
        </w:rPr>
        <w:t xml:space="preserve">а </w:t>
      </w:r>
      <w:r w:rsidR="00184941" w:rsidRPr="00D51EDE">
        <w:rPr>
          <w:rFonts w:asciiTheme="majorHAnsi" w:eastAsiaTheme="majorEastAsia" w:hAnsiTheme="majorHAnsi" w:cstheme="majorBidi"/>
          <w:b/>
          <w:bCs/>
          <w:sz w:val="22"/>
          <w:szCs w:val="22"/>
          <w:lang w:val="ru-RU"/>
        </w:rPr>
        <w:t>также</w:t>
      </w:r>
      <w:r w:rsidR="00CE2D24" w:rsidRPr="00D51EDE">
        <w:rPr>
          <w:rFonts w:asciiTheme="majorHAnsi" w:eastAsiaTheme="majorEastAsia" w:hAnsiTheme="majorHAnsi" w:cstheme="majorBidi"/>
          <w:b/>
          <w:bCs/>
          <w:sz w:val="22"/>
          <w:szCs w:val="22"/>
          <w:lang w:val="ru-RU"/>
        </w:rPr>
        <w:t xml:space="preserve"> участия </w:t>
      </w:r>
      <w:r w:rsidR="00F709E6" w:rsidRPr="00D51EDE">
        <w:rPr>
          <w:rFonts w:asciiTheme="majorHAnsi" w:eastAsiaTheme="majorEastAsia" w:hAnsiTheme="majorHAnsi" w:cstheme="majorBidi"/>
          <w:b/>
          <w:bCs/>
          <w:sz w:val="22"/>
          <w:szCs w:val="22"/>
          <w:lang w:val="ru-RU"/>
        </w:rPr>
        <w:t xml:space="preserve">граждан </w:t>
      </w:r>
      <w:r w:rsidR="00CE2D24" w:rsidRPr="00D51EDE">
        <w:rPr>
          <w:rFonts w:asciiTheme="majorHAnsi" w:eastAsiaTheme="majorEastAsia" w:hAnsiTheme="majorHAnsi" w:cstheme="majorBidi"/>
          <w:b/>
          <w:bCs/>
          <w:sz w:val="22"/>
          <w:szCs w:val="22"/>
          <w:lang w:val="ru-RU"/>
        </w:rPr>
        <w:t>в бюджет</w:t>
      </w:r>
      <w:r w:rsidR="00E119E9" w:rsidRPr="00D51EDE">
        <w:rPr>
          <w:rFonts w:asciiTheme="majorHAnsi" w:eastAsiaTheme="majorEastAsia" w:hAnsiTheme="majorHAnsi" w:cstheme="majorBidi"/>
          <w:b/>
          <w:bCs/>
          <w:sz w:val="22"/>
          <w:szCs w:val="22"/>
          <w:lang w:val="ru-RU"/>
        </w:rPr>
        <w:t>ном</w:t>
      </w:r>
      <w:r w:rsidR="00CE2D24" w:rsidRPr="00D51EDE">
        <w:rPr>
          <w:rFonts w:asciiTheme="majorHAnsi" w:eastAsiaTheme="majorEastAsia" w:hAnsiTheme="majorHAnsi" w:cstheme="majorBidi"/>
          <w:b/>
          <w:bCs/>
          <w:sz w:val="22"/>
          <w:szCs w:val="22"/>
          <w:lang w:val="ru-RU"/>
        </w:rPr>
        <w:t xml:space="preserve"> </w:t>
      </w:r>
      <w:r w:rsidR="00184941" w:rsidRPr="00D51EDE">
        <w:rPr>
          <w:rFonts w:asciiTheme="majorHAnsi" w:eastAsiaTheme="majorEastAsia" w:hAnsiTheme="majorHAnsi" w:cstheme="majorBidi"/>
          <w:b/>
          <w:bCs/>
          <w:sz w:val="22"/>
          <w:szCs w:val="22"/>
          <w:lang w:val="ru-RU"/>
        </w:rPr>
        <w:t>процессе</w:t>
      </w:r>
      <w:r w:rsidR="00CE2D24" w:rsidRPr="00D51EDE">
        <w:rPr>
          <w:rFonts w:asciiTheme="majorHAnsi" w:eastAsiaTheme="majorEastAsia" w:hAnsiTheme="majorHAnsi" w:cstheme="majorBidi"/>
          <w:b/>
          <w:bCs/>
          <w:sz w:val="22"/>
          <w:szCs w:val="22"/>
          <w:lang w:val="ru-RU"/>
        </w:rPr>
        <w:t xml:space="preserve">. </w:t>
      </w:r>
      <w:r w:rsidR="00CE2D24" w:rsidRPr="00D51EDE">
        <w:rPr>
          <w:rFonts w:asciiTheme="majorHAnsi" w:eastAsiaTheme="majorEastAsia" w:hAnsiTheme="majorHAnsi" w:cstheme="majorBidi"/>
          <w:bCs/>
          <w:sz w:val="22"/>
          <w:szCs w:val="22"/>
          <w:lang w:val="ru-RU"/>
        </w:rPr>
        <w:t xml:space="preserve">С </w:t>
      </w:r>
      <w:r w:rsidR="00184941" w:rsidRPr="00D51EDE">
        <w:rPr>
          <w:rFonts w:asciiTheme="majorHAnsi" w:eastAsiaTheme="majorEastAsia" w:hAnsiTheme="majorHAnsi" w:cstheme="majorBidi"/>
          <w:bCs/>
          <w:sz w:val="22"/>
          <w:szCs w:val="22"/>
          <w:lang w:val="ru-RU"/>
        </w:rPr>
        <w:t>этой</w:t>
      </w:r>
      <w:r w:rsidR="00CE2D24" w:rsidRPr="00D51EDE">
        <w:rPr>
          <w:rFonts w:asciiTheme="majorHAnsi" w:eastAsiaTheme="majorEastAsia" w:hAnsiTheme="majorHAnsi" w:cstheme="majorBidi"/>
          <w:bCs/>
          <w:sz w:val="22"/>
          <w:szCs w:val="22"/>
          <w:lang w:val="ru-RU"/>
        </w:rPr>
        <w:t xml:space="preserve"> цель</w:t>
      </w:r>
      <w:r w:rsidR="00184941" w:rsidRPr="00D51EDE">
        <w:rPr>
          <w:rFonts w:asciiTheme="majorHAnsi" w:eastAsiaTheme="majorEastAsia" w:hAnsiTheme="majorHAnsi" w:cstheme="majorBidi"/>
          <w:bCs/>
          <w:sz w:val="22"/>
          <w:szCs w:val="22"/>
          <w:lang w:val="ru-RU"/>
        </w:rPr>
        <w:t>ю</w:t>
      </w:r>
      <w:r w:rsidR="00CE2D24" w:rsidRPr="00D51EDE">
        <w:rPr>
          <w:rFonts w:asciiTheme="majorHAnsi" w:eastAsiaTheme="majorEastAsia" w:hAnsiTheme="majorHAnsi" w:cstheme="majorBidi"/>
          <w:bCs/>
          <w:sz w:val="22"/>
          <w:szCs w:val="22"/>
          <w:lang w:val="ru-RU"/>
        </w:rPr>
        <w:t xml:space="preserve"> группа</w:t>
      </w:r>
      <w:r w:rsidR="00074726" w:rsidRPr="00D51EDE">
        <w:rPr>
          <w:rFonts w:asciiTheme="majorHAnsi" w:eastAsiaTheme="majorEastAsia" w:hAnsiTheme="majorHAnsi" w:cstheme="majorBidi"/>
          <w:bCs/>
          <w:sz w:val="22"/>
          <w:szCs w:val="22"/>
          <w:lang w:val="ru-RU"/>
        </w:rPr>
        <w:t xml:space="preserve"> </w:t>
      </w:r>
      <w:r w:rsidR="00CE2D24" w:rsidRPr="00D51EDE">
        <w:rPr>
          <w:rFonts w:asciiTheme="majorHAnsi" w:eastAsiaTheme="majorEastAsia" w:hAnsiTheme="majorHAnsi" w:cstheme="majorBidi"/>
          <w:bCs/>
          <w:sz w:val="22"/>
          <w:szCs w:val="22"/>
          <w:lang w:val="ru-RU"/>
        </w:rPr>
        <w:t>изучае</w:t>
      </w:r>
      <w:r w:rsidR="00074726" w:rsidRPr="00D51EDE">
        <w:rPr>
          <w:rFonts w:asciiTheme="majorHAnsi" w:eastAsiaTheme="majorEastAsia" w:hAnsiTheme="majorHAnsi" w:cstheme="majorBidi"/>
          <w:bCs/>
          <w:sz w:val="22"/>
          <w:szCs w:val="22"/>
          <w:lang w:val="ru-RU"/>
        </w:rPr>
        <w:t>т</w:t>
      </w:r>
      <w:r w:rsidR="00CE2D24" w:rsidRPr="00D51EDE">
        <w:rPr>
          <w:rFonts w:asciiTheme="majorHAnsi" w:eastAsiaTheme="majorEastAsia" w:hAnsiTheme="majorHAnsi" w:cstheme="majorBidi"/>
          <w:bCs/>
          <w:sz w:val="22"/>
          <w:szCs w:val="22"/>
          <w:lang w:val="ru-RU"/>
        </w:rPr>
        <w:t xml:space="preserve"> передовую международную практику в </w:t>
      </w:r>
      <w:r w:rsidR="00184941" w:rsidRPr="00D51EDE">
        <w:rPr>
          <w:rFonts w:asciiTheme="majorHAnsi" w:eastAsiaTheme="majorEastAsia" w:hAnsiTheme="majorHAnsi" w:cstheme="majorBidi"/>
          <w:bCs/>
          <w:sz w:val="22"/>
          <w:szCs w:val="22"/>
          <w:lang w:val="ru-RU"/>
        </w:rPr>
        <w:t>области</w:t>
      </w:r>
      <w:r w:rsidR="00CE2D24" w:rsidRPr="00D51EDE">
        <w:rPr>
          <w:rFonts w:asciiTheme="majorHAnsi" w:eastAsiaTheme="majorEastAsia" w:hAnsiTheme="majorHAnsi" w:cstheme="majorBidi"/>
          <w:bCs/>
          <w:sz w:val="22"/>
          <w:szCs w:val="22"/>
          <w:lang w:val="ru-RU"/>
        </w:rPr>
        <w:t xml:space="preserve"> бюджет</w:t>
      </w:r>
      <w:r w:rsidR="00074726" w:rsidRPr="00D51EDE">
        <w:rPr>
          <w:rFonts w:asciiTheme="majorHAnsi" w:eastAsiaTheme="majorEastAsia" w:hAnsiTheme="majorHAnsi" w:cstheme="majorBidi"/>
          <w:bCs/>
          <w:sz w:val="22"/>
          <w:szCs w:val="22"/>
          <w:lang w:val="ru-RU"/>
        </w:rPr>
        <w:t>ной</w:t>
      </w:r>
      <w:r w:rsidR="00CE2D24" w:rsidRPr="00D51EDE">
        <w:rPr>
          <w:rFonts w:asciiTheme="majorHAnsi" w:eastAsiaTheme="majorEastAsia" w:hAnsiTheme="majorHAnsi" w:cstheme="majorBidi"/>
          <w:bCs/>
          <w:sz w:val="22"/>
          <w:szCs w:val="22"/>
          <w:lang w:val="ru-RU"/>
        </w:rPr>
        <w:t xml:space="preserve"> </w:t>
      </w:r>
      <w:r w:rsidR="00184941" w:rsidRPr="00D51EDE">
        <w:rPr>
          <w:rFonts w:asciiTheme="majorHAnsi" w:eastAsiaTheme="majorEastAsia" w:hAnsiTheme="majorHAnsi" w:cstheme="majorBidi"/>
          <w:bCs/>
          <w:sz w:val="22"/>
          <w:szCs w:val="22"/>
          <w:lang w:val="ru-RU"/>
        </w:rPr>
        <w:t>грамотности</w:t>
      </w:r>
      <w:r w:rsidR="00CE2D24" w:rsidRPr="00D51EDE">
        <w:rPr>
          <w:rFonts w:asciiTheme="majorHAnsi" w:eastAsiaTheme="majorEastAsia" w:hAnsiTheme="majorHAnsi" w:cstheme="majorBidi"/>
          <w:bCs/>
          <w:sz w:val="22"/>
          <w:szCs w:val="22"/>
          <w:lang w:val="ru-RU"/>
        </w:rPr>
        <w:t xml:space="preserve">, прозрачности и участия </w:t>
      </w:r>
      <w:r w:rsidR="00F709E6" w:rsidRPr="00D51EDE">
        <w:rPr>
          <w:rFonts w:asciiTheme="majorHAnsi" w:eastAsiaTheme="majorEastAsia" w:hAnsiTheme="majorHAnsi" w:cstheme="majorBidi"/>
          <w:bCs/>
          <w:sz w:val="22"/>
          <w:szCs w:val="22"/>
          <w:lang w:val="ru-RU"/>
        </w:rPr>
        <w:t xml:space="preserve">граждан </w:t>
      </w:r>
      <w:r w:rsidR="00CE2D24" w:rsidRPr="00D51EDE">
        <w:rPr>
          <w:rFonts w:asciiTheme="majorHAnsi" w:eastAsiaTheme="majorEastAsia" w:hAnsiTheme="majorHAnsi" w:cstheme="majorBidi"/>
          <w:bCs/>
          <w:sz w:val="22"/>
          <w:szCs w:val="22"/>
          <w:lang w:val="ru-RU"/>
        </w:rPr>
        <w:t>в бюджет</w:t>
      </w:r>
      <w:r w:rsidR="00074726" w:rsidRPr="00D51EDE">
        <w:rPr>
          <w:rFonts w:asciiTheme="majorHAnsi" w:eastAsiaTheme="majorEastAsia" w:hAnsiTheme="majorHAnsi" w:cstheme="majorBidi"/>
          <w:bCs/>
          <w:sz w:val="22"/>
          <w:szCs w:val="22"/>
          <w:lang w:val="ru-RU"/>
        </w:rPr>
        <w:t>ном</w:t>
      </w:r>
      <w:r w:rsidR="00CE2D24" w:rsidRPr="00D51EDE">
        <w:rPr>
          <w:rFonts w:asciiTheme="majorHAnsi" w:eastAsiaTheme="majorEastAsia" w:hAnsiTheme="majorHAnsi" w:cstheme="majorBidi"/>
          <w:bCs/>
          <w:sz w:val="22"/>
          <w:szCs w:val="22"/>
          <w:lang w:val="ru-RU"/>
        </w:rPr>
        <w:t xml:space="preserve"> </w:t>
      </w:r>
      <w:r w:rsidR="00184941" w:rsidRPr="00D51EDE">
        <w:rPr>
          <w:rFonts w:asciiTheme="majorHAnsi" w:eastAsiaTheme="majorEastAsia" w:hAnsiTheme="majorHAnsi" w:cstheme="majorBidi"/>
          <w:bCs/>
          <w:sz w:val="22"/>
          <w:szCs w:val="22"/>
          <w:lang w:val="ru-RU"/>
        </w:rPr>
        <w:t>процессе</w:t>
      </w:r>
      <w:r w:rsidR="00C44B2A" w:rsidRPr="00D51EDE">
        <w:rPr>
          <w:rFonts w:asciiTheme="majorHAnsi" w:eastAsiaTheme="majorEastAsia" w:hAnsiTheme="majorHAnsi" w:cstheme="majorBidi"/>
          <w:bCs/>
          <w:sz w:val="22"/>
          <w:szCs w:val="22"/>
          <w:lang w:val="ru-RU"/>
        </w:rPr>
        <w:t>;</w:t>
      </w:r>
      <w:r w:rsidR="007A051C" w:rsidRPr="00D51EDE">
        <w:rPr>
          <w:rFonts w:asciiTheme="majorHAnsi" w:eastAsiaTheme="majorEastAsia" w:hAnsiTheme="majorHAnsi" w:cstheme="majorBidi"/>
          <w:sz w:val="22"/>
          <w:szCs w:val="22"/>
          <w:lang w:val="ru-RU"/>
        </w:rPr>
        <w:t xml:space="preserve"> </w:t>
      </w:r>
      <w:r w:rsidR="00C44B2A" w:rsidRPr="00D51EDE">
        <w:rPr>
          <w:rFonts w:asciiTheme="majorHAnsi" w:eastAsiaTheme="majorEastAsia" w:hAnsiTheme="majorHAnsi" w:cstheme="majorBidi"/>
          <w:sz w:val="22"/>
          <w:szCs w:val="22"/>
          <w:lang w:val="ru-RU"/>
        </w:rPr>
        <w:t xml:space="preserve">проводит обмен опытом между </w:t>
      </w:r>
      <w:r w:rsidR="00184941" w:rsidRPr="00D51EDE">
        <w:rPr>
          <w:rFonts w:asciiTheme="majorHAnsi" w:eastAsiaTheme="majorEastAsia" w:hAnsiTheme="majorHAnsi" w:cstheme="majorBidi"/>
          <w:sz w:val="22"/>
          <w:szCs w:val="22"/>
          <w:lang w:val="ru-RU"/>
        </w:rPr>
        <w:t>экспертами</w:t>
      </w:r>
      <w:r w:rsidR="00C44B2A" w:rsidRPr="00D51EDE">
        <w:rPr>
          <w:rFonts w:asciiTheme="majorHAnsi" w:eastAsiaTheme="majorEastAsia" w:hAnsiTheme="majorHAnsi" w:cstheme="majorBidi"/>
          <w:sz w:val="22"/>
          <w:szCs w:val="22"/>
          <w:lang w:val="ru-RU"/>
        </w:rPr>
        <w:t xml:space="preserve"> по бюджетным вопросам в </w:t>
      </w:r>
      <w:r w:rsidR="00C44B2A" w:rsidRPr="00D51EDE">
        <w:rPr>
          <w:rFonts w:asciiTheme="majorHAnsi" w:eastAsiaTheme="majorEastAsia" w:hAnsiTheme="majorHAnsi" w:cstheme="majorBidi"/>
          <w:sz w:val="22"/>
          <w:szCs w:val="22"/>
          <w:lang w:val="ru-RU"/>
        </w:rPr>
        <w:lastRenderedPageBreak/>
        <w:t>странах-</w:t>
      </w:r>
      <w:r w:rsidR="0098235B" w:rsidRPr="00D51EDE">
        <w:rPr>
          <w:rFonts w:asciiTheme="majorHAnsi" w:eastAsiaTheme="majorEastAsia" w:hAnsiTheme="majorHAnsi" w:cstheme="majorBidi"/>
          <w:sz w:val="22"/>
          <w:szCs w:val="22"/>
          <w:lang w:val="ru-RU"/>
        </w:rPr>
        <w:t>член</w:t>
      </w:r>
      <w:r w:rsidR="00184941" w:rsidRPr="00D51EDE">
        <w:rPr>
          <w:rFonts w:asciiTheme="majorHAnsi" w:eastAsiaTheme="majorEastAsia" w:hAnsiTheme="majorHAnsi" w:cstheme="majorBidi"/>
          <w:sz w:val="22"/>
          <w:szCs w:val="22"/>
          <w:lang w:val="ru-RU"/>
        </w:rPr>
        <w:t>ах</w:t>
      </w:r>
      <w:r w:rsidR="00C44B2A" w:rsidRPr="00D51EDE">
        <w:rPr>
          <w:rFonts w:asciiTheme="majorHAnsi" w:eastAsiaTheme="majorEastAsia" w:hAnsiTheme="majorHAnsi" w:cstheme="majorBidi"/>
          <w:sz w:val="22"/>
          <w:szCs w:val="22"/>
          <w:lang w:val="ru-RU"/>
        </w:rPr>
        <w:t xml:space="preserve"> в </w:t>
      </w:r>
      <w:r w:rsidR="00184941" w:rsidRPr="00D51EDE">
        <w:rPr>
          <w:rFonts w:asciiTheme="majorHAnsi" w:eastAsiaTheme="majorEastAsia" w:hAnsiTheme="majorHAnsi" w:cstheme="majorBidi"/>
          <w:sz w:val="22"/>
          <w:szCs w:val="22"/>
          <w:lang w:val="ru-RU"/>
        </w:rPr>
        <w:t>целях</w:t>
      </w:r>
      <w:r w:rsidR="00C44B2A" w:rsidRPr="00D51EDE">
        <w:rPr>
          <w:rFonts w:asciiTheme="majorHAnsi" w:eastAsiaTheme="majorEastAsia" w:hAnsiTheme="majorHAnsi" w:cstheme="majorBidi"/>
          <w:sz w:val="22"/>
          <w:szCs w:val="22"/>
          <w:lang w:val="ru-RU"/>
        </w:rPr>
        <w:t xml:space="preserve"> </w:t>
      </w:r>
      <w:r w:rsidR="0098235B" w:rsidRPr="00D51EDE">
        <w:rPr>
          <w:rFonts w:asciiTheme="majorHAnsi" w:eastAsiaTheme="majorEastAsia" w:hAnsiTheme="majorHAnsi" w:cstheme="majorBidi"/>
          <w:sz w:val="22"/>
          <w:szCs w:val="22"/>
          <w:lang w:val="ru-RU"/>
        </w:rPr>
        <w:t>вы</w:t>
      </w:r>
      <w:r w:rsidR="002301F4" w:rsidRPr="00D51EDE">
        <w:rPr>
          <w:rFonts w:asciiTheme="majorHAnsi" w:eastAsiaTheme="majorEastAsia" w:hAnsiTheme="majorHAnsi" w:cstheme="majorBidi"/>
          <w:sz w:val="22"/>
          <w:szCs w:val="22"/>
          <w:lang w:val="ru-RU"/>
        </w:rPr>
        <w:t xml:space="preserve">работки </w:t>
      </w:r>
      <w:r w:rsidR="00184941" w:rsidRPr="00D51EDE">
        <w:rPr>
          <w:rFonts w:asciiTheme="majorHAnsi" w:eastAsiaTheme="majorEastAsia" w:hAnsiTheme="majorHAnsi" w:cstheme="majorBidi"/>
          <w:sz w:val="22"/>
          <w:szCs w:val="22"/>
          <w:lang w:val="ru-RU"/>
        </w:rPr>
        <w:t>стандартизированного</w:t>
      </w:r>
      <w:r w:rsidR="00C44B2A" w:rsidRPr="00D51EDE">
        <w:rPr>
          <w:rFonts w:asciiTheme="majorHAnsi" w:eastAsiaTheme="majorEastAsia" w:hAnsiTheme="majorHAnsi" w:cstheme="majorBidi"/>
          <w:sz w:val="22"/>
          <w:szCs w:val="22"/>
          <w:lang w:val="ru-RU"/>
        </w:rPr>
        <w:t xml:space="preserve"> подхода к </w:t>
      </w:r>
      <w:r w:rsidR="00184941" w:rsidRPr="00D51EDE">
        <w:rPr>
          <w:rFonts w:asciiTheme="majorHAnsi" w:eastAsiaTheme="majorEastAsia" w:hAnsiTheme="majorHAnsi" w:cstheme="majorBidi"/>
          <w:sz w:val="22"/>
          <w:szCs w:val="22"/>
          <w:lang w:val="ru-RU"/>
        </w:rPr>
        <w:t>этим</w:t>
      </w:r>
      <w:r w:rsidR="00C44B2A" w:rsidRPr="00D51EDE">
        <w:rPr>
          <w:rFonts w:asciiTheme="majorHAnsi" w:eastAsiaTheme="majorEastAsia" w:hAnsiTheme="majorHAnsi" w:cstheme="majorBidi"/>
          <w:sz w:val="22"/>
          <w:szCs w:val="22"/>
          <w:lang w:val="ru-RU"/>
        </w:rPr>
        <w:t xml:space="preserve"> вопросам</w:t>
      </w:r>
      <w:r w:rsidR="007A051C" w:rsidRPr="00D51EDE">
        <w:rPr>
          <w:rFonts w:asciiTheme="majorHAnsi" w:eastAsiaTheme="majorEastAsia" w:hAnsiTheme="majorHAnsi" w:cstheme="majorBidi"/>
          <w:sz w:val="22"/>
          <w:szCs w:val="22"/>
          <w:lang w:val="ru-RU"/>
        </w:rPr>
        <w:t xml:space="preserve">; </w:t>
      </w:r>
      <w:r w:rsidR="002301F4" w:rsidRPr="00D51EDE">
        <w:rPr>
          <w:rFonts w:asciiTheme="majorHAnsi" w:eastAsiaTheme="majorEastAsia" w:hAnsiTheme="majorHAnsi" w:cstheme="majorBidi"/>
          <w:sz w:val="22"/>
          <w:szCs w:val="22"/>
          <w:lang w:val="ru-RU"/>
        </w:rPr>
        <w:t>р</w:t>
      </w:r>
      <w:r w:rsidR="00184941" w:rsidRPr="00D51EDE">
        <w:rPr>
          <w:rFonts w:asciiTheme="majorHAnsi" w:eastAsiaTheme="majorEastAsia" w:hAnsiTheme="majorHAnsi" w:cstheme="majorBidi"/>
          <w:sz w:val="22"/>
          <w:szCs w:val="22"/>
          <w:lang w:val="ru-RU"/>
        </w:rPr>
        <w:t>азраб</w:t>
      </w:r>
      <w:r w:rsidR="002301F4" w:rsidRPr="00D51EDE">
        <w:rPr>
          <w:rFonts w:asciiTheme="majorHAnsi" w:eastAsiaTheme="majorEastAsia" w:hAnsiTheme="majorHAnsi" w:cstheme="majorBidi"/>
          <w:sz w:val="22"/>
          <w:szCs w:val="22"/>
          <w:lang w:val="ru-RU"/>
        </w:rPr>
        <w:t>атывает</w:t>
      </w:r>
      <w:r w:rsidR="00C44B2A" w:rsidRPr="00D51EDE">
        <w:rPr>
          <w:rFonts w:asciiTheme="majorHAnsi" w:eastAsiaTheme="majorEastAsia" w:hAnsiTheme="majorHAnsi" w:cstheme="majorBidi"/>
          <w:sz w:val="22"/>
          <w:szCs w:val="22"/>
          <w:lang w:val="ru-RU"/>
        </w:rPr>
        <w:t xml:space="preserve"> продукты </w:t>
      </w:r>
      <w:r w:rsidR="00184941" w:rsidRPr="00D51EDE">
        <w:rPr>
          <w:rFonts w:asciiTheme="majorHAnsi" w:eastAsiaTheme="majorEastAsia" w:hAnsiTheme="majorHAnsi" w:cstheme="majorBidi"/>
          <w:sz w:val="22"/>
          <w:szCs w:val="22"/>
          <w:lang w:val="ru-RU"/>
        </w:rPr>
        <w:t>знаний</w:t>
      </w:r>
      <w:r w:rsidR="00C44B2A" w:rsidRPr="00D51EDE">
        <w:rPr>
          <w:rFonts w:asciiTheme="majorHAnsi" w:eastAsiaTheme="majorEastAsia" w:hAnsiTheme="majorHAnsi" w:cstheme="majorBidi"/>
          <w:sz w:val="22"/>
          <w:szCs w:val="22"/>
          <w:lang w:val="ru-RU"/>
        </w:rPr>
        <w:t xml:space="preserve"> БС на основе </w:t>
      </w:r>
      <w:r w:rsidR="002301F4" w:rsidRPr="00D51EDE">
        <w:rPr>
          <w:rFonts w:asciiTheme="majorHAnsi" w:eastAsiaTheme="majorEastAsia" w:hAnsiTheme="majorHAnsi" w:cstheme="majorBidi"/>
          <w:sz w:val="22"/>
          <w:szCs w:val="22"/>
          <w:lang w:val="ru-RU"/>
        </w:rPr>
        <w:t xml:space="preserve">полученных результатов </w:t>
      </w:r>
      <w:r w:rsidR="00C44B2A" w:rsidRPr="00D51EDE">
        <w:rPr>
          <w:rFonts w:asciiTheme="majorHAnsi" w:eastAsiaTheme="majorEastAsia" w:hAnsiTheme="majorHAnsi" w:cstheme="majorBidi"/>
          <w:sz w:val="22"/>
          <w:szCs w:val="22"/>
          <w:lang w:val="ru-RU"/>
        </w:rPr>
        <w:t>работы группы</w:t>
      </w:r>
      <w:r w:rsidR="007A051C" w:rsidRPr="00D51EDE">
        <w:rPr>
          <w:rFonts w:asciiTheme="majorHAnsi" w:eastAsiaTheme="majorEastAsia" w:hAnsiTheme="majorHAnsi" w:cstheme="majorBidi"/>
          <w:sz w:val="22"/>
          <w:szCs w:val="22"/>
          <w:lang w:val="ru-RU"/>
        </w:rPr>
        <w:t xml:space="preserve">, </w:t>
      </w:r>
      <w:r w:rsidR="00C44B2A" w:rsidRPr="00D51EDE">
        <w:rPr>
          <w:rFonts w:asciiTheme="majorHAnsi" w:eastAsiaTheme="majorEastAsia" w:hAnsiTheme="majorHAnsi" w:cstheme="majorBidi"/>
          <w:sz w:val="22"/>
          <w:szCs w:val="22"/>
          <w:lang w:val="ru-RU"/>
        </w:rPr>
        <w:t xml:space="preserve">такие как </w:t>
      </w:r>
      <w:r w:rsidR="00184941" w:rsidRPr="00D51EDE">
        <w:rPr>
          <w:rFonts w:asciiTheme="majorHAnsi" w:eastAsiaTheme="majorEastAsia" w:hAnsiTheme="majorHAnsi" w:cstheme="majorBidi"/>
          <w:sz w:val="22"/>
          <w:szCs w:val="22"/>
          <w:lang w:val="ru-RU"/>
        </w:rPr>
        <w:t>руководства</w:t>
      </w:r>
      <w:r w:rsidR="00C44B2A" w:rsidRPr="00D51EDE">
        <w:rPr>
          <w:rFonts w:asciiTheme="majorHAnsi" w:eastAsiaTheme="majorEastAsia" w:hAnsiTheme="majorHAnsi" w:cstheme="majorBidi"/>
          <w:sz w:val="22"/>
          <w:szCs w:val="22"/>
          <w:lang w:val="ru-RU"/>
        </w:rPr>
        <w:t xml:space="preserve"> по </w:t>
      </w:r>
      <w:r w:rsidR="00184941" w:rsidRPr="00D51EDE">
        <w:rPr>
          <w:rFonts w:asciiTheme="majorHAnsi" w:eastAsiaTheme="majorEastAsia" w:hAnsiTheme="majorHAnsi" w:cstheme="majorBidi"/>
          <w:sz w:val="22"/>
          <w:szCs w:val="22"/>
          <w:lang w:val="ru-RU"/>
        </w:rPr>
        <w:t>проведени</w:t>
      </w:r>
      <w:r w:rsidR="00F364D5" w:rsidRPr="00D51EDE">
        <w:rPr>
          <w:rFonts w:asciiTheme="majorHAnsi" w:eastAsiaTheme="majorEastAsia" w:hAnsiTheme="majorHAnsi" w:cstheme="majorBidi"/>
          <w:sz w:val="22"/>
          <w:szCs w:val="22"/>
          <w:lang w:val="ru-RU"/>
        </w:rPr>
        <w:t>ю</w:t>
      </w:r>
      <w:r w:rsidR="00C44B2A" w:rsidRPr="00D51EDE">
        <w:rPr>
          <w:rFonts w:asciiTheme="majorHAnsi" w:eastAsiaTheme="majorEastAsia" w:hAnsiTheme="majorHAnsi" w:cstheme="majorBidi"/>
          <w:sz w:val="22"/>
          <w:szCs w:val="22"/>
          <w:lang w:val="ru-RU"/>
        </w:rPr>
        <w:t xml:space="preserve"> </w:t>
      </w:r>
      <w:r w:rsidR="0098235B" w:rsidRPr="00D51EDE">
        <w:rPr>
          <w:rFonts w:asciiTheme="majorHAnsi" w:eastAsiaTheme="majorEastAsia" w:hAnsiTheme="majorHAnsi" w:cstheme="majorBidi"/>
          <w:sz w:val="22"/>
          <w:szCs w:val="22"/>
          <w:lang w:val="ru-RU"/>
        </w:rPr>
        <w:t xml:space="preserve">профильных </w:t>
      </w:r>
      <w:r w:rsidR="00C44B2A" w:rsidRPr="00D51EDE">
        <w:rPr>
          <w:rFonts w:asciiTheme="majorHAnsi" w:eastAsiaTheme="majorEastAsia" w:hAnsiTheme="majorHAnsi" w:cstheme="majorBidi"/>
          <w:sz w:val="22"/>
          <w:szCs w:val="22"/>
          <w:lang w:val="ru-RU"/>
        </w:rPr>
        <w:t xml:space="preserve">реформ в странах </w:t>
      </w:r>
      <w:r w:rsidR="0098235B" w:rsidRPr="00D51EDE">
        <w:rPr>
          <w:rFonts w:asciiTheme="majorHAnsi" w:eastAsiaTheme="majorEastAsia" w:hAnsiTheme="majorHAnsi" w:cstheme="majorBidi"/>
          <w:sz w:val="22"/>
          <w:szCs w:val="22"/>
          <w:lang w:val="ru-RU"/>
        </w:rPr>
        <w:t xml:space="preserve">– членах </w:t>
      </w:r>
      <w:r w:rsidR="007A051C" w:rsidRPr="00D51EDE">
        <w:rPr>
          <w:rFonts w:asciiTheme="majorHAnsi" w:eastAsiaTheme="majorEastAsia" w:hAnsiTheme="majorHAnsi" w:cstheme="majorBidi"/>
          <w:sz w:val="22"/>
          <w:szCs w:val="22"/>
          <w:lang w:val="ru-RU"/>
        </w:rPr>
        <w:t xml:space="preserve">PEMPAL. </w:t>
      </w:r>
      <w:r w:rsidR="00C44B2A" w:rsidRPr="00D51EDE">
        <w:rPr>
          <w:rFonts w:asciiTheme="majorHAnsi" w:eastAsiaTheme="majorEastAsia" w:hAnsiTheme="majorHAnsi" w:cstheme="majorBidi"/>
          <w:sz w:val="22"/>
          <w:szCs w:val="22"/>
          <w:lang w:val="ru-RU"/>
        </w:rPr>
        <w:t>Членами этой РГ являются 17 стран БС</w:t>
      </w:r>
      <w:r w:rsidR="007A051C" w:rsidRPr="00D51EDE">
        <w:rPr>
          <w:rFonts w:asciiTheme="majorHAnsi" w:eastAsiaTheme="majorEastAsia" w:hAnsiTheme="majorHAnsi" w:cstheme="majorBidi"/>
          <w:sz w:val="22"/>
          <w:szCs w:val="22"/>
          <w:lang w:val="ru-RU"/>
        </w:rPr>
        <w:t xml:space="preserve">: </w:t>
      </w:r>
      <w:r w:rsidR="00184941" w:rsidRPr="00D51EDE">
        <w:rPr>
          <w:rFonts w:asciiTheme="majorHAnsi" w:eastAsiaTheme="majorEastAsia" w:hAnsiTheme="majorHAnsi" w:cstheme="majorBidi"/>
          <w:sz w:val="22"/>
          <w:szCs w:val="22"/>
          <w:lang w:val="ru-RU"/>
        </w:rPr>
        <w:t>Албания</w:t>
      </w:r>
      <w:r w:rsidR="00F364D5" w:rsidRPr="00D51EDE">
        <w:rPr>
          <w:rFonts w:asciiTheme="majorHAnsi" w:eastAsiaTheme="majorEastAsia" w:hAnsiTheme="majorHAnsi" w:cstheme="majorBidi"/>
          <w:sz w:val="22"/>
          <w:szCs w:val="22"/>
          <w:lang w:val="ru-RU"/>
        </w:rPr>
        <w:t>,</w:t>
      </w:r>
      <w:r w:rsidR="00DE1CED" w:rsidRPr="00D51EDE">
        <w:rPr>
          <w:rFonts w:asciiTheme="majorHAnsi" w:eastAsiaTheme="majorEastAsia" w:hAnsiTheme="majorHAnsi" w:cstheme="majorBidi"/>
          <w:sz w:val="22"/>
          <w:szCs w:val="22"/>
          <w:lang w:val="ru-RU"/>
        </w:rPr>
        <w:t xml:space="preserve"> </w:t>
      </w:r>
      <w:r w:rsidR="00184941" w:rsidRPr="00D51EDE">
        <w:rPr>
          <w:rFonts w:asciiTheme="majorHAnsi" w:eastAsiaTheme="majorEastAsia" w:hAnsiTheme="majorHAnsi" w:cstheme="majorBidi"/>
          <w:sz w:val="22"/>
          <w:szCs w:val="22"/>
          <w:lang w:val="ru-RU"/>
        </w:rPr>
        <w:t>Армения</w:t>
      </w:r>
      <w:r w:rsidR="00F364D5" w:rsidRPr="00D51EDE">
        <w:rPr>
          <w:rFonts w:asciiTheme="majorHAnsi" w:eastAsiaTheme="majorEastAsia" w:hAnsiTheme="majorHAnsi" w:cstheme="majorBidi"/>
          <w:sz w:val="22"/>
          <w:szCs w:val="22"/>
          <w:lang w:val="ru-RU"/>
        </w:rPr>
        <w:t>,</w:t>
      </w:r>
      <w:r w:rsidR="00DE1CED" w:rsidRPr="00D51EDE">
        <w:rPr>
          <w:rFonts w:asciiTheme="majorHAnsi" w:eastAsiaTheme="majorEastAsia" w:hAnsiTheme="majorHAnsi" w:cstheme="majorBidi"/>
          <w:sz w:val="22"/>
          <w:szCs w:val="22"/>
          <w:lang w:val="ru-RU"/>
        </w:rPr>
        <w:t xml:space="preserve"> </w:t>
      </w:r>
      <w:r w:rsidR="00184941" w:rsidRPr="00D51EDE">
        <w:rPr>
          <w:rFonts w:asciiTheme="majorHAnsi" w:eastAsiaTheme="majorEastAsia" w:hAnsiTheme="majorHAnsi" w:cstheme="majorBidi"/>
          <w:sz w:val="22"/>
          <w:szCs w:val="22"/>
          <w:lang w:val="ru-RU"/>
        </w:rPr>
        <w:t>Босния</w:t>
      </w:r>
      <w:r w:rsidR="00DE1CED" w:rsidRPr="00D51EDE">
        <w:rPr>
          <w:rFonts w:asciiTheme="majorHAnsi" w:eastAsiaTheme="majorEastAsia" w:hAnsiTheme="majorHAnsi" w:cstheme="majorBidi"/>
          <w:sz w:val="22"/>
          <w:szCs w:val="22"/>
          <w:lang w:val="ru-RU"/>
        </w:rPr>
        <w:t xml:space="preserve"> и Герцеговина</w:t>
      </w:r>
      <w:r w:rsidR="007A051C" w:rsidRPr="00D51EDE">
        <w:rPr>
          <w:rFonts w:asciiTheme="majorHAnsi" w:eastAsiaTheme="majorEastAsia" w:hAnsiTheme="majorHAnsi" w:cstheme="majorBidi"/>
          <w:iCs/>
          <w:sz w:val="22"/>
          <w:szCs w:val="22"/>
          <w:lang w:val="ru-RU"/>
        </w:rPr>
        <w:t xml:space="preserve">, </w:t>
      </w:r>
      <w:r w:rsidR="00DE1CED" w:rsidRPr="00D51EDE">
        <w:rPr>
          <w:rFonts w:asciiTheme="majorHAnsi" w:eastAsiaTheme="majorEastAsia" w:hAnsiTheme="majorHAnsi" w:cstheme="majorBidi"/>
          <w:iCs/>
          <w:sz w:val="22"/>
          <w:szCs w:val="22"/>
          <w:lang w:val="ru-RU"/>
        </w:rPr>
        <w:t>Беларусь, Хорватия, Казахстан, Косово</w:t>
      </w:r>
      <w:r w:rsidR="00F364D5" w:rsidRPr="00D51EDE">
        <w:rPr>
          <w:rFonts w:asciiTheme="majorHAnsi" w:eastAsiaTheme="majorEastAsia" w:hAnsiTheme="majorHAnsi" w:cstheme="majorBidi"/>
          <w:iCs/>
          <w:sz w:val="22"/>
          <w:szCs w:val="22"/>
          <w:lang w:val="ru-RU"/>
        </w:rPr>
        <w:t>,</w:t>
      </w:r>
      <w:r w:rsidR="00DE1CED" w:rsidRPr="00D51EDE">
        <w:rPr>
          <w:rFonts w:asciiTheme="majorHAnsi" w:eastAsiaTheme="majorEastAsia" w:hAnsiTheme="majorHAnsi" w:cstheme="majorBidi"/>
          <w:iCs/>
          <w:sz w:val="22"/>
          <w:szCs w:val="22"/>
          <w:lang w:val="ru-RU"/>
        </w:rPr>
        <w:t xml:space="preserve"> Киргизская Республика</w:t>
      </w:r>
      <w:r w:rsidR="007A051C" w:rsidRPr="00D51EDE">
        <w:rPr>
          <w:rFonts w:asciiTheme="majorHAnsi" w:eastAsiaTheme="majorEastAsia" w:hAnsiTheme="majorHAnsi" w:cstheme="majorBidi"/>
          <w:iCs/>
          <w:sz w:val="22"/>
          <w:szCs w:val="22"/>
          <w:lang w:val="ru-RU"/>
        </w:rPr>
        <w:t xml:space="preserve">, </w:t>
      </w:r>
      <w:r w:rsidR="00DE1CED" w:rsidRPr="00D51EDE">
        <w:rPr>
          <w:rFonts w:asciiTheme="majorHAnsi" w:eastAsiaTheme="majorEastAsia" w:hAnsiTheme="majorHAnsi" w:cstheme="majorBidi"/>
          <w:iCs/>
          <w:sz w:val="22"/>
          <w:szCs w:val="22"/>
          <w:lang w:val="ru-RU"/>
        </w:rPr>
        <w:t xml:space="preserve">Молдова, Республика </w:t>
      </w:r>
      <w:r w:rsidR="00184941" w:rsidRPr="00D51EDE">
        <w:rPr>
          <w:rFonts w:asciiTheme="majorHAnsi" w:eastAsiaTheme="majorEastAsia" w:hAnsiTheme="majorHAnsi" w:cstheme="majorBidi"/>
          <w:iCs/>
          <w:sz w:val="22"/>
          <w:szCs w:val="22"/>
          <w:lang w:val="ru-RU"/>
        </w:rPr>
        <w:t>Северной</w:t>
      </w:r>
      <w:r w:rsidR="00DE1CED" w:rsidRPr="00D51EDE">
        <w:rPr>
          <w:rFonts w:asciiTheme="majorHAnsi" w:eastAsiaTheme="majorEastAsia" w:hAnsiTheme="majorHAnsi" w:cstheme="majorBidi"/>
          <w:iCs/>
          <w:sz w:val="22"/>
          <w:szCs w:val="22"/>
          <w:lang w:val="ru-RU"/>
        </w:rPr>
        <w:t xml:space="preserve"> Македонии, Румыния, Российск</w:t>
      </w:r>
      <w:r w:rsidR="00FB6EFE" w:rsidRPr="00D51EDE">
        <w:rPr>
          <w:rFonts w:asciiTheme="majorHAnsi" w:eastAsiaTheme="majorEastAsia" w:hAnsiTheme="majorHAnsi" w:cstheme="majorBidi"/>
          <w:iCs/>
          <w:sz w:val="22"/>
          <w:szCs w:val="22"/>
          <w:lang w:val="ru-RU"/>
        </w:rPr>
        <w:t>ая</w:t>
      </w:r>
      <w:r w:rsidR="00DE1CED" w:rsidRPr="00D51EDE">
        <w:rPr>
          <w:rFonts w:asciiTheme="majorHAnsi" w:eastAsiaTheme="majorEastAsia" w:hAnsiTheme="majorHAnsi" w:cstheme="majorBidi"/>
          <w:iCs/>
          <w:sz w:val="22"/>
          <w:szCs w:val="22"/>
          <w:lang w:val="ru-RU"/>
        </w:rPr>
        <w:t xml:space="preserve"> Федераци</w:t>
      </w:r>
      <w:r w:rsidR="00FB6EFE" w:rsidRPr="00D51EDE">
        <w:rPr>
          <w:rFonts w:asciiTheme="majorHAnsi" w:eastAsiaTheme="majorEastAsia" w:hAnsiTheme="majorHAnsi" w:cstheme="majorBidi"/>
          <w:iCs/>
          <w:sz w:val="22"/>
          <w:szCs w:val="22"/>
          <w:lang w:val="ru-RU"/>
        </w:rPr>
        <w:t>я</w:t>
      </w:r>
      <w:r w:rsidR="00DE1CED" w:rsidRPr="00D51EDE">
        <w:rPr>
          <w:rFonts w:asciiTheme="majorHAnsi" w:eastAsiaTheme="majorEastAsia" w:hAnsiTheme="majorHAnsi" w:cstheme="majorBidi"/>
          <w:iCs/>
          <w:sz w:val="22"/>
          <w:szCs w:val="22"/>
          <w:lang w:val="ru-RU"/>
        </w:rPr>
        <w:t>, Сербия</w:t>
      </w:r>
      <w:r w:rsidR="007A051C" w:rsidRPr="00D51EDE">
        <w:rPr>
          <w:rFonts w:asciiTheme="majorHAnsi" w:eastAsiaTheme="majorEastAsia" w:hAnsiTheme="majorHAnsi" w:cstheme="majorBidi"/>
          <w:iCs/>
          <w:sz w:val="22"/>
          <w:szCs w:val="22"/>
          <w:lang w:val="ru-RU"/>
        </w:rPr>
        <w:t xml:space="preserve">, </w:t>
      </w:r>
      <w:r w:rsidR="00DE1CED" w:rsidRPr="00D51EDE">
        <w:rPr>
          <w:rFonts w:asciiTheme="majorHAnsi" w:eastAsiaTheme="majorEastAsia" w:hAnsiTheme="majorHAnsi" w:cstheme="majorBidi"/>
          <w:iCs/>
          <w:sz w:val="22"/>
          <w:szCs w:val="22"/>
          <w:lang w:val="ru-RU"/>
        </w:rPr>
        <w:t>Таджикистан</w:t>
      </w:r>
      <w:r w:rsidR="00FB6EFE" w:rsidRPr="00D51EDE">
        <w:rPr>
          <w:rFonts w:asciiTheme="majorHAnsi" w:eastAsiaTheme="majorEastAsia" w:hAnsiTheme="majorHAnsi" w:cstheme="majorBidi"/>
          <w:iCs/>
          <w:sz w:val="22"/>
          <w:szCs w:val="22"/>
          <w:lang w:val="ru-RU"/>
        </w:rPr>
        <w:t xml:space="preserve">, </w:t>
      </w:r>
      <w:r w:rsidR="00DE1CED" w:rsidRPr="00D51EDE">
        <w:rPr>
          <w:rFonts w:asciiTheme="majorHAnsi" w:eastAsiaTheme="majorEastAsia" w:hAnsiTheme="majorHAnsi" w:cstheme="majorBidi"/>
          <w:iCs/>
          <w:sz w:val="22"/>
          <w:szCs w:val="22"/>
          <w:lang w:val="ru-RU"/>
        </w:rPr>
        <w:t>Турция, Украина и Узбекистан</w:t>
      </w:r>
      <w:r w:rsidR="007A051C" w:rsidRPr="00D51EDE">
        <w:rPr>
          <w:rFonts w:asciiTheme="majorHAnsi" w:eastAsiaTheme="majorEastAsia" w:hAnsiTheme="majorHAnsi" w:cstheme="majorBidi"/>
          <w:sz w:val="22"/>
          <w:szCs w:val="22"/>
          <w:lang w:val="ru-RU"/>
        </w:rPr>
        <w:t xml:space="preserve">. </w:t>
      </w:r>
      <w:r w:rsidR="00184941" w:rsidRPr="00D51EDE">
        <w:rPr>
          <w:rFonts w:asciiTheme="majorHAnsi" w:eastAsiaTheme="majorEastAsia" w:hAnsiTheme="majorHAnsi" w:cstheme="majorBidi"/>
          <w:sz w:val="22"/>
          <w:szCs w:val="22"/>
          <w:lang w:val="ru-RU"/>
        </w:rPr>
        <w:t>Группа</w:t>
      </w:r>
      <w:r w:rsidR="00DE1CED" w:rsidRPr="00D51EDE">
        <w:rPr>
          <w:rFonts w:asciiTheme="majorHAnsi" w:eastAsiaTheme="majorEastAsia" w:hAnsiTheme="majorHAnsi" w:cstheme="majorBidi"/>
          <w:sz w:val="22"/>
          <w:szCs w:val="22"/>
          <w:lang w:val="ru-RU"/>
        </w:rPr>
        <w:t xml:space="preserve"> сформировала </w:t>
      </w:r>
      <w:r w:rsidR="00525719" w:rsidRPr="00D51EDE">
        <w:rPr>
          <w:rFonts w:asciiTheme="majorHAnsi" w:eastAsiaTheme="majorEastAsia" w:hAnsiTheme="majorHAnsi" w:cstheme="majorBidi"/>
          <w:sz w:val="22"/>
          <w:szCs w:val="22"/>
          <w:lang w:val="ru-RU"/>
        </w:rPr>
        <w:t>партнерств</w:t>
      </w:r>
      <w:r w:rsidR="003A2E5B" w:rsidRPr="00D51EDE">
        <w:rPr>
          <w:rFonts w:asciiTheme="majorHAnsi" w:eastAsiaTheme="majorEastAsia" w:hAnsiTheme="majorHAnsi" w:cstheme="majorBidi"/>
          <w:sz w:val="22"/>
          <w:szCs w:val="22"/>
          <w:lang w:val="ru-RU"/>
        </w:rPr>
        <w:t>а</w:t>
      </w:r>
      <w:r w:rsidR="00525719" w:rsidRPr="00D51EDE">
        <w:rPr>
          <w:rFonts w:asciiTheme="majorHAnsi" w:eastAsiaTheme="majorEastAsia" w:hAnsiTheme="majorHAnsi" w:cstheme="majorBidi"/>
          <w:sz w:val="22"/>
          <w:szCs w:val="22"/>
          <w:lang w:val="ru-RU"/>
        </w:rPr>
        <w:t xml:space="preserve"> </w:t>
      </w:r>
      <w:r w:rsidR="00DE1CED" w:rsidRPr="00D51EDE">
        <w:rPr>
          <w:rFonts w:asciiTheme="majorHAnsi" w:eastAsiaTheme="majorEastAsia" w:hAnsiTheme="majorHAnsi" w:cstheme="majorBidi"/>
          <w:sz w:val="22"/>
          <w:szCs w:val="22"/>
          <w:lang w:val="ru-RU"/>
        </w:rPr>
        <w:t xml:space="preserve">и наладила тесное </w:t>
      </w:r>
      <w:r w:rsidR="00525719" w:rsidRPr="00D51EDE">
        <w:rPr>
          <w:rFonts w:asciiTheme="majorHAnsi" w:eastAsiaTheme="majorEastAsia" w:hAnsiTheme="majorHAnsi" w:cstheme="majorBidi"/>
          <w:sz w:val="22"/>
          <w:szCs w:val="22"/>
          <w:lang w:val="ru-RU"/>
        </w:rPr>
        <w:t>взаимодействие</w:t>
      </w:r>
      <w:r w:rsidR="00DE1CED" w:rsidRPr="00D51EDE">
        <w:rPr>
          <w:rFonts w:asciiTheme="majorHAnsi" w:eastAsiaTheme="majorEastAsia" w:hAnsiTheme="majorHAnsi" w:cstheme="majorBidi"/>
          <w:sz w:val="22"/>
          <w:szCs w:val="22"/>
          <w:lang w:val="ru-RU"/>
        </w:rPr>
        <w:t xml:space="preserve"> с рядом международных организаци</w:t>
      </w:r>
      <w:r w:rsidR="00FB6EFE" w:rsidRPr="00D51EDE">
        <w:rPr>
          <w:rFonts w:asciiTheme="majorHAnsi" w:eastAsiaTheme="majorEastAsia" w:hAnsiTheme="majorHAnsi" w:cstheme="majorBidi"/>
          <w:sz w:val="22"/>
          <w:szCs w:val="22"/>
          <w:lang w:val="ru-RU"/>
        </w:rPr>
        <w:t>й</w:t>
      </w:r>
      <w:r w:rsidR="00DE1CED" w:rsidRPr="00D51EDE">
        <w:rPr>
          <w:rFonts w:asciiTheme="majorHAnsi" w:eastAsiaTheme="majorEastAsia" w:hAnsiTheme="majorHAnsi" w:cstheme="majorBidi"/>
          <w:sz w:val="22"/>
          <w:szCs w:val="22"/>
          <w:lang w:val="ru-RU"/>
        </w:rPr>
        <w:t xml:space="preserve">, в том числе со Всемирным </w:t>
      </w:r>
      <w:r w:rsidR="00525719" w:rsidRPr="00D51EDE">
        <w:rPr>
          <w:rFonts w:asciiTheme="majorHAnsi" w:eastAsiaTheme="majorEastAsia" w:hAnsiTheme="majorHAnsi" w:cstheme="majorBidi"/>
          <w:sz w:val="22"/>
          <w:szCs w:val="22"/>
          <w:lang w:val="ru-RU"/>
        </w:rPr>
        <w:t>банком</w:t>
      </w:r>
      <w:r w:rsidR="007A051C" w:rsidRPr="00D51EDE">
        <w:rPr>
          <w:rFonts w:asciiTheme="majorHAnsi" w:eastAsiaTheme="majorEastAsia" w:hAnsiTheme="majorHAnsi" w:cstheme="majorBidi"/>
          <w:sz w:val="22"/>
          <w:szCs w:val="22"/>
          <w:lang w:val="ru-RU"/>
        </w:rPr>
        <w:t xml:space="preserve">, </w:t>
      </w:r>
      <w:r w:rsidR="00DE1CED" w:rsidRPr="00D51EDE">
        <w:rPr>
          <w:rFonts w:asciiTheme="majorHAnsi" w:eastAsiaTheme="majorEastAsia" w:hAnsiTheme="majorHAnsi" w:cstheme="majorBidi"/>
          <w:sz w:val="22"/>
          <w:szCs w:val="22"/>
          <w:lang w:val="ru-RU"/>
        </w:rPr>
        <w:t>Международны</w:t>
      </w:r>
      <w:r w:rsidR="003A2E5B" w:rsidRPr="00D51EDE">
        <w:rPr>
          <w:rFonts w:asciiTheme="majorHAnsi" w:eastAsiaTheme="majorEastAsia" w:hAnsiTheme="majorHAnsi" w:cstheme="majorBidi"/>
          <w:sz w:val="22"/>
          <w:szCs w:val="22"/>
          <w:lang w:val="ru-RU"/>
        </w:rPr>
        <w:t>м</w:t>
      </w:r>
      <w:r w:rsidR="00DE1CED" w:rsidRPr="00D51EDE">
        <w:rPr>
          <w:rFonts w:asciiTheme="majorHAnsi" w:eastAsiaTheme="majorEastAsia" w:hAnsiTheme="majorHAnsi" w:cstheme="majorBidi"/>
          <w:sz w:val="22"/>
          <w:szCs w:val="22"/>
          <w:lang w:val="ru-RU"/>
        </w:rPr>
        <w:t xml:space="preserve"> бюджет</w:t>
      </w:r>
      <w:r w:rsidR="003A2E5B" w:rsidRPr="00D51EDE">
        <w:rPr>
          <w:rFonts w:asciiTheme="majorHAnsi" w:eastAsiaTheme="majorEastAsia" w:hAnsiTheme="majorHAnsi" w:cstheme="majorBidi"/>
          <w:sz w:val="22"/>
          <w:szCs w:val="22"/>
          <w:lang w:val="ru-RU"/>
        </w:rPr>
        <w:t>ным</w:t>
      </w:r>
      <w:r w:rsidR="00DE1CED" w:rsidRPr="00D51EDE">
        <w:rPr>
          <w:rFonts w:asciiTheme="majorHAnsi" w:eastAsiaTheme="majorEastAsia" w:hAnsiTheme="majorHAnsi" w:cstheme="majorBidi"/>
          <w:sz w:val="22"/>
          <w:szCs w:val="22"/>
          <w:lang w:val="ru-RU"/>
        </w:rPr>
        <w:t xml:space="preserve"> партнерством (МБП), ОЭС</w:t>
      </w:r>
      <w:r w:rsidR="00D64B57" w:rsidRPr="00D51EDE">
        <w:rPr>
          <w:rFonts w:asciiTheme="majorHAnsi" w:eastAsiaTheme="majorEastAsia" w:hAnsiTheme="majorHAnsi" w:cstheme="majorBidi"/>
          <w:sz w:val="22"/>
          <w:szCs w:val="22"/>
          <w:lang w:val="ru-RU"/>
        </w:rPr>
        <w:t xml:space="preserve">Р, </w:t>
      </w:r>
      <w:r w:rsidR="00D64B57" w:rsidRPr="00D51EDE">
        <w:rPr>
          <w:rFonts w:asciiTheme="majorHAnsi" w:hAnsiTheme="majorHAnsi"/>
          <w:color w:val="000000"/>
          <w:sz w:val="22"/>
          <w:szCs w:val="22"/>
          <w:lang w:val="ru-RU"/>
        </w:rPr>
        <w:t>Глобальной инициативой по обеспечению прозрачности в налогово-бюджетной сфере (GIFT)</w:t>
      </w:r>
      <w:r w:rsidR="007A051C" w:rsidRPr="00D51EDE">
        <w:rPr>
          <w:rFonts w:asciiTheme="majorHAnsi" w:eastAsiaTheme="majorEastAsia" w:hAnsiTheme="majorHAnsi" w:cstheme="majorBidi"/>
          <w:i/>
          <w:iCs/>
          <w:sz w:val="22"/>
          <w:szCs w:val="22"/>
          <w:lang w:val="ru-RU"/>
        </w:rPr>
        <w:t>.</w:t>
      </w:r>
      <w:r w:rsidR="003A2E5B" w:rsidRPr="00D51EDE">
        <w:rPr>
          <w:rFonts w:asciiTheme="majorHAnsi" w:eastAsiaTheme="majorEastAsia" w:hAnsiTheme="majorHAnsi" w:cstheme="majorBidi"/>
          <w:iCs/>
          <w:sz w:val="22"/>
          <w:szCs w:val="22"/>
          <w:lang w:val="ru-RU"/>
        </w:rPr>
        <w:t xml:space="preserve"> Изначально </w:t>
      </w:r>
      <w:r w:rsidR="007D2FB5" w:rsidRPr="00D51EDE">
        <w:rPr>
          <w:rFonts w:asciiTheme="majorHAnsi" w:eastAsiaTheme="majorEastAsia" w:hAnsiTheme="majorHAnsi" w:cstheme="majorBidi"/>
          <w:iCs/>
          <w:sz w:val="22"/>
          <w:szCs w:val="22"/>
          <w:lang w:val="ru-RU"/>
        </w:rPr>
        <w:t xml:space="preserve">РГ занималась </w:t>
      </w:r>
      <w:r w:rsidR="00525719" w:rsidRPr="00D51EDE">
        <w:rPr>
          <w:rFonts w:asciiTheme="majorHAnsi" w:eastAsiaTheme="majorEastAsia" w:hAnsiTheme="majorHAnsi" w:cstheme="majorBidi"/>
          <w:iCs/>
          <w:sz w:val="22"/>
          <w:szCs w:val="22"/>
          <w:lang w:val="ru-RU"/>
        </w:rPr>
        <w:t>вопросами</w:t>
      </w:r>
      <w:r w:rsidR="007D2FB5" w:rsidRPr="00D51EDE">
        <w:rPr>
          <w:rFonts w:asciiTheme="majorHAnsi" w:eastAsiaTheme="majorEastAsia" w:hAnsiTheme="majorHAnsi" w:cstheme="majorBidi"/>
          <w:iCs/>
          <w:sz w:val="22"/>
          <w:szCs w:val="22"/>
          <w:lang w:val="ru-RU"/>
        </w:rPr>
        <w:t xml:space="preserve"> прозрачности бюджета и </w:t>
      </w:r>
      <w:r w:rsidR="00525719" w:rsidRPr="00D51EDE">
        <w:rPr>
          <w:rFonts w:asciiTheme="majorHAnsi" w:eastAsiaTheme="majorEastAsia" w:hAnsiTheme="majorHAnsi" w:cstheme="majorBidi"/>
          <w:iCs/>
          <w:sz w:val="22"/>
          <w:szCs w:val="22"/>
          <w:lang w:val="ru-RU"/>
        </w:rPr>
        <w:t>обеспечения</w:t>
      </w:r>
      <w:r w:rsidR="007D2FB5" w:rsidRPr="00D51EDE">
        <w:rPr>
          <w:rFonts w:asciiTheme="majorHAnsi" w:eastAsiaTheme="majorEastAsia" w:hAnsiTheme="majorHAnsi" w:cstheme="majorBidi"/>
          <w:iCs/>
          <w:sz w:val="22"/>
          <w:szCs w:val="22"/>
          <w:lang w:val="ru-RU"/>
        </w:rPr>
        <w:t xml:space="preserve"> </w:t>
      </w:r>
      <w:r w:rsidR="00525719" w:rsidRPr="00D51EDE">
        <w:rPr>
          <w:rFonts w:asciiTheme="majorHAnsi" w:eastAsiaTheme="majorEastAsia" w:hAnsiTheme="majorHAnsi" w:cstheme="majorBidi"/>
          <w:iCs/>
          <w:sz w:val="22"/>
          <w:szCs w:val="22"/>
          <w:lang w:val="ru-RU"/>
        </w:rPr>
        <w:t>доступа</w:t>
      </w:r>
      <w:r w:rsidR="007D2FB5" w:rsidRPr="00D51EDE">
        <w:rPr>
          <w:rFonts w:asciiTheme="majorHAnsi" w:eastAsiaTheme="majorEastAsia" w:hAnsiTheme="majorHAnsi" w:cstheme="majorBidi"/>
          <w:iCs/>
          <w:sz w:val="22"/>
          <w:szCs w:val="22"/>
          <w:lang w:val="ru-RU"/>
        </w:rPr>
        <w:t xml:space="preserve"> к бюджет</w:t>
      </w:r>
      <w:r w:rsidR="00F57C0D" w:rsidRPr="00D51EDE">
        <w:rPr>
          <w:rFonts w:asciiTheme="majorHAnsi" w:eastAsiaTheme="majorEastAsia" w:hAnsiTheme="majorHAnsi" w:cstheme="majorBidi"/>
          <w:iCs/>
          <w:sz w:val="22"/>
          <w:szCs w:val="22"/>
          <w:lang w:val="ru-RU"/>
        </w:rPr>
        <w:t>ной информации</w:t>
      </w:r>
      <w:r w:rsidR="007D2FB5" w:rsidRPr="00D51EDE">
        <w:rPr>
          <w:rFonts w:asciiTheme="majorHAnsi" w:eastAsiaTheme="majorEastAsia" w:hAnsiTheme="majorHAnsi" w:cstheme="majorBidi"/>
          <w:iCs/>
          <w:sz w:val="22"/>
          <w:szCs w:val="22"/>
          <w:lang w:val="ru-RU"/>
        </w:rPr>
        <w:t xml:space="preserve">, в том </w:t>
      </w:r>
      <w:r w:rsidR="00525719" w:rsidRPr="00D51EDE">
        <w:rPr>
          <w:rFonts w:asciiTheme="majorHAnsi" w:eastAsiaTheme="majorEastAsia" w:hAnsiTheme="majorHAnsi" w:cstheme="majorBidi"/>
          <w:iCs/>
          <w:sz w:val="22"/>
          <w:szCs w:val="22"/>
          <w:lang w:val="ru-RU"/>
        </w:rPr>
        <w:t>числе</w:t>
      </w:r>
      <w:r w:rsidR="007D2FB5" w:rsidRPr="00D51EDE">
        <w:rPr>
          <w:rFonts w:asciiTheme="majorHAnsi" w:eastAsiaTheme="majorEastAsia" w:hAnsiTheme="majorHAnsi" w:cstheme="majorBidi"/>
          <w:iCs/>
          <w:sz w:val="22"/>
          <w:szCs w:val="22"/>
          <w:lang w:val="ru-RU"/>
        </w:rPr>
        <w:t xml:space="preserve"> разработкой бюджета для </w:t>
      </w:r>
      <w:r w:rsidR="00525719" w:rsidRPr="00D51EDE">
        <w:rPr>
          <w:rFonts w:asciiTheme="majorHAnsi" w:eastAsiaTheme="majorEastAsia" w:hAnsiTheme="majorHAnsi" w:cstheme="majorBidi"/>
          <w:iCs/>
          <w:sz w:val="22"/>
          <w:szCs w:val="22"/>
          <w:lang w:val="ru-RU"/>
        </w:rPr>
        <w:t xml:space="preserve">граждан, </w:t>
      </w:r>
      <w:r w:rsidR="007D2FB5" w:rsidRPr="00D51EDE">
        <w:rPr>
          <w:rFonts w:asciiTheme="majorHAnsi" w:eastAsiaTheme="majorEastAsia" w:hAnsiTheme="majorHAnsi" w:cstheme="majorBidi"/>
          <w:iCs/>
          <w:sz w:val="22"/>
          <w:szCs w:val="22"/>
          <w:lang w:val="ru-RU"/>
        </w:rPr>
        <w:t>анализ</w:t>
      </w:r>
      <w:r w:rsidR="0026561A" w:rsidRPr="00D51EDE">
        <w:rPr>
          <w:rFonts w:asciiTheme="majorHAnsi" w:eastAsiaTheme="majorEastAsia" w:hAnsiTheme="majorHAnsi" w:cstheme="majorBidi"/>
          <w:iCs/>
          <w:sz w:val="22"/>
          <w:szCs w:val="22"/>
          <w:lang w:val="ru-RU"/>
        </w:rPr>
        <w:t>ом</w:t>
      </w:r>
      <w:r w:rsidR="007D2FB5" w:rsidRPr="00D51EDE">
        <w:rPr>
          <w:rFonts w:asciiTheme="majorHAnsi" w:eastAsiaTheme="majorEastAsia" w:hAnsiTheme="majorHAnsi" w:cstheme="majorBidi"/>
          <w:iCs/>
          <w:sz w:val="22"/>
          <w:szCs w:val="22"/>
          <w:lang w:val="ru-RU"/>
        </w:rPr>
        <w:t xml:space="preserve"> </w:t>
      </w:r>
      <w:r w:rsidR="00525719" w:rsidRPr="00D51EDE">
        <w:rPr>
          <w:rFonts w:asciiTheme="majorHAnsi" w:eastAsiaTheme="majorEastAsia" w:hAnsiTheme="majorHAnsi" w:cstheme="majorBidi"/>
          <w:iCs/>
          <w:sz w:val="22"/>
          <w:szCs w:val="22"/>
          <w:lang w:val="ru-RU"/>
        </w:rPr>
        <w:t>передовой</w:t>
      </w:r>
      <w:r w:rsidR="007D2FB5" w:rsidRPr="00D51EDE">
        <w:rPr>
          <w:rFonts w:asciiTheme="majorHAnsi" w:eastAsiaTheme="majorEastAsia" w:hAnsiTheme="majorHAnsi" w:cstheme="majorBidi"/>
          <w:iCs/>
          <w:sz w:val="22"/>
          <w:szCs w:val="22"/>
          <w:lang w:val="ru-RU"/>
        </w:rPr>
        <w:t xml:space="preserve"> </w:t>
      </w:r>
      <w:r w:rsidR="00525719" w:rsidRPr="00D51EDE">
        <w:rPr>
          <w:rFonts w:asciiTheme="majorHAnsi" w:eastAsiaTheme="majorEastAsia" w:hAnsiTheme="majorHAnsi" w:cstheme="majorBidi"/>
          <w:iCs/>
          <w:sz w:val="22"/>
          <w:szCs w:val="22"/>
          <w:lang w:val="ru-RU"/>
        </w:rPr>
        <w:t>практики</w:t>
      </w:r>
      <w:r w:rsidR="007D2FB5" w:rsidRPr="00D51EDE">
        <w:rPr>
          <w:rFonts w:asciiTheme="majorHAnsi" w:eastAsiaTheme="majorEastAsia" w:hAnsiTheme="majorHAnsi" w:cstheme="majorBidi"/>
          <w:iCs/>
          <w:sz w:val="22"/>
          <w:szCs w:val="22"/>
          <w:lang w:val="ru-RU"/>
        </w:rPr>
        <w:t xml:space="preserve"> в области бюджет</w:t>
      </w:r>
      <w:r w:rsidR="0026561A" w:rsidRPr="00D51EDE">
        <w:rPr>
          <w:rFonts w:asciiTheme="majorHAnsi" w:eastAsiaTheme="majorEastAsia" w:hAnsiTheme="majorHAnsi" w:cstheme="majorBidi"/>
          <w:iCs/>
          <w:sz w:val="22"/>
          <w:szCs w:val="22"/>
          <w:lang w:val="ru-RU"/>
        </w:rPr>
        <w:t>ной</w:t>
      </w:r>
      <w:r w:rsidR="007D2FB5" w:rsidRPr="00D51EDE">
        <w:rPr>
          <w:rFonts w:asciiTheme="majorHAnsi" w:eastAsiaTheme="majorEastAsia" w:hAnsiTheme="majorHAnsi" w:cstheme="majorBidi"/>
          <w:iCs/>
          <w:sz w:val="22"/>
          <w:szCs w:val="22"/>
          <w:lang w:val="ru-RU"/>
        </w:rPr>
        <w:t xml:space="preserve"> </w:t>
      </w:r>
      <w:r w:rsidR="00525719" w:rsidRPr="00D51EDE">
        <w:rPr>
          <w:rFonts w:asciiTheme="majorHAnsi" w:eastAsiaTheme="majorEastAsia" w:hAnsiTheme="majorHAnsi" w:cstheme="majorBidi"/>
          <w:iCs/>
          <w:sz w:val="22"/>
          <w:szCs w:val="22"/>
          <w:lang w:val="ru-RU"/>
        </w:rPr>
        <w:t>грамотности</w:t>
      </w:r>
      <w:r w:rsidR="007D2FB5" w:rsidRPr="00D51EDE">
        <w:rPr>
          <w:rFonts w:asciiTheme="majorHAnsi" w:eastAsiaTheme="majorEastAsia" w:hAnsiTheme="majorHAnsi" w:cstheme="majorBidi"/>
          <w:iCs/>
          <w:sz w:val="22"/>
          <w:szCs w:val="22"/>
          <w:lang w:val="ru-RU"/>
        </w:rPr>
        <w:t>, после чего РГБГ</w:t>
      </w:r>
      <w:r w:rsidR="004868EA" w:rsidRPr="00D51EDE">
        <w:rPr>
          <w:rFonts w:asciiTheme="majorHAnsi" w:eastAsiaTheme="majorEastAsia" w:hAnsiTheme="majorHAnsi" w:cstheme="majorBidi"/>
          <w:iCs/>
          <w:sz w:val="22"/>
          <w:szCs w:val="22"/>
          <w:lang w:val="ru-RU"/>
        </w:rPr>
        <w:t xml:space="preserve"> </w:t>
      </w:r>
      <w:r w:rsidR="00525719" w:rsidRPr="00D51EDE">
        <w:rPr>
          <w:rFonts w:asciiTheme="majorHAnsi" w:eastAsiaTheme="majorEastAsia" w:hAnsiTheme="majorHAnsi" w:cstheme="majorBidi"/>
          <w:iCs/>
          <w:sz w:val="22"/>
          <w:szCs w:val="22"/>
          <w:lang w:val="ru-RU"/>
        </w:rPr>
        <w:t>обратилась</w:t>
      </w:r>
      <w:r w:rsidR="004868EA" w:rsidRPr="00D51EDE">
        <w:rPr>
          <w:rFonts w:asciiTheme="majorHAnsi" w:eastAsiaTheme="majorEastAsia" w:hAnsiTheme="majorHAnsi" w:cstheme="majorBidi"/>
          <w:iCs/>
          <w:sz w:val="22"/>
          <w:szCs w:val="22"/>
          <w:lang w:val="ru-RU"/>
        </w:rPr>
        <w:t xml:space="preserve"> к </w:t>
      </w:r>
      <w:r w:rsidR="00525719" w:rsidRPr="00D51EDE">
        <w:rPr>
          <w:rFonts w:asciiTheme="majorHAnsi" w:eastAsiaTheme="majorEastAsia" w:hAnsiTheme="majorHAnsi" w:cstheme="majorBidi"/>
          <w:iCs/>
          <w:sz w:val="22"/>
          <w:szCs w:val="22"/>
          <w:lang w:val="ru-RU"/>
        </w:rPr>
        <w:t>подробному</w:t>
      </w:r>
      <w:r w:rsidR="004868EA" w:rsidRPr="00D51EDE">
        <w:rPr>
          <w:rFonts w:asciiTheme="majorHAnsi" w:eastAsiaTheme="majorEastAsia" w:hAnsiTheme="majorHAnsi" w:cstheme="majorBidi"/>
          <w:iCs/>
          <w:sz w:val="22"/>
          <w:szCs w:val="22"/>
          <w:lang w:val="ru-RU"/>
        </w:rPr>
        <w:t xml:space="preserve"> </w:t>
      </w:r>
      <w:r w:rsidR="00525719" w:rsidRPr="00D51EDE">
        <w:rPr>
          <w:rFonts w:asciiTheme="majorHAnsi" w:eastAsiaTheme="majorEastAsia" w:hAnsiTheme="majorHAnsi" w:cstheme="majorBidi"/>
          <w:iCs/>
          <w:sz w:val="22"/>
          <w:szCs w:val="22"/>
          <w:lang w:val="ru-RU"/>
        </w:rPr>
        <w:t>изучению</w:t>
      </w:r>
      <w:r w:rsidR="004868EA" w:rsidRPr="00D51EDE">
        <w:rPr>
          <w:rFonts w:asciiTheme="majorHAnsi" w:eastAsiaTheme="majorEastAsia" w:hAnsiTheme="majorHAnsi" w:cstheme="majorBidi"/>
          <w:iCs/>
          <w:sz w:val="22"/>
          <w:szCs w:val="22"/>
          <w:lang w:val="ru-RU"/>
        </w:rPr>
        <w:t xml:space="preserve"> вопрос</w:t>
      </w:r>
      <w:r w:rsidR="0026561A" w:rsidRPr="00D51EDE">
        <w:rPr>
          <w:rFonts w:asciiTheme="majorHAnsi" w:eastAsiaTheme="majorEastAsia" w:hAnsiTheme="majorHAnsi" w:cstheme="majorBidi"/>
          <w:iCs/>
          <w:sz w:val="22"/>
          <w:szCs w:val="22"/>
          <w:lang w:val="ru-RU"/>
        </w:rPr>
        <w:t>ов</w:t>
      </w:r>
      <w:r w:rsidR="004868EA" w:rsidRPr="00D51EDE">
        <w:rPr>
          <w:rFonts w:asciiTheme="majorHAnsi" w:eastAsiaTheme="majorEastAsia" w:hAnsiTheme="majorHAnsi" w:cstheme="majorBidi"/>
          <w:iCs/>
          <w:sz w:val="22"/>
          <w:szCs w:val="22"/>
          <w:lang w:val="ru-RU"/>
        </w:rPr>
        <w:t xml:space="preserve"> </w:t>
      </w:r>
      <w:r w:rsidR="00525719" w:rsidRPr="00D51EDE">
        <w:rPr>
          <w:rFonts w:asciiTheme="majorHAnsi" w:eastAsiaTheme="majorEastAsia" w:hAnsiTheme="majorHAnsi" w:cstheme="majorBidi"/>
          <w:iCs/>
          <w:sz w:val="22"/>
          <w:szCs w:val="22"/>
          <w:lang w:val="ru-RU"/>
        </w:rPr>
        <w:t>участия</w:t>
      </w:r>
      <w:r w:rsidR="004868EA" w:rsidRPr="00D51EDE">
        <w:rPr>
          <w:rFonts w:asciiTheme="majorHAnsi" w:eastAsiaTheme="majorEastAsia" w:hAnsiTheme="majorHAnsi" w:cstheme="majorBidi"/>
          <w:iCs/>
          <w:sz w:val="22"/>
          <w:szCs w:val="22"/>
          <w:lang w:val="ru-RU"/>
        </w:rPr>
        <w:t xml:space="preserve"> </w:t>
      </w:r>
      <w:r w:rsidR="003C5C58" w:rsidRPr="00D51EDE">
        <w:rPr>
          <w:rFonts w:asciiTheme="majorHAnsi" w:eastAsiaTheme="majorEastAsia" w:hAnsiTheme="majorHAnsi" w:cstheme="majorBidi"/>
          <w:iCs/>
          <w:sz w:val="22"/>
          <w:szCs w:val="22"/>
          <w:lang w:val="ru-RU"/>
        </w:rPr>
        <w:t xml:space="preserve">граждан </w:t>
      </w:r>
      <w:r w:rsidR="004868EA" w:rsidRPr="00D51EDE">
        <w:rPr>
          <w:rFonts w:asciiTheme="majorHAnsi" w:eastAsiaTheme="majorEastAsia" w:hAnsiTheme="majorHAnsi" w:cstheme="majorBidi"/>
          <w:iCs/>
          <w:sz w:val="22"/>
          <w:szCs w:val="22"/>
          <w:lang w:val="ru-RU"/>
        </w:rPr>
        <w:t>в бюджет</w:t>
      </w:r>
      <w:r w:rsidR="0026561A" w:rsidRPr="00D51EDE">
        <w:rPr>
          <w:rFonts w:asciiTheme="majorHAnsi" w:eastAsiaTheme="majorEastAsia" w:hAnsiTheme="majorHAnsi" w:cstheme="majorBidi"/>
          <w:iCs/>
          <w:sz w:val="22"/>
          <w:szCs w:val="22"/>
          <w:lang w:val="ru-RU"/>
        </w:rPr>
        <w:t>ном</w:t>
      </w:r>
      <w:r w:rsidR="004868EA" w:rsidRPr="00D51EDE">
        <w:rPr>
          <w:rFonts w:asciiTheme="majorHAnsi" w:eastAsiaTheme="majorEastAsia" w:hAnsiTheme="majorHAnsi" w:cstheme="majorBidi"/>
          <w:iCs/>
          <w:sz w:val="22"/>
          <w:szCs w:val="22"/>
          <w:lang w:val="ru-RU"/>
        </w:rPr>
        <w:t xml:space="preserve"> процессе</w:t>
      </w:r>
      <w:r w:rsidR="007A051C" w:rsidRPr="00D51EDE">
        <w:rPr>
          <w:rFonts w:asciiTheme="majorHAnsi" w:eastAsiaTheme="majorEastAsia" w:hAnsiTheme="majorHAnsi" w:cstheme="majorBidi"/>
          <w:iCs/>
          <w:sz w:val="22"/>
          <w:szCs w:val="22"/>
          <w:lang w:val="ru-RU"/>
        </w:rPr>
        <w:t xml:space="preserve">. </w:t>
      </w:r>
      <w:r w:rsidR="004868EA" w:rsidRPr="00D51EDE">
        <w:rPr>
          <w:rFonts w:asciiTheme="majorHAnsi" w:eastAsiaTheme="majorEastAsia" w:hAnsiTheme="majorHAnsi" w:cstheme="majorBidi"/>
          <w:iCs/>
          <w:sz w:val="22"/>
          <w:szCs w:val="22"/>
          <w:lang w:val="ru-RU"/>
        </w:rPr>
        <w:t xml:space="preserve">В 2020 </w:t>
      </w:r>
      <w:r w:rsidR="00D9306D" w:rsidRPr="00D51EDE">
        <w:rPr>
          <w:rFonts w:asciiTheme="majorHAnsi" w:eastAsiaTheme="majorEastAsia" w:hAnsiTheme="majorHAnsi" w:cstheme="majorBidi"/>
          <w:iCs/>
          <w:sz w:val="22"/>
          <w:szCs w:val="22"/>
          <w:lang w:val="ru-RU"/>
        </w:rPr>
        <w:t xml:space="preserve">финансовом году </w:t>
      </w:r>
      <w:r w:rsidR="004868EA" w:rsidRPr="00D51EDE">
        <w:rPr>
          <w:rFonts w:asciiTheme="majorHAnsi" w:eastAsiaTheme="majorEastAsia" w:hAnsiTheme="majorHAnsi" w:cstheme="majorBidi"/>
          <w:iCs/>
          <w:sz w:val="22"/>
          <w:szCs w:val="22"/>
          <w:lang w:val="ru-RU"/>
        </w:rPr>
        <w:t>РГБГ</w:t>
      </w:r>
      <w:r w:rsidR="00C96F34" w:rsidRPr="00D51EDE">
        <w:rPr>
          <w:rFonts w:asciiTheme="majorHAnsi" w:eastAsiaTheme="majorEastAsia" w:hAnsiTheme="majorHAnsi" w:cstheme="majorBidi"/>
          <w:iCs/>
          <w:sz w:val="22"/>
          <w:szCs w:val="22"/>
          <w:lang w:val="ru-RU"/>
        </w:rPr>
        <w:t xml:space="preserve"> </w:t>
      </w:r>
      <w:r w:rsidR="0026561A" w:rsidRPr="00D51EDE">
        <w:rPr>
          <w:rFonts w:asciiTheme="majorHAnsi" w:eastAsiaTheme="majorEastAsia" w:hAnsiTheme="majorHAnsi" w:cstheme="majorBidi"/>
          <w:iCs/>
          <w:sz w:val="22"/>
          <w:szCs w:val="22"/>
          <w:lang w:val="ru-RU"/>
        </w:rPr>
        <w:t xml:space="preserve">намерена </w:t>
      </w:r>
      <w:r w:rsidR="00525719" w:rsidRPr="00D51EDE">
        <w:rPr>
          <w:rFonts w:asciiTheme="majorHAnsi" w:eastAsiaTheme="majorEastAsia" w:hAnsiTheme="majorHAnsi" w:cstheme="majorBidi"/>
          <w:iCs/>
          <w:sz w:val="22"/>
          <w:szCs w:val="22"/>
          <w:lang w:val="ru-RU"/>
        </w:rPr>
        <w:t>завершить</w:t>
      </w:r>
      <w:r w:rsidR="00C96F34" w:rsidRPr="00D51EDE">
        <w:rPr>
          <w:rFonts w:asciiTheme="majorHAnsi" w:eastAsiaTheme="majorEastAsia" w:hAnsiTheme="majorHAnsi" w:cstheme="majorBidi"/>
          <w:iCs/>
          <w:sz w:val="22"/>
          <w:szCs w:val="22"/>
          <w:lang w:val="ru-RU"/>
        </w:rPr>
        <w:t xml:space="preserve"> работу над </w:t>
      </w:r>
      <w:r w:rsidR="00525719" w:rsidRPr="00D51EDE">
        <w:rPr>
          <w:rFonts w:asciiTheme="majorHAnsi" w:eastAsiaTheme="majorEastAsia" w:hAnsiTheme="majorHAnsi" w:cstheme="majorBidi"/>
          <w:iCs/>
          <w:sz w:val="22"/>
          <w:szCs w:val="22"/>
          <w:lang w:val="ru-RU"/>
        </w:rPr>
        <w:t>продуктом</w:t>
      </w:r>
      <w:r w:rsidR="00C96F34" w:rsidRPr="00D51EDE">
        <w:rPr>
          <w:rFonts w:asciiTheme="majorHAnsi" w:eastAsiaTheme="majorEastAsia" w:hAnsiTheme="majorHAnsi" w:cstheme="majorBidi"/>
          <w:iCs/>
          <w:sz w:val="22"/>
          <w:szCs w:val="22"/>
          <w:lang w:val="ru-RU"/>
        </w:rPr>
        <w:t xml:space="preserve"> </w:t>
      </w:r>
      <w:r w:rsidR="00525719" w:rsidRPr="00D51EDE">
        <w:rPr>
          <w:rFonts w:asciiTheme="majorHAnsi" w:eastAsiaTheme="majorEastAsia" w:hAnsiTheme="majorHAnsi" w:cstheme="majorBidi"/>
          <w:iCs/>
          <w:sz w:val="22"/>
          <w:szCs w:val="22"/>
          <w:lang w:val="ru-RU"/>
        </w:rPr>
        <w:t xml:space="preserve">знаний по </w:t>
      </w:r>
      <w:r w:rsidR="00C96F34" w:rsidRPr="00D51EDE">
        <w:rPr>
          <w:rFonts w:asciiTheme="majorHAnsi" w:eastAsiaTheme="majorEastAsia" w:hAnsiTheme="majorHAnsi" w:cstheme="majorBidi"/>
          <w:iCs/>
          <w:sz w:val="22"/>
          <w:szCs w:val="22"/>
          <w:lang w:val="ru-RU"/>
        </w:rPr>
        <w:t>участи</w:t>
      </w:r>
      <w:r w:rsidR="00525719" w:rsidRPr="00D51EDE">
        <w:rPr>
          <w:rFonts w:asciiTheme="majorHAnsi" w:eastAsiaTheme="majorEastAsia" w:hAnsiTheme="majorHAnsi" w:cstheme="majorBidi"/>
          <w:iCs/>
          <w:sz w:val="22"/>
          <w:szCs w:val="22"/>
          <w:lang w:val="ru-RU"/>
        </w:rPr>
        <w:t>ю</w:t>
      </w:r>
      <w:r w:rsidR="00C96F34" w:rsidRPr="00D51EDE">
        <w:rPr>
          <w:rFonts w:asciiTheme="majorHAnsi" w:eastAsiaTheme="majorEastAsia" w:hAnsiTheme="majorHAnsi" w:cstheme="majorBidi"/>
          <w:iCs/>
          <w:sz w:val="22"/>
          <w:szCs w:val="22"/>
          <w:lang w:val="ru-RU"/>
        </w:rPr>
        <w:t xml:space="preserve"> </w:t>
      </w:r>
      <w:r w:rsidR="003C5C58" w:rsidRPr="00D51EDE">
        <w:rPr>
          <w:rFonts w:asciiTheme="majorHAnsi" w:eastAsiaTheme="majorEastAsia" w:hAnsiTheme="majorHAnsi" w:cstheme="majorBidi"/>
          <w:iCs/>
          <w:sz w:val="22"/>
          <w:szCs w:val="22"/>
          <w:lang w:val="ru-RU"/>
        </w:rPr>
        <w:t xml:space="preserve">граждан </w:t>
      </w:r>
      <w:r w:rsidR="00C96F34" w:rsidRPr="00D51EDE">
        <w:rPr>
          <w:rFonts w:asciiTheme="majorHAnsi" w:eastAsiaTheme="majorEastAsia" w:hAnsiTheme="majorHAnsi" w:cstheme="majorBidi"/>
          <w:iCs/>
          <w:sz w:val="22"/>
          <w:szCs w:val="22"/>
          <w:lang w:val="ru-RU"/>
        </w:rPr>
        <w:t>в бюджет</w:t>
      </w:r>
      <w:r w:rsidR="00A27FFD" w:rsidRPr="00D51EDE">
        <w:rPr>
          <w:rFonts w:asciiTheme="majorHAnsi" w:eastAsiaTheme="majorEastAsia" w:hAnsiTheme="majorHAnsi" w:cstheme="majorBidi"/>
          <w:iCs/>
          <w:sz w:val="22"/>
          <w:szCs w:val="22"/>
          <w:lang w:val="ru-RU"/>
        </w:rPr>
        <w:t>ном</w:t>
      </w:r>
      <w:r w:rsidR="00C96F34" w:rsidRPr="00D51EDE">
        <w:rPr>
          <w:rFonts w:asciiTheme="majorHAnsi" w:eastAsiaTheme="majorEastAsia" w:hAnsiTheme="majorHAnsi" w:cstheme="majorBidi"/>
          <w:iCs/>
          <w:sz w:val="22"/>
          <w:szCs w:val="22"/>
          <w:lang w:val="ru-RU"/>
        </w:rPr>
        <w:t xml:space="preserve"> процессе на </w:t>
      </w:r>
      <w:r w:rsidR="00525719" w:rsidRPr="00D51EDE">
        <w:rPr>
          <w:rFonts w:asciiTheme="majorHAnsi" w:eastAsiaTheme="majorEastAsia" w:hAnsiTheme="majorHAnsi" w:cstheme="majorBidi"/>
          <w:iCs/>
          <w:sz w:val="22"/>
          <w:szCs w:val="22"/>
          <w:lang w:val="ru-RU"/>
        </w:rPr>
        <w:t>национальном</w:t>
      </w:r>
      <w:r w:rsidR="00C96F34" w:rsidRPr="00D51EDE">
        <w:rPr>
          <w:rFonts w:asciiTheme="majorHAnsi" w:eastAsiaTheme="majorEastAsia" w:hAnsiTheme="majorHAnsi" w:cstheme="majorBidi"/>
          <w:iCs/>
          <w:sz w:val="22"/>
          <w:szCs w:val="22"/>
          <w:lang w:val="ru-RU"/>
        </w:rPr>
        <w:t xml:space="preserve"> </w:t>
      </w:r>
      <w:r w:rsidR="00525719" w:rsidRPr="00D51EDE">
        <w:rPr>
          <w:rFonts w:asciiTheme="majorHAnsi" w:eastAsiaTheme="majorEastAsia" w:hAnsiTheme="majorHAnsi" w:cstheme="majorBidi"/>
          <w:iCs/>
          <w:sz w:val="22"/>
          <w:szCs w:val="22"/>
          <w:lang w:val="ru-RU"/>
        </w:rPr>
        <w:t>уровне</w:t>
      </w:r>
      <w:r w:rsidR="00A27FFD" w:rsidRPr="00D51EDE">
        <w:rPr>
          <w:rFonts w:asciiTheme="majorHAnsi" w:eastAsiaTheme="majorEastAsia" w:hAnsiTheme="majorHAnsi" w:cstheme="majorBidi"/>
          <w:iCs/>
          <w:sz w:val="22"/>
          <w:szCs w:val="22"/>
          <w:lang w:val="ru-RU"/>
        </w:rPr>
        <w:t>,</w:t>
      </w:r>
      <w:r w:rsidR="00C96F34" w:rsidRPr="00D51EDE">
        <w:rPr>
          <w:rFonts w:asciiTheme="majorHAnsi" w:eastAsiaTheme="majorEastAsia" w:hAnsiTheme="majorHAnsi" w:cstheme="majorBidi"/>
          <w:iCs/>
          <w:sz w:val="22"/>
          <w:szCs w:val="22"/>
          <w:lang w:val="ru-RU"/>
        </w:rPr>
        <w:t xml:space="preserve"> а также приступить к работе над новым </w:t>
      </w:r>
      <w:r w:rsidR="00525719" w:rsidRPr="00D51EDE">
        <w:rPr>
          <w:rFonts w:asciiTheme="majorHAnsi" w:eastAsiaTheme="majorEastAsia" w:hAnsiTheme="majorHAnsi" w:cstheme="majorBidi"/>
          <w:iCs/>
          <w:sz w:val="22"/>
          <w:szCs w:val="22"/>
          <w:lang w:val="ru-RU"/>
        </w:rPr>
        <w:t>продуктом</w:t>
      </w:r>
      <w:r w:rsidR="00C96F34" w:rsidRPr="00D51EDE">
        <w:rPr>
          <w:rFonts w:asciiTheme="majorHAnsi" w:eastAsiaTheme="majorEastAsia" w:hAnsiTheme="majorHAnsi" w:cstheme="majorBidi"/>
          <w:iCs/>
          <w:sz w:val="22"/>
          <w:szCs w:val="22"/>
          <w:lang w:val="ru-RU"/>
        </w:rPr>
        <w:t xml:space="preserve"> </w:t>
      </w:r>
      <w:r w:rsidR="004E2813" w:rsidRPr="00D51EDE">
        <w:rPr>
          <w:rFonts w:asciiTheme="majorHAnsi" w:eastAsiaTheme="majorEastAsia" w:hAnsiTheme="majorHAnsi" w:cstheme="majorBidi"/>
          <w:iCs/>
          <w:sz w:val="22"/>
          <w:szCs w:val="22"/>
          <w:lang w:val="ru-RU"/>
        </w:rPr>
        <w:t>знаний, посвященном</w:t>
      </w:r>
      <w:r w:rsidR="005E0AE5" w:rsidRPr="00D51EDE">
        <w:rPr>
          <w:rFonts w:asciiTheme="majorHAnsi" w:eastAsiaTheme="majorEastAsia" w:hAnsiTheme="majorHAnsi" w:cstheme="majorBidi"/>
          <w:iCs/>
          <w:sz w:val="22"/>
          <w:szCs w:val="22"/>
          <w:lang w:val="ru-RU"/>
        </w:rPr>
        <w:t xml:space="preserve"> </w:t>
      </w:r>
      <w:r w:rsidR="00A27FFD" w:rsidRPr="00D51EDE">
        <w:rPr>
          <w:rFonts w:asciiTheme="majorHAnsi" w:eastAsiaTheme="majorEastAsia" w:hAnsiTheme="majorHAnsi" w:cstheme="majorBidi"/>
          <w:iCs/>
          <w:sz w:val="22"/>
          <w:szCs w:val="22"/>
          <w:lang w:val="ru-RU"/>
        </w:rPr>
        <w:t xml:space="preserve">инициативному бюджетированию </w:t>
      </w:r>
      <w:r w:rsidR="005E0AE5" w:rsidRPr="00D51EDE">
        <w:rPr>
          <w:rFonts w:asciiTheme="majorHAnsi" w:eastAsiaTheme="majorEastAsia" w:hAnsiTheme="majorHAnsi" w:cstheme="majorBidi"/>
          <w:iCs/>
          <w:sz w:val="22"/>
          <w:szCs w:val="22"/>
          <w:lang w:val="ru-RU"/>
        </w:rPr>
        <w:t xml:space="preserve">на </w:t>
      </w:r>
      <w:r w:rsidR="00525719" w:rsidRPr="00D51EDE">
        <w:rPr>
          <w:rFonts w:asciiTheme="majorHAnsi" w:eastAsiaTheme="majorEastAsia" w:hAnsiTheme="majorHAnsi" w:cstheme="majorBidi"/>
          <w:iCs/>
          <w:sz w:val="22"/>
          <w:szCs w:val="22"/>
          <w:lang w:val="ru-RU"/>
        </w:rPr>
        <w:t>субнациональном</w:t>
      </w:r>
      <w:r w:rsidR="005E0AE5" w:rsidRPr="00D51EDE">
        <w:rPr>
          <w:rFonts w:asciiTheme="majorHAnsi" w:eastAsiaTheme="majorEastAsia" w:hAnsiTheme="majorHAnsi" w:cstheme="majorBidi"/>
          <w:iCs/>
          <w:sz w:val="22"/>
          <w:szCs w:val="22"/>
          <w:lang w:val="ru-RU"/>
        </w:rPr>
        <w:t xml:space="preserve"> уровне</w:t>
      </w:r>
      <w:r w:rsidR="00177BA3" w:rsidRPr="00D51EDE">
        <w:rPr>
          <w:rFonts w:asciiTheme="majorHAnsi" w:eastAsiaTheme="majorEastAsia" w:hAnsiTheme="majorHAnsi" w:cstheme="majorBidi"/>
          <w:iCs/>
          <w:sz w:val="22"/>
          <w:szCs w:val="22"/>
          <w:lang w:val="ru-RU"/>
        </w:rPr>
        <w:t>.</w:t>
      </w:r>
    </w:p>
    <w:p w14:paraId="2698BCCC" w14:textId="77777777" w:rsidR="00352AAC" w:rsidRPr="00D51EDE" w:rsidRDefault="00352AAC" w:rsidP="004F3F11">
      <w:pPr>
        <w:shd w:val="clear" w:color="auto" w:fill="FFFFFF" w:themeFill="background1"/>
        <w:jc w:val="both"/>
        <w:rPr>
          <w:rFonts w:asciiTheme="majorHAnsi" w:eastAsiaTheme="majorEastAsia" w:hAnsiTheme="majorHAnsi" w:cstheme="majorBidi"/>
          <w:iCs/>
          <w:sz w:val="22"/>
          <w:szCs w:val="22"/>
          <w:lang w:val="ru-RU"/>
        </w:rPr>
      </w:pPr>
    </w:p>
    <w:p w14:paraId="792200DF" w14:textId="4AA3AB1F" w:rsidR="004F3F11" w:rsidRPr="00D51EDE" w:rsidRDefault="00162207" w:rsidP="004F3F11">
      <w:pPr>
        <w:shd w:val="clear" w:color="auto" w:fill="FFFFFF" w:themeFill="background1"/>
        <w:jc w:val="both"/>
        <w:rPr>
          <w:rFonts w:asciiTheme="majorHAnsi" w:eastAsiaTheme="majorEastAsia" w:hAnsiTheme="majorHAnsi" w:cstheme="majorBidi"/>
          <w:iCs/>
          <w:sz w:val="22"/>
          <w:szCs w:val="22"/>
          <w:lang w:val="ru-RU"/>
        </w:rPr>
      </w:pPr>
      <w:r w:rsidRPr="00D51EDE">
        <w:rPr>
          <w:rFonts w:asciiTheme="majorHAnsi" w:hAnsiTheme="majorHAnsi"/>
          <w:b/>
          <w:sz w:val="22"/>
          <w:szCs w:val="22"/>
          <w:lang w:val="ru-RU"/>
        </w:rPr>
        <w:t>Цель</w:t>
      </w:r>
      <w:r w:rsidR="00352AAC" w:rsidRPr="00D51EDE">
        <w:rPr>
          <w:rFonts w:asciiTheme="majorHAnsi" w:hAnsiTheme="majorHAnsi"/>
          <w:b/>
          <w:sz w:val="22"/>
          <w:szCs w:val="22"/>
          <w:lang w:val="ru-RU"/>
        </w:rPr>
        <w:t xml:space="preserve">ю </w:t>
      </w:r>
      <w:r w:rsidRPr="00D51EDE">
        <w:rPr>
          <w:rFonts w:asciiTheme="majorHAnsi" w:hAnsiTheme="majorHAnsi"/>
          <w:b/>
          <w:sz w:val="22"/>
          <w:szCs w:val="22"/>
          <w:lang w:val="ru-RU"/>
        </w:rPr>
        <w:t xml:space="preserve">Рабочей группы по программному бюджетированию и БОР </w:t>
      </w:r>
      <w:r w:rsidRPr="00D51EDE">
        <w:rPr>
          <w:rFonts w:asciiTheme="majorHAnsi" w:eastAsiaTheme="majorEastAsia" w:hAnsiTheme="majorHAnsi" w:cstheme="majorBidi"/>
          <w:b/>
          <w:sz w:val="22"/>
          <w:szCs w:val="22"/>
          <w:lang w:val="ru-RU"/>
        </w:rPr>
        <w:t>(Р</w:t>
      </w:r>
      <w:r w:rsidR="004A3782" w:rsidRPr="00D51EDE">
        <w:rPr>
          <w:rFonts w:asciiTheme="majorHAnsi" w:eastAsiaTheme="majorEastAsia" w:hAnsiTheme="majorHAnsi" w:cstheme="majorBidi"/>
          <w:b/>
          <w:sz w:val="22"/>
          <w:szCs w:val="22"/>
          <w:lang w:val="ru-RU"/>
        </w:rPr>
        <w:t>Г</w:t>
      </w:r>
      <w:r w:rsidRPr="00D51EDE">
        <w:rPr>
          <w:rFonts w:asciiTheme="majorHAnsi" w:eastAsiaTheme="majorEastAsia" w:hAnsiTheme="majorHAnsi" w:cstheme="majorBidi"/>
          <w:b/>
          <w:sz w:val="22"/>
          <w:szCs w:val="22"/>
          <w:lang w:val="ru-RU"/>
        </w:rPr>
        <w:t>ПБ</w:t>
      </w:r>
      <w:r w:rsidR="00EF4F74" w:rsidRPr="00D51EDE">
        <w:rPr>
          <w:rFonts w:asciiTheme="majorHAnsi" w:eastAsiaTheme="majorEastAsia" w:hAnsiTheme="majorHAnsi" w:cstheme="majorBidi"/>
          <w:b/>
          <w:sz w:val="22"/>
          <w:szCs w:val="22"/>
          <w:lang w:val="ru-RU"/>
        </w:rPr>
        <w:t>)</w:t>
      </w:r>
      <w:r w:rsidRPr="00D51EDE">
        <w:rPr>
          <w:rFonts w:asciiTheme="majorHAnsi" w:eastAsiaTheme="majorEastAsia" w:hAnsiTheme="majorHAnsi" w:cstheme="majorBidi"/>
          <w:b/>
          <w:sz w:val="22"/>
          <w:szCs w:val="22"/>
          <w:lang w:val="ru-RU"/>
        </w:rPr>
        <w:t xml:space="preserve">, созданной в </w:t>
      </w:r>
      <w:r w:rsidR="00177BA3" w:rsidRPr="00D51EDE">
        <w:rPr>
          <w:rFonts w:asciiTheme="majorHAnsi" w:eastAsiaTheme="majorEastAsia" w:hAnsiTheme="majorHAnsi" w:cstheme="majorBidi"/>
          <w:b/>
          <w:bCs/>
          <w:sz w:val="22"/>
          <w:szCs w:val="22"/>
          <w:lang w:val="ru-RU"/>
        </w:rPr>
        <w:t>2016</w:t>
      </w:r>
      <w:r w:rsidRPr="00D51EDE">
        <w:rPr>
          <w:rFonts w:asciiTheme="majorHAnsi" w:eastAsiaTheme="majorEastAsia" w:hAnsiTheme="majorHAnsi" w:cstheme="majorBidi"/>
          <w:b/>
          <w:bCs/>
          <w:sz w:val="22"/>
          <w:szCs w:val="22"/>
          <w:lang w:val="ru-RU"/>
        </w:rPr>
        <w:t xml:space="preserve"> г.</w:t>
      </w:r>
      <w:r w:rsidR="00177BA3" w:rsidRPr="00D51EDE">
        <w:rPr>
          <w:rFonts w:asciiTheme="majorHAnsi" w:eastAsiaTheme="majorEastAsia" w:hAnsiTheme="majorHAnsi" w:cstheme="majorBidi"/>
          <w:b/>
          <w:bCs/>
          <w:sz w:val="22"/>
          <w:szCs w:val="22"/>
          <w:lang w:val="ru-RU"/>
        </w:rPr>
        <w:t xml:space="preserve">, </w:t>
      </w:r>
      <w:r w:rsidR="00352AAC" w:rsidRPr="00D51EDE">
        <w:rPr>
          <w:rFonts w:asciiTheme="majorHAnsi" w:eastAsiaTheme="majorEastAsia" w:hAnsiTheme="majorHAnsi" w:cstheme="majorBidi"/>
          <w:b/>
          <w:bCs/>
          <w:sz w:val="22"/>
          <w:szCs w:val="22"/>
          <w:lang w:val="ru-RU"/>
        </w:rPr>
        <w:t xml:space="preserve">является </w:t>
      </w:r>
      <w:r w:rsidRPr="00D51EDE">
        <w:rPr>
          <w:rFonts w:asciiTheme="majorHAnsi" w:eastAsiaTheme="majorEastAsia" w:hAnsiTheme="majorHAnsi" w:cstheme="majorBidi"/>
          <w:b/>
          <w:bCs/>
          <w:sz w:val="22"/>
          <w:szCs w:val="22"/>
          <w:lang w:val="ru-RU"/>
        </w:rPr>
        <w:t xml:space="preserve">выявление </w:t>
      </w:r>
      <w:r w:rsidR="00525719" w:rsidRPr="00D51EDE">
        <w:rPr>
          <w:rFonts w:asciiTheme="majorHAnsi" w:eastAsiaTheme="majorEastAsia" w:hAnsiTheme="majorHAnsi" w:cstheme="majorBidi"/>
          <w:b/>
          <w:bCs/>
          <w:sz w:val="22"/>
          <w:szCs w:val="22"/>
          <w:lang w:val="ru-RU"/>
        </w:rPr>
        <w:t>основ</w:t>
      </w:r>
      <w:r w:rsidR="00D9306D" w:rsidRPr="00D51EDE">
        <w:rPr>
          <w:rFonts w:asciiTheme="majorHAnsi" w:eastAsiaTheme="majorEastAsia" w:hAnsiTheme="majorHAnsi" w:cstheme="majorBidi"/>
          <w:b/>
          <w:bCs/>
          <w:sz w:val="22"/>
          <w:szCs w:val="22"/>
          <w:lang w:val="ru-RU"/>
        </w:rPr>
        <w:t>н</w:t>
      </w:r>
      <w:r w:rsidR="00D40A62" w:rsidRPr="00D51EDE">
        <w:rPr>
          <w:rFonts w:asciiTheme="majorHAnsi" w:eastAsiaTheme="majorEastAsia" w:hAnsiTheme="majorHAnsi" w:cstheme="majorBidi"/>
          <w:b/>
          <w:bCs/>
          <w:sz w:val="22"/>
          <w:szCs w:val="22"/>
          <w:lang w:val="ru-RU"/>
        </w:rPr>
        <w:t>ых</w:t>
      </w:r>
      <w:r w:rsidR="00EF4F74" w:rsidRPr="00D51EDE">
        <w:rPr>
          <w:rFonts w:asciiTheme="majorHAnsi" w:eastAsiaTheme="majorEastAsia" w:hAnsiTheme="majorHAnsi" w:cstheme="majorBidi"/>
          <w:b/>
          <w:bCs/>
          <w:sz w:val="22"/>
          <w:szCs w:val="22"/>
          <w:lang w:val="ru-RU"/>
        </w:rPr>
        <w:t xml:space="preserve"> тенденций и извлеченных уроков </w:t>
      </w:r>
      <w:r w:rsidR="00D40A62" w:rsidRPr="00D51EDE">
        <w:rPr>
          <w:rFonts w:asciiTheme="majorHAnsi" w:eastAsiaTheme="majorEastAsia" w:hAnsiTheme="majorHAnsi" w:cstheme="majorBidi"/>
          <w:b/>
          <w:bCs/>
          <w:sz w:val="22"/>
          <w:szCs w:val="22"/>
          <w:lang w:val="ru-RU"/>
        </w:rPr>
        <w:t xml:space="preserve">в области разработки </w:t>
      </w:r>
      <w:r w:rsidR="00525719" w:rsidRPr="00D51EDE">
        <w:rPr>
          <w:rFonts w:asciiTheme="majorHAnsi" w:eastAsiaTheme="majorEastAsia" w:hAnsiTheme="majorHAnsi" w:cstheme="majorBidi"/>
          <w:b/>
          <w:bCs/>
          <w:sz w:val="22"/>
          <w:szCs w:val="22"/>
          <w:lang w:val="ru-RU"/>
        </w:rPr>
        <w:t>программного</w:t>
      </w:r>
      <w:r w:rsidR="00061FCB" w:rsidRPr="00D51EDE">
        <w:rPr>
          <w:rFonts w:asciiTheme="majorHAnsi" w:eastAsiaTheme="majorEastAsia" w:hAnsiTheme="majorHAnsi" w:cstheme="majorBidi"/>
          <w:b/>
          <w:bCs/>
          <w:sz w:val="22"/>
          <w:szCs w:val="22"/>
          <w:lang w:val="ru-RU"/>
        </w:rPr>
        <w:t xml:space="preserve"> бюджет</w:t>
      </w:r>
      <w:r w:rsidR="00C6552D" w:rsidRPr="00D51EDE">
        <w:rPr>
          <w:rFonts w:asciiTheme="majorHAnsi" w:eastAsiaTheme="majorEastAsia" w:hAnsiTheme="majorHAnsi" w:cstheme="majorBidi"/>
          <w:b/>
          <w:bCs/>
          <w:sz w:val="22"/>
          <w:szCs w:val="22"/>
          <w:lang w:val="ru-RU"/>
        </w:rPr>
        <w:t>ирования</w:t>
      </w:r>
      <w:r w:rsidR="00061FCB" w:rsidRPr="00D51EDE">
        <w:rPr>
          <w:rFonts w:asciiTheme="majorHAnsi" w:eastAsiaTheme="majorEastAsia" w:hAnsiTheme="majorHAnsi" w:cstheme="majorBidi"/>
          <w:b/>
          <w:bCs/>
          <w:sz w:val="22"/>
          <w:szCs w:val="22"/>
          <w:lang w:val="ru-RU"/>
        </w:rPr>
        <w:t xml:space="preserve"> и БОР</w:t>
      </w:r>
      <w:r w:rsidR="00124C44" w:rsidRPr="00D51EDE">
        <w:rPr>
          <w:rFonts w:asciiTheme="majorHAnsi" w:eastAsiaTheme="majorEastAsia" w:hAnsiTheme="majorHAnsi" w:cstheme="majorBidi"/>
          <w:b/>
          <w:bCs/>
          <w:sz w:val="22"/>
          <w:szCs w:val="22"/>
          <w:lang w:val="ru-RU"/>
        </w:rPr>
        <w:t>,</w:t>
      </w:r>
      <w:r w:rsidR="00061FCB" w:rsidRPr="00D51EDE">
        <w:rPr>
          <w:rFonts w:asciiTheme="majorHAnsi" w:eastAsiaTheme="majorEastAsia" w:hAnsiTheme="majorHAnsi" w:cstheme="majorBidi"/>
          <w:b/>
          <w:bCs/>
          <w:sz w:val="22"/>
          <w:szCs w:val="22"/>
          <w:lang w:val="ru-RU"/>
        </w:rPr>
        <w:t xml:space="preserve"> </w:t>
      </w:r>
      <w:r w:rsidR="00124C44" w:rsidRPr="00D51EDE">
        <w:rPr>
          <w:rFonts w:asciiTheme="majorHAnsi" w:eastAsiaTheme="majorEastAsia" w:hAnsiTheme="majorHAnsi" w:cstheme="majorBidi"/>
          <w:b/>
          <w:bCs/>
          <w:sz w:val="22"/>
          <w:szCs w:val="22"/>
          <w:lang w:val="ru-RU"/>
        </w:rPr>
        <w:t>а также</w:t>
      </w:r>
      <w:r w:rsidR="00061FCB" w:rsidRPr="00D51EDE">
        <w:rPr>
          <w:rFonts w:asciiTheme="majorHAnsi" w:eastAsiaTheme="majorEastAsia" w:hAnsiTheme="majorHAnsi" w:cstheme="majorBidi"/>
          <w:b/>
          <w:bCs/>
          <w:sz w:val="22"/>
          <w:szCs w:val="22"/>
          <w:lang w:val="ru-RU"/>
        </w:rPr>
        <w:t xml:space="preserve"> анализа расходов в развитых странах и странах </w:t>
      </w:r>
      <w:r w:rsidR="00177BA3" w:rsidRPr="00D51EDE">
        <w:rPr>
          <w:rFonts w:asciiTheme="majorHAnsi" w:eastAsiaTheme="majorEastAsia" w:hAnsiTheme="majorHAnsi" w:cstheme="majorBidi"/>
          <w:b/>
          <w:bCs/>
          <w:sz w:val="22"/>
          <w:szCs w:val="22"/>
          <w:lang w:val="ru-RU"/>
        </w:rPr>
        <w:t xml:space="preserve">PEMPAL </w:t>
      </w:r>
      <w:r w:rsidR="00525719" w:rsidRPr="00D51EDE">
        <w:rPr>
          <w:rFonts w:asciiTheme="majorHAnsi" w:eastAsiaTheme="majorEastAsia" w:hAnsiTheme="majorHAnsi" w:cstheme="majorBidi"/>
          <w:b/>
          <w:bCs/>
          <w:sz w:val="22"/>
          <w:szCs w:val="22"/>
          <w:lang w:val="ru-RU"/>
        </w:rPr>
        <w:t>для повышения</w:t>
      </w:r>
      <w:r w:rsidR="00061FCB" w:rsidRPr="00D51EDE">
        <w:rPr>
          <w:rFonts w:asciiTheme="majorHAnsi" w:eastAsiaTheme="majorEastAsia" w:hAnsiTheme="majorHAnsi" w:cstheme="majorBidi"/>
          <w:b/>
          <w:bCs/>
          <w:sz w:val="22"/>
          <w:szCs w:val="22"/>
          <w:lang w:val="ru-RU"/>
        </w:rPr>
        <w:t xml:space="preserve"> эффективности государственных расходов</w:t>
      </w:r>
      <w:r w:rsidR="00177BA3" w:rsidRPr="00D51EDE">
        <w:rPr>
          <w:rFonts w:asciiTheme="majorHAnsi" w:eastAsiaTheme="majorEastAsia" w:hAnsiTheme="majorHAnsi" w:cstheme="majorBidi"/>
          <w:b/>
          <w:bCs/>
          <w:sz w:val="22"/>
          <w:szCs w:val="22"/>
          <w:lang w:val="ru-RU"/>
        </w:rPr>
        <w:t xml:space="preserve">. </w:t>
      </w:r>
      <w:r w:rsidR="00061FCB" w:rsidRPr="00D51EDE">
        <w:rPr>
          <w:rFonts w:asciiTheme="majorHAnsi" w:eastAsiaTheme="majorEastAsia" w:hAnsiTheme="majorHAnsi" w:cstheme="majorBidi"/>
          <w:bCs/>
          <w:sz w:val="22"/>
          <w:szCs w:val="22"/>
          <w:lang w:val="ru-RU"/>
        </w:rPr>
        <w:t xml:space="preserve">Члены БС неуклонно выделяют </w:t>
      </w:r>
      <w:r w:rsidR="00525719" w:rsidRPr="00D51EDE">
        <w:rPr>
          <w:rFonts w:asciiTheme="majorHAnsi" w:eastAsiaTheme="majorEastAsia" w:hAnsiTheme="majorHAnsi" w:cstheme="majorBidi"/>
          <w:bCs/>
          <w:sz w:val="22"/>
          <w:szCs w:val="22"/>
          <w:lang w:val="ru-RU"/>
        </w:rPr>
        <w:t>вопросы</w:t>
      </w:r>
      <w:r w:rsidR="00061FCB" w:rsidRPr="00D51EDE">
        <w:rPr>
          <w:rFonts w:asciiTheme="majorHAnsi" w:eastAsiaTheme="majorEastAsia" w:hAnsiTheme="majorHAnsi" w:cstheme="majorBidi"/>
          <w:bCs/>
          <w:sz w:val="22"/>
          <w:szCs w:val="22"/>
          <w:lang w:val="ru-RU"/>
        </w:rPr>
        <w:t xml:space="preserve"> </w:t>
      </w:r>
      <w:r w:rsidR="00525719" w:rsidRPr="00D51EDE">
        <w:rPr>
          <w:rFonts w:asciiTheme="majorHAnsi" w:eastAsiaTheme="majorEastAsia" w:hAnsiTheme="majorHAnsi" w:cstheme="majorBidi"/>
          <w:bCs/>
          <w:sz w:val="22"/>
          <w:szCs w:val="22"/>
          <w:lang w:val="ru-RU"/>
        </w:rPr>
        <w:t xml:space="preserve">программного бюджетирования </w:t>
      </w:r>
      <w:r w:rsidR="00061FCB" w:rsidRPr="00D51EDE">
        <w:rPr>
          <w:rFonts w:asciiTheme="majorHAnsi" w:eastAsiaTheme="majorEastAsia" w:hAnsiTheme="majorHAnsi" w:cstheme="majorBidi"/>
          <w:bCs/>
          <w:sz w:val="22"/>
          <w:szCs w:val="22"/>
          <w:lang w:val="ru-RU"/>
        </w:rPr>
        <w:t xml:space="preserve">и БОР </w:t>
      </w:r>
      <w:r w:rsidR="00D67671" w:rsidRPr="00D51EDE">
        <w:rPr>
          <w:rFonts w:asciiTheme="majorHAnsi" w:eastAsiaTheme="majorEastAsia" w:hAnsiTheme="majorHAnsi" w:cstheme="majorBidi"/>
          <w:bCs/>
          <w:sz w:val="22"/>
          <w:szCs w:val="22"/>
          <w:lang w:val="ru-RU"/>
        </w:rPr>
        <w:t xml:space="preserve">в качестве </w:t>
      </w:r>
      <w:r w:rsidR="00525719" w:rsidRPr="00D51EDE">
        <w:rPr>
          <w:rFonts w:asciiTheme="majorHAnsi" w:eastAsiaTheme="majorEastAsia" w:hAnsiTheme="majorHAnsi" w:cstheme="majorBidi"/>
          <w:bCs/>
          <w:sz w:val="22"/>
          <w:szCs w:val="22"/>
          <w:lang w:val="ru-RU"/>
        </w:rPr>
        <w:t>приоритетных</w:t>
      </w:r>
      <w:r w:rsidR="00061FCB" w:rsidRPr="00D51EDE">
        <w:rPr>
          <w:rFonts w:asciiTheme="majorHAnsi" w:eastAsiaTheme="majorEastAsia" w:hAnsiTheme="majorHAnsi" w:cstheme="majorBidi"/>
          <w:bCs/>
          <w:sz w:val="22"/>
          <w:szCs w:val="22"/>
          <w:lang w:val="ru-RU"/>
        </w:rPr>
        <w:t xml:space="preserve"> </w:t>
      </w:r>
      <w:r w:rsidR="00525719" w:rsidRPr="00D51EDE">
        <w:rPr>
          <w:rFonts w:asciiTheme="majorHAnsi" w:eastAsiaTheme="majorEastAsia" w:hAnsiTheme="majorHAnsi" w:cstheme="majorBidi"/>
          <w:bCs/>
          <w:sz w:val="22"/>
          <w:szCs w:val="22"/>
          <w:lang w:val="ru-RU"/>
        </w:rPr>
        <w:t>на</w:t>
      </w:r>
      <w:r w:rsidR="00D9306D" w:rsidRPr="00D51EDE">
        <w:rPr>
          <w:rFonts w:asciiTheme="majorHAnsi" w:eastAsiaTheme="majorEastAsia" w:hAnsiTheme="majorHAnsi" w:cstheme="majorBidi"/>
          <w:bCs/>
          <w:sz w:val="22"/>
          <w:szCs w:val="22"/>
          <w:lang w:val="ru-RU"/>
        </w:rPr>
        <w:t>пр</w:t>
      </w:r>
      <w:r w:rsidR="00525719" w:rsidRPr="00D51EDE">
        <w:rPr>
          <w:rFonts w:asciiTheme="majorHAnsi" w:eastAsiaTheme="majorEastAsia" w:hAnsiTheme="majorHAnsi" w:cstheme="majorBidi"/>
          <w:bCs/>
          <w:sz w:val="22"/>
          <w:szCs w:val="22"/>
          <w:lang w:val="ru-RU"/>
        </w:rPr>
        <w:t>авлени</w:t>
      </w:r>
      <w:r w:rsidR="00D67671" w:rsidRPr="00D51EDE">
        <w:rPr>
          <w:rFonts w:asciiTheme="majorHAnsi" w:eastAsiaTheme="majorEastAsia" w:hAnsiTheme="majorHAnsi" w:cstheme="majorBidi"/>
          <w:bCs/>
          <w:sz w:val="22"/>
          <w:szCs w:val="22"/>
          <w:lang w:val="ru-RU"/>
        </w:rPr>
        <w:t>й</w:t>
      </w:r>
      <w:r w:rsidR="00061FCB" w:rsidRPr="00D51EDE">
        <w:rPr>
          <w:rFonts w:asciiTheme="majorHAnsi" w:eastAsiaTheme="majorEastAsia" w:hAnsiTheme="majorHAnsi" w:cstheme="majorBidi"/>
          <w:bCs/>
          <w:sz w:val="22"/>
          <w:szCs w:val="22"/>
          <w:lang w:val="ru-RU"/>
        </w:rPr>
        <w:t xml:space="preserve"> бюджетных реформ в своих странах</w:t>
      </w:r>
      <w:r w:rsidR="00177BA3" w:rsidRPr="00D51EDE">
        <w:rPr>
          <w:rFonts w:asciiTheme="majorHAnsi" w:eastAsiaTheme="majorEastAsia" w:hAnsiTheme="majorHAnsi" w:cstheme="majorBidi"/>
          <w:bCs/>
          <w:sz w:val="22"/>
          <w:szCs w:val="22"/>
          <w:lang w:val="ru-RU"/>
        </w:rPr>
        <w:t xml:space="preserve">, </w:t>
      </w:r>
      <w:r w:rsidR="00F61082" w:rsidRPr="00D51EDE">
        <w:rPr>
          <w:rFonts w:asciiTheme="majorHAnsi" w:eastAsiaTheme="majorEastAsia" w:hAnsiTheme="majorHAnsi" w:cstheme="majorBidi"/>
          <w:bCs/>
          <w:sz w:val="22"/>
          <w:szCs w:val="22"/>
          <w:lang w:val="ru-RU"/>
        </w:rPr>
        <w:t>что</w:t>
      </w:r>
      <w:r w:rsidR="00D67671" w:rsidRPr="00D51EDE">
        <w:rPr>
          <w:rFonts w:asciiTheme="majorHAnsi" w:eastAsiaTheme="majorEastAsia" w:hAnsiTheme="majorHAnsi" w:cstheme="majorBidi"/>
          <w:bCs/>
          <w:sz w:val="22"/>
          <w:szCs w:val="22"/>
          <w:lang w:val="ru-RU"/>
        </w:rPr>
        <w:t>,</w:t>
      </w:r>
      <w:r w:rsidR="00F61082" w:rsidRPr="00D51EDE">
        <w:rPr>
          <w:rFonts w:asciiTheme="majorHAnsi" w:eastAsiaTheme="majorEastAsia" w:hAnsiTheme="majorHAnsi" w:cstheme="majorBidi"/>
          <w:bCs/>
          <w:sz w:val="22"/>
          <w:szCs w:val="22"/>
          <w:lang w:val="ru-RU"/>
        </w:rPr>
        <w:t xml:space="preserve"> </w:t>
      </w:r>
      <w:r w:rsidR="00D67671" w:rsidRPr="00D51EDE">
        <w:rPr>
          <w:rFonts w:asciiTheme="majorHAnsi" w:eastAsiaTheme="majorEastAsia" w:hAnsiTheme="majorHAnsi" w:cstheme="majorBidi"/>
          <w:bCs/>
          <w:sz w:val="22"/>
          <w:szCs w:val="22"/>
          <w:lang w:val="ru-RU"/>
        </w:rPr>
        <w:t xml:space="preserve">в том числе, </w:t>
      </w:r>
      <w:r w:rsidR="00061FCB" w:rsidRPr="00D51EDE">
        <w:rPr>
          <w:rFonts w:asciiTheme="majorHAnsi" w:eastAsiaTheme="majorEastAsia" w:hAnsiTheme="majorHAnsi" w:cstheme="majorBidi"/>
          <w:bCs/>
          <w:sz w:val="22"/>
          <w:szCs w:val="22"/>
          <w:lang w:val="ru-RU"/>
        </w:rPr>
        <w:t xml:space="preserve">нашло </w:t>
      </w:r>
      <w:r w:rsidR="004E2813" w:rsidRPr="00D51EDE">
        <w:rPr>
          <w:rFonts w:asciiTheme="majorHAnsi" w:eastAsiaTheme="majorEastAsia" w:hAnsiTheme="majorHAnsi" w:cstheme="majorBidi"/>
          <w:bCs/>
          <w:sz w:val="22"/>
          <w:szCs w:val="22"/>
          <w:lang w:val="ru-RU"/>
        </w:rPr>
        <w:t>отражение в</w:t>
      </w:r>
      <w:r w:rsidR="00D67671" w:rsidRPr="00D51EDE">
        <w:rPr>
          <w:rFonts w:asciiTheme="majorHAnsi" w:eastAsiaTheme="majorEastAsia" w:hAnsiTheme="majorHAnsi" w:cstheme="majorBidi"/>
          <w:bCs/>
          <w:sz w:val="22"/>
          <w:szCs w:val="22"/>
          <w:lang w:val="ru-RU"/>
        </w:rPr>
        <w:t xml:space="preserve"> </w:t>
      </w:r>
      <w:r w:rsidR="00F61082" w:rsidRPr="00D51EDE">
        <w:rPr>
          <w:rFonts w:asciiTheme="majorHAnsi" w:eastAsiaTheme="majorEastAsia" w:hAnsiTheme="majorHAnsi" w:cstheme="majorBidi"/>
          <w:bCs/>
          <w:sz w:val="22"/>
          <w:szCs w:val="22"/>
          <w:lang w:val="ru-RU"/>
        </w:rPr>
        <w:t>опросе</w:t>
      </w:r>
      <w:r w:rsidR="00D67671" w:rsidRPr="00D51EDE">
        <w:rPr>
          <w:rFonts w:asciiTheme="majorHAnsi" w:eastAsiaTheme="majorEastAsia" w:hAnsiTheme="majorHAnsi" w:cstheme="majorBidi"/>
          <w:bCs/>
          <w:sz w:val="22"/>
          <w:szCs w:val="22"/>
          <w:lang w:val="ru-RU"/>
        </w:rPr>
        <w:t>,</w:t>
      </w:r>
      <w:r w:rsidR="00F61082" w:rsidRPr="00D51EDE">
        <w:rPr>
          <w:rFonts w:asciiTheme="majorHAnsi" w:eastAsiaTheme="majorEastAsia" w:hAnsiTheme="majorHAnsi" w:cstheme="majorBidi"/>
          <w:bCs/>
          <w:sz w:val="22"/>
          <w:szCs w:val="22"/>
          <w:lang w:val="ru-RU"/>
        </w:rPr>
        <w:t xml:space="preserve"> про</w:t>
      </w:r>
      <w:r w:rsidR="00D67671" w:rsidRPr="00D51EDE">
        <w:rPr>
          <w:rFonts w:asciiTheme="majorHAnsi" w:eastAsiaTheme="majorEastAsia" w:hAnsiTheme="majorHAnsi" w:cstheme="majorBidi"/>
          <w:bCs/>
          <w:sz w:val="22"/>
          <w:szCs w:val="22"/>
          <w:lang w:val="ru-RU"/>
        </w:rPr>
        <w:t>в</w:t>
      </w:r>
      <w:r w:rsidR="00F61082" w:rsidRPr="00D51EDE">
        <w:rPr>
          <w:rFonts w:asciiTheme="majorHAnsi" w:eastAsiaTheme="majorEastAsia" w:hAnsiTheme="majorHAnsi" w:cstheme="majorBidi"/>
          <w:bCs/>
          <w:sz w:val="22"/>
          <w:szCs w:val="22"/>
          <w:lang w:val="ru-RU"/>
        </w:rPr>
        <w:t xml:space="preserve">еденном в феврале </w:t>
      </w:r>
      <w:r w:rsidR="00177BA3" w:rsidRPr="00D51EDE">
        <w:rPr>
          <w:rFonts w:asciiTheme="majorHAnsi" w:eastAsiaTheme="majorEastAsia" w:hAnsiTheme="majorHAnsi" w:cstheme="majorBidi"/>
          <w:bCs/>
          <w:sz w:val="22"/>
          <w:szCs w:val="22"/>
          <w:lang w:val="ru-RU"/>
        </w:rPr>
        <w:t>2019</w:t>
      </w:r>
      <w:r w:rsidR="00F61082" w:rsidRPr="00D51EDE">
        <w:rPr>
          <w:rFonts w:asciiTheme="majorHAnsi" w:eastAsiaTheme="majorEastAsia" w:hAnsiTheme="majorHAnsi" w:cstheme="majorBidi"/>
          <w:bCs/>
          <w:sz w:val="22"/>
          <w:szCs w:val="22"/>
          <w:lang w:val="ru-RU"/>
        </w:rPr>
        <w:t xml:space="preserve"> года. В </w:t>
      </w:r>
      <w:r w:rsidR="00525719" w:rsidRPr="00D51EDE">
        <w:rPr>
          <w:rFonts w:asciiTheme="majorHAnsi" w:eastAsiaTheme="majorEastAsia" w:hAnsiTheme="majorHAnsi" w:cstheme="majorBidi"/>
          <w:bCs/>
          <w:sz w:val="22"/>
          <w:szCs w:val="22"/>
          <w:lang w:val="ru-RU"/>
        </w:rPr>
        <w:t>этой</w:t>
      </w:r>
      <w:r w:rsidR="00F61082" w:rsidRPr="00D51EDE">
        <w:rPr>
          <w:rFonts w:asciiTheme="majorHAnsi" w:eastAsiaTheme="majorEastAsia" w:hAnsiTheme="majorHAnsi" w:cstheme="majorBidi"/>
          <w:bCs/>
          <w:sz w:val="22"/>
          <w:szCs w:val="22"/>
          <w:lang w:val="ru-RU"/>
        </w:rPr>
        <w:t xml:space="preserve"> связи в структуре БС </w:t>
      </w:r>
      <w:r w:rsidR="00261D61" w:rsidRPr="00D51EDE">
        <w:rPr>
          <w:rFonts w:asciiTheme="majorHAnsi" w:eastAsiaTheme="majorEastAsia" w:hAnsiTheme="majorHAnsi" w:cstheme="majorBidi"/>
          <w:bCs/>
          <w:sz w:val="22"/>
          <w:szCs w:val="22"/>
          <w:lang w:val="ru-RU"/>
        </w:rPr>
        <w:t xml:space="preserve">была </w:t>
      </w:r>
      <w:r w:rsidR="00F61082" w:rsidRPr="00D51EDE">
        <w:rPr>
          <w:rFonts w:asciiTheme="majorHAnsi" w:eastAsiaTheme="majorEastAsia" w:hAnsiTheme="majorHAnsi" w:cstheme="majorBidi"/>
          <w:bCs/>
          <w:sz w:val="22"/>
          <w:szCs w:val="22"/>
          <w:lang w:val="ru-RU"/>
        </w:rPr>
        <w:t xml:space="preserve">создана и продолжает действовать группа, </w:t>
      </w:r>
      <w:r w:rsidR="00525719" w:rsidRPr="00D51EDE">
        <w:rPr>
          <w:rFonts w:asciiTheme="majorHAnsi" w:eastAsiaTheme="majorEastAsia" w:hAnsiTheme="majorHAnsi" w:cstheme="majorBidi"/>
          <w:bCs/>
          <w:sz w:val="22"/>
          <w:szCs w:val="22"/>
          <w:lang w:val="ru-RU"/>
        </w:rPr>
        <w:t>которая</w:t>
      </w:r>
      <w:r w:rsidR="00F61082" w:rsidRPr="00D51EDE">
        <w:rPr>
          <w:rFonts w:asciiTheme="majorHAnsi" w:eastAsiaTheme="majorEastAsia" w:hAnsiTheme="majorHAnsi" w:cstheme="majorBidi"/>
          <w:bCs/>
          <w:sz w:val="22"/>
          <w:szCs w:val="22"/>
          <w:lang w:val="ru-RU"/>
        </w:rPr>
        <w:t xml:space="preserve"> </w:t>
      </w:r>
      <w:r w:rsidR="00525719" w:rsidRPr="00D51EDE">
        <w:rPr>
          <w:rFonts w:asciiTheme="majorHAnsi" w:eastAsiaTheme="majorEastAsia" w:hAnsiTheme="majorHAnsi" w:cstheme="majorBidi"/>
          <w:bCs/>
          <w:sz w:val="22"/>
          <w:szCs w:val="22"/>
          <w:lang w:val="ru-RU"/>
        </w:rPr>
        <w:t>занимается</w:t>
      </w:r>
      <w:r w:rsidR="00F61082" w:rsidRPr="00D51EDE">
        <w:rPr>
          <w:rFonts w:asciiTheme="majorHAnsi" w:eastAsiaTheme="majorEastAsia" w:hAnsiTheme="majorHAnsi" w:cstheme="majorBidi"/>
          <w:bCs/>
          <w:sz w:val="22"/>
          <w:szCs w:val="22"/>
          <w:lang w:val="ru-RU"/>
        </w:rPr>
        <w:t xml:space="preserve"> этими </w:t>
      </w:r>
      <w:r w:rsidR="00525719" w:rsidRPr="00D51EDE">
        <w:rPr>
          <w:rFonts w:asciiTheme="majorHAnsi" w:eastAsiaTheme="majorEastAsia" w:hAnsiTheme="majorHAnsi" w:cstheme="majorBidi"/>
          <w:bCs/>
          <w:sz w:val="22"/>
          <w:szCs w:val="22"/>
          <w:lang w:val="ru-RU"/>
        </w:rPr>
        <w:t>вопросами</w:t>
      </w:r>
      <w:r w:rsidR="00177BA3" w:rsidRPr="00D51EDE">
        <w:rPr>
          <w:rFonts w:asciiTheme="majorHAnsi" w:eastAsiaTheme="majorEastAsia" w:hAnsiTheme="majorHAnsi" w:cstheme="majorBidi"/>
          <w:bCs/>
          <w:sz w:val="22"/>
          <w:szCs w:val="22"/>
          <w:lang w:val="ru-RU"/>
        </w:rPr>
        <w:t xml:space="preserve">. </w:t>
      </w:r>
      <w:r w:rsidR="00F61082" w:rsidRPr="00D51EDE">
        <w:rPr>
          <w:rFonts w:asciiTheme="majorHAnsi" w:eastAsiaTheme="majorEastAsia" w:hAnsiTheme="majorHAnsi" w:cstheme="majorBidi"/>
          <w:bCs/>
          <w:sz w:val="22"/>
          <w:szCs w:val="22"/>
          <w:lang w:val="ru-RU"/>
        </w:rPr>
        <w:t>В групп</w:t>
      </w:r>
      <w:r w:rsidR="00261D61" w:rsidRPr="00D51EDE">
        <w:rPr>
          <w:rFonts w:asciiTheme="majorHAnsi" w:eastAsiaTheme="majorEastAsia" w:hAnsiTheme="majorHAnsi" w:cstheme="majorBidi"/>
          <w:bCs/>
          <w:sz w:val="22"/>
          <w:szCs w:val="22"/>
          <w:lang w:val="ru-RU"/>
        </w:rPr>
        <w:t>у</w:t>
      </w:r>
      <w:r w:rsidR="00F61082" w:rsidRPr="00D51EDE">
        <w:rPr>
          <w:rFonts w:asciiTheme="majorHAnsi" w:eastAsiaTheme="majorEastAsia" w:hAnsiTheme="majorHAnsi" w:cstheme="majorBidi"/>
          <w:bCs/>
          <w:sz w:val="22"/>
          <w:szCs w:val="22"/>
          <w:lang w:val="ru-RU"/>
        </w:rPr>
        <w:t xml:space="preserve"> входят </w:t>
      </w:r>
      <w:r w:rsidR="00695EE1" w:rsidRPr="00D51EDE">
        <w:rPr>
          <w:rFonts w:asciiTheme="majorHAnsi" w:eastAsiaTheme="majorEastAsia" w:hAnsiTheme="majorHAnsi" w:cstheme="majorBidi"/>
          <w:bCs/>
          <w:sz w:val="22"/>
          <w:szCs w:val="22"/>
          <w:lang w:val="ru-RU"/>
        </w:rPr>
        <w:t>16 стран</w:t>
      </w:r>
      <w:r w:rsidR="008A37F0" w:rsidRPr="00D51EDE">
        <w:rPr>
          <w:rFonts w:asciiTheme="majorHAnsi" w:eastAsiaTheme="majorEastAsia" w:hAnsiTheme="majorHAnsi" w:cstheme="majorBidi"/>
          <w:bCs/>
          <w:sz w:val="22"/>
          <w:szCs w:val="22"/>
          <w:lang w:val="ru-RU"/>
        </w:rPr>
        <w:t xml:space="preserve"> – </w:t>
      </w:r>
      <w:r w:rsidR="00695EE1" w:rsidRPr="00D51EDE">
        <w:rPr>
          <w:rFonts w:asciiTheme="majorHAnsi" w:eastAsiaTheme="majorEastAsia" w:hAnsiTheme="majorHAnsi" w:cstheme="majorBidi"/>
          <w:bCs/>
          <w:sz w:val="22"/>
          <w:szCs w:val="22"/>
          <w:lang w:val="ru-RU"/>
        </w:rPr>
        <w:t>членов БС</w:t>
      </w:r>
      <w:r w:rsidR="00177BA3" w:rsidRPr="00D51EDE">
        <w:rPr>
          <w:rFonts w:asciiTheme="majorHAnsi" w:eastAsiaTheme="majorEastAsia" w:hAnsiTheme="majorHAnsi" w:cstheme="majorBidi"/>
          <w:sz w:val="22"/>
          <w:szCs w:val="22"/>
          <w:lang w:val="ru-RU"/>
        </w:rPr>
        <w:t xml:space="preserve">: </w:t>
      </w:r>
      <w:r w:rsidR="00695EE1" w:rsidRPr="00D51EDE">
        <w:rPr>
          <w:rFonts w:asciiTheme="majorHAnsi" w:eastAsiaTheme="majorEastAsia" w:hAnsiTheme="majorHAnsi" w:cstheme="majorBidi"/>
          <w:sz w:val="22"/>
          <w:szCs w:val="22"/>
          <w:lang w:val="ru-RU"/>
        </w:rPr>
        <w:t xml:space="preserve">Албания, </w:t>
      </w:r>
      <w:r w:rsidR="00525719" w:rsidRPr="00D51EDE">
        <w:rPr>
          <w:rFonts w:asciiTheme="majorHAnsi" w:eastAsiaTheme="majorEastAsia" w:hAnsiTheme="majorHAnsi" w:cstheme="majorBidi"/>
          <w:sz w:val="22"/>
          <w:szCs w:val="22"/>
          <w:lang w:val="ru-RU"/>
        </w:rPr>
        <w:t>Армения</w:t>
      </w:r>
      <w:r w:rsidR="00695EE1" w:rsidRPr="00D51EDE">
        <w:rPr>
          <w:rFonts w:asciiTheme="majorHAnsi" w:eastAsiaTheme="majorEastAsia" w:hAnsiTheme="majorHAnsi" w:cstheme="majorBidi"/>
          <w:sz w:val="22"/>
          <w:szCs w:val="22"/>
          <w:lang w:val="ru-RU"/>
        </w:rPr>
        <w:t xml:space="preserve">, Беларусь, </w:t>
      </w:r>
      <w:r w:rsidR="00525719" w:rsidRPr="00D51EDE">
        <w:rPr>
          <w:rFonts w:asciiTheme="majorHAnsi" w:eastAsiaTheme="majorEastAsia" w:hAnsiTheme="majorHAnsi" w:cstheme="majorBidi"/>
          <w:sz w:val="22"/>
          <w:szCs w:val="22"/>
          <w:lang w:val="ru-RU"/>
        </w:rPr>
        <w:t xml:space="preserve">Босния </w:t>
      </w:r>
      <w:r w:rsidR="00695EE1" w:rsidRPr="00D51EDE">
        <w:rPr>
          <w:rFonts w:asciiTheme="majorHAnsi" w:eastAsiaTheme="majorEastAsia" w:hAnsiTheme="majorHAnsi" w:cstheme="majorBidi"/>
          <w:sz w:val="22"/>
          <w:szCs w:val="22"/>
          <w:lang w:val="ru-RU"/>
        </w:rPr>
        <w:t xml:space="preserve">и Герцеговина, </w:t>
      </w:r>
      <w:r w:rsidR="00525719" w:rsidRPr="00D51EDE">
        <w:rPr>
          <w:rFonts w:asciiTheme="majorHAnsi" w:eastAsiaTheme="majorEastAsia" w:hAnsiTheme="majorHAnsi" w:cstheme="majorBidi"/>
          <w:sz w:val="22"/>
          <w:szCs w:val="22"/>
          <w:lang w:val="ru-RU"/>
        </w:rPr>
        <w:t>Болгария</w:t>
      </w:r>
      <w:r w:rsidR="00261D61" w:rsidRPr="00D51EDE">
        <w:rPr>
          <w:rFonts w:asciiTheme="majorHAnsi" w:eastAsiaTheme="majorEastAsia" w:hAnsiTheme="majorHAnsi" w:cstheme="majorBidi"/>
          <w:sz w:val="22"/>
          <w:szCs w:val="22"/>
          <w:lang w:val="ru-RU"/>
        </w:rPr>
        <w:t>,</w:t>
      </w:r>
      <w:r w:rsidR="00695EE1" w:rsidRPr="00D51EDE">
        <w:rPr>
          <w:rFonts w:asciiTheme="majorHAnsi" w:eastAsiaTheme="majorEastAsia" w:hAnsiTheme="majorHAnsi" w:cstheme="majorBidi"/>
          <w:sz w:val="22"/>
          <w:szCs w:val="22"/>
          <w:lang w:val="ru-RU"/>
        </w:rPr>
        <w:t xml:space="preserve"> </w:t>
      </w:r>
      <w:r w:rsidR="00525719" w:rsidRPr="00D51EDE">
        <w:rPr>
          <w:rFonts w:asciiTheme="majorHAnsi" w:eastAsiaTheme="majorEastAsia" w:hAnsiTheme="majorHAnsi" w:cstheme="majorBidi"/>
          <w:sz w:val="22"/>
          <w:szCs w:val="22"/>
          <w:lang w:val="ru-RU"/>
        </w:rPr>
        <w:t>Хорватия</w:t>
      </w:r>
      <w:r w:rsidR="00695EE1" w:rsidRPr="00D51EDE">
        <w:rPr>
          <w:rFonts w:asciiTheme="majorHAnsi" w:eastAsiaTheme="majorEastAsia" w:hAnsiTheme="majorHAnsi" w:cstheme="majorBidi"/>
          <w:sz w:val="22"/>
          <w:szCs w:val="22"/>
          <w:lang w:val="ru-RU"/>
        </w:rPr>
        <w:t xml:space="preserve">, </w:t>
      </w:r>
      <w:r w:rsidR="00525719" w:rsidRPr="00D51EDE">
        <w:rPr>
          <w:rFonts w:asciiTheme="majorHAnsi" w:eastAsiaTheme="majorEastAsia" w:hAnsiTheme="majorHAnsi" w:cstheme="majorBidi"/>
          <w:sz w:val="22"/>
          <w:szCs w:val="22"/>
          <w:lang w:val="ru-RU"/>
        </w:rPr>
        <w:t>Грузия,</w:t>
      </w:r>
      <w:r w:rsidR="00695EE1" w:rsidRPr="00D51EDE">
        <w:rPr>
          <w:rFonts w:asciiTheme="majorHAnsi" w:eastAsiaTheme="majorEastAsia" w:hAnsiTheme="majorHAnsi" w:cstheme="majorBidi"/>
          <w:sz w:val="22"/>
          <w:szCs w:val="22"/>
          <w:lang w:val="ru-RU"/>
        </w:rPr>
        <w:t xml:space="preserve"> </w:t>
      </w:r>
      <w:r w:rsidR="00525719" w:rsidRPr="00D51EDE">
        <w:rPr>
          <w:rFonts w:asciiTheme="majorHAnsi" w:eastAsiaTheme="majorEastAsia" w:hAnsiTheme="majorHAnsi" w:cstheme="majorBidi"/>
          <w:sz w:val="22"/>
          <w:szCs w:val="22"/>
          <w:lang w:val="ru-RU"/>
        </w:rPr>
        <w:t>Косово</w:t>
      </w:r>
      <w:r w:rsidR="00695EE1" w:rsidRPr="00D51EDE">
        <w:rPr>
          <w:rFonts w:asciiTheme="majorHAnsi" w:eastAsiaTheme="majorEastAsia" w:hAnsiTheme="majorHAnsi" w:cstheme="majorBidi"/>
          <w:sz w:val="22"/>
          <w:szCs w:val="22"/>
          <w:lang w:val="ru-RU"/>
        </w:rPr>
        <w:t>, Киргизская Республика</w:t>
      </w:r>
      <w:r w:rsidR="00177BA3" w:rsidRPr="00D51EDE">
        <w:rPr>
          <w:rFonts w:asciiTheme="majorHAnsi" w:eastAsiaTheme="majorEastAsia" w:hAnsiTheme="majorHAnsi" w:cstheme="majorBidi"/>
          <w:iCs/>
          <w:sz w:val="22"/>
          <w:szCs w:val="22"/>
          <w:lang w:val="ru-RU"/>
        </w:rPr>
        <w:t xml:space="preserve">, </w:t>
      </w:r>
      <w:r w:rsidR="00695EE1" w:rsidRPr="00D51EDE">
        <w:rPr>
          <w:rFonts w:asciiTheme="majorHAnsi" w:eastAsiaTheme="majorEastAsia" w:hAnsiTheme="majorHAnsi" w:cstheme="majorBidi"/>
          <w:iCs/>
          <w:sz w:val="22"/>
          <w:szCs w:val="22"/>
          <w:lang w:val="ru-RU"/>
        </w:rPr>
        <w:t xml:space="preserve">Молдова, </w:t>
      </w:r>
      <w:r w:rsidR="00525719" w:rsidRPr="00D51EDE">
        <w:rPr>
          <w:rFonts w:asciiTheme="majorHAnsi" w:eastAsiaTheme="majorEastAsia" w:hAnsiTheme="majorHAnsi" w:cstheme="majorBidi"/>
          <w:iCs/>
          <w:sz w:val="22"/>
          <w:szCs w:val="22"/>
          <w:lang w:val="ru-RU"/>
        </w:rPr>
        <w:t>Республика</w:t>
      </w:r>
      <w:r w:rsidR="00695EE1" w:rsidRPr="00D51EDE">
        <w:rPr>
          <w:rFonts w:asciiTheme="majorHAnsi" w:eastAsiaTheme="majorEastAsia" w:hAnsiTheme="majorHAnsi" w:cstheme="majorBidi"/>
          <w:iCs/>
          <w:sz w:val="22"/>
          <w:szCs w:val="22"/>
          <w:lang w:val="ru-RU"/>
        </w:rPr>
        <w:t xml:space="preserve"> </w:t>
      </w:r>
      <w:r w:rsidR="00525719" w:rsidRPr="00D51EDE">
        <w:rPr>
          <w:rFonts w:asciiTheme="majorHAnsi" w:eastAsiaTheme="majorEastAsia" w:hAnsiTheme="majorHAnsi" w:cstheme="majorBidi"/>
          <w:iCs/>
          <w:sz w:val="22"/>
          <w:szCs w:val="22"/>
          <w:lang w:val="ru-RU"/>
        </w:rPr>
        <w:t>Северная</w:t>
      </w:r>
      <w:r w:rsidR="00695EE1" w:rsidRPr="00D51EDE">
        <w:rPr>
          <w:rFonts w:asciiTheme="majorHAnsi" w:eastAsiaTheme="majorEastAsia" w:hAnsiTheme="majorHAnsi" w:cstheme="majorBidi"/>
          <w:iCs/>
          <w:sz w:val="22"/>
          <w:szCs w:val="22"/>
          <w:lang w:val="ru-RU"/>
        </w:rPr>
        <w:t xml:space="preserve"> Македония, Российск</w:t>
      </w:r>
      <w:r w:rsidR="00B60F71" w:rsidRPr="00D51EDE">
        <w:rPr>
          <w:rFonts w:asciiTheme="majorHAnsi" w:eastAsiaTheme="majorEastAsia" w:hAnsiTheme="majorHAnsi" w:cstheme="majorBidi"/>
          <w:iCs/>
          <w:sz w:val="22"/>
          <w:szCs w:val="22"/>
          <w:lang w:val="ru-RU"/>
        </w:rPr>
        <w:t>ая</w:t>
      </w:r>
      <w:r w:rsidR="00695EE1" w:rsidRPr="00D51EDE">
        <w:rPr>
          <w:rFonts w:asciiTheme="majorHAnsi" w:eastAsiaTheme="majorEastAsia" w:hAnsiTheme="majorHAnsi" w:cstheme="majorBidi"/>
          <w:iCs/>
          <w:sz w:val="22"/>
          <w:szCs w:val="22"/>
          <w:lang w:val="ru-RU"/>
        </w:rPr>
        <w:t xml:space="preserve"> Федераци</w:t>
      </w:r>
      <w:r w:rsidR="00B60F71" w:rsidRPr="00D51EDE">
        <w:rPr>
          <w:rFonts w:asciiTheme="majorHAnsi" w:eastAsiaTheme="majorEastAsia" w:hAnsiTheme="majorHAnsi" w:cstheme="majorBidi"/>
          <w:iCs/>
          <w:sz w:val="22"/>
          <w:szCs w:val="22"/>
          <w:lang w:val="ru-RU"/>
        </w:rPr>
        <w:t>я,</w:t>
      </w:r>
      <w:r w:rsidR="00695EE1" w:rsidRPr="00D51EDE">
        <w:rPr>
          <w:rFonts w:asciiTheme="majorHAnsi" w:eastAsiaTheme="majorEastAsia" w:hAnsiTheme="majorHAnsi" w:cstheme="majorBidi"/>
          <w:iCs/>
          <w:sz w:val="22"/>
          <w:szCs w:val="22"/>
          <w:lang w:val="ru-RU"/>
        </w:rPr>
        <w:t xml:space="preserve"> Сербия, Турция, Украина и Узбекистан</w:t>
      </w:r>
      <w:r w:rsidR="00177BA3" w:rsidRPr="00D51EDE">
        <w:rPr>
          <w:rFonts w:asciiTheme="majorHAnsi" w:eastAsiaTheme="majorEastAsia" w:hAnsiTheme="majorHAnsi" w:cstheme="majorBidi"/>
          <w:iCs/>
          <w:sz w:val="22"/>
          <w:szCs w:val="22"/>
          <w:lang w:val="ru-RU"/>
        </w:rPr>
        <w:t xml:space="preserve">. </w:t>
      </w:r>
      <w:r w:rsidR="00525719" w:rsidRPr="00D51EDE">
        <w:rPr>
          <w:rFonts w:asciiTheme="majorHAnsi" w:eastAsiaTheme="majorEastAsia" w:hAnsiTheme="majorHAnsi" w:cstheme="majorBidi"/>
          <w:iCs/>
          <w:sz w:val="22"/>
          <w:szCs w:val="22"/>
          <w:lang w:val="ru-RU"/>
        </w:rPr>
        <w:t>Группа</w:t>
      </w:r>
      <w:r w:rsidR="00695EE1" w:rsidRPr="00D51EDE">
        <w:rPr>
          <w:rFonts w:asciiTheme="majorHAnsi" w:eastAsiaTheme="majorEastAsia" w:hAnsiTheme="majorHAnsi" w:cstheme="majorBidi"/>
          <w:iCs/>
          <w:sz w:val="22"/>
          <w:szCs w:val="22"/>
          <w:lang w:val="ru-RU"/>
        </w:rPr>
        <w:t xml:space="preserve"> сформировала широкое </w:t>
      </w:r>
      <w:r w:rsidR="00525719" w:rsidRPr="00D51EDE">
        <w:rPr>
          <w:rFonts w:asciiTheme="majorHAnsi" w:eastAsiaTheme="majorEastAsia" w:hAnsiTheme="majorHAnsi" w:cstheme="majorBidi"/>
          <w:iCs/>
          <w:sz w:val="22"/>
          <w:szCs w:val="22"/>
          <w:lang w:val="ru-RU"/>
        </w:rPr>
        <w:t>партнерство</w:t>
      </w:r>
      <w:r w:rsidR="00695EE1" w:rsidRPr="00D51EDE">
        <w:rPr>
          <w:rFonts w:asciiTheme="majorHAnsi" w:eastAsiaTheme="majorEastAsia" w:hAnsiTheme="majorHAnsi" w:cstheme="majorBidi"/>
          <w:iCs/>
          <w:sz w:val="22"/>
          <w:szCs w:val="22"/>
          <w:lang w:val="ru-RU"/>
        </w:rPr>
        <w:t xml:space="preserve"> с ОЭСР, в том числе в ра</w:t>
      </w:r>
      <w:r w:rsidR="001C7010" w:rsidRPr="00D51EDE">
        <w:rPr>
          <w:rFonts w:asciiTheme="majorHAnsi" w:eastAsiaTheme="majorEastAsia" w:hAnsiTheme="majorHAnsi" w:cstheme="majorBidi"/>
          <w:iCs/>
          <w:sz w:val="22"/>
          <w:szCs w:val="22"/>
          <w:lang w:val="ru-RU"/>
        </w:rPr>
        <w:t>м</w:t>
      </w:r>
      <w:r w:rsidR="00695EE1" w:rsidRPr="00D51EDE">
        <w:rPr>
          <w:rFonts w:asciiTheme="majorHAnsi" w:eastAsiaTheme="majorEastAsia" w:hAnsiTheme="majorHAnsi" w:cstheme="majorBidi"/>
          <w:iCs/>
          <w:sz w:val="22"/>
          <w:szCs w:val="22"/>
          <w:lang w:val="ru-RU"/>
        </w:rPr>
        <w:t xml:space="preserve">ках участия в </w:t>
      </w:r>
      <w:r w:rsidR="00AE7E3A" w:rsidRPr="00D51EDE">
        <w:rPr>
          <w:rFonts w:asciiTheme="majorHAnsi" w:eastAsiaTheme="majorEastAsia" w:hAnsiTheme="majorHAnsi" w:cstheme="majorBidi"/>
          <w:iCs/>
          <w:sz w:val="22"/>
          <w:szCs w:val="22"/>
          <w:lang w:val="ru-RU"/>
        </w:rPr>
        <w:t xml:space="preserve">анкетировании по вопросам </w:t>
      </w:r>
      <w:r w:rsidR="004A3782" w:rsidRPr="00D51EDE">
        <w:rPr>
          <w:rFonts w:asciiTheme="majorHAnsi" w:eastAsiaTheme="majorEastAsia" w:hAnsiTheme="majorHAnsi" w:cstheme="majorBidi"/>
          <w:iCs/>
          <w:sz w:val="22"/>
          <w:szCs w:val="22"/>
          <w:lang w:val="ru-RU"/>
        </w:rPr>
        <w:t>БОР</w:t>
      </w:r>
      <w:r w:rsidR="00AB72DB" w:rsidRPr="00D51EDE">
        <w:rPr>
          <w:rFonts w:asciiTheme="majorHAnsi" w:eastAsiaTheme="majorEastAsia" w:hAnsiTheme="majorHAnsi" w:cstheme="majorBidi"/>
          <w:iCs/>
          <w:sz w:val="22"/>
          <w:szCs w:val="22"/>
          <w:lang w:val="ru-RU"/>
        </w:rPr>
        <w:t xml:space="preserve"> и</w:t>
      </w:r>
      <w:r w:rsidR="004A3782" w:rsidRPr="00D51EDE">
        <w:rPr>
          <w:rFonts w:asciiTheme="majorHAnsi" w:eastAsiaTheme="majorEastAsia" w:hAnsiTheme="majorHAnsi" w:cstheme="majorBidi"/>
          <w:iCs/>
          <w:sz w:val="22"/>
          <w:szCs w:val="22"/>
          <w:lang w:val="ru-RU"/>
        </w:rPr>
        <w:t xml:space="preserve"> </w:t>
      </w:r>
      <w:r w:rsidR="00AB72DB" w:rsidRPr="00D51EDE">
        <w:rPr>
          <w:rFonts w:asciiTheme="majorHAnsi" w:eastAsiaTheme="majorEastAsia" w:hAnsiTheme="majorHAnsi" w:cstheme="majorBidi"/>
          <w:iCs/>
          <w:sz w:val="22"/>
          <w:szCs w:val="22"/>
          <w:lang w:val="ru-RU"/>
        </w:rPr>
        <w:t xml:space="preserve">активной </w:t>
      </w:r>
      <w:r w:rsidR="006028E0" w:rsidRPr="00D51EDE">
        <w:rPr>
          <w:rFonts w:asciiTheme="majorHAnsi" w:eastAsiaTheme="majorEastAsia" w:hAnsiTheme="majorHAnsi" w:cstheme="majorBidi"/>
          <w:iCs/>
          <w:sz w:val="22"/>
          <w:szCs w:val="22"/>
          <w:lang w:val="ru-RU"/>
        </w:rPr>
        <w:t>работ</w:t>
      </w:r>
      <w:r w:rsidR="00AB72DB" w:rsidRPr="00D51EDE">
        <w:rPr>
          <w:rFonts w:asciiTheme="majorHAnsi" w:eastAsiaTheme="majorEastAsia" w:hAnsiTheme="majorHAnsi" w:cstheme="majorBidi"/>
          <w:iCs/>
          <w:sz w:val="22"/>
          <w:szCs w:val="22"/>
          <w:lang w:val="ru-RU"/>
        </w:rPr>
        <w:t>ы</w:t>
      </w:r>
      <w:r w:rsidR="006028E0" w:rsidRPr="00D51EDE">
        <w:rPr>
          <w:rFonts w:asciiTheme="majorHAnsi" w:eastAsiaTheme="majorEastAsia" w:hAnsiTheme="majorHAnsi" w:cstheme="majorBidi"/>
          <w:iCs/>
          <w:sz w:val="22"/>
          <w:szCs w:val="22"/>
          <w:lang w:val="ru-RU"/>
        </w:rPr>
        <w:t xml:space="preserve"> </w:t>
      </w:r>
      <w:r w:rsidR="002F1D3E" w:rsidRPr="00D51EDE">
        <w:rPr>
          <w:rFonts w:asciiTheme="majorHAnsi" w:eastAsiaTheme="majorEastAsia" w:hAnsiTheme="majorHAnsi" w:cstheme="majorBidi"/>
          <w:iCs/>
          <w:sz w:val="22"/>
          <w:szCs w:val="22"/>
          <w:lang w:val="ru-RU"/>
        </w:rPr>
        <w:t>в</w:t>
      </w:r>
      <w:r w:rsidR="00AB72DB" w:rsidRPr="00D51EDE">
        <w:rPr>
          <w:rFonts w:asciiTheme="majorHAnsi" w:eastAsiaTheme="majorEastAsia" w:hAnsiTheme="majorHAnsi" w:cstheme="majorBidi"/>
          <w:iCs/>
          <w:sz w:val="22"/>
          <w:szCs w:val="22"/>
          <w:lang w:val="ru-RU"/>
        </w:rPr>
        <w:t xml:space="preserve"> составе </w:t>
      </w:r>
      <w:r w:rsidR="001C7010" w:rsidRPr="00D51EDE">
        <w:rPr>
          <w:rFonts w:asciiTheme="majorHAnsi" w:eastAsiaTheme="majorEastAsia" w:hAnsiTheme="majorHAnsi" w:cstheme="majorBidi"/>
          <w:iCs/>
          <w:sz w:val="22"/>
          <w:szCs w:val="22"/>
          <w:lang w:val="ru-RU"/>
        </w:rPr>
        <w:t>С</w:t>
      </w:r>
      <w:r w:rsidR="006028E0" w:rsidRPr="00D51EDE">
        <w:rPr>
          <w:rFonts w:asciiTheme="majorHAnsi" w:eastAsiaTheme="majorEastAsia" w:hAnsiTheme="majorHAnsi" w:cstheme="majorBidi"/>
          <w:iCs/>
          <w:sz w:val="22"/>
          <w:szCs w:val="22"/>
          <w:lang w:val="ru-RU"/>
        </w:rPr>
        <w:t xml:space="preserve">ети </w:t>
      </w:r>
      <w:r w:rsidR="004A3782" w:rsidRPr="00D51EDE">
        <w:rPr>
          <w:rFonts w:asciiTheme="majorHAnsi" w:eastAsiaTheme="majorEastAsia" w:hAnsiTheme="majorHAnsi" w:cstheme="majorBidi"/>
          <w:iCs/>
          <w:sz w:val="22"/>
          <w:szCs w:val="22"/>
          <w:lang w:val="ru-RU"/>
        </w:rPr>
        <w:t xml:space="preserve">ОЭСР </w:t>
      </w:r>
      <w:r w:rsidR="006028E0" w:rsidRPr="00D51EDE">
        <w:rPr>
          <w:rFonts w:asciiTheme="majorHAnsi" w:eastAsiaTheme="majorEastAsia" w:hAnsiTheme="majorHAnsi" w:cstheme="majorBidi"/>
          <w:iCs/>
          <w:sz w:val="22"/>
          <w:szCs w:val="22"/>
          <w:lang w:val="ru-RU"/>
        </w:rPr>
        <w:t>по эффективности и результатам</w:t>
      </w:r>
      <w:r w:rsidR="00177BA3" w:rsidRPr="00D51EDE">
        <w:rPr>
          <w:rFonts w:asciiTheme="majorHAnsi" w:eastAsiaTheme="majorEastAsia" w:hAnsiTheme="majorHAnsi" w:cstheme="majorBidi"/>
          <w:iCs/>
          <w:sz w:val="22"/>
          <w:szCs w:val="22"/>
          <w:lang w:val="ru-RU"/>
        </w:rPr>
        <w:t xml:space="preserve">. </w:t>
      </w:r>
      <w:r w:rsidR="006028E0" w:rsidRPr="00D51EDE">
        <w:rPr>
          <w:rFonts w:asciiTheme="majorHAnsi" w:eastAsiaTheme="majorEastAsia" w:hAnsiTheme="majorHAnsi" w:cstheme="majorBidi"/>
          <w:iCs/>
          <w:sz w:val="22"/>
          <w:szCs w:val="22"/>
          <w:lang w:val="ru-RU"/>
        </w:rPr>
        <w:t xml:space="preserve">В </w:t>
      </w:r>
      <w:r w:rsidR="00AE2A99" w:rsidRPr="00D51EDE">
        <w:rPr>
          <w:rFonts w:asciiTheme="majorHAnsi" w:eastAsiaTheme="majorEastAsia" w:hAnsiTheme="majorHAnsi" w:cstheme="majorBidi"/>
          <w:iCs/>
          <w:sz w:val="22"/>
          <w:szCs w:val="22"/>
          <w:lang w:val="ru-RU"/>
        </w:rPr>
        <w:t xml:space="preserve">предыдущие </w:t>
      </w:r>
      <w:r w:rsidR="006028E0" w:rsidRPr="00D51EDE">
        <w:rPr>
          <w:rFonts w:asciiTheme="majorHAnsi" w:eastAsiaTheme="majorEastAsia" w:hAnsiTheme="majorHAnsi" w:cstheme="majorBidi"/>
          <w:iCs/>
          <w:sz w:val="22"/>
          <w:szCs w:val="22"/>
          <w:lang w:val="ru-RU"/>
        </w:rPr>
        <w:t xml:space="preserve">годы РГ занималась </w:t>
      </w:r>
      <w:r w:rsidR="009A3635" w:rsidRPr="00D51EDE">
        <w:rPr>
          <w:rFonts w:asciiTheme="majorHAnsi" w:eastAsiaTheme="majorEastAsia" w:hAnsiTheme="majorHAnsi" w:cstheme="majorBidi"/>
          <w:iCs/>
          <w:sz w:val="22"/>
          <w:szCs w:val="22"/>
          <w:lang w:val="ru-RU"/>
        </w:rPr>
        <w:t xml:space="preserve">изучением ситуации с </w:t>
      </w:r>
      <w:r w:rsidR="00701B7D" w:rsidRPr="00D51EDE">
        <w:rPr>
          <w:rFonts w:asciiTheme="majorHAnsi" w:eastAsiaTheme="majorEastAsia" w:hAnsiTheme="majorHAnsi" w:cstheme="majorBidi"/>
          <w:iCs/>
          <w:sz w:val="22"/>
          <w:szCs w:val="22"/>
          <w:lang w:val="ru-RU"/>
        </w:rPr>
        <w:t xml:space="preserve">программным </w:t>
      </w:r>
      <w:r w:rsidR="009A3635" w:rsidRPr="00D51EDE">
        <w:rPr>
          <w:rFonts w:asciiTheme="majorHAnsi" w:eastAsiaTheme="majorEastAsia" w:hAnsiTheme="majorHAnsi" w:cstheme="majorBidi"/>
          <w:iCs/>
          <w:sz w:val="22"/>
          <w:szCs w:val="22"/>
          <w:lang w:val="ru-RU"/>
        </w:rPr>
        <w:t>бюджет</w:t>
      </w:r>
      <w:r w:rsidR="00FC2267" w:rsidRPr="00D51EDE">
        <w:rPr>
          <w:rFonts w:asciiTheme="majorHAnsi" w:eastAsiaTheme="majorEastAsia" w:hAnsiTheme="majorHAnsi" w:cstheme="majorBidi"/>
          <w:iCs/>
          <w:sz w:val="22"/>
          <w:szCs w:val="22"/>
          <w:lang w:val="ru-RU"/>
        </w:rPr>
        <w:t>ированием</w:t>
      </w:r>
      <w:r w:rsidR="009A3635" w:rsidRPr="00D51EDE">
        <w:rPr>
          <w:rFonts w:asciiTheme="majorHAnsi" w:eastAsiaTheme="majorEastAsia" w:hAnsiTheme="majorHAnsi" w:cstheme="majorBidi"/>
          <w:iCs/>
          <w:sz w:val="22"/>
          <w:szCs w:val="22"/>
          <w:lang w:val="ru-RU"/>
        </w:rPr>
        <w:t xml:space="preserve"> в страна</w:t>
      </w:r>
      <w:r w:rsidR="00701B7D" w:rsidRPr="00D51EDE">
        <w:rPr>
          <w:rFonts w:asciiTheme="majorHAnsi" w:eastAsiaTheme="majorEastAsia" w:hAnsiTheme="majorHAnsi" w:cstheme="majorBidi"/>
          <w:iCs/>
          <w:sz w:val="22"/>
          <w:szCs w:val="22"/>
          <w:lang w:val="ru-RU"/>
        </w:rPr>
        <w:t>х</w:t>
      </w:r>
      <w:r w:rsidR="008A37F0" w:rsidRPr="00D51EDE">
        <w:rPr>
          <w:rFonts w:asciiTheme="majorHAnsi" w:eastAsiaTheme="majorEastAsia" w:hAnsiTheme="majorHAnsi" w:cstheme="majorBidi"/>
          <w:iCs/>
          <w:sz w:val="22"/>
          <w:szCs w:val="22"/>
          <w:lang w:val="ru-RU"/>
        </w:rPr>
        <w:t xml:space="preserve"> – </w:t>
      </w:r>
      <w:r w:rsidR="009A3635" w:rsidRPr="00D51EDE">
        <w:rPr>
          <w:rFonts w:asciiTheme="majorHAnsi" w:eastAsiaTheme="majorEastAsia" w:hAnsiTheme="majorHAnsi" w:cstheme="majorBidi"/>
          <w:iCs/>
          <w:sz w:val="22"/>
          <w:szCs w:val="22"/>
          <w:lang w:val="ru-RU"/>
        </w:rPr>
        <w:t xml:space="preserve">членах сети, </w:t>
      </w:r>
      <w:r w:rsidR="00AE2A99" w:rsidRPr="00D51EDE">
        <w:rPr>
          <w:rFonts w:asciiTheme="majorHAnsi" w:eastAsiaTheme="majorEastAsia" w:hAnsiTheme="majorHAnsi" w:cstheme="majorBidi"/>
          <w:iCs/>
          <w:sz w:val="22"/>
          <w:szCs w:val="22"/>
          <w:lang w:val="ru-RU"/>
        </w:rPr>
        <w:t xml:space="preserve">анализом </w:t>
      </w:r>
      <w:r w:rsidR="00701B7D" w:rsidRPr="00D51EDE">
        <w:rPr>
          <w:rFonts w:asciiTheme="majorHAnsi" w:eastAsiaTheme="majorEastAsia" w:hAnsiTheme="majorHAnsi" w:cstheme="majorBidi"/>
          <w:iCs/>
          <w:sz w:val="22"/>
          <w:szCs w:val="22"/>
          <w:lang w:val="ru-RU"/>
        </w:rPr>
        <w:t>передовой международн</w:t>
      </w:r>
      <w:r w:rsidR="00AE2A99" w:rsidRPr="00D51EDE">
        <w:rPr>
          <w:rFonts w:asciiTheme="majorHAnsi" w:eastAsiaTheme="majorEastAsia" w:hAnsiTheme="majorHAnsi" w:cstheme="majorBidi"/>
          <w:iCs/>
          <w:sz w:val="22"/>
          <w:szCs w:val="22"/>
          <w:lang w:val="ru-RU"/>
        </w:rPr>
        <w:t>ой</w:t>
      </w:r>
      <w:r w:rsidR="00701B7D" w:rsidRPr="00D51EDE">
        <w:rPr>
          <w:rFonts w:asciiTheme="majorHAnsi" w:eastAsiaTheme="majorEastAsia" w:hAnsiTheme="majorHAnsi" w:cstheme="majorBidi"/>
          <w:iCs/>
          <w:sz w:val="22"/>
          <w:szCs w:val="22"/>
          <w:lang w:val="ru-RU"/>
        </w:rPr>
        <w:t xml:space="preserve"> практики </w:t>
      </w:r>
      <w:r w:rsidR="004D5270" w:rsidRPr="00D51EDE">
        <w:rPr>
          <w:rFonts w:asciiTheme="majorHAnsi" w:eastAsiaTheme="majorEastAsia" w:hAnsiTheme="majorHAnsi" w:cstheme="majorBidi"/>
          <w:iCs/>
          <w:sz w:val="22"/>
          <w:szCs w:val="22"/>
          <w:lang w:val="ru-RU"/>
        </w:rPr>
        <w:t xml:space="preserve">и </w:t>
      </w:r>
      <w:r w:rsidR="001C7010" w:rsidRPr="00D51EDE">
        <w:rPr>
          <w:rFonts w:asciiTheme="majorHAnsi" w:eastAsiaTheme="majorEastAsia" w:hAnsiTheme="majorHAnsi" w:cstheme="majorBidi"/>
          <w:iCs/>
          <w:sz w:val="22"/>
          <w:szCs w:val="22"/>
          <w:lang w:val="ru-RU"/>
        </w:rPr>
        <w:t xml:space="preserve">отдельных </w:t>
      </w:r>
      <w:r w:rsidR="004D5270" w:rsidRPr="00D51EDE">
        <w:rPr>
          <w:rFonts w:asciiTheme="majorHAnsi" w:eastAsiaTheme="majorEastAsia" w:hAnsiTheme="majorHAnsi" w:cstheme="majorBidi"/>
          <w:sz w:val="22"/>
          <w:szCs w:val="22"/>
          <w:lang w:val="ru-RU"/>
        </w:rPr>
        <w:t xml:space="preserve">тем, </w:t>
      </w:r>
      <w:r w:rsidR="00525719" w:rsidRPr="00D51EDE">
        <w:rPr>
          <w:rFonts w:asciiTheme="majorHAnsi" w:eastAsiaTheme="majorEastAsia" w:hAnsiTheme="majorHAnsi" w:cstheme="majorBidi"/>
          <w:sz w:val="22"/>
          <w:szCs w:val="22"/>
          <w:lang w:val="ru-RU"/>
        </w:rPr>
        <w:t>связанных</w:t>
      </w:r>
      <w:r w:rsidR="004D5270" w:rsidRPr="00D51EDE">
        <w:rPr>
          <w:rFonts w:asciiTheme="majorHAnsi" w:eastAsiaTheme="majorEastAsia" w:hAnsiTheme="majorHAnsi" w:cstheme="majorBidi"/>
          <w:sz w:val="22"/>
          <w:szCs w:val="22"/>
          <w:lang w:val="ru-RU"/>
        </w:rPr>
        <w:t xml:space="preserve"> с показателям</w:t>
      </w:r>
      <w:r w:rsidR="00263F8A" w:rsidRPr="00D51EDE">
        <w:rPr>
          <w:rFonts w:asciiTheme="majorHAnsi" w:eastAsiaTheme="majorEastAsia" w:hAnsiTheme="majorHAnsi" w:cstheme="majorBidi"/>
          <w:sz w:val="22"/>
          <w:szCs w:val="22"/>
          <w:lang w:val="ru-RU"/>
        </w:rPr>
        <w:t>и</w:t>
      </w:r>
      <w:r w:rsidR="004D5270" w:rsidRPr="00D51EDE">
        <w:rPr>
          <w:rFonts w:asciiTheme="majorHAnsi" w:eastAsiaTheme="majorEastAsia" w:hAnsiTheme="majorHAnsi" w:cstheme="majorBidi"/>
          <w:sz w:val="22"/>
          <w:szCs w:val="22"/>
          <w:lang w:val="ru-RU"/>
        </w:rPr>
        <w:t xml:space="preserve"> </w:t>
      </w:r>
      <w:r w:rsidR="00525719" w:rsidRPr="00D51EDE">
        <w:rPr>
          <w:rFonts w:asciiTheme="majorHAnsi" w:eastAsiaTheme="majorEastAsia" w:hAnsiTheme="majorHAnsi" w:cstheme="majorBidi"/>
          <w:sz w:val="22"/>
          <w:szCs w:val="22"/>
          <w:lang w:val="ru-RU"/>
        </w:rPr>
        <w:t>эффективности</w:t>
      </w:r>
      <w:r w:rsidR="004D5270" w:rsidRPr="00D51EDE">
        <w:rPr>
          <w:rFonts w:asciiTheme="majorHAnsi" w:eastAsiaTheme="majorEastAsia" w:hAnsiTheme="majorHAnsi" w:cstheme="majorBidi"/>
          <w:sz w:val="22"/>
          <w:szCs w:val="22"/>
          <w:lang w:val="ru-RU"/>
        </w:rPr>
        <w:t xml:space="preserve"> </w:t>
      </w:r>
      <w:r w:rsidR="004D5270" w:rsidRPr="00D51EDE">
        <w:rPr>
          <w:rFonts w:asciiTheme="majorHAnsi" w:eastAsiaTheme="majorEastAsia" w:hAnsiTheme="majorHAnsi" w:cstheme="majorBidi"/>
          <w:iCs/>
          <w:sz w:val="22"/>
          <w:szCs w:val="22"/>
          <w:lang w:val="ru-RU"/>
        </w:rPr>
        <w:t xml:space="preserve">и структурой </w:t>
      </w:r>
      <w:r w:rsidR="00525719" w:rsidRPr="00D51EDE">
        <w:rPr>
          <w:rFonts w:asciiTheme="majorHAnsi" w:eastAsiaTheme="majorEastAsia" w:hAnsiTheme="majorHAnsi" w:cstheme="majorBidi"/>
          <w:iCs/>
          <w:sz w:val="22"/>
          <w:szCs w:val="22"/>
          <w:lang w:val="ru-RU"/>
        </w:rPr>
        <w:t>программы</w:t>
      </w:r>
      <w:r w:rsidR="004D5270" w:rsidRPr="00D51EDE">
        <w:rPr>
          <w:rFonts w:asciiTheme="majorHAnsi" w:eastAsiaTheme="majorEastAsia" w:hAnsiTheme="majorHAnsi" w:cstheme="majorBidi"/>
          <w:iCs/>
          <w:sz w:val="22"/>
          <w:szCs w:val="22"/>
          <w:lang w:val="ru-RU"/>
        </w:rPr>
        <w:t xml:space="preserve">, </w:t>
      </w:r>
      <w:r w:rsidR="00263F8A" w:rsidRPr="00D51EDE">
        <w:rPr>
          <w:rFonts w:asciiTheme="majorHAnsi" w:eastAsiaTheme="majorEastAsia" w:hAnsiTheme="majorHAnsi" w:cstheme="majorBidi"/>
          <w:iCs/>
          <w:sz w:val="22"/>
          <w:szCs w:val="22"/>
          <w:lang w:val="ru-RU"/>
        </w:rPr>
        <w:t xml:space="preserve">после чего </w:t>
      </w:r>
      <w:r w:rsidR="004D5270" w:rsidRPr="00D51EDE">
        <w:rPr>
          <w:rFonts w:asciiTheme="majorHAnsi" w:eastAsiaTheme="majorEastAsia" w:hAnsiTheme="majorHAnsi" w:cstheme="majorBidi"/>
          <w:iCs/>
          <w:sz w:val="22"/>
          <w:szCs w:val="22"/>
          <w:lang w:val="ru-RU"/>
        </w:rPr>
        <w:t xml:space="preserve">РГПБ </w:t>
      </w:r>
      <w:r w:rsidR="00525719" w:rsidRPr="00D51EDE">
        <w:rPr>
          <w:rFonts w:asciiTheme="majorHAnsi" w:eastAsiaTheme="majorEastAsia" w:hAnsiTheme="majorHAnsi" w:cstheme="majorBidi"/>
          <w:iCs/>
          <w:sz w:val="22"/>
          <w:szCs w:val="22"/>
          <w:lang w:val="ru-RU"/>
        </w:rPr>
        <w:t>приступила</w:t>
      </w:r>
      <w:r w:rsidR="006C2FEE" w:rsidRPr="00D51EDE">
        <w:rPr>
          <w:rFonts w:asciiTheme="majorHAnsi" w:eastAsiaTheme="majorEastAsia" w:hAnsiTheme="majorHAnsi" w:cstheme="majorBidi"/>
          <w:iCs/>
          <w:sz w:val="22"/>
          <w:szCs w:val="22"/>
          <w:lang w:val="ru-RU"/>
        </w:rPr>
        <w:t xml:space="preserve"> к анализу расходов</w:t>
      </w:r>
      <w:r w:rsidR="004F3F11" w:rsidRPr="00D51EDE">
        <w:rPr>
          <w:rFonts w:asciiTheme="majorHAnsi" w:eastAsiaTheme="majorEastAsia" w:hAnsiTheme="majorHAnsi" w:cstheme="majorBidi"/>
          <w:iCs/>
          <w:sz w:val="22"/>
          <w:szCs w:val="22"/>
          <w:lang w:val="ru-RU"/>
        </w:rPr>
        <w:t xml:space="preserve">. </w:t>
      </w:r>
      <w:r w:rsidR="006C2FEE" w:rsidRPr="00D51EDE">
        <w:rPr>
          <w:rFonts w:asciiTheme="majorHAnsi" w:eastAsiaTheme="majorEastAsia" w:hAnsiTheme="majorHAnsi" w:cstheme="majorBidi"/>
          <w:iCs/>
          <w:sz w:val="22"/>
          <w:szCs w:val="22"/>
          <w:lang w:val="ru-RU"/>
        </w:rPr>
        <w:t xml:space="preserve">В 2020 </w:t>
      </w:r>
      <w:r w:rsidR="00AB72DB" w:rsidRPr="00D51EDE">
        <w:rPr>
          <w:rFonts w:asciiTheme="majorHAnsi" w:eastAsiaTheme="majorEastAsia" w:hAnsiTheme="majorHAnsi" w:cstheme="majorBidi"/>
          <w:iCs/>
          <w:sz w:val="22"/>
          <w:szCs w:val="22"/>
          <w:lang w:val="ru-RU"/>
        </w:rPr>
        <w:t>финансовом году</w:t>
      </w:r>
      <w:r w:rsidR="006C2FEE" w:rsidRPr="00D51EDE">
        <w:rPr>
          <w:rFonts w:asciiTheme="majorHAnsi" w:eastAsiaTheme="majorEastAsia" w:hAnsiTheme="majorHAnsi" w:cstheme="majorBidi"/>
          <w:iCs/>
          <w:sz w:val="22"/>
          <w:szCs w:val="22"/>
          <w:lang w:val="ru-RU"/>
        </w:rPr>
        <w:t xml:space="preserve"> РГПБ намерена изучить </w:t>
      </w:r>
      <w:r w:rsidR="00525719" w:rsidRPr="00D51EDE">
        <w:rPr>
          <w:rFonts w:asciiTheme="majorHAnsi" w:eastAsiaTheme="majorEastAsia" w:hAnsiTheme="majorHAnsi" w:cstheme="majorBidi"/>
          <w:iCs/>
          <w:sz w:val="22"/>
          <w:szCs w:val="22"/>
          <w:lang w:val="ru-RU"/>
        </w:rPr>
        <w:t>наиболее</w:t>
      </w:r>
      <w:r w:rsidR="006C2FEE" w:rsidRPr="00D51EDE">
        <w:rPr>
          <w:rFonts w:asciiTheme="majorHAnsi" w:eastAsiaTheme="majorEastAsia" w:hAnsiTheme="majorHAnsi" w:cstheme="majorBidi"/>
          <w:iCs/>
          <w:sz w:val="22"/>
          <w:szCs w:val="22"/>
          <w:lang w:val="ru-RU"/>
        </w:rPr>
        <w:t xml:space="preserve"> актуальный международный опыт в </w:t>
      </w:r>
      <w:r w:rsidR="00D06961" w:rsidRPr="00D51EDE">
        <w:rPr>
          <w:rFonts w:asciiTheme="majorHAnsi" w:eastAsiaTheme="majorEastAsia" w:hAnsiTheme="majorHAnsi" w:cstheme="majorBidi"/>
          <w:iCs/>
          <w:sz w:val="22"/>
          <w:szCs w:val="22"/>
          <w:lang w:val="ru-RU"/>
        </w:rPr>
        <w:t xml:space="preserve">части </w:t>
      </w:r>
      <w:r w:rsidR="006C2FEE" w:rsidRPr="00D51EDE">
        <w:rPr>
          <w:rFonts w:asciiTheme="majorHAnsi" w:eastAsiaTheme="majorEastAsia" w:hAnsiTheme="majorHAnsi" w:cstheme="majorBidi"/>
          <w:iCs/>
          <w:sz w:val="22"/>
          <w:szCs w:val="22"/>
          <w:lang w:val="ru-RU"/>
        </w:rPr>
        <w:t xml:space="preserve">анализа расходов и </w:t>
      </w:r>
      <w:r w:rsidR="00525719" w:rsidRPr="00D51EDE">
        <w:rPr>
          <w:rFonts w:asciiTheme="majorHAnsi" w:eastAsiaTheme="majorEastAsia" w:hAnsiTheme="majorHAnsi" w:cstheme="majorBidi"/>
          <w:iCs/>
          <w:sz w:val="22"/>
          <w:szCs w:val="22"/>
          <w:lang w:val="ru-RU"/>
        </w:rPr>
        <w:t>разработать</w:t>
      </w:r>
      <w:r w:rsidR="006C2FEE" w:rsidRPr="00D51EDE">
        <w:rPr>
          <w:rFonts w:asciiTheme="majorHAnsi" w:eastAsiaTheme="majorEastAsia" w:hAnsiTheme="majorHAnsi" w:cstheme="majorBidi"/>
          <w:iCs/>
          <w:sz w:val="22"/>
          <w:szCs w:val="22"/>
          <w:lang w:val="ru-RU"/>
        </w:rPr>
        <w:t xml:space="preserve"> </w:t>
      </w:r>
      <w:r w:rsidR="00525719" w:rsidRPr="00D51EDE">
        <w:rPr>
          <w:rFonts w:asciiTheme="majorHAnsi" w:eastAsiaTheme="majorEastAsia" w:hAnsiTheme="majorHAnsi" w:cstheme="majorBidi"/>
          <w:iCs/>
          <w:sz w:val="22"/>
          <w:szCs w:val="22"/>
          <w:lang w:val="ru-RU"/>
        </w:rPr>
        <w:t>продукт знаний</w:t>
      </w:r>
      <w:r w:rsidR="006C2FEE" w:rsidRPr="00D51EDE">
        <w:rPr>
          <w:rFonts w:asciiTheme="majorHAnsi" w:eastAsiaTheme="majorEastAsia" w:hAnsiTheme="majorHAnsi" w:cstheme="majorBidi"/>
          <w:iCs/>
          <w:sz w:val="22"/>
          <w:szCs w:val="22"/>
          <w:lang w:val="ru-RU"/>
        </w:rPr>
        <w:t xml:space="preserve"> по этой теме</w:t>
      </w:r>
      <w:r w:rsidR="004F3F11" w:rsidRPr="00D51EDE">
        <w:rPr>
          <w:rFonts w:asciiTheme="majorHAnsi" w:eastAsiaTheme="majorEastAsia" w:hAnsiTheme="majorHAnsi" w:cstheme="majorBidi"/>
          <w:iCs/>
          <w:sz w:val="22"/>
          <w:szCs w:val="22"/>
          <w:lang w:val="ru-RU"/>
        </w:rPr>
        <w:t>.</w:t>
      </w:r>
    </w:p>
    <w:p w14:paraId="767FE381" w14:textId="6F2C0383" w:rsidR="004679A8" w:rsidRPr="00D51EDE" w:rsidRDefault="004679A8" w:rsidP="004F3F11">
      <w:pPr>
        <w:shd w:val="clear" w:color="auto" w:fill="FFFFFF" w:themeFill="background1"/>
        <w:jc w:val="both"/>
        <w:rPr>
          <w:rFonts w:asciiTheme="majorHAnsi" w:eastAsiaTheme="majorEastAsia" w:hAnsiTheme="majorHAnsi" w:cstheme="majorBidi"/>
          <w:iCs/>
          <w:sz w:val="22"/>
          <w:szCs w:val="22"/>
          <w:lang w:val="ru-RU"/>
        </w:rPr>
      </w:pPr>
      <w:r w:rsidRPr="00D51EDE">
        <w:rPr>
          <w:rFonts w:asciiTheme="majorHAnsi" w:eastAsiaTheme="majorEastAsia" w:hAnsiTheme="majorHAnsi" w:cstheme="majorBidi"/>
          <w:b/>
          <w:bCs/>
          <w:iCs/>
          <w:sz w:val="22"/>
          <w:szCs w:val="22"/>
          <w:lang w:val="ru-RU"/>
        </w:rPr>
        <w:t xml:space="preserve">Более того, в 2020 финансовом году рабочие группы БС проведут </w:t>
      </w:r>
      <w:r w:rsidR="004A3130" w:rsidRPr="00D51EDE">
        <w:rPr>
          <w:rFonts w:asciiTheme="majorHAnsi" w:eastAsiaTheme="majorEastAsia" w:hAnsiTheme="majorHAnsi" w:cstheme="majorBidi"/>
          <w:b/>
          <w:bCs/>
          <w:iCs/>
          <w:sz w:val="22"/>
          <w:szCs w:val="22"/>
          <w:lang w:val="ru-RU"/>
        </w:rPr>
        <w:t xml:space="preserve">осенью 2019 г. </w:t>
      </w:r>
      <w:r w:rsidRPr="00D51EDE">
        <w:rPr>
          <w:rFonts w:asciiTheme="majorHAnsi" w:eastAsiaTheme="majorEastAsia" w:hAnsiTheme="majorHAnsi" w:cstheme="majorBidi"/>
          <w:b/>
          <w:bCs/>
          <w:iCs/>
          <w:sz w:val="22"/>
          <w:szCs w:val="22"/>
          <w:lang w:val="ru-RU"/>
        </w:rPr>
        <w:t>первый совместный семинар по темам, актуальны</w:t>
      </w:r>
      <w:r w:rsidR="004A3130" w:rsidRPr="00D51EDE">
        <w:rPr>
          <w:rFonts w:asciiTheme="majorHAnsi" w:eastAsiaTheme="majorEastAsia" w:hAnsiTheme="majorHAnsi" w:cstheme="majorBidi"/>
          <w:b/>
          <w:bCs/>
          <w:iCs/>
          <w:sz w:val="22"/>
          <w:szCs w:val="22"/>
          <w:lang w:val="ru-RU"/>
        </w:rPr>
        <w:t>м</w:t>
      </w:r>
      <w:r w:rsidRPr="00D51EDE">
        <w:rPr>
          <w:rFonts w:asciiTheme="majorHAnsi" w:eastAsiaTheme="majorEastAsia" w:hAnsiTheme="majorHAnsi" w:cstheme="majorBidi"/>
          <w:b/>
          <w:bCs/>
          <w:iCs/>
          <w:sz w:val="22"/>
          <w:szCs w:val="22"/>
          <w:lang w:val="ru-RU"/>
        </w:rPr>
        <w:t xml:space="preserve"> для обеих групп:</w:t>
      </w:r>
      <w:r w:rsidRPr="00D51EDE">
        <w:rPr>
          <w:rFonts w:asciiTheme="majorHAnsi" w:eastAsiaTheme="majorEastAsia" w:hAnsiTheme="majorHAnsi" w:cstheme="majorBidi"/>
          <w:iCs/>
          <w:sz w:val="22"/>
          <w:szCs w:val="22"/>
          <w:lang w:val="ru-RU"/>
        </w:rPr>
        <w:t xml:space="preserve"> i) определение удовлетворенности, восприятия и участия граждан </w:t>
      </w:r>
      <w:r w:rsidR="004A3130" w:rsidRPr="00D51EDE">
        <w:rPr>
          <w:rFonts w:asciiTheme="majorHAnsi" w:eastAsiaTheme="majorEastAsia" w:hAnsiTheme="majorHAnsi" w:cstheme="majorBidi"/>
          <w:iCs/>
          <w:sz w:val="22"/>
          <w:szCs w:val="22"/>
          <w:lang w:val="ru-RU"/>
        </w:rPr>
        <w:t xml:space="preserve">при разработке </w:t>
      </w:r>
      <w:r w:rsidRPr="00D51EDE">
        <w:rPr>
          <w:rFonts w:asciiTheme="majorHAnsi" w:eastAsiaTheme="majorEastAsia" w:hAnsiTheme="majorHAnsi" w:cstheme="majorBidi"/>
          <w:iCs/>
          <w:sz w:val="22"/>
          <w:szCs w:val="22"/>
          <w:lang w:val="ru-RU"/>
        </w:rPr>
        <w:t>показател</w:t>
      </w:r>
      <w:r w:rsidR="004A3130" w:rsidRPr="00D51EDE">
        <w:rPr>
          <w:rFonts w:asciiTheme="majorHAnsi" w:eastAsiaTheme="majorEastAsia" w:hAnsiTheme="majorHAnsi" w:cstheme="majorBidi"/>
          <w:iCs/>
          <w:sz w:val="22"/>
          <w:szCs w:val="22"/>
          <w:lang w:val="ru-RU"/>
        </w:rPr>
        <w:t>ей</w:t>
      </w:r>
      <w:r w:rsidRPr="00D51EDE">
        <w:rPr>
          <w:rFonts w:asciiTheme="majorHAnsi" w:eastAsiaTheme="majorEastAsia" w:hAnsiTheme="majorHAnsi" w:cstheme="majorBidi"/>
          <w:iCs/>
          <w:sz w:val="22"/>
          <w:szCs w:val="22"/>
          <w:lang w:val="ru-RU"/>
        </w:rPr>
        <w:t xml:space="preserve"> эффективности, используемых для составления бюджета, и </w:t>
      </w:r>
      <w:proofErr w:type="spellStart"/>
      <w:r w:rsidRPr="00D51EDE">
        <w:rPr>
          <w:rFonts w:asciiTheme="majorHAnsi" w:eastAsiaTheme="majorEastAsia" w:hAnsiTheme="majorHAnsi" w:cstheme="majorBidi"/>
          <w:iCs/>
          <w:sz w:val="22"/>
          <w:szCs w:val="22"/>
          <w:lang w:val="ru-RU"/>
        </w:rPr>
        <w:t>ii</w:t>
      </w:r>
      <w:proofErr w:type="spellEnd"/>
      <w:r w:rsidRPr="00D51EDE">
        <w:rPr>
          <w:rFonts w:asciiTheme="majorHAnsi" w:eastAsiaTheme="majorEastAsia" w:hAnsiTheme="majorHAnsi" w:cstheme="majorBidi"/>
          <w:iCs/>
          <w:sz w:val="22"/>
          <w:szCs w:val="22"/>
          <w:lang w:val="ru-RU"/>
        </w:rPr>
        <w:t xml:space="preserve">) </w:t>
      </w:r>
      <w:r w:rsidR="004A3130" w:rsidRPr="00D51EDE">
        <w:rPr>
          <w:rFonts w:asciiTheme="majorHAnsi" w:eastAsiaTheme="majorEastAsia" w:hAnsiTheme="majorHAnsi" w:cstheme="majorBidi"/>
          <w:iCs/>
          <w:sz w:val="22"/>
          <w:szCs w:val="22"/>
          <w:lang w:val="ru-RU"/>
        </w:rPr>
        <w:t xml:space="preserve">практические </w:t>
      </w:r>
      <w:r w:rsidRPr="00D51EDE">
        <w:rPr>
          <w:rFonts w:asciiTheme="majorHAnsi" w:eastAsiaTheme="majorEastAsia" w:hAnsiTheme="majorHAnsi" w:cstheme="majorBidi"/>
          <w:iCs/>
          <w:sz w:val="22"/>
          <w:szCs w:val="22"/>
          <w:lang w:val="ru-RU"/>
        </w:rPr>
        <w:t>метод</w:t>
      </w:r>
      <w:r w:rsidR="004A3130" w:rsidRPr="00D51EDE">
        <w:rPr>
          <w:rFonts w:asciiTheme="majorHAnsi" w:eastAsiaTheme="majorEastAsia" w:hAnsiTheme="majorHAnsi" w:cstheme="majorBidi"/>
          <w:iCs/>
          <w:sz w:val="22"/>
          <w:szCs w:val="22"/>
          <w:lang w:val="ru-RU"/>
        </w:rPr>
        <w:t>ы</w:t>
      </w:r>
      <w:r w:rsidRPr="00D51EDE">
        <w:rPr>
          <w:rFonts w:asciiTheme="majorHAnsi" w:eastAsiaTheme="majorEastAsia" w:hAnsiTheme="majorHAnsi" w:cstheme="majorBidi"/>
          <w:iCs/>
          <w:sz w:val="22"/>
          <w:szCs w:val="22"/>
          <w:lang w:val="ru-RU"/>
        </w:rPr>
        <w:t xml:space="preserve"> и </w:t>
      </w:r>
      <w:r w:rsidR="004A3130" w:rsidRPr="00D51EDE">
        <w:rPr>
          <w:rFonts w:asciiTheme="majorHAnsi" w:eastAsiaTheme="majorEastAsia" w:hAnsiTheme="majorHAnsi" w:cstheme="majorBidi"/>
          <w:iCs/>
          <w:sz w:val="22"/>
          <w:szCs w:val="22"/>
          <w:lang w:val="ru-RU"/>
        </w:rPr>
        <w:t>технология</w:t>
      </w:r>
      <w:r w:rsidRPr="00D51EDE">
        <w:rPr>
          <w:rFonts w:asciiTheme="majorHAnsi" w:eastAsiaTheme="majorEastAsia" w:hAnsiTheme="majorHAnsi" w:cstheme="majorBidi"/>
          <w:iCs/>
          <w:sz w:val="22"/>
          <w:szCs w:val="22"/>
          <w:lang w:val="ru-RU"/>
        </w:rPr>
        <w:t xml:space="preserve"> анализа расходов в развитых странах. Кроме того, семинар </w:t>
      </w:r>
      <w:r w:rsidR="00920EAA" w:rsidRPr="00D51EDE">
        <w:rPr>
          <w:rFonts w:asciiTheme="majorHAnsi" w:eastAsiaTheme="majorEastAsia" w:hAnsiTheme="majorHAnsi" w:cstheme="majorBidi"/>
          <w:iCs/>
          <w:sz w:val="22"/>
          <w:szCs w:val="22"/>
          <w:lang w:val="ru-RU"/>
        </w:rPr>
        <w:t xml:space="preserve">послужит катализатором </w:t>
      </w:r>
      <w:r w:rsidR="00124C44" w:rsidRPr="00D51EDE">
        <w:rPr>
          <w:rFonts w:asciiTheme="majorHAnsi" w:eastAsiaTheme="majorEastAsia" w:hAnsiTheme="majorHAnsi" w:cstheme="majorBidi"/>
          <w:iCs/>
          <w:sz w:val="22"/>
          <w:szCs w:val="22"/>
          <w:lang w:val="ru-RU"/>
        </w:rPr>
        <w:t>ведущегося в обеих рабочих группах процесса</w:t>
      </w:r>
      <w:r w:rsidRPr="00D51EDE">
        <w:rPr>
          <w:rFonts w:asciiTheme="majorHAnsi" w:eastAsiaTheme="majorEastAsia" w:hAnsiTheme="majorHAnsi" w:cstheme="majorBidi"/>
          <w:iCs/>
          <w:sz w:val="22"/>
          <w:szCs w:val="22"/>
          <w:lang w:val="ru-RU"/>
        </w:rPr>
        <w:t xml:space="preserve"> </w:t>
      </w:r>
      <w:r w:rsidR="00920EAA" w:rsidRPr="00D51EDE">
        <w:rPr>
          <w:rFonts w:asciiTheme="majorHAnsi" w:eastAsiaTheme="majorEastAsia" w:hAnsiTheme="majorHAnsi" w:cstheme="majorBidi"/>
          <w:iCs/>
          <w:sz w:val="22"/>
          <w:szCs w:val="22"/>
          <w:lang w:val="ru-RU"/>
        </w:rPr>
        <w:t>создани</w:t>
      </w:r>
      <w:r w:rsidR="00124C44" w:rsidRPr="00D51EDE">
        <w:rPr>
          <w:rFonts w:asciiTheme="majorHAnsi" w:eastAsiaTheme="majorEastAsia" w:hAnsiTheme="majorHAnsi" w:cstheme="majorBidi"/>
          <w:iCs/>
          <w:sz w:val="22"/>
          <w:szCs w:val="22"/>
          <w:lang w:val="ru-RU"/>
        </w:rPr>
        <w:t>я</w:t>
      </w:r>
      <w:r w:rsidR="00920EAA" w:rsidRPr="00D51EDE">
        <w:rPr>
          <w:rFonts w:asciiTheme="majorHAnsi" w:eastAsiaTheme="majorEastAsia" w:hAnsiTheme="majorHAnsi" w:cstheme="majorBidi"/>
          <w:iCs/>
          <w:sz w:val="22"/>
          <w:szCs w:val="22"/>
          <w:lang w:val="ru-RU"/>
        </w:rPr>
        <w:t xml:space="preserve"> </w:t>
      </w:r>
      <w:r w:rsidRPr="00D51EDE">
        <w:rPr>
          <w:rFonts w:asciiTheme="majorHAnsi" w:eastAsiaTheme="majorEastAsia" w:hAnsiTheme="majorHAnsi" w:cstheme="majorBidi"/>
          <w:iCs/>
          <w:sz w:val="22"/>
          <w:szCs w:val="22"/>
          <w:lang w:val="ru-RU"/>
        </w:rPr>
        <w:t>продукт</w:t>
      </w:r>
      <w:r w:rsidR="00920EAA" w:rsidRPr="00D51EDE">
        <w:rPr>
          <w:rFonts w:asciiTheme="majorHAnsi" w:eastAsiaTheme="majorEastAsia" w:hAnsiTheme="majorHAnsi" w:cstheme="majorBidi"/>
          <w:iCs/>
          <w:sz w:val="22"/>
          <w:szCs w:val="22"/>
          <w:lang w:val="ru-RU"/>
        </w:rPr>
        <w:t>ов</w:t>
      </w:r>
      <w:r w:rsidRPr="00D51EDE">
        <w:rPr>
          <w:rFonts w:asciiTheme="majorHAnsi" w:eastAsiaTheme="majorEastAsia" w:hAnsiTheme="majorHAnsi" w:cstheme="majorBidi"/>
          <w:iCs/>
          <w:sz w:val="22"/>
          <w:szCs w:val="22"/>
          <w:lang w:val="ru-RU"/>
        </w:rPr>
        <w:t xml:space="preserve"> знаний</w:t>
      </w:r>
      <w:r w:rsidR="00124C44" w:rsidRPr="00D51EDE">
        <w:rPr>
          <w:rFonts w:asciiTheme="majorHAnsi" w:eastAsiaTheme="majorEastAsia" w:hAnsiTheme="majorHAnsi" w:cstheme="majorBidi"/>
          <w:iCs/>
          <w:sz w:val="22"/>
          <w:szCs w:val="22"/>
          <w:lang w:val="ru-RU"/>
        </w:rPr>
        <w:t>,</w:t>
      </w:r>
      <w:r w:rsidRPr="00D51EDE">
        <w:rPr>
          <w:rFonts w:asciiTheme="majorHAnsi" w:eastAsiaTheme="majorEastAsia" w:hAnsiTheme="majorHAnsi" w:cstheme="majorBidi"/>
          <w:iCs/>
          <w:sz w:val="22"/>
          <w:szCs w:val="22"/>
          <w:lang w:val="ru-RU"/>
        </w:rPr>
        <w:t xml:space="preserve"> </w:t>
      </w:r>
      <w:r w:rsidR="00124C44" w:rsidRPr="00D51EDE">
        <w:rPr>
          <w:rFonts w:asciiTheme="majorHAnsi" w:eastAsiaTheme="majorEastAsia" w:hAnsiTheme="majorHAnsi" w:cstheme="majorBidi"/>
          <w:iCs/>
          <w:sz w:val="22"/>
          <w:szCs w:val="22"/>
          <w:lang w:val="ru-RU"/>
        </w:rPr>
        <w:t>включающих</w:t>
      </w:r>
      <w:r w:rsidRPr="00D51EDE">
        <w:rPr>
          <w:rFonts w:asciiTheme="majorHAnsi" w:eastAsiaTheme="majorEastAsia" w:hAnsiTheme="majorHAnsi" w:cstheme="majorBidi"/>
          <w:iCs/>
          <w:sz w:val="22"/>
          <w:szCs w:val="22"/>
          <w:lang w:val="ru-RU"/>
        </w:rPr>
        <w:t xml:space="preserve"> информационные продукты по результатам </w:t>
      </w:r>
      <w:r w:rsidR="00920EAA" w:rsidRPr="00D51EDE">
        <w:rPr>
          <w:rFonts w:asciiTheme="majorHAnsi" w:eastAsiaTheme="majorEastAsia" w:hAnsiTheme="majorHAnsi" w:cstheme="majorBidi"/>
          <w:iCs/>
          <w:sz w:val="22"/>
          <w:szCs w:val="22"/>
          <w:lang w:val="ru-RU"/>
        </w:rPr>
        <w:t>изучения</w:t>
      </w:r>
      <w:r w:rsidRPr="00D51EDE">
        <w:rPr>
          <w:rFonts w:asciiTheme="majorHAnsi" w:eastAsiaTheme="majorEastAsia" w:hAnsiTheme="majorHAnsi" w:cstheme="majorBidi"/>
          <w:iCs/>
          <w:sz w:val="22"/>
          <w:szCs w:val="22"/>
          <w:lang w:val="ru-RU"/>
        </w:rPr>
        <w:t xml:space="preserve"> </w:t>
      </w:r>
      <w:r w:rsidR="00920EAA" w:rsidRPr="00D51EDE">
        <w:rPr>
          <w:rFonts w:asciiTheme="majorHAnsi" w:eastAsiaTheme="majorEastAsia" w:hAnsiTheme="majorHAnsi" w:cstheme="majorBidi"/>
          <w:iCs/>
          <w:sz w:val="22"/>
          <w:szCs w:val="22"/>
          <w:lang w:val="ru-RU"/>
        </w:rPr>
        <w:t>БОР</w:t>
      </w:r>
      <w:r w:rsidRPr="00D51EDE">
        <w:rPr>
          <w:rFonts w:asciiTheme="majorHAnsi" w:eastAsiaTheme="majorEastAsia" w:hAnsiTheme="majorHAnsi" w:cstheme="majorBidi"/>
          <w:iCs/>
          <w:sz w:val="22"/>
          <w:szCs w:val="22"/>
          <w:lang w:val="ru-RU"/>
        </w:rPr>
        <w:t xml:space="preserve"> </w:t>
      </w:r>
      <w:r w:rsidR="004E2813" w:rsidRPr="00D51EDE">
        <w:rPr>
          <w:rFonts w:asciiTheme="majorHAnsi" w:eastAsiaTheme="majorEastAsia" w:hAnsiTheme="majorHAnsi" w:cstheme="majorBidi"/>
          <w:iCs/>
          <w:sz w:val="22"/>
          <w:szCs w:val="22"/>
          <w:lang w:val="ru-RU"/>
        </w:rPr>
        <w:t>в контексте</w:t>
      </w:r>
      <w:r w:rsidRPr="00D51EDE">
        <w:rPr>
          <w:rFonts w:asciiTheme="majorHAnsi" w:eastAsiaTheme="majorEastAsia" w:hAnsiTheme="majorHAnsi" w:cstheme="majorBidi"/>
          <w:iCs/>
          <w:sz w:val="22"/>
          <w:szCs w:val="22"/>
          <w:lang w:val="ru-RU"/>
        </w:rPr>
        <w:t xml:space="preserve"> </w:t>
      </w:r>
      <w:r w:rsidR="00072F6F" w:rsidRPr="00D51EDE">
        <w:rPr>
          <w:rFonts w:asciiTheme="majorHAnsi" w:eastAsiaTheme="majorEastAsia" w:hAnsiTheme="majorHAnsi" w:cstheme="majorBidi"/>
          <w:iCs/>
          <w:sz w:val="22"/>
          <w:szCs w:val="22"/>
          <w:lang w:val="ru-RU"/>
        </w:rPr>
        <w:t>анализа</w:t>
      </w:r>
      <w:r w:rsidR="004E2813" w:rsidRPr="00D51EDE">
        <w:rPr>
          <w:rFonts w:asciiTheme="majorHAnsi" w:eastAsiaTheme="majorEastAsia" w:hAnsiTheme="majorHAnsi" w:cstheme="majorBidi"/>
          <w:iCs/>
          <w:sz w:val="22"/>
          <w:szCs w:val="22"/>
          <w:lang w:val="ru-RU"/>
        </w:rPr>
        <w:t xml:space="preserve"> </w:t>
      </w:r>
      <w:r w:rsidRPr="00D51EDE">
        <w:rPr>
          <w:rFonts w:asciiTheme="majorHAnsi" w:eastAsiaTheme="majorEastAsia" w:hAnsiTheme="majorHAnsi" w:cstheme="majorBidi"/>
          <w:iCs/>
          <w:sz w:val="22"/>
          <w:szCs w:val="22"/>
          <w:lang w:val="ru-RU"/>
        </w:rPr>
        <w:t>расходов (</w:t>
      </w:r>
      <w:r w:rsidR="00920EAA" w:rsidRPr="00D51EDE">
        <w:rPr>
          <w:rFonts w:asciiTheme="majorHAnsi" w:eastAsiaTheme="majorEastAsia" w:hAnsiTheme="majorHAnsi" w:cstheme="majorBidi"/>
          <w:iCs/>
          <w:sz w:val="22"/>
          <w:szCs w:val="22"/>
          <w:lang w:val="ru-RU"/>
        </w:rPr>
        <w:t>РГПБ</w:t>
      </w:r>
      <w:r w:rsidRPr="00D51EDE">
        <w:rPr>
          <w:rFonts w:asciiTheme="majorHAnsi" w:eastAsiaTheme="majorEastAsia" w:hAnsiTheme="majorHAnsi" w:cstheme="majorBidi"/>
          <w:iCs/>
          <w:sz w:val="22"/>
          <w:szCs w:val="22"/>
          <w:lang w:val="ru-RU"/>
        </w:rPr>
        <w:t xml:space="preserve">) и участия </w:t>
      </w:r>
      <w:r w:rsidR="004E2813" w:rsidRPr="00D51EDE">
        <w:rPr>
          <w:rFonts w:asciiTheme="majorHAnsi" w:eastAsiaTheme="majorEastAsia" w:hAnsiTheme="majorHAnsi" w:cstheme="majorBidi"/>
          <w:iCs/>
          <w:sz w:val="22"/>
          <w:szCs w:val="22"/>
          <w:lang w:val="ru-RU"/>
        </w:rPr>
        <w:t>граждан в бюджетном процессе</w:t>
      </w:r>
      <w:r w:rsidRPr="00D51EDE">
        <w:rPr>
          <w:rFonts w:asciiTheme="majorHAnsi" w:eastAsiaTheme="majorEastAsia" w:hAnsiTheme="majorHAnsi" w:cstheme="majorBidi"/>
          <w:iCs/>
          <w:sz w:val="22"/>
          <w:szCs w:val="22"/>
          <w:lang w:val="ru-RU"/>
        </w:rPr>
        <w:t xml:space="preserve"> на национальном уровне (</w:t>
      </w:r>
      <w:r w:rsidR="00920EAA" w:rsidRPr="00D51EDE">
        <w:rPr>
          <w:rFonts w:asciiTheme="majorHAnsi" w:eastAsiaTheme="majorEastAsia" w:hAnsiTheme="majorHAnsi" w:cstheme="majorBidi"/>
          <w:iCs/>
          <w:sz w:val="22"/>
          <w:szCs w:val="22"/>
          <w:lang w:val="ru-RU"/>
        </w:rPr>
        <w:t>РГБГ</w:t>
      </w:r>
      <w:r w:rsidRPr="00D51EDE">
        <w:rPr>
          <w:rFonts w:asciiTheme="majorHAnsi" w:eastAsiaTheme="majorEastAsia" w:hAnsiTheme="majorHAnsi" w:cstheme="majorBidi"/>
          <w:iCs/>
          <w:sz w:val="22"/>
          <w:szCs w:val="22"/>
          <w:lang w:val="ru-RU"/>
        </w:rPr>
        <w:t xml:space="preserve">), </w:t>
      </w:r>
      <w:r w:rsidR="00124C44" w:rsidRPr="00D51EDE">
        <w:rPr>
          <w:rFonts w:asciiTheme="majorHAnsi" w:eastAsiaTheme="majorEastAsia" w:hAnsiTheme="majorHAnsi" w:cstheme="majorBidi"/>
          <w:iCs/>
          <w:sz w:val="22"/>
          <w:szCs w:val="22"/>
          <w:lang w:val="ru-RU"/>
        </w:rPr>
        <w:t xml:space="preserve">завершение </w:t>
      </w:r>
      <w:r w:rsidRPr="00D51EDE">
        <w:rPr>
          <w:rFonts w:asciiTheme="majorHAnsi" w:eastAsiaTheme="majorEastAsia" w:hAnsiTheme="majorHAnsi" w:cstheme="majorBidi"/>
          <w:iCs/>
          <w:sz w:val="22"/>
          <w:szCs w:val="22"/>
          <w:lang w:val="ru-RU"/>
        </w:rPr>
        <w:t>которы</w:t>
      </w:r>
      <w:r w:rsidR="00124C44" w:rsidRPr="00D51EDE">
        <w:rPr>
          <w:rFonts w:asciiTheme="majorHAnsi" w:eastAsiaTheme="majorEastAsia" w:hAnsiTheme="majorHAnsi" w:cstheme="majorBidi"/>
          <w:iCs/>
          <w:sz w:val="22"/>
          <w:szCs w:val="22"/>
          <w:lang w:val="ru-RU"/>
        </w:rPr>
        <w:t>х</w:t>
      </w:r>
      <w:r w:rsidRPr="00D51EDE">
        <w:rPr>
          <w:rFonts w:asciiTheme="majorHAnsi" w:eastAsiaTheme="majorEastAsia" w:hAnsiTheme="majorHAnsi" w:cstheme="majorBidi"/>
          <w:iCs/>
          <w:sz w:val="22"/>
          <w:szCs w:val="22"/>
          <w:lang w:val="ru-RU"/>
        </w:rPr>
        <w:t xml:space="preserve"> </w:t>
      </w:r>
      <w:r w:rsidR="004E2813" w:rsidRPr="00D51EDE">
        <w:rPr>
          <w:rFonts w:asciiTheme="majorHAnsi" w:eastAsiaTheme="majorEastAsia" w:hAnsiTheme="majorHAnsi" w:cstheme="majorBidi"/>
          <w:iCs/>
          <w:sz w:val="22"/>
          <w:szCs w:val="22"/>
          <w:lang w:val="ru-RU"/>
        </w:rPr>
        <w:t>планируется</w:t>
      </w:r>
      <w:r w:rsidRPr="00D51EDE">
        <w:rPr>
          <w:rFonts w:asciiTheme="majorHAnsi" w:eastAsiaTheme="majorEastAsia" w:hAnsiTheme="majorHAnsi" w:cstheme="majorBidi"/>
          <w:iCs/>
          <w:sz w:val="22"/>
          <w:szCs w:val="22"/>
          <w:lang w:val="ru-RU"/>
        </w:rPr>
        <w:t xml:space="preserve"> в 2020 финансовом году, </w:t>
      </w:r>
      <w:r w:rsidR="005616F7" w:rsidRPr="00D51EDE">
        <w:rPr>
          <w:rFonts w:asciiTheme="majorHAnsi" w:eastAsiaTheme="majorEastAsia" w:hAnsiTheme="majorHAnsi" w:cstheme="majorBidi"/>
          <w:iCs/>
          <w:sz w:val="22"/>
          <w:szCs w:val="22"/>
          <w:lang w:val="ru-RU"/>
        </w:rPr>
        <w:t>после чего группы приступят к</w:t>
      </w:r>
      <w:r w:rsidRPr="00D51EDE">
        <w:rPr>
          <w:rFonts w:asciiTheme="majorHAnsi" w:eastAsiaTheme="majorEastAsia" w:hAnsiTheme="majorHAnsi" w:cstheme="majorBidi"/>
          <w:iCs/>
          <w:sz w:val="22"/>
          <w:szCs w:val="22"/>
          <w:lang w:val="ru-RU"/>
        </w:rPr>
        <w:t xml:space="preserve"> работ</w:t>
      </w:r>
      <w:r w:rsidR="005616F7" w:rsidRPr="00D51EDE">
        <w:rPr>
          <w:rFonts w:asciiTheme="majorHAnsi" w:eastAsiaTheme="majorEastAsia" w:hAnsiTheme="majorHAnsi" w:cstheme="majorBidi"/>
          <w:iCs/>
          <w:sz w:val="22"/>
          <w:szCs w:val="22"/>
          <w:lang w:val="ru-RU"/>
        </w:rPr>
        <w:t>е</w:t>
      </w:r>
      <w:r w:rsidRPr="00D51EDE">
        <w:rPr>
          <w:rFonts w:asciiTheme="majorHAnsi" w:eastAsiaTheme="majorEastAsia" w:hAnsiTheme="majorHAnsi" w:cstheme="majorBidi"/>
          <w:iCs/>
          <w:sz w:val="22"/>
          <w:szCs w:val="22"/>
          <w:lang w:val="ru-RU"/>
        </w:rPr>
        <w:t xml:space="preserve"> над новыми продуктами </w:t>
      </w:r>
      <w:r w:rsidR="004E2813" w:rsidRPr="00D51EDE">
        <w:rPr>
          <w:rFonts w:asciiTheme="majorHAnsi" w:eastAsiaTheme="majorEastAsia" w:hAnsiTheme="majorHAnsi" w:cstheme="majorBidi"/>
          <w:iCs/>
          <w:sz w:val="22"/>
          <w:szCs w:val="22"/>
          <w:lang w:val="ru-RU"/>
        </w:rPr>
        <w:t>знаний в сфере</w:t>
      </w:r>
      <w:r w:rsidRPr="00D51EDE">
        <w:rPr>
          <w:rFonts w:asciiTheme="majorHAnsi" w:eastAsiaTheme="majorEastAsia" w:hAnsiTheme="majorHAnsi" w:cstheme="majorBidi"/>
          <w:iCs/>
          <w:sz w:val="22"/>
          <w:szCs w:val="22"/>
          <w:lang w:val="ru-RU"/>
        </w:rPr>
        <w:t xml:space="preserve"> </w:t>
      </w:r>
      <w:r w:rsidR="00072F6F" w:rsidRPr="00D51EDE">
        <w:rPr>
          <w:rFonts w:asciiTheme="majorHAnsi" w:eastAsiaTheme="majorEastAsia" w:hAnsiTheme="majorHAnsi" w:cstheme="majorBidi"/>
          <w:iCs/>
          <w:sz w:val="22"/>
          <w:szCs w:val="22"/>
          <w:lang w:val="ru-RU"/>
        </w:rPr>
        <w:t>анализа</w:t>
      </w:r>
      <w:r w:rsidR="004E2813" w:rsidRPr="00D51EDE">
        <w:rPr>
          <w:rFonts w:asciiTheme="majorHAnsi" w:eastAsiaTheme="majorEastAsia" w:hAnsiTheme="majorHAnsi" w:cstheme="majorBidi"/>
          <w:iCs/>
          <w:sz w:val="22"/>
          <w:szCs w:val="22"/>
          <w:lang w:val="ru-RU"/>
        </w:rPr>
        <w:t xml:space="preserve"> </w:t>
      </w:r>
      <w:r w:rsidRPr="00D51EDE">
        <w:rPr>
          <w:rFonts w:asciiTheme="majorHAnsi" w:eastAsiaTheme="majorEastAsia" w:hAnsiTheme="majorHAnsi" w:cstheme="majorBidi"/>
          <w:iCs/>
          <w:sz w:val="22"/>
          <w:szCs w:val="22"/>
          <w:lang w:val="ru-RU"/>
        </w:rPr>
        <w:t>расход</w:t>
      </w:r>
      <w:r w:rsidR="004E2813" w:rsidRPr="00D51EDE">
        <w:rPr>
          <w:rFonts w:asciiTheme="majorHAnsi" w:eastAsiaTheme="majorEastAsia" w:hAnsiTheme="majorHAnsi" w:cstheme="majorBidi"/>
          <w:iCs/>
          <w:sz w:val="22"/>
          <w:szCs w:val="22"/>
          <w:lang w:val="ru-RU"/>
        </w:rPr>
        <w:t>ов</w:t>
      </w:r>
      <w:r w:rsidRPr="00D51EDE">
        <w:rPr>
          <w:rFonts w:asciiTheme="majorHAnsi" w:eastAsiaTheme="majorEastAsia" w:hAnsiTheme="majorHAnsi" w:cstheme="majorBidi"/>
          <w:iCs/>
          <w:sz w:val="22"/>
          <w:szCs w:val="22"/>
          <w:lang w:val="ru-RU"/>
        </w:rPr>
        <w:t xml:space="preserve"> (</w:t>
      </w:r>
      <w:r w:rsidR="00920EAA" w:rsidRPr="00D51EDE">
        <w:rPr>
          <w:rFonts w:asciiTheme="majorHAnsi" w:eastAsiaTheme="majorEastAsia" w:hAnsiTheme="majorHAnsi" w:cstheme="majorBidi"/>
          <w:iCs/>
          <w:sz w:val="22"/>
          <w:szCs w:val="22"/>
          <w:lang w:val="ru-RU"/>
        </w:rPr>
        <w:t>РГПБ</w:t>
      </w:r>
      <w:r w:rsidRPr="00D51EDE">
        <w:rPr>
          <w:rFonts w:asciiTheme="majorHAnsi" w:eastAsiaTheme="majorEastAsia" w:hAnsiTheme="majorHAnsi" w:cstheme="majorBidi"/>
          <w:iCs/>
          <w:sz w:val="22"/>
          <w:szCs w:val="22"/>
          <w:lang w:val="ru-RU"/>
        </w:rPr>
        <w:t>) и участи</w:t>
      </w:r>
      <w:r w:rsidR="005616F7" w:rsidRPr="00D51EDE">
        <w:rPr>
          <w:rFonts w:asciiTheme="majorHAnsi" w:eastAsiaTheme="majorEastAsia" w:hAnsiTheme="majorHAnsi" w:cstheme="majorBidi"/>
          <w:iCs/>
          <w:sz w:val="22"/>
          <w:szCs w:val="22"/>
          <w:lang w:val="ru-RU"/>
        </w:rPr>
        <w:t>я</w:t>
      </w:r>
      <w:r w:rsidRPr="00D51EDE">
        <w:rPr>
          <w:rFonts w:asciiTheme="majorHAnsi" w:eastAsiaTheme="majorEastAsia" w:hAnsiTheme="majorHAnsi" w:cstheme="majorBidi"/>
          <w:iCs/>
          <w:sz w:val="22"/>
          <w:szCs w:val="22"/>
          <w:lang w:val="ru-RU"/>
        </w:rPr>
        <w:t xml:space="preserve"> </w:t>
      </w:r>
      <w:r w:rsidR="004E2813" w:rsidRPr="00D51EDE">
        <w:rPr>
          <w:rFonts w:asciiTheme="majorHAnsi" w:eastAsiaTheme="majorEastAsia" w:hAnsiTheme="majorHAnsi" w:cstheme="majorBidi"/>
          <w:iCs/>
          <w:sz w:val="22"/>
          <w:szCs w:val="22"/>
          <w:lang w:val="ru-RU"/>
        </w:rPr>
        <w:t>граждан в бюджетном процессе</w:t>
      </w:r>
      <w:r w:rsidRPr="00D51EDE">
        <w:rPr>
          <w:rFonts w:asciiTheme="majorHAnsi" w:eastAsiaTheme="majorEastAsia" w:hAnsiTheme="majorHAnsi" w:cstheme="majorBidi"/>
          <w:iCs/>
          <w:sz w:val="22"/>
          <w:szCs w:val="22"/>
          <w:lang w:val="ru-RU"/>
        </w:rPr>
        <w:t xml:space="preserve"> на местном уровне (</w:t>
      </w:r>
      <w:r w:rsidR="00920EAA" w:rsidRPr="00D51EDE">
        <w:rPr>
          <w:rFonts w:asciiTheme="majorHAnsi" w:hAnsiTheme="majorHAnsi"/>
          <w:sz w:val="22"/>
          <w:szCs w:val="22"/>
          <w:lang w:val="ru-RU"/>
        </w:rPr>
        <w:t>РГБГ</w:t>
      </w:r>
      <w:r w:rsidRPr="00D51EDE">
        <w:rPr>
          <w:rFonts w:asciiTheme="majorHAnsi" w:eastAsiaTheme="majorEastAsia" w:hAnsiTheme="majorHAnsi" w:cstheme="majorBidi"/>
          <w:iCs/>
          <w:sz w:val="22"/>
          <w:szCs w:val="22"/>
          <w:lang w:val="ru-RU"/>
        </w:rPr>
        <w:t xml:space="preserve">). В </w:t>
      </w:r>
      <w:r w:rsidR="004E2813" w:rsidRPr="00D51EDE">
        <w:rPr>
          <w:rFonts w:asciiTheme="majorHAnsi" w:eastAsiaTheme="majorEastAsia" w:hAnsiTheme="majorHAnsi" w:cstheme="majorBidi"/>
          <w:iCs/>
          <w:sz w:val="22"/>
          <w:szCs w:val="22"/>
          <w:lang w:val="ru-RU"/>
        </w:rPr>
        <w:t xml:space="preserve">высокобюджетном </w:t>
      </w:r>
      <w:r w:rsidRPr="00D51EDE">
        <w:rPr>
          <w:rFonts w:asciiTheme="majorHAnsi" w:eastAsiaTheme="majorEastAsia" w:hAnsiTheme="majorHAnsi" w:cstheme="majorBidi"/>
          <w:iCs/>
          <w:sz w:val="22"/>
          <w:szCs w:val="22"/>
          <w:lang w:val="ru-RU"/>
        </w:rPr>
        <w:t xml:space="preserve">сценарии также планируется провести дополнительное очное совещание рабочих групп параллельно с участием Исполкома </w:t>
      </w:r>
      <w:r w:rsidR="005616F7" w:rsidRPr="00D51EDE">
        <w:rPr>
          <w:rFonts w:asciiTheme="majorHAnsi" w:eastAsiaTheme="majorEastAsia" w:hAnsiTheme="majorHAnsi" w:cstheme="majorBidi"/>
          <w:iCs/>
          <w:sz w:val="22"/>
          <w:szCs w:val="22"/>
          <w:lang w:val="ru-RU"/>
        </w:rPr>
        <w:t xml:space="preserve">БС </w:t>
      </w:r>
      <w:r w:rsidRPr="00D51EDE">
        <w:rPr>
          <w:rFonts w:asciiTheme="majorHAnsi" w:eastAsiaTheme="majorEastAsia" w:hAnsiTheme="majorHAnsi" w:cstheme="majorBidi"/>
          <w:iCs/>
          <w:sz w:val="22"/>
          <w:szCs w:val="22"/>
          <w:lang w:val="ru-RU"/>
        </w:rPr>
        <w:t xml:space="preserve">в совещании SBO </w:t>
      </w:r>
      <w:r w:rsidR="005E4094" w:rsidRPr="00D51EDE">
        <w:rPr>
          <w:rFonts w:asciiTheme="majorHAnsi" w:eastAsiaTheme="majorEastAsia" w:hAnsiTheme="majorHAnsi" w:cstheme="majorBidi"/>
          <w:iCs/>
          <w:sz w:val="22"/>
          <w:szCs w:val="22"/>
          <w:lang w:val="ru-RU"/>
        </w:rPr>
        <w:t xml:space="preserve">стран </w:t>
      </w:r>
      <w:r w:rsidRPr="00D51EDE">
        <w:rPr>
          <w:rFonts w:asciiTheme="majorHAnsi" w:eastAsiaTheme="majorEastAsia" w:hAnsiTheme="majorHAnsi" w:cstheme="majorBidi"/>
          <w:iCs/>
          <w:sz w:val="22"/>
          <w:szCs w:val="22"/>
          <w:lang w:val="ru-RU"/>
        </w:rPr>
        <w:t xml:space="preserve">ОЭСР </w:t>
      </w:r>
      <w:r w:rsidR="005E4094" w:rsidRPr="00D51EDE">
        <w:rPr>
          <w:rFonts w:asciiTheme="majorHAnsi" w:eastAsiaTheme="majorEastAsia" w:hAnsiTheme="majorHAnsi" w:cstheme="majorBidi"/>
          <w:iCs/>
          <w:sz w:val="22"/>
          <w:szCs w:val="22"/>
          <w:lang w:val="ru-RU"/>
        </w:rPr>
        <w:t xml:space="preserve">из </w:t>
      </w:r>
      <w:r w:rsidR="004E2813" w:rsidRPr="00D51EDE">
        <w:rPr>
          <w:rFonts w:asciiTheme="majorHAnsi" w:hAnsiTheme="majorHAnsi"/>
          <w:sz w:val="22"/>
          <w:szCs w:val="22"/>
          <w:lang w:val="ru-RU"/>
        </w:rPr>
        <w:t>ЦВЮВЕ</w:t>
      </w:r>
      <w:r w:rsidR="004E2813" w:rsidRPr="00D51EDE">
        <w:rPr>
          <w:rFonts w:asciiTheme="majorHAnsi" w:eastAsiaTheme="majorEastAsia" w:hAnsiTheme="majorHAnsi" w:cstheme="majorBidi"/>
          <w:iCs/>
          <w:sz w:val="22"/>
          <w:szCs w:val="22"/>
          <w:lang w:val="ru-RU"/>
        </w:rPr>
        <w:t xml:space="preserve"> </w:t>
      </w:r>
      <w:r w:rsidRPr="00D51EDE">
        <w:rPr>
          <w:rFonts w:asciiTheme="majorHAnsi" w:eastAsiaTheme="majorEastAsia" w:hAnsiTheme="majorHAnsi" w:cstheme="majorBidi"/>
          <w:iCs/>
          <w:sz w:val="22"/>
          <w:szCs w:val="22"/>
          <w:lang w:val="ru-RU"/>
        </w:rPr>
        <w:t xml:space="preserve">в мае </w:t>
      </w:r>
      <w:r w:rsidR="005616F7" w:rsidRPr="00D51EDE">
        <w:rPr>
          <w:rFonts w:asciiTheme="majorHAnsi" w:eastAsiaTheme="majorEastAsia" w:hAnsiTheme="majorHAnsi" w:cstheme="majorBidi"/>
          <w:iCs/>
          <w:sz w:val="22"/>
          <w:szCs w:val="22"/>
          <w:lang w:val="ru-RU"/>
        </w:rPr>
        <w:t>–</w:t>
      </w:r>
      <w:r w:rsidRPr="00D51EDE">
        <w:rPr>
          <w:rFonts w:asciiTheme="majorHAnsi" w:eastAsiaTheme="majorEastAsia" w:hAnsiTheme="majorHAnsi" w:cstheme="majorBidi"/>
          <w:iCs/>
          <w:sz w:val="22"/>
          <w:szCs w:val="22"/>
          <w:lang w:val="ru-RU"/>
        </w:rPr>
        <w:t xml:space="preserve"> июне 2019 года. Ожидается, что </w:t>
      </w:r>
      <w:r w:rsidR="00A622C5" w:rsidRPr="00D51EDE">
        <w:rPr>
          <w:rFonts w:asciiTheme="majorHAnsi" w:eastAsiaTheme="majorEastAsia" w:hAnsiTheme="majorHAnsi" w:cstheme="majorBidi"/>
          <w:iCs/>
          <w:sz w:val="22"/>
          <w:szCs w:val="22"/>
          <w:lang w:val="ru-RU"/>
        </w:rPr>
        <w:t xml:space="preserve">в ходе совещания весной 2020 года </w:t>
      </w:r>
      <w:r w:rsidRPr="00D51EDE">
        <w:rPr>
          <w:rFonts w:asciiTheme="majorHAnsi" w:eastAsiaTheme="majorEastAsia" w:hAnsiTheme="majorHAnsi" w:cstheme="majorBidi"/>
          <w:iCs/>
          <w:sz w:val="22"/>
          <w:szCs w:val="22"/>
          <w:lang w:val="ru-RU"/>
        </w:rPr>
        <w:t xml:space="preserve">рабочие группы </w:t>
      </w:r>
      <w:r w:rsidR="00A622C5" w:rsidRPr="00D51EDE">
        <w:rPr>
          <w:rFonts w:asciiTheme="majorHAnsi" w:eastAsiaTheme="majorEastAsia" w:hAnsiTheme="majorHAnsi" w:cstheme="majorBidi"/>
          <w:iCs/>
          <w:sz w:val="22"/>
          <w:szCs w:val="22"/>
          <w:lang w:val="ru-RU"/>
        </w:rPr>
        <w:t xml:space="preserve">должны будут </w:t>
      </w:r>
      <w:r w:rsidRPr="00D51EDE">
        <w:rPr>
          <w:rFonts w:asciiTheme="majorHAnsi" w:eastAsiaTheme="majorEastAsia" w:hAnsiTheme="majorHAnsi" w:cstheme="majorBidi"/>
          <w:iCs/>
          <w:sz w:val="22"/>
          <w:szCs w:val="22"/>
          <w:lang w:val="ru-RU"/>
        </w:rPr>
        <w:t xml:space="preserve">доработать новые информационные продукты по </w:t>
      </w:r>
      <w:r w:rsidR="00072F6F" w:rsidRPr="00D51EDE">
        <w:rPr>
          <w:rFonts w:asciiTheme="majorHAnsi" w:eastAsiaTheme="majorEastAsia" w:hAnsiTheme="majorHAnsi" w:cstheme="majorBidi"/>
          <w:iCs/>
          <w:sz w:val="22"/>
          <w:szCs w:val="22"/>
          <w:lang w:val="ru-RU"/>
        </w:rPr>
        <w:t>анализу</w:t>
      </w:r>
      <w:r w:rsidRPr="00D51EDE">
        <w:rPr>
          <w:rFonts w:asciiTheme="majorHAnsi" w:eastAsiaTheme="majorEastAsia" w:hAnsiTheme="majorHAnsi" w:cstheme="majorBidi"/>
          <w:iCs/>
          <w:sz w:val="22"/>
          <w:szCs w:val="22"/>
          <w:lang w:val="ru-RU"/>
        </w:rPr>
        <w:t xml:space="preserve"> расходов (</w:t>
      </w:r>
      <w:r w:rsidR="00920EAA" w:rsidRPr="00D51EDE">
        <w:rPr>
          <w:rFonts w:asciiTheme="majorHAnsi" w:eastAsiaTheme="majorEastAsia" w:hAnsiTheme="majorHAnsi" w:cstheme="majorBidi"/>
          <w:iCs/>
          <w:sz w:val="22"/>
          <w:szCs w:val="22"/>
          <w:lang w:val="ru-RU"/>
        </w:rPr>
        <w:t>РГПБ</w:t>
      </w:r>
      <w:r w:rsidRPr="00D51EDE">
        <w:rPr>
          <w:rFonts w:asciiTheme="majorHAnsi" w:eastAsiaTheme="majorEastAsia" w:hAnsiTheme="majorHAnsi" w:cstheme="majorBidi"/>
          <w:iCs/>
          <w:sz w:val="22"/>
          <w:szCs w:val="22"/>
          <w:lang w:val="ru-RU"/>
        </w:rPr>
        <w:t xml:space="preserve">) и участию </w:t>
      </w:r>
      <w:r w:rsidR="004E2813" w:rsidRPr="00D51EDE">
        <w:rPr>
          <w:rFonts w:asciiTheme="majorHAnsi" w:eastAsiaTheme="majorEastAsia" w:hAnsiTheme="majorHAnsi" w:cstheme="majorBidi"/>
          <w:iCs/>
          <w:sz w:val="22"/>
          <w:szCs w:val="22"/>
          <w:lang w:val="ru-RU"/>
        </w:rPr>
        <w:t>граждан в бюджетном процессе</w:t>
      </w:r>
      <w:r w:rsidRPr="00D51EDE">
        <w:rPr>
          <w:rFonts w:asciiTheme="majorHAnsi" w:eastAsiaTheme="majorEastAsia" w:hAnsiTheme="majorHAnsi" w:cstheme="majorBidi"/>
          <w:iCs/>
          <w:sz w:val="22"/>
          <w:szCs w:val="22"/>
          <w:lang w:val="ru-RU"/>
        </w:rPr>
        <w:t xml:space="preserve"> на местном уровне (</w:t>
      </w:r>
      <w:r w:rsidR="00920EAA" w:rsidRPr="00D51EDE">
        <w:rPr>
          <w:rFonts w:asciiTheme="majorHAnsi" w:hAnsiTheme="majorHAnsi"/>
          <w:sz w:val="22"/>
          <w:szCs w:val="22"/>
          <w:lang w:val="ru-RU"/>
        </w:rPr>
        <w:t>РГБГ</w:t>
      </w:r>
      <w:r w:rsidRPr="00D51EDE">
        <w:rPr>
          <w:rFonts w:asciiTheme="majorHAnsi" w:eastAsiaTheme="majorEastAsia" w:hAnsiTheme="majorHAnsi" w:cstheme="majorBidi"/>
          <w:iCs/>
          <w:sz w:val="22"/>
          <w:szCs w:val="22"/>
          <w:lang w:val="ru-RU"/>
        </w:rPr>
        <w:t>), а также провести совместные рабочие сессии (</w:t>
      </w:r>
      <w:r w:rsidR="005616F7" w:rsidRPr="00D51EDE">
        <w:rPr>
          <w:rFonts w:asciiTheme="majorHAnsi" w:eastAsiaTheme="majorEastAsia" w:hAnsiTheme="majorHAnsi" w:cstheme="majorBidi"/>
          <w:iCs/>
          <w:sz w:val="22"/>
          <w:szCs w:val="22"/>
          <w:lang w:val="ru-RU"/>
        </w:rPr>
        <w:t>содержание этих сессий</w:t>
      </w:r>
      <w:r w:rsidR="00A622C5" w:rsidRPr="00D51EDE">
        <w:rPr>
          <w:rFonts w:asciiTheme="majorHAnsi" w:eastAsiaTheme="majorEastAsia" w:hAnsiTheme="majorHAnsi" w:cstheme="majorBidi"/>
          <w:iCs/>
          <w:sz w:val="22"/>
          <w:szCs w:val="22"/>
          <w:lang w:val="ru-RU"/>
        </w:rPr>
        <w:t xml:space="preserve"> </w:t>
      </w:r>
      <w:r w:rsidR="005616F7" w:rsidRPr="00D51EDE">
        <w:rPr>
          <w:rFonts w:asciiTheme="majorHAnsi" w:eastAsiaTheme="majorEastAsia" w:hAnsiTheme="majorHAnsi" w:cstheme="majorBidi"/>
          <w:iCs/>
          <w:sz w:val="22"/>
          <w:szCs w:val="22"/>
          <w:lang w:val="ru-RU"/>
        </w:rPr>
        <w:t xml:space="preserve">предстоит определить участникам на совместном заседании РГ осенью 2019 года – это будет </w:t>
      </w:r>
      <w:r w:rsidRPr="00D51EDE">
        <w:rPr>
          <w:rFonts w:asciiTheme="majorHAnsi" w:eastAsiaTheme="majorEastAsia" w:hAnsiTheme="majorHAnsi" w:cstheme="majorBidi"/>
          <w:iCs/>
          <w:sz w:val="22"/>
          <w:szCs w:val="22"/>
          <w:lang w:val="ru-RU"/>
        </w:rPr>
        <w:t xml:space="preserve">либо </w:t>
      </w:r>
      <w:r w:rsidR="005616F7" w:rsidRPr="00D51EDE">
        <w:rPr>
          <w:rFonts w:asciiTheme="majorHAnsi" w:eastAsiaTheme="majorEastAsia" w:hAnsiTheme="majorHAnsi" w:cstheme="majorBidi"/>
          <w:iCs/>
          <w:sz w:val="22"/>
          <w:szCs w:val="22"/>
          <w:lang w:val="ru-RU"/>
        </w:rPr>
        <w:t>продолжение</w:t>
      </w:r>
      <w:r w:rsidRPr="00D51EDE">
        <w:rPr>
          <w:rFonts w:asciiTheme="majorHAnsi" w:eastAsiaTheme="majorEastAsia" w:hAnsiTheme="majorHAnsi" w:cstheme="majorBidi"/>
          <w:iCs/>
          <w:sz w:val="22"/>
          <w:szCs w:val="22"/>
          <w:lang w:val="ru-RU"/>
        </w:rPr>
        <w:t xml:space="preserve"> </w:t>
      </w:r>
      <w:r w:rsidR="00A622C5" w:rsidRPr="00D51EDE">
        <w:rPr>
          <w:rFonts w:asciiTheme="majorHAnsi" w:eastAsiaTheme="majorEastAsia" w:hAnsiTheme="majorHAnsi" w:cstheme="majorBidi"/>
          <w:iCs/>
          <w:sz w:val="22"/>
          <w:szCs w:val="22"/>
          <w:lang w:val="ru-RU"/>
        </w:rPr>
        <w:t>дискусси</w:t>
      </w:r>
      <w:r w:rsidR="005616F7" w:rsidRPr="00D51EDE">
        <w:rPr>
          <w:rFonts w:asciiTheme="majorHAnsi" w:eastAsiaTheme="majorEastAsia" w:hAnsiTheme="majorHAnsi" w:cstheme="majorBidi"/>
          <w:iCs/>
          <w:sz w:val="22"/>
          <w:szCs w:val="22"/>
          <w:lang w:val="ru-RU"/>
        </w:rPr>
        <w:t>и</w:t>
      </w:r>
      <w:r w:rsidRPr="00D51EDE">
        <w:rPr>
          <w:rFonts w:asciiTheme="majorHAnsi" w:eastAsiaTheme="majorEastAsia" w:hAnsiTheme="majorHAnsi" w:cstheme="majorBidi"/>
          <w:iCs/>
          <w:sz w:val="22"/>
          <w:szCs w:val="22"/>
          <w:lang w:val="ru-RU"/>
        </w:rPr>
        <w:t xml:space="preserve"> по </w:t>
      </w:r>
      <w:r w:rsidR="00A622C5" w:rsidRPr="00D51EDE">
        <w:rPr>
          <w:rFonts w:asciiTheme="majorHAnsi" w:eastAsiaTheme="majorEastAsia" w:hAnsiTheme="majorHAnsi" w:cstheme="majorBidi"/>
          <w:iCs/>
          <w:sz w:val="22"/>
          <w:szCs w:val="22"/>
          <w:lang w:val="ru-RU"/>
        </w:rPr>
        <w:t>общим</w:t>
      </w:r>
      <w:r w:rsidRPr="00D51EDE">
        <w:rPr>
          <w:rFonts w:asciiTheme="majorHAnsi" w:eastAsiaTheme="majorEastAsia" w:hAnsiTheme="majorHAnsi" w:cstheme="majorBidi"/>
          <w:iCs/>
          <w:sz w:val="22"/>
          <w:szCs w:val="22"/>
          <w:lang w:val="ru-RU"/>
        </w:rPr>
        <w:t xml:space="preserve"> тем</w:t>
      </w:r>
      <w:r w:rsidR="00A622C5" w:rsidRPr="00D51EDE">
        <w:rPr>
          <w:rFonts w:asciiTheme="majorHAnsi" w:eastAsiaTheme="majorEastAsia" w:hAnsiTheme="majorHAnsi" w:cstheme="majorBidi"/>
          <w:iCs/>
          <w:sz w:val="22"/>
          <w:szCs w:val="22"/>
          <w:lang w:val="ru-RU"/>
        </w:rPr>
        <w:t>атик</w:t>
      </w:r>
      <w:r w:rsidRPr="00D51EDE">
        <w:rPr>
          <w:rFonts w:asciiTheme="majorHAnsi" w:eastAsiaTheme="majorEastAsia" w:hAnsiTheme="majorHAnsi" w:cstheme="majorBidi"/>
          <w:iCs/>
          <w:sz w:val="22"/>
          <w:szCs w:val="22"/>
          <w:lang w:val="ru-RU"/>
        </w:rPr>
        <w:t xml:space="preserve">ам, </w:t>
      </w:r>
      <w:r w:rsidR="00A622C5" w:rsidRPr="00D51EDE">
        <w:rPr>
          <w:rFonts w:asciiTheme="majorHAnsi" w:eastAsiaTheme="majorEastAsia" w:hAnsiTheme="majorHAnsi" w:cstheme="majorBidi"/>
          <w:iCs/>
          <w:sz w:val="22"/>
          <w:szCs w:val="22"/>
          <w:lang w:val="ru-RU"/>
        </w:rPr>
        <w:t>начат</w:t>
      </w:r>
      <w:r w:rsidR="005616F7" w:rsidRPr="00D51EDE">
        <w:rPr>
          <w:rFonts w:asciiTheme="majorHAnsi" w:eastAsiaTheme="majorEastAsia" w:hAnsiTheme="majorHAnsi" w:cstheme="majorBidi"/>
          <w:iCs/>
          <w:sz w:val="22"/>
          <w:szCs w:val="22"/>
          <w:lang w:val="ru-RU"/>
        </w:rPr>
        <w:t>ой</w:t>
      </w:r>
      <w:r w:rsidRPr="00D51EDE">
        <w:rPr>
          <w:rFonts w:asciiTheme="majorHAnsi" w:eastAsiaTheme="majorEastAsia" w:hAnsiTheme="majorHAnsi" w:cstheme="majorBidi"/>
          <w:iCs/>
          <w:sz w:val="22"/>
          <w:szCs w:val="22"/>
          <w:lang w:val="ru-RU"/>
        </w:rPr>
        <w:t xml:space="preserve"> </w:t>
      </w:r>
      <w:r w:rsidR="00A622C5" w:rsidRPr="00D51EDE">
        <w:rPr>
          <w:rFonts w:asciiTheme="majorHAnsi" w:eastAsiaTheme="majorEastAsia" w:hAnsiTheme="majorHAnsi" w:cstheme="majorBidi"/>
          <w:iCs/>
          <w:sz w:val="22"/>
          <w:szCs w:val="22"/>
          <w:lang w:val="ru-RU"/>
        </w:rPr>
        <w:t xml:space="preserve">на </w:t>
      </w:r>
      <w:r w:rsidRPr="00D51EDE">
        <w:rPr>
          <w:rFonts w:asciiTheme="majorHAnsi" w:eastAsiaTheme="majorEastAsia" w:hAnsiTheme="majorHAnsi" w:cstheme="majorBidi"/>
          <w:iCs/>
          <w:sz w:val="22"/>
          <w:szCs w:val="22"/>
          <w:lang w:val="ru-RU"/>
        </w:rPr>
        <w:t>совместно</w:t>
      </w:r>
      <w:r w:rsidR="00A622C5" w:rsidRPr="00D51EDE">
        <w:rPr>
          <w:rFonts w:asciiTheme="majorHAnsi" w:eastAsiaTheme="majorEastAsia" w:hAnsiTheme="majorHAnsi" w:cstheme="majorBidi"/>
          <w:iCs/>
          <w:sz w:val="22"/>
          <w:szCs w:val="22"/>
          <w:lang w:val="ru-RU"/>
        </w:rPr>
        <w:t>м</w:t>
      </w:r>
      <w:r w:rsidRPr="00D51EDE">
        <w:rPr>
          <w:rFonts w:asciiTheme="majorHAnsi" w:eastAsiaTheme="majorEastAsia" w:hAnsiTheme="majorHAnsi" w:cstheme="majorBidi"/>
          <w:iCs/>
          <w:sz w:val="22"/>
          <w:szCs w:val="22"/>
          <w:lang w:val="ru-RU"/>
        </w:rPr>
        <w:t xml:space="preserve"> заседани</w:t>
      </w:r>
      <w:r w:rsidR="00A622C5" w:rsidRPr="00D51EDE">
        <w:rPr>
          <w:rFonts w:asciiTheme="majorHAnsi" w:eastAsiaTheme="majorEastAsia" w:hAnsiTheme="majorHAnsi" w:cstheme="majorBidi"/>
          <w:iCs/>
          <w:sz w:val="22"/>
          <w:szCs w:val="22"/>
          <w:lang w:val="ru-RU"/>
        </w:rPr>
        <w:t>и</w:t>
      </w:r>
      <w:r w:rsidRPr="00D51EDE">
        <w:rPr>
          <w:rFonts w:asciiTheme="majorHAnsi" w:eastAsiaTheme="majorEastAsia" w:hAnsiTheme="majorHAnsi" w:cstheme="majorBidi"/>
          <w:iCs/>
          <w:sz w:val="22"/>
          <w:szCs w:val="22"/>
          <w:lang w:val="ru-RU"/>
        </w:rPr>
        <w:t xml:space="preserve"> РГ осенью 2019 года</w:t>
      </w:r>
      <w:r w:rsidR="00A622C5" w:rsidRPr="00D51EDE">
        <w:rPr>
          <w:rFonts w:asciiTheme="majorHAnsi" w:eastAsiaTheme="majorEastAsia" w:hAnsiTheme="majorHAnsi" w:cstheme="majorBidi"/>
          <w:iCs/>
          <w:sz w:val="22"/>
          <w:szCs w:val="22"/>
          <w:lang w:val="ru-RU"/>
        </w:rPr>
        <w:t>,</w:t>
      </w:r>
      <w:r w:rsidRPr="00D51EDE">
        <w:rPr>
          <w:rFonts w:asciiTheme="majorHAnsi" w:eastAsiaTheme="majorEastAsia" w:hAnsiTheme="majorHAnsi" w:cstheme="majorBidi"/>
          <w:iCs/>
          <w:sz w:val="22"/>
          <w:szCs w:val="22"/>
          <w:lang w:val="ru-RU"/>
        </w:rPr>
        <w:t xml:space="preserve"> </w:t>
      </w:r>
      <w:r w:rsidR="00A622C5" w:rsidRPr="00D51EDE">
        <w:rPr>
          <w:rFonts w:asciiTheme="majorHAnsi" w:eastAsiaTheme="majorEastAsia" w:hAnsiTheme="majorHAnsi" w:cstheme="majorBidi"/>
          <w:iCs/>
          <w:sz w:val="22"/>
          <w:szCs w:val="22"/>
          <w:lang w:val="ru-RU"/>
        </w:rPr>
        <w:t>либо</w:t>
      </w:r>
      <w:r w:rsidRPr="00D51EDE">
        <w:rPr>
          <w:rFonts w:asciiTheme="majorHAnsi" w:eastAsiaTheme="majorEastAsia" w:hAnsiTheme="majorHAnsi" w:cstheme="majorBidi"/>
          <w:iCs/>
          <w:sz w:val="22"/>
          <w:szCs w:val="22"/>
          <w:lang w:val="ru-RU"/>
        </w:rPr>
        <w:t xml:space="preserve"> </w:t>
      </w:r>
      <w:r w:rsidR="00A622C5" w:rsidRPr="00D51EDE">
        <w:rPr>
          <w:rFonts w:asciiTheme="majorHAnsi" w:eastAsiaTheme="majorEastAsia" w:hAnsiTheme="majorHAnsi" w:cstheme="majorBidi"/>
          <w:iCs/>
          <w:sz w:val="22"/>
          <w:szCs w:val="22"/>
          <w:lang w:val="ru-RU"/>
        </w:rPr>
        <w:t>пере</w:t>
      </w:r>
      <w:r w:rsidR="005616F7" w:rsidRPr="00D51EDE">
        <w:rPr>
          <w:rFonts w:asciiTheme="majorHAnsi" w:eastAsiaTheme="majorEastAsia" w:hAnsiTheme="majorHAnsi" w:cstheme="majorBidi"/>
          <w:iCs/>
          <w:sz w:val="22"/>
          <w:szCs w:val="22"/>
          <w:lang w:val="ru-RU"/>
        </w:rPr>
        <w:t>ход</w:t>
      </w:r>
      <w:r w:rsidR="00A622C5" w:rsidRPr="00D51EDE">
        <w:rPr>
          <w:rFonts w:asciiTheme="majorHAnsi" w:eastAsiaTheme="majorEastAsia" w:hAnsiTheme="majorHAnsi" w:cstheme="majorBidi"/>
          <w:iCs/>
          <w:sz w:val="22"/>
          <w:szCs w:val="22"/>
          <w:lang w:val="ru-RU"/>
        </w:rPr>
        <w:t xml:space="preserve"> к изучению</w:t>
      </w:r>
      <w:r w:rsidRPr="00D51EDE">
        <w:rPr>
          <w:rFonts w:asciiTheme="majorHAnsi" w:eastAsiaTheme="majorEastAsia" w:hAnsiTheme="majorHAnsi" w:cstheme="majorBidi"/>
          <w:iCs/>
          <w:sz w:val="22"/>
          <w:szCs w:val="22"/>
          <w:lang w:val="ru-RU"/>
        </w:rPr>
        <w:t xml:space="preserve"> новой темы).</w:t>
      </w:r>
    </w:p>
    <w:p w14:paraId="1DB50B3C" w14:textId="1EB74D6D" w:rsidR="00177BA3" w:rsidRPr="00D51EDE" w:rsidRDefault="00177BA3" w:rsidP="00177BA3">
      <w:pPr>
        <w:shd w:val="clear" w:color="auto" w:fill="FFFFFF" w:themeFill="background1"/>
        <w:jc w:val="both"/>
        <w:rPr>
          <w:rFonts w:asciiTheme="majorHAnsi" w:eastAsiaTheme="majorEastAsia" w:hAnsiTheme="majorHAnsi" w:cstheme="majorBidi"/>
          <w:iCs/>
          <w:sz w:val="22"/>
          <w:szCs w:val="22"/>
          <w:lang w:val="ru-RU"/>
        </w:rPr>
      </w:pPr>
    </w:p>
    <w:p w14:paraId="57769C86" w14:textId="068FAC22" w:rsidR="00823D00" w:rsidRPr="00D51EDE" w:rsidRDefault="00823D00" w:rsidP="00823D00">
      <w:pPr>
        <w:pStyle w:val="WW-Default"/>
        <w:jc w:val="both"/>
        <w:rPr>
          <w:rFonts w:ascii="Cambria" w:hAnsi="Cambria"/>
          <w:sz w:val="22"/>
          <w:szCs w:val="22"/>
        </w:rPr>
      </w:pPr>
      <w:r w:rsidRPr="00D51EDE">
        <w:rPr>
          <w:rFonts w:asciiTheme="majorHAnsi" w:hAnsiTheme="majorHAnsi"/>
          <w:sz w:val="22"/>
          <w:szCs w:val="22"/>
        </w:rPr>
        <w:t>Ключевые мероприятия и основные направления деятельности этих групп в 20</w:t>
      </w:r>
      <w:r w:rsidR="00D06961" w:rsidRPr="00D51EDE">
        <w:rPr>
          <w:rFonts w:asciiTheme="majorHAnsi" w:hAnsiTheme="majorHAnsi"/>
          <w:sz w:val="22"/>
          <w:szCs w:val="22"/>
        </w:rPr>
        <w:t>20</w:t>
      </w:r>
      <w:r w:rsidRPr="00D51EDE">
        <w:rPr>
          <w:rFonts w:asciiTheme="majorHAnsi" w:hAnsiTheme="majorHAnsi"/>
          <w:sz w:val="22"/>
          <w:szCs w:val="22"/>
        </w:rPr>
        <w:t xml:space="preserve"> финансовом году содержатся как в </w:t>
      </w:r>
      <w:r w:rsidRPr="00D51EDE">
        <w:rPr>
          <w:rFonts w:asciiTheme="majorHAnsi" w:hAnsiTheme="majorHAnsi"/>
          <w:b/>
          <w:color w:val="548DD4" w:themeColor="text2" w:themeTint="99"/>
          <w:sz w:val="22"/>
          <w:szCs w:val="22"/>
        </w:rPr>
        <w:t>Приложении</w:t>
      </w:r>
      <w:r w:rsidRPr="00D51EDE">
        <w:rPr>
          <w:rFonts w:asciiTheme="majorHAnsi" w:hAnsiTheme="majorHAnsi"/>
          <w:sz w:val="22"/>
          <w:szCs w:val="22"/>
        </w:rPr>
        <w:t xml:space="preserve"> </w:t>
      </w:r>
      <w:r w:rsidRPr="00D51EDE">
        <w:rPr>
          <w:rFonts w:asciiTheme="majorHAnsi" w:hAnsiTheme="majorHAnsi"/>
          <w:b/>
          <w:color w:val="548DD4" w:themeColor="text2" w:themeTint="99"/>
          <w:sz w:val="22"/>
          <w:szCs w:val="22"/>
        </w:rPr>
        <w:t>A</w:t>
      </w:r>
      <w:r w:rsidRPr="00D51EDE">
        <w:rPr>
          <w:rFonts w:asciiTheme="majorHAnsi" w:hAnsiTheme="majorHAnsi"/>
          <w:sz w:val="22"/>
          <w:szCs w:val="22"/>
        </w:rPr>
        <w:t xml:space="preserve"> (в увязке с достижением Стратегии PEMPAL), так и в </w:t>
      </w:r>
      <w:r w:rsidRPr="00D51EDE">
        <w:rPr>
          <w:rFonts w:asciiTheme="majorHAnsi" w:hAnsiTheme="majorHAnsi"/>
          <w:b/>
          <w:color w:val="548DD4" w:themeColor="text2" w:themeTint="99"/>
          <w:sz w:val="22"/>
          <w:szCs w:val="22"/>
        </w:rPr>
        <w:t>Приложении В</w:t>
      </w:r>
      <w:r w:rsidRPr="00D51EDE">
        <w:rPr>
          <w:rFonts w:asciiTheme="majorHAnsi" w:hAnsiTheme="majorHAnsi"/>
          <w:sz w:val="22"/>
          <w:szCs w:val="22"/>
        </w:rPr>
        <w:t xml:space="preserve"> (в формате графика мероприятий</w:t>
      </w:r>
      <w:r w:rsidR="00A622C5" w:rsidRPr="00D51EDE">
        <w:rPr>
          <w:rFonts w:asciiTheme="majorHAnsi" w:hAnsiTheme="majorHAnsi"/>
          <w:sz w:val="22"/>
          <w:szCs w:val="22"/>
        </w:rPr>
        <w:t xml:space="preserve"> с </w:t>
      </w:r>
      <w:r w:rsidR="00CF2E2B" w:rsidRPr="00D51EDE">
        <w:rPr>
          <w:rFonts w:asciiTheme="majorHAnsi" w:hAnsiTheme="majorHAnsi"/>
          <w:sz w:val="22"/>
          <w:szCs w:val="22"/>
        </w:rPr>
        <w:t>указанием объемов финансирования в рамках</w:t>
      </w:r>
      <w:r w:rsidR="00A622C5" w:rsidRPr="00D51EDE">
        <w:rPr>
          <w:rFonts w:asciiTheme="majorHAnsi" w:hAnsiTheme="majorHAnsi"/>
          <w:sz w:val="22"/>
          <w:szCs w:val="22"/>
        </w:rPr>
        <w:t xml:space="preserve"> </w:t>
      </w:r>
      <w:r w:rsidR="00CF2E2B" w:rsidRPr="00D51EDE">
        <w:rPr>
          <w:rFonts w:asciiTheme="majorHAnsi" w:hAnsiTheme="majorHAnsi"/>
          <w:sz w:val="22"/>
          <w:szCs w:val="22"/>
        </w:rPr>
        <w:t>двух сценариев – низкобюджетного и высокобюджетного</w:t>
      </w:r>
      <w:r w:rsidRPr="00D51EDE">
        <w:rPr>
          <w:rFonts w:asciiTheme="majorHAnsi" w:hAnsiTheme="majorHAnsi"/>
          <w:sz w:val="22"/>
          <w:szCs w:val="22"/>
        </w:rPr>
        <w:t>). Информация о мероприятиях и достигнутых за предыдущие годы</w:t>
      </w:r>
      <w:r w:rsidR="00CF2E2B" w:rsidRPr="00D51EDE">
        <w:rPr>
          <w:rFonts w:asciiTheme="majorHAnsi" w:hAnsiTheme="majorHAnsi"/>
          <w:sz w:val="22"/>
          <w:szCs w:val="22"/>
        </w:rPr>
        <w:t xml:space="preserve"> результатах</w:t>
      </w:r>
      <w:r w:rsidRPr="00D51EDE">
        <w:rPr>
          <w:rFonts w:asciiTheme="majorHAnsi" w:hAnsiTheme="majorHAnsi"/>
          <w:sz w:val="22"/>
          <w:szCs w:val="22"/>
        </w:rPr>
        <w:t xml:space="preserve"> содерж</w:t>
      </w:r>
      <w:r w:rsidR="00CF2E2B" w:rsidRPr="00D51EDE">
        <w:rPr>
          <w:rFonts w:asciiTheme="majorHAnsi" w:hAnsiTheme="majorHAnsi"/>
          <w:sz w:val="22"/>
          <w:szCs w:val="22"/>
        </w:rPr>
        <w:t>ит</w:t>
      </w:r>
      <w:r w:rsidRPr="00D51EDE">
        <w:rPr>
          <w:rFonts w:asciiTheme="majorHAnsi" w:hAnsiTheme="majorHAnsi"/>
          <w:sz w:val="22"/>
          <w:szCs w:val="22"/>
        </w:rPr>
        <w:t xml:space="preserve">ся в Годовых отчетах PEMPAL </w:t>
      </w:r>
      <w:r w:rsidR="005E4094" w:rsidRPr="00D51EDE">
        <w:rPr>
          <w:rFonts w:asciiTheme="majorHAnsi" w:hAnsiTheme="majorHAnsi"/>
          <w:sz w:val="22"/>
          <w:szCs w:val="22"/>
        </w:rPr>
        <w:t>в разделе, посвященном</w:t>
      </w:r>
      <w:r w:rsidRPr="00D51EDE">
        <w:rPr>
          <w:rFonts w:asciiTheme="majorHAnsi" w:hAnsiTheme="majorHAnsi"/>
          <w:sz w:val="22"/>
          <w:szCs w:val="22"/>
        </w:rPr>
        <w:t xml:space="preserve"> деятельности БС, на сайте PEMPAL </w:t>
      </w:r>
      <w:hyperlink r:id="rId11" w:history="1">
        <w:r w:rsidRPr="00D51EDE">
          <w:rPr>
            <w:rStyle w:val="Hyperlink"/>
            <w:rFonts w:asciiTheme="majorHAnsi" w:hAnsiTheme="majorHAnsi"/>
            <w:sz w:val="22"/>
            <w:szCs w:val="22"/>
          </w:rPr>
          <w:t>www.pempal.org</w:t>
        </w:r>
      </w:hyperlink>
      <w:r w:rsidR="003815C3" w:rsidRPr="00D51EDE">
        <w:rPr>
          <w:rFonts w:asciiTheme="majorHAnsi" w:hAnsiTheme="majorHAnsi"/>
          <w:sz w:val="22"/>
          <w:szCs w:val="22"/>
        </w:rPr>
        <w:t>.</w:t>
      </w:r>
    </w:p>
    <w:p w14:paraId="514E4451" w14:textId="429FBBAE" w:rsidR="00574B59" w:rsidRPr="00D51EDE" w:rsidRDefault="00574B59" w:rsidP="2323E778">
      <w:pPr>
        <w:pStyle w:val="WW-Default"/>
        <w:jc w:val="both"/>
        <w:rPr>
          <w:rFonts w:asciiTheme="majorHAnsi" w:eastAsiaTheme="majorEastAsia" w:hAnsiTheme="majorHAnsi" w:cstheme="majorBidi"/>
          <w:sz w:val="22"/>
          <w:szCs w:val="22"/>
        </w:rPr>
      </w:pPr>
    </w:p>
    <w:p w14:paraId="2A0704FF" w14:textId="41D75114" w:rsidR="00520EC7" w:rsidRPr="00D51EDE" w:rsidRDefault="007E1BC9" w:rsidP="00520EC7">
      <w:pPr>
        <w:pStyle w:val="WW-Default"/>
        <w:jc w:val="both"/>
        <w:rPr>
          <w:rFonts w:asciiTheme="majorHAnsi" w:eastAsiaTheme="majorEastAsia" w:hAnsiTheme="majorHAnsi" w:cstheme="majorBidi"/>
          <w:sz w:val="22"/>
          <w:szCs w:val="22"/>
        </w:rPr>
      </w:pPr>
      <w:r w:rsidRPr="00D51EDE">
        <w:rPr>
          <w:rFonts w:asciiTheme="majorHAnsi" w:eastAsiaTheme="majorEastAsia" w:hAnsiTheme="majorHAnsi" w:cstheme="majorBidi"/>
          <w:sz w:val="22"/>
          <w:szCs w:val="22"/>
        </w:rPr>
        <w:t xml:space="preserve">БС </w:t>
      </w:r>
      <w:r w:rsidR="00975B1E" w:rsidRPr="00D51EDE">
        <w:rPr>
          <w:rFonts w:asciiTheme="majorHAnsi" w:eastAsiaTheme="majorEastAsia" w:hAnsiTheme="majorHAnsi" w:cstheme="majorBidi"/>
          <w:sz w:val="22"/>
          <w:szCs w:val="22"/>
        </w:rPr>
        <w:t>продолжит</w:t>
      </w:r>
      <w:r w:rsidRPr="00D51EDE">
        <w:rPr>
          <w:rFonts w:asciiTheme="majorHAnsi" w:eastAsiaTheme="majorEastAsia" w:hAnsiTheme="majorHAnsi" w:cstheme="majorBidi"/>
          <w:sz w:val="22"/>
          <w:szCs w:val="22"/>
        </w:rPr>
        <w:t xml:space="preserve"> тесное и </w:t>
      </w:r>
      <w:r w:rsidR="00975B1E" w:rsidRPr="00D51EDE">
        <w:rPr>
          <w:rFonts w:asciiTheme="majorHAnsi" w:eastAsiaTheme="majorEastAsia" w:hAnsiTheme="majorHAnsi" w:cstheme="majorBidi"/>
          <w:sz w:val="22"/>
          <w:szCs w:val="22"/>
        </w:rPr>
        <w:t>полезное</w:t>
      </w:r>
      <w:r w:rsidRPr="00D51EDE">
        <w:rPr>
          <w:rFonts w:asciiTheme="majorHAnsi" w:eastAsiaTheme="majorEastAsia" w:hAnsiTheme="majorHAnsi" w:cstheme="majorBidi"/>
          <w:sz w:val="22"/>
          <w:szCs w:val="22"/>
        </w:rPr>
        <w:t xml:space="preserve"> </w:t>
      </w:r>
      <w:r w:rsidR="00975B1E" w:rsidRPr="00D51EDE">
        <w:rPr>
          <w:rFonts w:asciiTheme="majorHAnsi" w:eastAsiaTheme="majorEastAsia" w:hAnsiTheme="majorHAnsi" w:cstheme="majorBidi"/>
          <w:sz w:val="22"/>
          <w:szCs w:val="22"/>
        </w:rPr>
        <w:t>сотрудничество</w:t>
      </w:r>
      <w:r w:rsidRPr="00D51EDE">
        <w:rPr>
          <w:rFonts w:asciiTheme="majorHAnsi" w:eastAsiaTheme="majorEastAsia" w:hAnsiTheme="majorHAnsi" w:cstheme="majorBidi"/>
          <w:sz w:val="22"/>
          <w:szCs w:val="22"/>
        </w:rPr>
        <w:t xml:space="preserve"> с другими партнерами в </w:t>
      </w:r>
      <w:r w:rsidR="00975B1E" w:rsidRPr="00D51EDE">
        <w:rPr>
          <w:rFonts w:asciiTheme="majorHAnsi" w:eastAsiaTheme="majorEastAsia" w:hAnsiTheme="majorHAnsi" w:cstheme="majorBidi"/>
          <w:sz w:val="22"/>
          <w:szCs w:val="22"/>
        </w:rPr>
        <w:t>области</w:t>
      </w:r>
      <w:r w:rsidRPr="00D51EDE">
        <w:rPr>
          <w:rFonts w:asciiTheme="majorHAnsi" w:eastAsiaTheme="majorEastAsia" w:hAnsiTheme="majorHAnsi" w:cstheme="majorBidi"/>
          <w:sz w:val="22"/>
          <w:szCs w:val="22"/>
        </w:rPr>
        <w:t xml:space="preserve"> развития, в том числе </w:t>
      </w:r>
      <w:r w:rsidR="00D87449" w:rsidRPr="00D51EDE">
        <w:rPr>
          <w:rFonts w:asciiTheme="majorHAnsi" w:eastAsiaTheme="majorEastAsia" w:hAnsiTheme="majorHAnsi" w:cstheme="majorBidi"/>
          <w:sz w:val="22"/>
          <w:szCs w:val="22"/>
        </w:rPr>
        <w:t xml:space="preserve">с </w:t>
      </w:r>
      <w:r w:rsidRPr="00D51EDE">
        <w:rPr>
          <w:rFonts w:asciiTheme="majorHAnsi" w:eastAsiaTheme="majorEastAsia" w:hAnsiTheme="majorHAnsi" w:cstheme="majorBidi"/>
          <w:sz w:val="22"/>
          <w:szCs w:val="22"/>
        </w:rPr>
        <w:t>Организаци</w:t>
      </w:r>
      <w:r w:rsidR="00D87449" w:rsidRPr="00D51EDE">
        <w:rPr>
          <w:rFonts w:asciiTheme="majorHAnsi" w:eastAsiaTheme="majorEastAsia" w:hAnsiTheme="majorHAnsi" w:cstheme="majorBidi"/>
          <w:sz w:val="22"/>
          <w:szCs w:val="22"/>
        </w:rPr>
        <w:t>ей</w:t>
      </w:r>
      <w:r w:rsidRPr="00D51EDE">
        <w:rPr>
          <w:rFonts w:asciiTheme="majorHAnsi" w:eastAsiaTheme="majorEastAsia" w:hAnsiTheme="majorHAnsi" w:cstheme="majorBidi"/>
          <w:sz w:val="22"/>
          <w:szCs w:val="22"/>
        </w:rPr>
        <w:t xml:space="preserve"> экономического сотрудничества и развития (ОЭСР), Международны</w:t>
      </w:r>
      <w:r w:rsidR="00D87449" w:rsidRPr="00D51EDE">
        <w:rPr>
          <w:rFonts w:asciiTheme="majorHAnsi" w:eastAsiaTheme="majorEastAsia" w:hAnsiTheme="majorHAnsi" w:cstheme="majorBidi"/>
          <w:sz w:val="22"/>
          <w:szCs w:val="22"/>
        </w:rPr>
        <w:t>м</w:t>
      </w:r>
      <w:r w:rsidRPr="00D51EDE">
        <w:rPr>
          <w:rFonts w:asciiTheme="majorHAnsi" w:eastAsiaTheme="majorEastAsia" w:hAnsiTheme="majorHAnsi" w:cstheme="majorBidi"/>
          <w:sz w:val="22"/>
          <w:szCs w:val="22"/>
        </w:rPr>
        <w:t xml:space="preserve"> бюджет</w:t>
      </w:r>
      <w:r w:rsidR="00D87449" w:rsidRPr="00D51EDE">
        <w:rPr>
          <w:rFonts w:asciiTheme="majorHAnsi" w:eastAsiaTheme="majorEastAsia" w:hAnsiTheme="majorHAnsi" w:cstheme="majorBidi"/>
          <w:sz w:val="22"/>
          <w:szCs w:val="22"/>
        </w:rPr>
        <w:t>ным</w:t>
      </w:r>
      <w:r w:rsidRPr="00D51EDE">
        <w:rPr>
          <w:rFonts w:asciiTheme="majorHAnsi" w:eastAsiaTheme="majorEastAsia" w:hAnsiTheme="majorHAnsi" w:cstheme="majorBidi"/>
          <w:sz w:val="22"/>
          <w:szCs w:val="22"/>
        </w:rPr>
        <w:t xml:space="preserve"> партнерством (МБП) и </w:t>
      </w:r>
      <w:r w:rsidRPr="00D51EDE">
        <w:rPr>
          <w:rFonts w:asciiTheme="majorHAnsi" w:hAnsiTheme="majorHAnsi"/>
          <w:sz w:val="22"/>
          <w:szCs w:val="22"/>
        </w:rPr>
        <w:t>Глобальной инициативой по обеспечению прозрачности в налогово-бюджетной сфере (GIFT).</w:t>
      </w:r>
    </w:p>
    <w:p w14:paraId="369C4B75" w14:textId="2507A551" w:rsidR="00574B59" w:rsidRPr="00D51EDE" w:rsidRDefault="00574B59" w:rsidP="2323E778">
      <w:pPr>
        <w:pStyle w:val="WW-Default"/>
        <w:jc w:val="both"/>
        <w:rPr>
          <w:rFonts w:asciiTheme="majorHAnsi" w:eastAsiaTheme="majorEastAsia" w:hAnsiTheme="majorHAnsi" w:cstheme="majorBidi"/>
          <w:sz w:val="22"/>
          <w:szCs w:val="22"/>
        </w:rPr>
      </w:pPr>
    </w:p>
    <w:p w14:paraId="0721CD59" w14:textId="62D8A07C" w:rsidR="00446FD2" w:rsidRPr="00D51EDE" w:rsidRDefault="00446FD2" w:rsidP="00446FD2">
      <w:pPr>
        <w:jc w:val="both"/>
        <w:rPr>
          <w:rFonts w:ascii="Cambria" w:hAnsi="Cambria" w:cs="Cambria"/>
          <w:b/>
          <w:bCs/>
          <w:color w:val="4F81BD"/>
          <w:sz w:val="22"/>
          <w:szCs w:val="22"/>
          <w:lang w:val="ru-RU" w:eastAsia="ar-SA"/>
        </w:rPr>
      </w:pPr>
      <w:r w:rsidRPr="00D51EDE">
        <w:rPr>
          <w:rFonts w:ascii="Cambria" w:hAnsi="Cambria" w:cs="Cambria"/>
          <w:b/>
          <w:bCs/>
          <w:color w:val="4F81BD"/>
          <w:sz w:val="22"/>
          <w:szCs w:val="22"/>
          <w:lang w:val="ru-RU" w:eastAsia="ar-SA"/>
        </w:rPr>
        <w:t>Приложение A. Деятельность БС, направленная на достижение результатов Стратегии PEMPAL на 2017</w:t>
      </w:r>
      <w:r w:rsidR="005616F7" w:rsidRPr="00D51EDE">
        <w:rPr>
          <w:rFonts w:ascii="Cambria" w:hAnsi="Cambria" w:cs="Cambria"/>
          <w:b/>
          <w:bCs/>
          <w:color w:val="4F81BD"/>
          <w:sz w:val="22"/>
          <w:szCs w:val="22"/>
          <w:lang w:val="ru-RU" w:eastAsia="ar-SA"/>
        </w:rPr>
        <w:t>–</w:t>
      </w:r>
      <w:r w:rsidRPr="00D51EDE">
        <w:rPr>
          <w:rFonts w:ascii="Cambria" w:hAnsi="Cambria" w:cs="Cambria"/>
          <w:b/>
          <w:bCs/>
          <w:color w:val="4F81BD"/>
          <w:sz w:val="22"/>
          <w:szCs w:val="22"/>
          <w:lang w:val="ru-RU" w:eastAsia="ar-SA"/>
        </w:rPr>
        <w:t xml:space="preserve">2022 годы </w:t>
      </w:r>
    </w:p>
    <w:p w14:paraId="53B7FB91" w14:textId="543AB98C" w:rsidR="00574B59" w:rsidRPr="00D51EDE" w:rsidRDefault="00574B59" w:rsidP="2323E778">
      <w:pPr>
        <w:jc w:val="both"/>
        <w:rPr>
          <w:rFonts w:ascii="Cambria" w:eastAsia="Cambria" w:hAnsi="Cambria" w:cs="Cambria"/>
          <w:b/>
          <w:bCs/>
          <w:color w:val="4F81BD" w:themeColor="accent1"/>
          <w:sz w:val="22"/>
          <w:szCs w:val="22"/>
          <w:lang w:val="ru-RU" w:eastAsia="ar-SA"/>
        </w:rPr>
      </w:pPr>
    </w:p>
    <w:p w14:paraId="112F1D5B" w14:textId="5BDD33E5" w:rsidR="000F3C1F" w:rsidRPr="00D51EDE" w:rsidRDefault="00AF3DF9" w:rsidP="00D76ADA">
      <w:pPr>
        <w:jc w:val="both"/>
        <w:rPr>
          <w:rFonts w:asciiTheme="majorHAnsi" w:hAnsiTheme="majorHAnsi"/>
          <w:color w:val="000000"/>
          <w:sz w:val="22"/>
          <w:szCs w:val="22"/>
          <w:lang w:val="ru-RU"/>
        </w:rPr>
      </w:pPr>
      <w:r w:rsidRPr="00D51EDE">
        <w:rPr>
          <w:rFonts w:asciiTheme="majorHAnsi" w:hAnsiTheme="majorHAnsi"/>
          <w:color w:val="000000"/>
          <w:sz w:val="22"/>
          <w:szCs w:val="22"/>
          <w:lang w:val="ru-RU"/>
        </w:rPr>
        <w:t xml:space="preserve">С внедрением новой Стратегией </w:t>
      </w:r>
      <w:r w:rsidR="00CD1BF2" w:rsidRPr="00D51EDE">
        <w:rPr>
          <w:rFonts w:asciiTheme="majorHAnsi" w:hAnsiTheme="majorHAnsi"/>
          <w:color w:val="000000"/>
          <w:sz w:val="22"/>
          <w:szCs w:val="22"/>
          <w:lang w:val="ru-RU"/>
        </w:rPr>
        <w:t>анкетировани</w:t>
      </w:r>
      <w:r w:rsidRPr="00D51EDE">
        <w:rPr>
          <w:rFonts w:asciiTheme="majorHAnsi" w:hAnsiTheme="majorHAnsi"/>
          <w:color w:val="000000"/>
          <w:sz w:val="22"/>
          <w:szCs w:val="22"/>
          <w:lang w:val="ru-RU"/>
        </w:rPr>
        <w:t>я</w:t>
      </w:r>
      <w:r w:rsidR="00CD1BF2" w:rsidRPr="00D51EDE">
        <w:rPr>
          <w:rFonts w:asciiTheme="majorHAnsi" w:hAnsiTheme="majorHAnsi"/>
          <w:color w:val="000000"/>
          <w:sz w:val="22"/>
          <w:szCs w:val="22"/>
          <w:lang w:val="ru-RU"/>
        </w:rPr>
        <w:t xml:space="preserve"> всех членов БС (по образцу анкетирования СВА)</w:t>
      </w:r>
      <w:r w:rsidRPr="00D51EDE">
        <w:rPr>
          <w:rFonts w:asciiTheme="majorHAnsi" w:hAnsiTheme="majorHAnsi"/>
          <w:color w:val="000000"/>
          <w:sz w:val="22"/>
          <w:szCs w:val="22"/>
          <w:lang w:val="ru-RU"/>
        </w:rPr>
        <w:t xml:space="preserve"> измерение эффект</w:t>
      </w:r>
      <w:r w:rsidR="00FE7BE8" w:rsidRPr="00D51EDE">
        <w:rPr>
          <w:rFonts w:asciiTheme="majorHAnsi" w:hAnsiTheme="majorHAnsi"/>
          <w:color w:val="000000"/>
          <w:sz w:val="22"/>
          <w:szCs w:val="22"/>
          <w:lang w:val="ru-RU"/>
        </w:rPr>
        <w:t>ивности</w:t>
      </w:r>
      <w:r w:rsidRPr="00D51EDE">
        <w:rPr>
          <w:rFonts w:asciiTheme="majorHAnsi" w:hAnsiTheme="majorHAnsi"/>
          <w:color w:val="000000"/>
          <w:sz w:val="22"/>
          <w:szCs w:val="22"/>
          <w:lang w:val="ru-RU"/>
        </w:rPr>
        <w:t xml:space="preserve"> деятельности БС стало гораздо объективнее</w:t>
      </w:r>
      <w:r w:rsidR="00CD1BF2" w:rsidRPr="00D51EDE">
        <w:rPr>
          <w:rFonts w:asciiTheme="majorHAnsi" w:hAnsiTheme="majorHAnsi"/>
          <w:color w:val="000000"/>
          <w:sz w:val="22"/>
          <w:szCs w:val="22"/>
          <w:lang w:val="ru-RU"/>
        </w:rPr>
        <w:t>.</w:t>
      </w:r>
      <w:r w:rsidR="2323E778" w:rsidRPr="00D51EDE">
        <w:rPr>
          <w:rFonts w:asciiTheme="majorHAnsi" w:eastAsiaTheme="majorEastAsia" w:hAnsiTheme="majorHAnsi" w:cstheme="majorBidi"/>
          <w:color w:val="000000" w:themeColor="text1"/>
          <w:sz w:val="22"/>
          <w:szCs w:val="22"/>
          <w:lang w:val="ru-RU"/>
        </w:rPr>
        <w:t xml:space="preserve"> </w:t>
      </w:r>
      <w:r w:rsidR="00CD1BF2" w:rsidRPr="00D51EDE">
        <w:rPr>
          <w:rFonts w:asciiTheme="majorHAnsi" w:eastAsiaTheme="majorEastAsia" w:hAnsiTheme="majorHAnsi" w:cstheme="majorBidi"/>
          <w:color w:val="000000" w:themeColor="text1"/>
          <w:sz w:val="22"/>
          <w:szCs w:val="22"/>
          <w:lang w:val="ru-RU"/>
        </w:rPr>
        <w:t>П</w:t>
      </w:r>
      <w:r w:rsidR="00D01996" w:rsidRPr="00D51EDE">
        <w:rPr>
          <w:rFonts w:asciiTheme="majorHAnsi" w:eastAsiaTheme="majorEastAsia" w:hAnsiTheme="majorHAnsi" w:cstheme="majorBidi"/>
          <w:color w:val="000000" w:themeColor="text1"/>
          <w:sz w:val="22"/>
          <w:szCs w:val="22"/>
          <w:lang w:val="ru-RU"/>
        </w:rPr>
        <w:t>о</w:t>
      </w:r>
      <w:r w:rsidR="00CD1BF2" w:rsidRPr="00D51EDE">
        <w:rPr>
          <w:rFonts w:asciiTheme="majorHAnsi" w:eastAsiaTheme="majorEastAsia" w:hAnsiTheme="majorHAnsi" w:cstheme="majorBidi"/>
          <w:color w:val="000000" w:themeColor="text1"/>
          <w:sz w:val="22"/>
          <w:szCs w:val="22"/>
          <w:lang w:val="ru-RU"/>
        </w:rPr>
        <w:t>мимо</w:t>
      </w:r>
      <w:r w:rsidR="00D01996" w:rsidRPr="00D51EDE">
        <w:rPr>
          <w:rFonts w:asciiTheme="majorHAnsi" w:eastAsiaTheme="majorEastAsia" w:hAnsiTheme="majorHAnsi" w:cstheme="majorBidi"/>
          <w:color w:val="000000" w:themeColor="text1"/>
          <w:sz w:val="22"/>
          <w:szCs w:val="22"/>
          <w:lang w:val="ru-RU"/>
        </w:rPr>
        <w:t xml:space="preserve"> опросов о </w:t>
      </w:r>
      <w:r w:rsidR="00FE7BE8" w:rsidRPr="00D51EDE">
        <w:rPr>
          <w:rFonts w:asciiTheme="majorHAnsi" w:eastAsiaTheme="majorEastAsia" w:hAnsiTheme="majorHAnsi" w:cstheme="majorBidi"/>
          <w:color w:val="000000" w:themeColor="text1"/>
          <w:sz w:val="22"/>
          <w:szCs w:val="22"/>
          <w:lang w:val="ru-RU"/>
        </w:rPr>
        <w:t>воздействии деятельности</w:t>
      </w:r>
      <w:r w:rsidR="00975B1E" w:rsidRPr="00D51EDE">
        <w:rPr>
          <w:rFonts w:asciiTheme="majorHAnsi" w:eastAsiaTheme="majorEastAsia" w:hAnsiTheme="majorHAnsi" w:cstheme="majorBidi"/>
          <w:color w:val="000000" w:themeColor="text1"/>
          <w:sz w:val="22"/>
          <w:szCs w:val="22"/>
          <w:lang w:val="ru-RU"/>
        </w:rPr>
        <w:t xml:space="preserve"> </w:t>
      </w:r>
      <w:r w:rsidR="00FE7BE8" w:rsidRPr="00D51EDE">
        <w:rPr>
          <w:rFonts w:asciiTheme="majorHAnsi" w:eastAsiaTheme="majorEastAsia" w:hAnsiTheme="majorHAnsi" w:cstheme="majorBidi"/>
          <w:color w:val="000000" w:themeColor="text1"/>
          <w:sz w:val="22"/>
          <w:szCs w:val="22"/>
          <w:lang w:val="ru-RU"/>
        </w:rPr>
        <w:t>сети</w:t>
      </w:r>
      <w:r w:rsidR="00FE7BE8" w:rsidRPr="00D51EDE">
        <w:rPr>
          <w:rFonts w:asciiTheme="majorHAnsi" w:eastAsiaTheme="majorEastAsia" w:hAnsiTheme="majorHAnsi" w:cstheme="majorBidi"/>
          <w:bCs/>
          <w:sz w:val="22"/>
          <w:szCs w:val="22"/>
          <w:lang w:val="ru-RU"/>
        </w:rPr>
        <w:t xml:space="preserve"> PEMPAL</w:t>
      </w:r>
      <w:r w:rsidR="00975B1E" w:rsidRPr="00D51EDE">
        <w:rPr>
          <w:rFonts w:asciiTheme="majorHAnsi" w:eastAsiaTheme="majorEastAsia" w:hAnsiTheme="majorHAnsi" w:cstheme="majorBidi"/>
          <w:color w:val="000000" w:themeColor="text1"/>
          <w:sz w:val="22"/>
          <w:szCs w:val="22"/>
          <w:lang w:val="ru-RU"/>
        </w:rPr>
        <w:t>, проводимых</w:t>
      </w:r>
      <w:r w:rsidR="00D01996" w:rsidRPr="00D51EDE">
        <w:rPr>
          <w:rFonts w:asciiTheme="majorHAnsi" w:eastAsiaTheme="majorEastAsia" w:hAnsiTheme="majorHAnsi" w:cstheme="majorBidi"/>
          <w:color w:val="000000" w:themeColor="text1"/>
          <w:sz w:val="22"/>
          <w:szCs w:val="22"/>
          <w:lang w:val="ru-RU"/>
        </w:rPr>
        <w:t xml:space="preserve"> среди </w:t>
      </w:r>
      <w:r w:rsidR="00975B1E" w:rsidRPr="00D51EDE">
        <w:rPr>
          <w:rFonts w:asciiTheme="majorHAnsi" w:eastAsiaTheme="majorEastAsia" w:hAnsiTheme="majorHAnsi" w:cstheme="majorBidi"/>
          <w:color w:val="000000" w:themeColor="text1"/>
          <w:sz w:val="22"/>
          <w:szCs w:val="22"/>
          <w:lang w:val="ru-RU"/>
        </w:rPr>
        <w:t>высокопоставленных</w:t>
      </w:r>
      <w:r w:rsidR="00D01996" w:rsidRPr="00D51EDE">
        <w:rPr>
          <w:rFonts w:asciiTheme="majorHAnsi" w:eastAsiaTheme="majorEastAsia" w:hAnsiTheme="majorHAnsi" w:cstheme="majorBidi"/>
          <w:color w:val="000000" w:themeColor="text1"/>
          <w:sz w:val="22"/>
          <w:szCs w:val="22"/>
          <w:lang w:val="ru-RU"/>
        </w:rPr>
        <w:t xml:space="preserve"> </w:t>
      </w:r>
      <w:r w:rsidR="00975B1E" w:rsidRPr="00D51EDE">
        <w:rPr>
          <w:rFonts w:asciiTheme="majorHAnsi" w:eastAsiaTheme="majorEastAsia" w:hAnsiTheme="majorHAnsi" w:cstheme="majorBidi"/>
          <w:color w:val="000000" w:themeColor="text1"/>
          <w:sz w:val="22"/>
          <w:szCs w:val="22"/>
          <w:lang w:val="ru-RU"/>
        </w:rPr>
        <w:t>сотрудников м</w:t>
      </w:r>
      <w:r w:rsidR="00D01996" w:rsidRPr="00D51EDE">
        <w:rPr>
          <w:rFonts w:asciiTheme="majorHAnsi" w:eastAsiaTheme="majorEastAsia" w:hAnsiTheme="majorHAnsi" w:cstheme="majorBidi"/>
          <w:color w:val="000000" w:themeColor="text1"/>
          <w:sz w:val="22"/>
          <w:szCs w:val="22"/>
          <w:lang w:val="ru-RU"/>
        </w:rPr>
        <w:t>инистерств финансов стран</w:t>
      </w:r>
      <w:r w:rsidR="00FE7BE8" w:rsidRPr="00D51EDE">
        <w:rPr>
          <w:rFonts w:asciiTheme="majorHAnsi" w:eastAsiaTheme="majorEastAsia" w:hAnsiTheme="majorHAnsi" w:cstheme="majorBidi"/>
          <w:color w:val="000000" w:themeColor="text1"/>
          <w:sz w:val="22"/>
          <w:szCs w:val="22"/>
          <w:lang w:val="ru-RU"/>
        </w:rPr>
        <w:t xml:space="preserve"> – членов</w:t>
      </w:r>
      <w:r w:rsidR="00D01996" w:rsidRPr="00D51EDE">
        <w:rPr>
          <w:rFonts w:asciiTheme="majorHAnsi" w:eastAsiaTheme="majorEastAsia" w:hAnsiTheme="majorHAnsi" w:cstheme="majorBidi"/>
          <w:color w:val="000000" w:themeColor="text1"/>
          <w:sz w:val="22"/>
          <w:szCs w:val="22"/>
          <w:lang w:val="ru-RU"/>
        </w:rPr>
        <w:t xml:space="preserve"> </w:t>
      </w:r>
      <w:r w:rsidR="008961E8" w:rsidRPr="00D51EDE">
        <w:rPr>
          <w:rFonts w:asciiTheme="majorHAnsi" w:eastAsiaTheme="majorEastAsia" w:hAnsiTheme="majorHAnsi" w:cstheme="majorBidi"/>
          <w:bCs/>
          <w:sz w:val="22"/>
          <w:szCs w:val="22"/>
          <w:lang w:val="ru-RU"/>
        </w:rPr>
        <w:t>PEMPAL</w:t>
      </w:r>
      <w:r w:rsidR="00D01996" w:rsidRPr="00D51EDE">
        <w:rPr>
          <w:rFonts w:asciiTheme="majorHAnsi" w:eastAsiaTheme="majorEastAsia" w:hAnsiTheme="majorHAnsi" w:cstheme="majorBidi"/>
          <w:bCs/>
          <w:sz w:val="22"/>
          <w:szCs w:val="22"/>
          <w:lang w:val="ru-RU"/>
        </w:rPr>
        <w:t xml:space="preserve">, БС также </w:t>
      </w:r>
      <w:r w:rsidR="00975B1E" w:rsidRPr="00D51EDE">
        <w:rPr>
          <w:rFonts w:asciiTheme="majorHAnsi" w:eastAsiaTheme="majorEastAsia" w:hAnsiTheme="majorHAnsi" w:cstheme="majorBidi"/>
          <w:bCs/>
          <w:sz w:val="22"/>
          <w:szCs w:val="22"/>
          <w:lang w:val="ru-RU"/>
        </w:rPr>
        <w:t xml:space="preserve">приступила к опросам отдельных </w:t>
      </w:r>
      <w:r w:rsidR="00D01996" w:rsidRPr="00D51EDE">
        <w:rPr>
          <w:rFonts w:asciiTheme="majorHAnsi" w:eastAsiaTheme="majorEastAsia" w:hAnsiTheme="majorHAnsi" w:cstheme="majorBidi"/>
          <w:bCs/>
          <w:sz w:val="22"/>
          <w:szCs w:val="22"/>
          <w:lang w:val="ru-RU"/>
        </w:rPr>
        <w:t>стран</w:t>
      </w:r>
      <w:r w:rsidR="00975B1E" w:rsidRPr="00D51EDE">
        <w:rPr>
          <w:rFonts w:asciiTheme="majorHAnsi" w:eastAsiaTheme="majorEastAsia" w:hAnsiTheme="majorHAnsi" w:cstheme="majorBidi"/>
          <w:bCs/>
          <w:sz w:val="22"/>
          <w:szCs w:val="22"/>
          <w:lang w:val="ru-RU"/>
        </w:rPr>
        <w:t xml:space="preserve"> </w:t>
      </w:r>
      <w:r w:rsidR="002C1FC5" w:rsidRPr="00D51EDE">
        <w:rPr>
          <w:rFonts w:asciiTheme="majorHAnsi" w:eastAsiaTheme="majorEastAsia" w:hAnsiTheme="majorHAnsi" w:cstheme="majorBidi"/>
          <w:bCs/>
          <w:sz w:val="22"/>
          <w:szCs w:val="22"/>
          <w:lang w:val="ru-RU"/>
        </w:rPr>
        <w:t xml:space="preserve">на предмет </w:t>
      </w:r>
      <w:r w:rsidR="00FE7BE8" w:rsidRPr="00D51EDE">
        <w:rPr>
          <w:rFonts w:asciiTheme="majorHAnsi" w:eastAsiaTheme="majorEastAsia" w:hAnsiTheme="majorHAnsi" w:cstheme="majorBidi"/>
          <w:bCs/>
          <w:sz w:val="22"/>
          <w:szCs w:val="22"/>
          <w:lang w:val="ru-RU"/>
        </w:rPr>
        <w:t xml:space="preserve">эффективного </w:t>
      </w:r>
      <w:r w:rsidR="00E025BA" w:rsidRPr="00D51EDE">
        <w:rPr>
          <w:rFonts w:asciiTheme="majorHAnsi" w:eastAsiaTheme="majorEastAsia" w:hAnsiTheme="majorHAnsi" w:cstheme="majorBidi"/>
          <w:bCs/>
          <w:sz w:val="22"/>
          <w:szCs w:val="22"/>
          <w:lang w:val="ru-RU"/>
        </w:rPr>
        <w:t>воздействия</w:t>
      </w:r>
      <w:r w:rsidR="002C1FC5" w:rsidRPr="00D51EDE">
        <w:rPr>
          <w:rFonts w:asciiTheme="majorHAnsi" w:eastAsiaTheme="majorEastAsia" w:hAnsiTheme="majorHAnsi" w:cstheme="majorBidi"/>
          <w:bCs/>
          <w:sz w:val="22"/>
          <w:szCs w:val="22"/>
          <w:lang w:val="ru-RU"/>
        </w:rPr>
        <w:t xml:space="preserve"> </w:t>
      </w:r>
      <w:r w:rsidR="00E025BA" w:rsidRPr="00D51EDE">
        <w:rPr>
          <w:rFonts w:asciiTheme="majorHAnsi" w:eastAsiaTheme="majorEastAsia" w:hAnsiTheme="majorHAnsi" w:cstheme="majorBidi"/>
          <w:bCs/>
          <w:sz w:val="22"/>
          <w:szCs w:val="22"/>
          <w:lang w:val="ru-RU"/>
        </w:rPr>
        <w:t xml:space="preserve">деятельности </w:t>
      </w:r>
      <w:r w:rsidR="002C1FC5" w:rsidRPr="00D51EDE">
        <w:rPr>
          <w:rFonts w:asciiTheme="majorHAnsi" w:eastAsiaTheme="majorEastAsia" w:hAnsiTheme="majorHAnsi" w:cstheme="majorBidi"/>
          <w:bCs/>
          <w:sz w:val="22"/>
          <w:szCs w:val="22"/>
          <w:lang w:val="ru-RU"/>
        </w:rPr>
        <w:t>сети</w:t>
      </w:r>
      <w:r w:rsidR="008961E8" w:rsidRPr="00D51EDE">
        <w:rPr>
          <w:rFonts w:asciiTheme="majorHAnsi" w:eastAsiaTheme="majorEastAsia" w:hAnsiTheme="majorHAnsi" w:cstheme="majorBidi"/>
          <w:bCs/>
          <w:sz w:val="22"/>
          <w:szCs w:val="22"/>
          <w:lang w:val="ru-RU"/>
        </w:rPr>
        <w:t xml:space="preserve">. </w:t>
      </w:r>
      <w:r w:rsidR="00D01996" w:rsidRPr="00D51EDE">
        <w:rPr>
          <w:rFonts w:asciiTheme="majorHAnsi" w:eastAsiaTheme="majorEastAsia" w:hAnsiTheme="majorHAnsi" w:cstheme="majorBidi"/>
          <w:bCs/>
          <w:sz w:val="22"/>
          <w:szCs w:val="22"/>
          <w:lang w:val="ru-RU"/>
        </w:rPr>
        <w:t xml:space="preserve">Первый такой опрос состоялся в апреле </w:t>
      </w:r>
      <w:r w:rsidR="2323E778" w:rsidRPr="00D51EDE">
        <w:rPr>
          <w:rFonts w:asciiTheme="majorHAnsi" w:eastAsiaTheme="majorEastAsia" w:hAnsiTheme="majorHAnsi" w:cstheme="majorBidi"/>
          <w:color w:val="000000" w:themeColor="text1"/>
          <w:sz w:val="22"/>
          <w:szCs w:val="22"/>
          <w:lang w:val="ru-RU"/>
        </w:rPr>
        <w:t xml:space="preserve">2017 </w:t>
      </w:r>
      <w:r w:rsidR="00D01996" w:rsidRPr="00D51EDE">
        <w:rPr>
          <w:rFonts w:asciiTheme="majorHAnsi" w:eastAsiaTheme="majorEastAsia" w:hAnsiTheme="majorHAnsi" w:cstheme="majorBidi"/>
          <w:color w:val="000000" w:themeColor="text1"/>
          <w:sz w:val="22"/>
          <w:szCs w:val="22"/>
          <w:lang w:val="ru-RU"/>
        </w:rPr>
        <w:t xml:space="preserve">г., </w:t>
      </w:r>
      <w:r w:rsidR="002C1FC5" w:rsidRPr="00D51EDE">
        <w:rPr>
          <w:rFonts w:asciiTheme="majorHAnsi" w:eastAsiaTheme="majorEastAsia" w:hAnsiTheme="majorHAnsi" w:cstheme="majorBidi"/>
          <w:color w:val="000000" w:themeColor="text1"/>
          <w:sz w:val="22"/>
          <w:szCs w:val="22"/>
          <w:lang w:val="ru-RU"/>
        </w:rPr>
        <w:t xml:space="preserve">а второй </w:t>
      </w:r>
      <w:r w:rsidR="00F71E6D" w:rsidRPr="00D51EDE">
        <w:rPr>
          <w:rFonts w:asciiTheme="majorHAnsi" w:eastAsiaTheme="majorEastAsia" w:hAnsiTheme="majorHAnsi" w:cstheme="majorBidi"/>
          <w:color w:val="000000" w:themeColor="text1"/>
          <w:sz w:val="22"/>
          <w:szCs w:val="22"/>
          <w:lang w:val="ru-RU"/>
        </w:rPr>
        <w:t>–</w:t>
      </w:r>
      <w:r w:rsidR="002C1FC5" w:rsidRPr="00D51EDE">
        <w:rPr>
          <w:rFonts w:asciiTheme="majorHAnsi" w:eastAsiaTheme="majorEastAsia" w:hAnsiTheme="majorHAnsi" w:cstheme="majorBidi"/>
          <w:color w:val="000000" w:themeColor="text1"/>
          <w:sz w:val="22"/>
          <w:szCs w:val="22"/>
          <w:lang w:val="ru-RU"/>
        </w:rPr>
        <w:t xml:space="preserve"> </w:t>
      </w:r>
      <w:r w:rsidR="00D01996" w:rsidRPr="00D51EDE">
        <w:rPr>
          <w:rFonts w:asciiTheme="majorHAnsi" w:eastAsiaTheme="majorEastAsia" w:hAnsiTheme="majorHAnsi" w:cstheme="majorBidi"/>
          <w:color w:val="000000" w:themeColor="text1"/>
          <w:sz w:val="22"/>
          <w:szCs w:val="22"/>
          <w:lang w:val="ru-RU"/>
        </w:rPr>
        <w:t xml:space="preserve">в феврале </w:t>
      </w:r>
      <w:r w:rsidR="008961E8" w:rsidRPr="00D51EDE">
        <w:rPr>
          <w:rFonts w:asciiTheme="majorHAnsi" w:eastAsiaTheme="majorEastAsia" w:hAnsiTheme="majorHAnsi" w:cstheme="majorBidi"/>
          <w:color w:val="000000" w:themeColor="text1"/>
          <w:sz w:val="22"/>
          <w:szCs w:val="22"/>
          <w:lang w:val="ru-RU"/>
        </w:rPr>
        <w:t>2019</w:t>
      </w:r>
      <w:r w:rsidR="00D01996" w:rsidRPr="00D51EDE">
        <w:rPr>
          <w:rFonts w:asciiTheme="majorHAnsi" w:eastAsiaTheme="majorEastAsia" w:hAnsiTheme="majorHAnsi" w:cstheme="majorBidi"/>
          <w:color w:val="000000" w:themeColor="text1"/>
          <w:sz w:val="22"/>
          <w:szCs w:val="22"/>
          <w:lang w:val="ru-RU"/>
        </w:rPr>
        <w:t xml:space="preserve"> г. </w:t>
      </w:r>
      <w:r w:rsidR="007265BB" w:rsidRPr="00D51EDE">
        <w:rPr>
          <w:rFonts w:asciiTheme="majorHAnsi" w:hAnsiTheme="majorHAnsi"/>
          <w:color w:val="000000"/>
          <w:sz w:val="22"/>
          <w:szCs w:val="22"/>
          <w:lang w:val="ru-RU"/>
        </w:rPr>
        <w:t xml:space="preserve">Особое внимание также </w:t>
      </w:r>
      <w:r w:rsidR="00910CC5" w:rsidRPr="00D51EDE">
        <w:rPr>
          <w:rFonts w:asciiTheme="majorHAnsi" w:hAnsiTheme="majorHAnsi"/>
          <w:color w:val="000000"/>
          <w:sz w:val="22"/>
          <w:szCs w:val="22"/>
          <w:lang w:val="ru-RU"/>
        </w:rPr>
        <w:t xml:space="preserve">будет уделяться </w:t>
      </w:r>
      <w:r w:rsidR="007265BB" w:rsidRPr="00D51EDE">
        <w:rPr>
          <w:rFonts w:asciiTheme="majorHAnsi" w:hAnsiTheme="majorHAnsi"/>
          <w:color w:val="000000"/>
          <w:sz w:val="22"/>
          <w:szCs w:val="22"/>
          <w:lang w:val="ru-RU"/>
        </w:rPr>
        <w:t>укреплению методологии и сбору информации о примерах успешной практики в рамках БС.</w:t>
      </w:r>
    </w:p>
    <w:p w14:paraId="2F6DC3DE" w14:textId="77777777" w:rsidR="00910CC5" w:rsidRPr="00D51EDE" w:rsidRDefault="00910CC5" w:rsidP="00D76ADA">
      <w:pPr>
        <w:jc w:val="both"/>
        <w:rPr>
          <w:rFonts w:asciiTheme="majorHAnsi" w:hAnsiTheme="majorHAnsi"/>
          <w:b/>
          <w:color w:val="000000"/>
          <w:sz w:val="22"/>
          <w:szCs w:val="22"/>
          <w:lang w:val="ru-RU"/>
        </w:rPr>
      </w:pPr>
    </w:p>
    <w:p w14:paraId="2A8FDDCB" w14:textId="3A522831" w:rsidR="00E43FCE" w:rsidRPr="00D51EDE" w:rsidRDefault="00E43FCE" w:rsidP="00E43FCE">
      <w:pPr>
        <w:jc w:val="both"/>
        <w:rPr>
          <w:rFonts w:asciiTheme="majorHAnsi" w:hAnsiTheme="majorHAnsi"/>
          <w:b/>
          <w:color w:val="000000"/>
          <w:sz w:val="22"/>
          <w:szCs w:val="22"/>
          <w:lang w:val="ru-RU"/>
        </w:rPr>
      </w:pPr>
      <w:r w:rsidRPr="00D51EDE">
        <w:rPr>
          <w:rFonts w:asciiTheme="majorHAnsi" w:hAnsiTheme="majorHAnsi"/>
          <w:b/>
          <w:color w:val="000000"/>
          <w:sz w:val="22"/>
          <w:szCs w:val="22"/>
          <w:u w:val="single"/>
          <w:lang w:val="ru-RU"/>
        </w:rPr>
        <w:t>Результат №1 Стратегии PEMPAL на 2017</w:t>
      </w:r>
      <w:r w:rsidR="00E025BA" w:rsidRPr="00D51EDE">
        <w:rPr>
          <w:rFonts w:asciiTheme="majorHAnsi" w:hAnsiTheme="majorHAnsi"/>
          <w:b/>
          <w:color w:val="000000"/>
          <w:sz w:val="22"/>
          <w:szCs w:val="22"/>
          <w:u w:val="single"/>
          <w:lang w:val="ru-RU"/>
        </w:rPr>
        <w:t>–</w:t>
      </w:r>
      <w:r w:rsidRPr="00D51EDE">
        <w:rPr>
          <w:rFonts w:asciiTheme="majorHAnsi" w:hAnsiTheme="majorHAnsi"/>
          <w:b/>
          <w:color w:val="000000"/>
          <w:sz w:val="22"/>
          <w:szCs w:val="22"/>
          <w:u w:val="single"/>
          <w:lang w:val="ru-RU"/>
        </w:rPr>
        <w:t>2022 гг</w:t>
      </w:r>
      <w:r w:rsidRPr="00D51EDE">
        <w:rPr>
          <w:rFonts w:asciiTheme="majorHAnsi" w:hAnsiTheme="majorHAnsi"/>
          <w:b/>
          <w:color w:val="000000"/>
          <w:sz w:val="22"/>
          <w:szCs w:val="22"/>
          <w:lang w:val="ru-RU"/>
        </w:rPr>
        <w:t>. Рассмотрение в рамках сетевой платформы приоритетных задач стран-членов в реформировании систем УГФ по таким функциональным направлениям, как бюджет, казначейство и внутренний аудит/внутренний контроль, включая сквозные направления.</w:t>
      </w:r>
    </w:p>
    <w:p w14:paraId="645289CB" w14:textId="7CDCA674" w:rsidR="00150CF1" w:rsidRPr="00D51EDE" w:rsidRDefault="00150CF1" w:rsidP="00D76ADA">
      <w:pPr>
        <w:jc w:val="both"/>
        <w:rPr>
          <w:rFonts w:asciiTheme="majorHAnsi" w:eastAsiaTheme="majorEastAsia" w:hAnsiTheme="majorHAnsi" w:cstheme="majorBidi"/>
          <w:sz w:val="22"/>
          <w:szCs w:val="22"/>
          <w:lang w:val="ru-RU"/>
        </w:rPr>
      </w:pPr>
    </w:p>
    <w:p w14:paraId="59D6A378" w14:textId="32ADCCCB" w:rsidR="00746573" w:rsidRPr="00D51EDE" w:rsidRDefault="00746573" w:rsidP="00746573">
      <w:pPr>
        <w:jc w:val="both"/>
        <w:rPr>
          <w:rFonts w:asciiTheme="majorHAnsi" w:hAnsiTheme="majorHAnsi"/>
          <w:color w:val="000000"/>
          <w:sz w:val="22"/>
          <w:szCs w:val="22"/>
          <w:lang w:val="ru-RU"/>
        </w:rPr>
      </w:pPr>
      <w:r w:rsidRPr="00D51EDE">
        <w:rPr>
          <w:rFonts w:asciiTheme="majorHAnsi" w:hAnsiTheme="majorHAnsi"/>
          <w:color w:val="000000"/>
          <w:sz w:val="22"/>
          <w:szCs w:val="22"/>
          <w:lang w:val="ru-RU"/>
        </w:rPr>
        <w:t>Исполком БС продолжит определять приоритетные задачи правительств стран</w:t>
      </w:r>
      <w:r w:rsidR="0098235B" w:rsidRPr="00D51EDE">
        <w:rPr>
          <w:rFonts w:asciiTheme="majorHAnsi" w:hAnsiTheme="majorHAnsi"/>
          <w:color w:val="000000"/>
          <w:sz w:val="22"/>
          <w:szCs w:val="22"/>
          <w:lang w:val="ru-RU"/>
        </w:rPr>
        <w:t>-</w:t>
      </w:r>
      <w:r w:rsidRPr="00D51EDE">
        <w:rPr>
          <w:rFonts w:asciiTheme="majorHAnsi" w:hAnsiTheme="majorHAnsi"/>
          <w:color w:val="000000"/>
          <w:sz w:val="22"/>
          <w:szCs w:val="22"/>
          <w:lang w:val="ru-RU"/>
        </w:rPr>
        <w:t xml:space="preserve">членов в рамках ежегодных пленарных заседаний и в формате РГ. </w:t>
      </w:r>
      <w:r w:rsidR="00301AA7" w:rsidRPr="00D51EDE">
        <w:rPr>
          <w:rFonts w:asciiTheme="majorHAnsi" w:hAnsiTheme="majorHAnsi"/>
          <w:color w:val="000000"/>
          <w:sz w:val="22"/>
          <w:szCs w:val="22"/>
          <w:lang w:val="ru-RU"/>
        </w:rPr>
        <w:t xml:space="preserve">С вступлением в силу новой Стратегии и в </w:t>
      </w:r>
      <w:r w:rsidRPr="00D51EDE">
        <w:rPr>
          <w:rFonts w:asciiTheme="majorHAnsi" w:hAnsiTheme="majorHAnsi"/>
          <w:color w:val="000000"/>
          <w:sz w:val="22"/>
          <w:szCs w:val="22"/>
          <w:lang w:val="ru-RU"/>
        </w:rPr>
        <w:t>соответствии с рекомендациями, полученными по итогам среднесрочного обзора предыдущей стратегии, Исполком БС прида</w:t>
      </w:r>
      <w:r w:rsidR="003A1AE1" w:rsidRPr="00D51EDE">
        <w:rPr>
          <w:rFonts w:asciiTheme="majorHAnsi" w:hAnsiTheme="majorHAnsi"/>
          <w:color w:val="000000"/>
          <w:sz w:val="22"/>
          <w:szCs w:val="22"/>
          <w:lang w:val="ru-RU"/>
        </w:rPr>
        <w:t>л</w:t>
      </w:r>
      <w:r w:rsidRPr="00D51EDE">
        <w:rPr>
          <w:rFonts w:asciiTheme="majorHAnsi" w:hAnsiTheme="majorHAnsi"/>
          <w:color w:val="000000"/>
          <w:sz w:val="22"/>
          <w:szCs w:val="22"/>
          <w:lang w:val="ru-RU"/>
        </w:rPr>
        <w:t xml:space="preserve"> формальный характер этому процессу путем сбора информации о приоритетных задачах в рамках опросов, предшествующих проведению каждого пленарного заседания с участием всех членов сообщества</w:t>
      </w:r>
      <w:r w:rsidR="00503E55" w:rsidRPr="00D51EDE">
        <w:rPr>
          <w:rFonts w:asciiTheme="majorHAnsi" w:hAnsiTheme="majorHAnsi"/>
          <w:color w:val="000000"/>
          <w:sz w:val="22"/>
          <w:szCs w:val="22"/>
          <w:lang w:val="ru-RU"/>
        </w:rPr>
        <w:t xml:space="preserve">, начиная с </w:t>
      </w:r>
      <w:r w:rsidR="006A337E" w:rsidRPr="00D51EDE">
        <w:rPr>
          <w:rFonts w:asciiTheme="majorHAnsi" w:hAnsiTheme="majorHAnsi"/>
          <w:color w:val="000000"/>
          <w:sz w:val="22"/>
          <w:szCs w:val="22"/>
          <w:lang w:val="ru-RU"/>
        </w:rPr>
        <w:t xml:space="preserve">пленарного заседания 2017 года. </w:t>
      </w:r>
      <w:r w:rsidR="00E025BA" w:rsidRPr="00D51EDE">
        <w:rPr>
          <w:rFonts w:asciiTheme="majorHAnsi" w:hAnsiTheme="majorHAnsi"/>
          <w:color w:val="000000"/>
          <w:sz w:val="22"/>
          <w:szCs w:val="22"/>
          <w:lang w:val="ru-RU"/>
        </w:rPr>
        <w:t>Аналогичный</w:t>
      </w:r>
      <w:r w:rsidR="006A337E" w:rsidRPr="00D51EDE">
        <w:rPr>
          <w:rFonts w:asciiTheme="majorHAnsi" w:hAnsiTheme="majorHAnsi"/>
          <w:color w:val="000000"/>
          <w:sz w:val="22"/>
          <w:szCs w:val="22"/>
          <w:lang w:val="ru-RU"/>
        </w:rPr>
        <w:t xml:space="preserve"> подход использовался в 2018 и 2019 годах</w:t>
      </w:r>
      <w:r w:rsidRPr="00D51EDE">
        <w:rPr>
          <w:rFonts w:asciiTheme="majorHAnsi" w:hAnsiTheme="majorHAnsi"/>
          <w:color w:val="000000"/>
          <w:sz w:val="22"/>
          <w:szCs w:val="22"/>
          <w:lang w:val="ru-RU"/>
        </w:rPr>
        <w:t xml:space="preserve">. </w:t>
      </w:r>
      <w:r w:rsidR="008149CD" w:rsidRPr="00D51EDE">
        <w:rPr>
          <w:rFonts w:asciiTheme="majorHAnsi" w:hAnsiTheme="majorHAnsi"/>
          <w:color w:val="000000"/>
          <w:sz w:val="22"/>
          <w:szCs w:val="22"/>
          <w:lang w:val="ru-RU"/>
        </w:rPr>
        <w:t>План мероприятий на 2020 финансовый год основан на приоритетных задачах, отмеченных странами</w:t>
      </w:r>
      <w:r w:rsidR="008A37F0" w:rsidRPr="00D51EDE">
        <w:rPr>
          <w:rFonts w:asciiTheme="majorHAnsi" w:hAnsiTheme="majorHAnsi"/>
          <w:color w:val="000000"/>
          <w:sz w:val="22"/>
          <w:szCs w:val="22"/>
          <w:lang w:val="ru-RU"/>
        </w:rPr>
        <w:t xml:space="preserve"> – </w:t>
      </w:r>
      <w:r w:rsidR="008149CD" w:rsidRPr="00D51EDE">
        <w:rPr>
          <w:rFonts w:asciiTheme="majorHAnsi" w:hAnsiTheme="majorHAnsi"/>
          <w:color w:val="000000"/>
          <w:sz w:val="22"/>
          <w:szCs w:val="22"/>
          <w:lang w:val="ru-RU"/>
        </w:rPr>
        <w:t xml:space="preserve">членами сообщества в рамках опроса в феврале 2019 г. </w:t>
      </w:r>
      <w:r w:rsidRPr="00D51EDE">
        <w:rPr>
          <w:rFonts w:asciiTheme="majorHAnsi" w:hAnsiTheme="majorHAnsi"/>
          <w:color w:val="000000"/>
          <w:sz w:val="22"/>
          <w:szCs w:val="22"/>
          <w:lang w:val="ru-RU"/>
        </w:rPr>
        <w:t>На основе этой информации, а также других сведений, полученных в рамках текущих очных консультаций с РГ, Исполком БС отб</w:t>
      </w:r>
      <w:r w:rsidR="00FF4A06" w:rsidRPr="00D51EDE">
        <w:rPr>
          <w:rFonts w:asciiTheme="majorHAnsi" w:hAnsiTheme="majorHAnsi"/>
          <w:color w:val="000000"/>
          <w:sz w:val="22"/>
          <w:szCs w:val="22"/>
          <w:lang w:val="ru-RU"/>
        </w:rPr>
        <w:t>и</w:t>
      </w:r>
      <w:r w:rsidRPr="00D51EDE">
        <w:rPr>
          <w:rFonts w:asciiTheme="majorHAnsi" w:hAnsiTheme="majorHAnsi"/>
          <w:color w:val="000000"/>
          <w:sz w:val="22"/>
          <w:szCs w:val="22"/>
          <w:lang w:val="ru-RU"/>
        </w:rPr>
        <w:t>р</w:t>
      </w:r>
      <w:r w:rsidR="00FF4A06" w:rsidRPr="00D51EDE">
        <w:rPr>
          <w:rFonts w:asciiTheme="majorHAnsi" w:hAnsiTheme="majorHAnsi"/>
          <w:color w:val="000000"/>
          <w:sz w:val="22"/>
          <w:szCs w:val="22"/>
          <w:lang w:val="ru-RU"/>
        </w:rPr>
        <w:t>ает</w:t>
      </w:r>
      <w:r w:rsidRPr="00D51EDE">
        <w:rPr>
          <w:rFonts w:asciiTheme="majorHAnsi" w:hAnsiTheme="majorHAnsi"/>
          <w:color w:val="000000"/>
          <w:sz w:val="22"/>
          <w:szCs w:val="22"/>
          <w:lang w:val="ru-RU"/>
        </w:rPr>
        <w:t xml:space="preserve"> приоритетные задачи с учетом имеющихся бюджетных средств и временных ограничений, установленных Координационным комитетом. Этот процесс носит максимально прозрачный характер, при этом </w:t>
      </w:r>
      <w:r w:rsidR="00DC4EE3" w:rsidRPr="00D51EDE">
        <w:rPr>
          <w:rFonts w:asciiTheme="majorHAnsi" w:hAnsiTheme="majorHAnsi"/>
          <w:color w:val="000000"/>
          <w:sz w:val="22"/>
          <w:szCs w:val="22"/>
          <w:lang w:val="ru-RU"/>
        </w:rPr>
        <w:t>Исполком анализир</w:t>
      </w:r>
      <w:r w:rsidR="0089662F" w:rsidRPr="00D51EDE">
        <w:rPr>
          <w:rFonts w:asciiTheme="majorHAnsi" w:hAnsiTheme="majorHAnsi"/>
          <w:color w:val="000000"/>
          <w:sz w:val="22"/>
          <w:szCs w:val="22"/>
          <w:lang w:val="ru-RU"/>
        </w:rPr>
        <w:t>ует</w:t>
      </w:r>
      <w:r w:rsidR="00DC4EE3" w:rsidRPr="00D51EDE">
        <w:rPr>
          <w:rFonts w:asciiTheme="majorHAnsi" w:hAnsiTheme="majorHAnsi"/>
          <w:color w:val="000000"/>
          <w:sz w:val="22"/>
          <w:szCs w:val="22"/>
          <w:lang w:val="ru-RU"/>
        </w:rPr>
        <w:t xml:space="preserve"> информаци</w:t>
      </w:r>
      <w:r w:rsidR="002023DE" w:rsidRPr="00D51EDE">
        <w:rPr>
          <w:rFonts w:asciiTheme="majorHAnsi" w:hAnsiTheme="majorHAnsi"/>
          <w:color w:val="000000"/>
          <w:sz w:val="22"/>
          <w:szCs w:val="22"/>
          <w:lang w:val="ru-RU"/>
        </w:rPr>
        <w:t>ю</w:t>
      </w:r>
      <w:r w:rsidR="00DC4EE3" w:rsidRPr="00D51EDE">
        <w:rPr>
          <w:rFonts w:asciiTheme="majorHAnsi" w:hAnsiTheme="majorHAnsi"/>
          <w:color w:val="000000"/>
          <w:sz w:val="22"/>
          <w:szCs w:val="22"/>
          <w:lang w:val="ru-RU"/>
        </w:rPr>
        <w:t xml:space="preserve"> о приоритетах стран, собранную в ходе </w:t>
      </w:r>
      <w:r w:rsidR="006C7DB4" w:rsidRPr="00D51EDE">
        <w:rPr>
          <w:rFonts w:asciiTheme="majorHAnsi" w:hAnsiTheme="majorHAnsi"/>
          <w:color w:val="000000"/>
          <w:sz w:val="22"/>
          <w:szCs w:val="22"/>
          <w:lang w:val="ru-RU"/>
        </w:rPr>
        <w:t>анкетирования</w:t>
      </w:r>
      <w:r w:rsidR="00DC4EE3" w:rsidRPr="00D51EDE">
        <w:rPr>
          <w:rFonts w:asciiTheme="majorHAnsi" w:hAnsiTheme="majorHAnsi"/>
          <w:color w:val="000000"/>
          <w:sz w:val="22"/>
          <w:szCs w:val="22"/>
          <w:lang w:val="ru-RU"/>
        </w:rPr>
        <w:t xml:space="preserve">, предшествующего </w:t>
      </w:r>
      <w:r w:rsidR="002023DE" w:rsidRPr="00D51EDE">
        <w:rPr>
          <w:rFonts w:asciiTheme="majorHAnsi" w:hAnsiTheme="majorHAnsi"/>
          <w:color w:val="000000"/>
          <w:sz w:val="22"/>
          <w:szCs w:val="22"/>
          <w:lang w:val="ru-RU"/>
        </w:rPr>
        <w:t xml:space="preserve">проведению </w:t>
      </w:r>
      <w:r w:rsidR="00186BFE" w:rsidRPr="00D51EDE">
        <w:rPr>
          <w:rFonts w:asciiTheme="majorHAnsi" w:hAnsiTheme="majorHAnsi"/>
          <w:color w:val="000000"/>
          <w:sz w:val="22"/>
          <w:szCs w:val="22"/>
          <w:lang w:val="ru-RU"/>
        </w:rPr>
        <w:t>годов</w:t>
      </w:r>
      <w:r w:rsidR="002023DE" w:rsidRPr="00D51EDE">
        <w:rPr>
          <w:rFonts w:asciiTheme="majorHAnsi" w:hAnsiTheme="majorHAnsi"/>
          <w:color w:val="000000"/>
          <w:sz w:val="22"/>
          <w:szCs w:val="22"/>
          <w:lang w:val="ru-RU"/>
        </w:rPr>
        <w:t>ых</w:t>
      </w:r>
      <w:r w:rsidR="00186BFE" w:rsidRPr="00D51EDE">
        <w:rPr>
          <w:rFonts w:asciiTheme="majorHAnsi" w:hAnsiTheme="majorHAnsi"/>
          <w:color w:val="000000"/>
          <w:sz w:val="22"/>
          <w:szCs w:val="22"/>
          <w:lang w:val="ru-RU"/>
        </w:rPr>
        <w:t xml:space="preserve"> пленарн</w:t>
      </w:r>
      <w:r w:rsidR="002023DE" w:rsidRPr="00D51EDE">
        <w:rPr>
          <w:rFonts w:asciiTheme="majorHAnsi" w:hAnsiTheme="majorHAnsi"/>
          <w:color w:val="000000"/>
          <w:sz w:val="22"/>
          <w:szCs w:val="22"/>
          <w:lang w:val="ru-RU"/>
        </w:rPr>
        <w:t xml:space="preserve">ых </w:t>
      </w:r>
      <w:r w:rsidR="00186BFE" w:rsidRPr="00D51EDE">
        <w:rPr>
          <w:rFonts w:asciiTheme="majorHAnsi" w:hAnsiTheme="majorHAnsi"/>
          <w:color w:val="000000"/>
          <w:sz w:val="22"/>
          <w:szCs w:val="22"/>
          <w:lang w:val="ru-RU"/>
        </w:rPr>
        <w:t>заседани</w:t>
      </w:r>
      <w:r w:rsidR="002023DE" w:rsidRPr="00D51EDE">
        <w:rPr>
          <w:rFonts w:asciiTheme="majorHAnsi" w:hAnsiTheme="majorHAnsi"/>
          <w:color w:val="000000"/>
          <w:sz w:val="22"/>
          <w:szCs w:val="22"/>
          <w:lang w:val="ru-RU"/>
        </w:rPr>
        <w:t>й</w:t>
      </w:r>
      <w:r w:rsidR="00444AE0" w:rsidRPr="00D51EDE">
        <w:rPr>
          <w:rFonts w:asciiTheme="majorHAnsi" w:hAnsiTheme="majorHAnsi"/>
          <w:color w:val="000000"/>
          <w:sz w:val="22"/>
          <w:szCs w:val="22"/>
          <w:lang w:val="ru-RU"/>
        </w:rPr>
        <w:t xml:space="preserve">, и </w:t>
      </w:r>
      <w:r w:rsidR="004B3194" w:rsidRPr="00D51EDE">
        <w:rPr>
          <w:rFonts w:asciiTheme="majorHAnsi" w:hAnsiTheme="majorHAnsi"/>
          <w:color w:val="000000"/>
          <w:sz w:val="22"/>
          <w:szCs w:val="22"/>
          <w:lang w:val="ru-RU"/>
        </w:rPr>
        <w:t>представля</w:t>
      </w:r>
      <w:r w:rsidR="0089662F" w:rsidRPr="00D51EDE">
        <w:rPr>
          <w:rFonts w:asciiTheme="majorHAnsi" w:hAnsiTheme="majorHAnsi"/>
          <w:color w:val="000000"/>
          <w:sz w:val="22"/>
          <w:szCs w:val="22"/>
          <w:lang w:val="ru-RU"/>
        </w:rPr>
        <w:t>ет</w:t>
      </w:r>
      <w:r w:rsidR="00444AE0" w:rsidRPr="00D51EDE">
        <w:rPr>
          <w:rFonts w:asciiTheme="majorHAnsi" w:hAnsiTheme="majorHAnsi"/>
          <w:color w:val="000000"/>
          <w:sz w:val="22"/>
          <w:szCs w:val="22"/>
          <w:lang w:val="ru-RU"/>
        </w:rPr>
        <w:t xml:space="preserve"> результаты и </w:t>
      </w:r>
      <w:r w:rsidR="004B3194" w:rsidRPr="00D51EDE">
        <w:rPr>
          <w:rFonts w:asciiTheme="majorHAnsi" w:hAnsiTheme="majorHAnsi"/>
          <w:color w:val="000000"/>
          <w:sz w:val="22"/>
          <w:szCs w:val="22"/>
          <w:lang w:val="ru-RU"/>
        </w:rPr>
        <w:t>запланированный</w:t>
      </w:r>
      <w:r w:rsidR="00F1213F" w:rsidRPr="00D51EDE">
        <w:rPr>
          <w:rFonts w:asciiTheme="majorHAnsi" w:hAnsiTheme="majorHAnsi"/>
          <w:color w:val="000000"/>
          <w:sz w:val="22"/>
          <w:szCs w:val="22"/>
          <w:lang w:val="ru-RU"/>
        </w:rPr>
        <w:t xml:space="preserve"> </w:t>
      </w:r>
      <w:r w:rsidR="004B3194" w:rsidRPr="00D51EDE">
        <w:rPr>
          <w:rFonts w:asciiTheme="majorHAnsi" w:hAnsiTheme="majorHAnsi"/>
          <w:color w:val="000000"/>
          <w:sz w:val="22"/>
          <w:szCs w:val="22"/>
          <w:lang w:val="ru-RU"/>
        </w:rPr>
        <w:t xml:space="preserve">подход </w:t>
      </w:r>
      <w:r w:rsidR="0079126C" w:rsidRPr="00D51EDE">
        <w:rPr>
          <w:rFonts w:asciiTheme="majorHAnsi" w:hAnsiTheme="majorHAnsi"/>
          <w:color w:val="000000"/>
          <w:sz w:val="22"/>
          <w:szCs w:val="22"/>
          <w:lang w:val="ru-RU"/>
        </w:rPr>
        <w:t xml:space="preserve">всем членам </w:t>
      </w:r>
      <w:r w:rsidR="00F1213F" w:rsidRPr="00D51EDE">
        <w:rPr>
          <w:rFonts w:asciiTheme="majorHAnsi" w:hAnsiTheme="majorHAnsi"/>
          <w:color w:val="000000"/>
          <w:sz w:val="22"/>
          <w:szCs w:val="22"/>
          <w:lang w:val="ru-RU"/>
        </w:rPr>
        <w:t>БС в ходе годовых пленарных заседаний</w:t>
      </w:r>
      <w:r w:rsidR="00220018" w:rsidRPr="00D51EDE">
        <w:rPr>
          <w:rFonts w:asciiTheme="majorHAnsi" w:hAnsiTheme="majorHAnsi"/>
          <w:color w:val="000000"/>
          <w:sz w:val="22"/>
          <w:szCs w:val="22"/>
          <w:lang w:val="ru-RU"/>
        </w:rPr>
        <w:t xml:space="preserve">, на </w:t>
      </w:r>
      <w:r w:rsidR="0055397A" w:rsidRPr="00D51EDE">
        <w:rPr>
          <w:rFonts w:asciiTheme="majorHAnsi" w:hAnsiTheme="majorHAnsi"/>
          <w:color w:val="000000"/>
          <w:sz w:val="22"/>
          <w:szCs w:val="22"/>
          <w:lang w:val="ru-RU"/>
        </w:rPr>
        <w:t>которых предметно обсуждаются</w:t>
      </w:r>
      <w:r w:rsidR="00F1213F" w:rsidRPr="00D51EDE">
        <w:rPr>
          <w:rFonts w:asciiTheme="majorHAnsi" w:hAnsiTheme="majorHAnsi"/>
          <w:color w:val="000000"/>
          <w:sz w:val="22"/>
          <w:szCs w:val="22"/>
          <w:lang w:val="ru-RU"/>
        </w:rPr>
        <w:t xml:space="preserve"> </w:t>
      </w:r>
      <w:r w:rsidRPr="00D51EDE">
        <w:rPr>
          <w:rFonts w:asciiTheme="majorHAnsi" w:hAnsiTheme="majorHAnsi"/>
          <w:color w:val="000000"/>
          <w:sz w:val="22"/>
          <w:szCs w:val="22"/>
          <w:lang w:val="ru-RU"/>
        </w:rPr>
        <w:t xml:space="preserve">наиболее </w:t>
      </w:r>
      <w:r w:rsidR="00E025BA" w:rsidRPr="00D51EDE">
        <w:rPr>
          <w:rFonts w:asciiTheme="majorHAnsi" w:hAnsiTheme="majorHAnsi"/>
          <w:color w:val="000000"/>
          <w:sz w:val="22"/>
          <w:szCs w:val="22"/>
          <w:lang w:val="ru-RU"/>
        </w:rPr>
        <w:t>распространенные</w:t>
      </w:r>
      <w:r w:rsidRPr="00D51EDE">
        <w:rPr>
          <w:rFonts w:asciiTheme="majorHAnsi" w:hAnsiTheme="majorHAnsi"/>
          <w:color w:val="000000"/>
          <w:sz w:val="22"/>
          <w:szCs w:val="22"/>
          <w:lang w:val="ru-RU"/>
        </w:rPr>
        <w:t xml:space="preserve"> вопросы, связанные с реформой УГФ. Разработка и исполнение бюджета будут и далее осуществляться в соответствии с руководством по управлению бюджетом, утвержденному Координационным комитетом.</w:t>
      </w:r>
    </w:p>
    <w:p w14:paraId="1A4A23BD" w14:textId="77777777" w:rsidR="00746573" w:rsidRPr="00D51EDE" w:rsidRDefault="00746573" w:rsidP="00746573">
      <w:pPr>
        <w:jc w:val="both"/>
        <w:rPr>
          <w:rFonts w:asciiTheme="majorHAnsi" w:hAnsiTheme="majorHAnsi"/>
          <w:color w:val="000000"/>
          <w:sz w:val="22"/>
          <w:szCs w:val="22"/>
          <w:lang w:val="ru-RU"/>
        </w:rPr>
      </w:pPr>
    </w:p>
    <w:p w14:paraId="2C77B145" w14:textId="5A278C80" w:rsidR="008719F2" w:rsidRPr="00D51EDE" w:rsidRDefault="00746573" w:rsidP="008719F2">
      <w:pPr>
        <w:jc w:val="both"/>
        <w:rPr>
          <w:rFonts w:asciiTheme="majorHAnsi" w:hAnsiTheme="majorHAnsi"/>
          <w:color w:val="000000"/>
          <w:sz w:val="22"/>
          <w:szCs w:val="22"/>
          <w:lang w:val="ru-RU"/>
        </w:rPr>
      </w:pPr>
      <w:r w:rsidRPr="00D51EDE">
        <w:rPr>
          <w:rFonts w:asciiTheme="majorHAnsi" w:hAnsiTheme="majorHAnsi"/>
          <w:color w:val="000000"/>
          <w:sz w:val="22"/>
          <w:szCs w:val="22"/>
          <w:lang w:val="ru-RU"/>
        </w:rPr>
        <w:lastRenderedPageBreak/>
        <w:t xml:space="preserve">Совместные приоритетные задачи всех практикующих сообществ </w:t>
      </w:r>
      <w:r w:rsidR="002B4CFD" w:rsidRPr="00D51EDE">
        <w:rPr>
          <w:rFonts w:asciiTheme="majorHAnsi" w:hAnsiTheme="majorHAnsi"/>
          <w:color w:val="000000"/>
          <w:sz w:val="22"/>
          <w:szCs w:val="22"/>
          <w:lang w:val="ru-RU"/>
        </w:rPr>
        <w:t xml:space="preserve">(ПС) </w:t>
      </w:r>
      <w:r w:rsidRPr="00D51EDE">
        <w:rPr>
          <w:rFonts w:asciiTheme="majorHAnsi" w:hAnsiTheme="majorHAnsi"/>
          <w:color w:val="000000"/>
          <w:sz w:val="22"/>
          <w:szCs w:val="22"/>
          <w:lang w:val="ru-RU"/>
        </w:rPr>
        <w:t xml:space="preserve">будут рассматриваться в рамках ежегодных совместных заседаний руководства всех ПС, квартальных заседаний Координационного комитета и рассмотрения Планов мероприятий других ПС с целью выявления возможных эффектов синергии. Исполком БС также примет участие в совместном заседании Исполкомов </w:t>
      </w:r>
      <w:r w:rsidR="00E025BA" w:rsidRPr="00D51EDE">
        <w:rPr>
          <w:rFonts w:asciiTheme="majorHAnsi" w:hAnsiTheme="majorHAnsi"/>
          <w:color w:val="000000"/>
          <w:sz w:val="22"/>
          <w:szCs w:val="22"/>
          <w:lang w:val="ru-RU"/>
        </w:rPr>
        <w:t xml:space="preserve">всех </w:t>
      </w:r>
      <w:r w:rsidR="00877912" w:rsidRPr="00D51EDE">
        <w:rPr>
          <w:rFonts w:asciiTheme="majorHAnsi" w:hAnsiTheme="majorHAnsi"/>
          <w:color w:val="000000"/>
          <w:sz w:val="22"/>
          <w:szCs w:val="22"/>
          <w:lang w:val="ru-RU"/>
        </w:rPr>
        <w:t xml:space="preserve">трех </w:t>
      </w:r>
      <w:r w:rsidR="00AD09C1" w:rsidRPr="00D51EDE">
        <w:rPr>
          <w:rFonts w:asciiTheme="majorHAnsi" w:hAnsiTheme="majorHAnsi"/>
          <w:color w:val="000000"/>
          <w:sz w:val="22"/>
          <w:szCs w:val="22"/>
          <w:lang w:val="ru-RU"/>
        </w:rPr>
        <w:t>ПС</w:t>
      </w:r>
      <w:r w:rsidRPr="00D51EDE">
        <w:rPr>
          <w:rFonts w:asciiTheme="majorHAnsi" w:hAnsiTheme="majorHAnsi"/>
          <w:color w:val="000000"/>
          <w:sz w:val="22"/>
          <w:szCs w:val="22"/>
          <w:lang w:val="ru-RU"/>
        </w:rPr>
        <w:t>, чтобы внести вклад в подготовку совместного заседания всех ПС с участием всех членов сети</w:t>
      </w:r>
      <w:r w:rsidR="00D863A7" w:rsidRPr="00D51EDE">
        <w:rPr>
          <w:rFonts w:asciiTheme="majorHAnsi" w:hAnsiTheme="majorHAnsi"/>
          <w:color w:val="000000"/>
          <w:sz w:val="22"/>
          <w:szCs w:val="22"/>
          <w:lang w:val="ru-RU"/>
        </w:rPr>
        <w:t>. С</w:t>
      </w:r>
      <w:r w:rsidR="00667938" w:rsidRPr="00D51EDE">
        <w:rPr>
          <w:rFonts w:asciiTheme="majorHAnsi" w:hAnsiTheme="majorHAnsi"/>
          <w:color w:val="000000"/>
          <w:sz w:val="22"/>
          <w:szCs w:val="22"/>
          <w:lang w:val="ru-RU"/>
        </w:rPr>
        <w:t xml:space="preserve"> 2019 </w:t>
      </w:r>
      <w:r w:rsidR="00D12DF3" w:rsidRPr="00D51EDE">
        <w:rPr>
          <w:rFonts w:asciiTheme="majorHAnsi" w:hAnsiTheme="majorHAnsi"/>
          <w:color w:val="000000"/>
          <w:sz w:val="22"/>
          <w:szCs w:val="22"/>
          <w:lang w:val="ru-RU"/>
        </w:rPr>
        <w:t>ф</w:t>
      </w:r>
      <w:r w:rsidR="002B4CFD" w:rsidRPr="00D51EDE">
        <w:rPr>
          <w:rFonts w:asciiTheme="majorHAnsi" w:hAnsiTheme="majorHAnsi"/>
          <w:color w:val="000000"/>
          <w:sz w:val="22"/>
          <w:szCs w:val="22"/>
          <w:lang w:val="ru-RU"/>
        </w:rPr>
        <w:t xml:space="preserve">инансового </w:t>
      </w:r>
      <w:r w:rsidR="00D12DF3" w:rsidRPr="00D51EDE">
        <w:rPr>
          <w:rFonts w:asciiTheme="majorHAnsi" w:hAnsiTheme="majorHAnsi"/>
          <w:color w:val="000000"/>
          <w:sz w:val="22"/>
          <w:szCs w:val="22"/>
          <w:lang w:val="ru-RU"/>
        </w:rPr>
        <w:t>г</w:t>
      </w:r>
      <w:r w:rsidR="002B4CFD" w:rsidRPr="00D51EDE">
        <w:rPr>
          <w:rFonts w:asciiTheme="majorHAnsi" w:hAnsiTheme="majorHAnsi"/>
          <w:color w:val="000000"/>
          <w:sz w:val="22"/>
          <w:szCs w:val="22"/>
          <w:lang w:val="ru-RU"/>
        </w:rPr>
        <w:t>ода</w:t>
      </w:r>
      <w:r w:rsidR="00D12DF3" w:rsidRPr="00D51EDE">
        <w:rPr>
          <w:rFonts w:asciiTheme="majorHAnsi" w:hAnsiTheme="majorHAnsi"/>
          <w:color w:val="000000"/>
          <w:sz w:val="22"/>
          <w:szCs w:val="22"/>
          <w:lang w:val="ru-RU"/>
        </w:rPr>
        <w:t xml:space="preserve"> </w:t>
      </w:r>
      <w:r w:rsidR="00446DDC" w:rsidRPr="00D51EDE">
        <w:rPr>
          <w:rFonts w:asciiTheme="majorHAnsi" w:hAnsiTheme="majorHAnsi"/>
          <w:color w:val="000000"/>
          <w:sz w:val="22"/>
          <w:szCs w:val="22"/>
          <w:lang w:val="ru-RU"/>
        </w:rPr>
        <w:t>в рамках опросов</w:t>
      </w:r>
      <w:r w:rsidR="002B4CFD" w:rsidRPr="00D51EDE">
        <w:rPr>
          <w:rFonts w:asciiTheme="majorHAnsi" w:hAnsiTheme="majorHAnsi"/>
          <w:color w:val="000000"/>
          <w:sz w:val="22"/>
          <w:szCs w:val="22"/>
          <w:lang w:val="ru-RU"/>
        </w:rPr>
        <w:t xml:space="preserve"> членов БС</w:t>
      </w:r>
      <w:r w:rsidR="00446DDC" w:rsidRPr="00D51EDE">
        <w:rPr>
          <w:rFonts w:asciiTheme="majorHAnsi" w:hAnsiTheme="majorHAnsi"/>
          <w:color w:val="000000"/>
          <w:sz w:val="22"/>
          <w:szCs w:val="22"/>
          <w:lang w:val="ru-RU"/>
        </w:rPr>
        <w:t xml:space="preserve">, предшествующих проведению каждого пленарного заседания, </w:t>
      </w:r>
      <w:r w:rsidR="00D12DF3" w:rsidRPr="00D51EDE">
        <w:rPr>
          <w:rFonts w:asciiTheme="majorHAnsi" w:hAnsiTheme="majorHAnsi"/>
          <w:color w:val="000000"/>
          <w:sz w:val="22"/>
          <w:szCs w:val="22"/>
          <w:lang w:val="ru-RU"/>
        </w:rPr>
        <w:t xml:space="preserve">БС </w:t>
      </w:r>
      <w:r w:rsidR="002B4CFD" w:rsidRPr="00D51EDE">
        <w:rPr>
          <w:rFonts w:asciiTheme="majorHAnsi" w:hAnsiTheme="majorHAnsi"/>
          <w:color w:val="000000"/>
          <w:sz w:val="22"/>
          <w:szCs w:val="22"/>
          <w:lang w:val="ru-RU"/>
        </w:rPr>
        <w:t>осуществляет</w:t>
      </w:r>
      <w:r w:rsidR="00D12DF3" w:rsidRPr="00D51EDE">
        <w:rPr>
          <w:rFonts w:asciiTheme="majorHAnsi" w:hAnsiTheme="majorHAnsi"/>
          <w:color w:val="000000"/>
          <w:sz w:val="22"/>
          <w:szCs w:val="22"/>
          <w:lang w:val="ru-RU"/>
        </w:rPr>
        <w:t xml:space="preserve"> сбор</w:t>
      </w:r>
      <w:r w:rsidR="0088461F" w:rsidRPr="00D51EDE">
        <w:rPr>
          <w:rFonts w:asciiTheme="majorHAnsi" w:hAnsiTheme="majorHAnsi"/>
          <w:color w:val="000000"/>
          <w:sz w:val="22"/>
          <w:szCs w:val="22"/>
          <w:lang w:val="ru-RU"/>
        </w:rPr>
        <w:t xml:space="preserve"> приоритет</w:t>
      </w:r>
      <w:r w:rsidR="002B4CFD" w:rsidRPr="00D51EDE">
        <w:rPr>
          <w:rFonts w:asciiTheme="majorHAnsi" w:hAnsiTheme="majorHAnsi"/>
          <w:color w:val="000000"/>
          <w:sz w:val="22"/>
          <w:szCs w:val="22"/>
          <w:lang w:val="ru-RU"/>
        </w:rPr>
        <w:t xml:space="preserve">ных задач, лежащих в области общих компетенций </w:t>
      </w:r>
      <w:r w:rsidR="000B6A18" w:rsidRPr="00D51EDE">
        <w:rPr>
          <w:rFonts w:asciiTheme="majorHAnsi" w:hAnsiTheme="majorHAnsi"/>
          <w:color w:val="000000"/>
          <w:sz w:val="22"/>
          <w:szCs w:val="22"/>
          <w:lang w:val="ru-RU"/>
        </w:rPr>
        <w:t>ПС</w:t>
      </w:r>
      <w:r w:rsidR="002B4CFD" w:rsidRPr="00D51EDE">
        <w:rPr>
          <w:rFonts w:asciiTheme="majorHAnsi" w:hAnsiTheme="majorHAnsi"/>
          <w:color w:val="000000"/>
          <w:sz w:val="22"/>
          <w:szCs w:val="22"/>
          <w:lang w:val="ru-RU"/>
        </w:rPr>
        <w:t>,</w:t>
      </w:r>
      <w:r w:rsidR="000B6A18" w:rsidRPr="00D51EDE">
        <w:rPr>
          <w:rFonts w:asciiTheme="majorHAnsi" w:hAnsiTheme="majorHAnsi"/>
          <w:color w:val="000000"/>
          <w:sz w:val="22"/>
          <w:szCs w:val="22"/>
          <w:lang w:val="ru-RU"/>
        </w:rPr>
        <w:t xml:space="preserve"> </w:t>
      </w:r>
      <w:r w:rsidR="00C13BD3" w:rsidRPr="00D51EDE">
        <w:rPr>
          <w:rFonts w:asciiTheme="majorHAnsi" w:hAnsiTheme="majorHAnsi"/>
          <w:color w:val="000000"/>
          <w:sz w:val="22"/>
          <w:szCs w:val="22"/>
          <w:lang w:val="ru-RU"/>
        </w:rPr>
        <w:t>и пр</w:t>
      </w:r>
      <w:r w:rsidR="002B4CFD" w:rsidRPr="00D51EDE">
        <w:rPr>
          <w:rFonts w:asciiTheme="majorHAnsi" w:hAnsiTheme="majorHAnsi"/>
          <w:color w:val="000000"/>
          <w:sz w:val="22"/>
          <w:szCs w:val="22"/>
          <w:lang w:val="ru-RU"/>
        </w:rPr>
        <w:t>о</w:t>
      </w:r>
      <w:r w:rsidR="00C13BD3" w:rsidRPr="00D51EDE">
        <w:rPr>
          <w:rFonts w:asciiTheme="majorHAnsi" w:hAnsiTheme="majorHAnsi"/>
          <w:color w:val="000000"/>
          <w:sz w:val="22"/>
          <w:szCs w:val="22"/>
          <w:lang w:val="ru-RU"/>
        </w:rPr>
        <w:t>до</w:t>
      </w:r>
      <w:r w:rsidR="002B4CFD" w:rsidRPr="00D51EDE">
        <w:rPr>
          <w:rFonts w:asciiTheme="majorHAnsi" w:hAnsiTheme="majorHAnsi"/>
          <w:color w:val="000000"/>
          <w:sz w:val="22"/>
          <w:szCs w:val="22"/>
          <w:lang w:val="ru-RU"/>
        </w:rPr>
        <w:t>л</w:t>
      </w:r>
      <w:r w:rsidR="00C13BD3" w:rsidRPr="00D51EDE">
        <w:rPr>
          <w:rFonts w:asciiTheme="majorHAnsi" w:hAnsiTheme="majorHAnsi"/>
          <w:color w:val="000000"/>
          <w:sz w:val="22"/>
          <w:szCs w:val="22"/>
          <w:lang w:val="ru-RU"/>
        </w:rPr>
        <w:t xml:space="preserve">жит </w:t>
      </w:r>
      <w:r w:rsidR="00E36E1D" w:rsidRPr="00D51EDE">
        <w:rPr>
          <w:rFonts w:asciiTheme="majorHAnsi" w:hAnsiTheme="majorHAnsi"/>
          <w:color w:val="000000"/>
          <w:sz w:val="22"/>
          <w:szCs w:val="22"/>
          <w:lang w:val="ru-RU"/>
        </w:rPr>
        <w:t>э</w:t>
      </w:r>
      <w:r w:rsidR="00C13BD3" w:rsidRPr="00D51EDE">
        <w:rPr>
          <w:rFonts w:asciiTheme="majorHAnsi" w:hAnsiTheme="majorHAnsi"/>
          <w:color w:val="000000"/>
          <w:sz w:val="22"/>
          <w:szCs w:val="22"/>
          <w:lang w:val="ru-RU"/>
        </w:rPr>
        <w:t xml:space="preserve">ту </w:t>
      </w:r>
      <w:r w:rsidR="00E36E1D" w:rsidRPr="00D51EDE">
        <w:rPr>
          <w:rFonts w:asciiTheme="majorHAnsi" w:hAnsiTheme="majorHAnsi"/>
          <w:color w:val="000000"/>
          <w:sz w:val="22"/>
          <w:szCs w:val="22"/>
          <w:lang w:val="ru-RU"/>
        </w:rPr>
        <w:t>практику</w:t>
      </w:r>
      <w:r w:rsidR="00C13BD3" w:rsidRPr="00D51EDE">
        <w:rPr>
          <w:rFonts w:asciiTheme="majorHAnsi" w:hAnsiTheme="majorHAnsi"/>
          <w:color w:val="000000"/>
          <w:sz w:val="22"/>
          <w:szCs w:val="22"/>
          <w:lang w:val="ru-RU"/>
        </w:rPr>
        <w:t xml:space="preserve"> в </w:t>
      </w:r>
      <w:r w:rsidR="00E36E1D" w:rsidRPr="00D51EDE">
        <w:rPr>
          <w:rFonts w:asciiTheme="majorHAnsi" w:hAnsiTheme="majorHAnsi"/>
          <w:color w:val="000000"/>
          <w:sz w:val="22"/>
          <w:szCs w:val="22"/>
          <w:lang w:val="ru-RU"/>
        </w:rPr>
        <w:t>последующие</w:t>
      </w:r>
      <w:r w:rsidR="00C13BD3" w:rsidRPr="00D51EDE">
        <w:rPr>
          <w:rFonts w:asciiTheme="majorHAnsi" w:hAnsiTheme="majorHAnsi"/>
          <w:color w:val="000000"/>
          <w:sz w:val="22"/>
          <w:szCs w:val="22"/>
          <w:lang w:val="ru-RU"/>
        </w:rPr>
        <w:t xml:space="preserve"> годы.</w:t>
      </w:r>
    </w:p>
    <w:p w14:paraId="25D5D11E" w14:textId="77777777" w:rsidR="00016522" w:rsidRPr="00D51EDE" w:rsidRDefault="00016522" w:rsidP="008719F2">
      <w:pPr>
        <w:jc w:val="both"/>
        <w:rPr>
          <w:rFonts w:asciiTheme="majorHAnsi" w:hAnsiTheme="majorHAnsi"/>
          <w:color w:val="000000"/>
          <w:sz w:val="22"/>
          <w:szCs w:val="22"/>
          <w:lang w:val="ru-RU"/>
        </w:rPr>
      </w:pPr>
    </w:p>
    <w:p w14:paraId="3859DEB9" w14:textId="1032E6F0" w:rsidR="007135A0" w:rsidRPr="00D51EDE" w:rsidRDefault="007135A0" w:rsidP="007135A0">
      <w:pPr>
        <w:rPr>
          <w:rFonts w:asciiTheme="majorHAnsi" w:hAnsiTheme="majorHAnsi"/>
          <w:b/>
          <w:color w:val="000000"/>
          <w:sz w:val="22"/>
          <w:szCs w:val="22"/>
          <w:lang w:val="ru-RU"/>
        </w:rPr>
      </w:pPr>
      <w:r w:rsidRPr="00D51EDE">
        <w:rPr>
          <w:rFonts w:asciiTheme="majorHAnsi" w:hAnsiTheme="majorHAnsi"/>
          <w:b/>
          <w:color w:val="000000"/>
          <w:sz w:val="22"/>
          <w:szCs w:val="22"/>
          <w:u w:val="single"/>
          <w:lang w:val="ru-RU"/>
        </w:rPr>
        <w:t>Результат №2 Стратегии PEMPAL на 2017-2022 гг</w:t>
      </w:r>
      <w:r w:rsidRPr="00D51EDE">
        <w:rPr>
          <w:rFonts w:asciiTheme="majorHAnsi" w:hAnsiTheme="majorHAnsi"/>
          <w:b/>
          <w:color w:val="000000"/>
          <w:sz w:val="22"/>
          <w:szCs w:val="22"/>
          <w:lang w:val="ru-RU"/>
        </w:rPr>
        <w:t>. Разработка и предоставление актуальных высококачественных сетевых услуг для поддержки практики УГФ и обеспечения потребностей стран</w:t>
      </w:r>
      <w:r w:rsidR="0098235B" w:rsidRPr="00D51EDE">
        <w:rPr>
          <w:rFonts w:asciiTheme="majorHAnsi" w:hAnsiTheme="majorHAnsi"/>
          <w:b/>
          <w:color w:val="000000"/>
          <w:sz w:val="22"/>
          <w:szCs w:val="22"/>
          <w:lang w:val="ru-RU"/>
        </w:rPr>
        <w:t>-</w:t>
      </w:r>
      <w:r w:rsidRPr="00D51EDE">
        <w:rPr>
          <w:rFonts w:asciiTheme="majorHAnsi" w:hAnsiTheme="majorHAnsi"/>
          <w:b/>
          <w:color w:val="000000"/>
          <w:sz w:val="22"/>
          <w:szCs w:val="22"/>
          <w:lang w:val="ru-RU"/>
        </w:rPr>
        <w:t>членов в реформировании соответствующих систем.</w:t>
      </w:r>
    </w:p>
    <w:p w14:paraId="135D559F" w14:textId="6AC22410" w:rsidR="00FA4C4E" w:rsidRPr="00D51EDE" w:rsidRDefault="00FA4C4E" w:rsidP="2323E778">
      <w:pPr>
        <w:rPr>
          <w:rFonts w:asciiTheme="majorHAnsi" w:eastAsiaTheme="majorEastAsia" w:hAnsiTheme="majorHAnsi" w:cstheme="majorBidi"/>
          <w:b/>
          <w:bCs/>
          <w:color w:val="000000" w:themeColor="text1"/>
          <w:sz w:val="22"/>
          <w:szCs w:val="22"/>
          <w:lang w:val="ru-RU"/>
        </w:rPr>
      </w:pPr>
    </w:p>
    <w:p w14:paraId="35C855B5" w14:textId="12F0841F" w:rsidR="00835AC4" w:rsidRPr="00D51EDE" w:rsidRDefault="00CC7A75" w:rsidP="2323E778">
      <w:pPr>
        <w:pStyle w:val="WW-Default"/>
        <w:jc w:val="both"/>
        <w:rPr>
          <w:rFonts w:asciiTheme="majorHAnsi" w:hAnsiTheme="majorHAnsi"/>
          <w:sz w:val="22"/>
          <w:szCs w:val="22"/>
        </w:rPr>
      </w:pPr>
      <w:r w:rsidRPr="00D51EDE">
        <w:rPr>
          <w:rFonts w:asciiTheme="majorHAnsi" w:hAnsiTheme="majorHAnsi"/>
          <w:sz w:val="22"/>
          <w:szCs w:val="22"/>
        </w:rPr>
        <w:t xml:space="preserve">Исполком БС продолжит осуществлять твердое руководство и надзор за деятельностью БС и будет проводить регулярные встречи с целью мониторинга реализации Плана мероприятий БС и Стратегии PEMPAL. Ресурсная группа БС (в которую входит основная группа в составе </w:t>
      </w:r>
      <w:r w:rsidR="00047922" w:rsidRPr="00D51EDE">
        <w:rPr>
          <w:rFonts w:asciiTheme="majorHAnsi" w:hAnsiTheme="majorHAnsi"/>
          <w:sz w:val="22"/>
          <w:szCs w:val="22"/>
        </w:rPr>
        <w:t xml:space="preserve">Ирины Щербины и </w:t>
      </w:r>
      <w:r w:rsidRPr="00D51EDE">
        <w:rPr>
          <w:rFonts w:asciiTheme="majorHAnsi" w:hAnsiTheme="majorHAnsi"/>
          <w:sz w:val="22"/>
          <w:szCs w:val="22"/>
        </w:rPr>
        <w:t xml:space="preserve">Наиды </w:t>
      </w:r>
      <w:proofErr w:type="spellStart"/>
      <w:r w:rsidRPr="00D51EDE">
        <w:rPr>
          <w:rFonts w:asciiTheme="majorHAnsi" w:hAnsiTheme="majorHAnsi"/>
          <w:sz w:val="22"/>
          <w:szCs w:val="22"/>
        </w:rPr>
        <w:t>Чаршимамович</w:t>
      </w:r>
      <w:proofErr w:type="spellEnd"/>
      <w:r w:rsidRPr="00D51EDE">
        <w:rPr>
          <w:rFonts w:asciiTheme="majorHAnsi" w:hAnsiTheme="majorHAnsi"/>
          <w:sz w:val="22"/>
          <w:szCs w:val="22"/>
        </w:rPr>
        <w:t xml:space="preserve"> </w:t>
      </w:r>
      <w:proofErr w:type="spellStart"/>
      <w:r w:rsidRPr="00D51EDE">
        <w:rPr>
          <w:rFonts w:asciiTheme="majorHAnsi" w:hAnsiTheme="majorHAnsi"/>
          <w:sz w:val="22"/>
          <w:szCs w:val="22"/>
        </w:rPr>
        <w:t>Вукотич</w:t>
      </w:r>
      <w:proofErr w:type="spellEnd"/>
      <w:r w:rsidRPr="00D51EDE">
        <w:rPr>
          <w:rFonts w:asciiTheme="majorHAnsi" w:hAnsiTheme="majorHAnsi"/>
          <w:sz w:val="22"/>
          <w:szCs w:val="22"/>
        </w:rPr>
        <w:t xml:space="preserve"> из Всемирного банка) продолжит работу по поиску технических ресурсов как в форме тематических материалов, так и приглашения докладчиков-экспертов/организаций для поддержки мероприятий. Ксения </w:t>
      </w:r>
      <w:proofErr w:type="spellStart"/>
      <w:r w:rsidRPr="00D51EDE">
        <w:rPr>
          <w:rFonts w:asciiTheme="majorHAnsi" w:hAnsiTheme="majorHAnsi"/>
          <w:sz w:val="22"/>
          <w:szCs w:val="22"/>
        </w:rPr>
        <w:t>Галанцова</w:t>
      </w:r>
      <w:proofErr w:type="spellEnd"/>
      <w:r w:rsidRPr="00D51EDE">
        <w:rPr>
          <w:rFonts w:asciiTheme="majorHAnsi" w:hAnsiTheme="majorHAnsi"/>
          <w:sz w:val="22"/>
          <w:szCs w:val="22"/>
        </w:rPr>
        <w:t xml:space="preserve"> (из Всемирного банка) также продолжит оказывать высококачественную административную и логистическую поддержку БС в качестве члена Секретариата PEMPAL, в которые входит поддержка </w:t>
      </w:r>
      <w:r w:rsidR="00125F7B" w:rsidRPr="00D51EDE">
        <w:rPr>
          <w:rFonts w:asciiTheme="majorHAnsi" w:hAnsiTheme="majorHAnsi"/>
          <w:sz w:val="22"/>
          <w:szCs w:val="22"/>
        </w:rPr>
        <w:t>интернет-сайта</w:t>
      </w:r>
      <w:r w:rsidRPr="00D51EDE">
        <w:rPr>
          <w:rFonts w:asciiTheme="majorHAnsi" w:hAnsiTheme="majorHAnsi"/>
          <w:sz w:val="22"/>
          <w:szCs w:val="22"/>
        </w:rPr>
        <w:t xml:space="preserve"> PEMPAL (с помощью ресурсной группы БС). Решения о целесообразности перевода тех или иных материалов будут приниматься на основе оценки эффективности затрат по согласованию с Исполкомом БС. Материалы будут также распространяться в электронном виде в соответствии с предусмотренной в стратегии новой инициативой по обеспечению безбумажного документооборота. Кроме того, </w:t>
      </w:r>
      <w:r w:rsidR="001A55B3" w:rsidRPr="00D51EDE">
        <w:rPr>
          <w:rFonts w:asciiTheme="majorHAnsi" w:hAnsiTheme="majorHAnsi"/>
          <w:sz w:val="22"/>
          <w:szCs w:val="22"/>
        </w:rPr>
        <w:t xml:space="preserve">в течение срока действия этой Стратегии </w:t>
      </w:r>
      <w:r w:rsidRPr="00D51EDE">
        <w:rPr>
          <w:rFonts w:asciiTheme="majorHAnsi" w:hAnsiTheme="majorHAnsi"/>
          <w:sz w:val="22"/>
          <w:szCs w:val="22"/>
        </w:rPr>
        <w:t xml:space="preserve">будет усилен мониторинг эффективности таких механизмов поддержки. Так, в соответствии с новой стратегией, в стандартную анкету, направляемую участникам после проведения мероприятий, </w:t>
      </w:r>
      <w:r w:rsidR="00956DE2" w:rsidRPr="00D51EDE">
        <w:rPr>
          <w:rFonts w:asciiTheme="majorHAnsi" w:hAnsiTheme="majorHAnsi"/>
          <w:sz w:val="22"/>
          <w:szCs w:val="22"/>
        </w:rPr>
        <w:t xml:space="preserve">будут </w:t>
      </w:r>
      <w:r w:rsidRPr="00D51EDE">
        <w:rPr>
          <w:rFonts w:asciiTheme="majorHAnsi" w:hAnsiTheme="majorHAnsi"/>
          <w:sz w:val="22"/>
          <w:szCs w:val="22"/>
        </w:rPr>
        <w:t>включ</w:t>
      </w:r>
      <w:r w:rsidR="00956DE2" w:rsidRPr="00D51EDE">
        <w:rPr>
          <w:rFonts w:asciiTheme="majorHAnsi" w:hAnsiTheme="majorHAnsi"/>
          <w:sz w:val="22"/>
          <w:szCs w:val="22"/>
        </w:rPr>
        <w:t>ены</w:t>
      </w:r>
      <w:r w:rsidRPr="00D51EDE">
        <w:rPr>
          <w:rFonts w:asciiTheme="majorHAnsi" w:hAnsiTheme="majorHAnsi"/>
          <w:sz w:val="22"/>
          <w:szCs w:val="22"/>
        </w:rPr>
        <w:t xml:space="preserve"> вопросы о качестве выступлений докладчиков, услуг ресурсной группы ПС и исполкомов ПС. </w:t>
      </w:r>
      <w:r w:rsidR="000D396E" w:rsidRPr="00D51EDE">
        <w:rPr>
          <w:rFonts w:asciiTheme="majorHAnsi" w:hAnsiTheme="majorHAnsi"/>
          <w:sz w:val="22"/>
          <w:szCs w:val="22"/>
        </w:rPr>
        <w:t xml:space="preserve">БС продолжит сбор и анализ данных и их использование для дальнейшего совершенствования своей работы. </w:t>
      </w:r>
    </w:p>
    <w:p w14:paraId="71046969" w14:textId="77777777" w:rsidR="00835AC4" w:rsidRPr="00D51EDE" w:rsidRDefault="00835AC4" w:rsidP="006F6306">
      <w:pPr>
        <w:pStyle w:val="WW-Default"/>
        <w:jc w:val="both"/>
        <w:rPr>
          <w:rFonts w:asciiTheme="majorHAnsi" w:hAnsiTheme="majorHAnsi"/>
          <w:sz w:val="22"/>
          <w:szCs w:val="22"/>
        </w:rPr>
      </w:pPr>
    </w:p>
    <w:p w14:paraId="6A7D4F68" w14:textId="58D53AD2" w:rsidR="00BE397D" w:rsidRPr="00D51EDE" w:rsidRDefault="00BE397D" w:rsidP="00BE397D">
      <w:pPr>
        <w:pStyle w:val="WW-Default"/>
        <w:jc w:val="both"/>
        <w:rPr>
          <w:rFonts w:asciiTheme="majorHAnsi" w:hAnsiTheme="majorHAnsi"/>
          <w:sz w:val="22"/>
          <w:szCs w:val="22"/>
        </w:rPr>
      </w:pPr>
      <w:r w:rsidRPr="00D51EDE">
        <w:rPr>
          <w:rFonts w:asciiTheme="majorHAnsi" w:hAnsiTheme="majorHAnsi"/>
          <w:sz w:val="22"/>
          <w:szCs w:val="22"/>
        </w:rPr>
        <w:t xml:space="preserve">Как и в предыдущие три года, основное внимание </w:t>
      </w:r>
      <w:r w:rsidR="00E60EA6" w:rsidRPr="00D51EDE">
        <w:rPr>
          <w:rFonts w:asciiTheme="majorHAnsi" w:hAnsiTheme="majorHAnsi"/>
          <w:sz w:val="22"/>
          <w:szCs w:val="22"/>
        </w:rPr>
        <w:t xml:space="preserve">БС в 2020 </w:t>
      </w:r>
      <w:r w:rsidR="00AB72DB" w:rsidRPr="00D51EDE">
        <w:rPr>
          <w:rFonts w:asciiTheme="majorHAnsi" w:hAnsiTheme="majorHAnsi"/>
          <w:sz w:val="22"/>
          <w:szCs w:val="22"/>
        </w:rPr>
        <w:t>финансовом году</w:t>
      </w:r>
      <w:r w:rsidR="00E60EA6" w:rsidRPr="00D51EDE">
        <w:rPr>
          <w:rFonts w:asciiTheme="majorHAnsi" w:hAnsiTheme="majorHAnsi"/>
          <w:sz w:val="22"/>
          <w:szCs w:val="22"/>
        </w:rPr>
        <w:t xml:space="preserve"> </w:t>
      </w:r>
      <w:r w:rsidRPr="00D51EDE">
        <w:rPr>
          <w:rFonts w:asciiTheme="majorHAnsi" w:hAnsiTheme="majorHAnsi"/>
          <w:sz w:val="22"/>
          <w:szCs w:val="22"/>
        </w:rPr>
        <w:t xml:space="preserve">будет по-прежнему уделяться разработке продуктов знаний. Так, в течение этого периода РГ по бюджетной грамотности и прозрачности бюджета </w:t>
      </w:r>
      <w:r w:rsidR="00347C86" w:rsidRPr="00D51EDE">
        <w:rPr>
          <w:rFonts w:asciiTheme="majorHAnsi" w:hAnsiTheme="majorHAnsi"/>
          <w:sz w:val="22"/>
          <w:szCs w:val="22"/>
        </w:rPr>
        <w:t xml:space="preserve">(РГБГ) </w:t>
      </w:r>
      <w:r w:rsidRPr="00D51EDE">
        <w:rPr>
          <w:rFonts w:asciiTheme="majorHAnsi" w:hAnsiTheme="majorHAnsi"/>
          <w:sz w:val="22"/>
          <w:szCs w:val="22"/>
        </w:rPr>
        <w:t xml:space="preserve">завершит работу над продуктом знаний, касающимся </w:t>
      </w:r>
      <w:r w:rsidR="00347C86" w:rsidRPr="00D51EDE">
        <w:rPr>
          <w:rFonts w:asciiTheme="majorHAnsi" w:hAnsiTheme="majorHAnsi"/>
          <w:sz w:val="22"/>
          <w:szCs w:val="22"/>
        </w:rPr>
        <w:t xml:space="preserve">участия </w:t>
      </w:r>
      <w:r w:rsidR="00125F7B" w:rsidRPr="00D51EDE">
        <w:rPr>
          <w:rFonts w:asciiTheme="majorHAnsi" w:hAnsiTheme="majorHAnsi"/>
          <w:sz w:val="22"/>
          <w:szCs w:val="22"/>
        </w:rPr>
        <w:t xml:space="preserve">граждан </w:t>
      </w:r>
      <w:r w:rsidR="00347C86" w:rsidRPr="00D51EDE">
        <w:rPr>
          <w:rFonts w:asciiTheme="majorHAnsi" w:hAnsiTheme="majorHAnsi"/>
          <w:sz w:val="22"/>
          <w:szCs w:val="22"/>
        </w:rPr>
        <w:t xml:space="preserve">в бюджетном процессе </w:t>
      </w:r>
      <w:r w:rsidR="00525719" w:rsidRPr="00D51EDE">
        <w:rPr>
          <w:rFonts w:asciiTheme="majorHAnsi" w:hAnsiTheme="majorHAnsi"/>
          <w:sz w:val="22"/>
          <w:szCs w:val="22"/>
        </w:rPr>
        <w:t xml:space="preserve">на </w:t>
      </w:r>
      <w:r w:rsidR="00347C86" w:rsidRPr="00D51EDE">
        <w:rPr>
          <w:rFonts w:asciiTheme="majorHAnsi" w:hAnsiTheme="majorHAnsi"/>
          <w:sz w:val="22"/>
          <w:szCs w:val="22"/>
        </w:rPr>
        <w:t xml:space="preserve">национальном уровне и </w:t>
      </w:r>
      <w:r w:rsidR="00525719" w:rsidRPr="00D51EDE">
        <w:rPr>
          <w:rFonts w:asciiTheme="majorHAnsi" w:hAnsiTheme="majorHAnsi"/>
          <w:sz w:val="22"/>
          <w:szCs w:val="22"/>
        </w:rPr>
        <w:t xml:space="preserve">продолжит </w:t>
      </w:r>
      <w:r w:rsidR="00F55E27" w:rsidRPr="00D51EDE">
        <w:rPr>
          <w:rFonts w:asciiTheme="majorHAnsi" w:hAnsiTheme="majorHAnsi"/>
          <w:sz w:val="22"/>
          <w:szCs w:val="22"/>
        </w:rPr>
        <w:t xml:space="preserve">работу над </w:t>
      </w:r>
      <w:r w:rsidR="00525719" w:rsidRPr="00D51EDE">
        <w:rPr>
          <w:rFonts w:asciiTheme="majorHAnsi" w:hAnsiTheme="majorHAnsi"/>
          <w:sz w:val="22"/>
          <w:szCs w:val="22"/>
        </w:rPr>
        <w:t>продуктом</w:t>
      </w:r>
      <w:r w:rsidR="00F55E27" w:rsidRPr="00D51EDE">
        <w:rPr>
          <w:rFonts w:asciiTheme="majorHAnsi" w:hAnsiTheme="majorHAnsi"/>
          <w:sz w:val="22"/>
          <w:szCs w:val="22"/>
        </w:rPr>
        <w:t xml:space="preserve"> знаний по вопросам </w:t>
      </w:r>
      <w:proofErr w:type="spellStart"/>
      <w:r w:rsidR="00F55E27" w:rsidRPr="00D51EDE">
        <w:rPr>
          <w:rFonts w:asciiTheme="majorHAnsi" w:hAnsiTheme="majorHAnsi"/>
          <w:sz w:val="22"/>
          <w:szCs w:val="22"/>
        </w:rPr>
        <w:t>партисипаторног</w:t>
      </w:r>
      <w:r w:rsidR="00525719" w:rsidRPr="00D51EDE">
        <w:rPr>
          <w:rFonts w:asciiTheme="majorHAnsi" w:hAnsiTheme="majorHAnsi"/>
          <w:sz w:val="22"/>
          <w:szCs w:val="22"/>
        </w:rPr>
        <w:t>о</w:t>
      </w:r>
      <w:proofErr w:type="spellEnd"/>
      <w:r w:rsidR="00F55E27" w:rsidRPr="00D51EDE">
        <w:rPr>
          <w:rFonts w:asciiTheme="majorHAnsi" w:hAnsiTheme="majorHAnsi"/>
          <w:sz w:val="22"/>
          <w:szCs w:val="22"/>
        </w:rPr>
        <w:t xml:space="preserve"> бюджет</w:t>
      </w:r>
      <w:r w:rsidR="00CF3283" w:rsidRPr="00D51EDE">
        <w:rPr>
          <w:rFonts w:asciiTheme="majorHAnsi" w:hAnsiTheme="majorHAnsi"/>
          <w:sz w:val="22"/>
          <w:szCs w:val="22"/>
        </w:rPr>
        <w:t>ирования</w:t>
      </w:r>
      <w:r w:rsidR="00F55E27" w:rsidRPr="00D51EDE">
        <w:rPr>
          <w:rFonts w:asciiTheme="majorHAnsi" w:hAnsiTheme="majorHAnsi"/>
          <w:sz w:val="22"/>
          <w:szCs w:val="22"/>
        </w:rPr>
        <w:t xml:space="preserve"> на </w:t>
      </w:r>
      <w:r w:rsidR="00525719" w:rsidRPr="00D51EDE">
        <w:rPr>
          <w:rFonts w:asciiTheme="majorHAnsi" w:hAnsiTheme="majorHAnsi"/>
          <w:sz w:val="22"/>
          <w:szCs w:val="22"/>
        </w:rPr>
        <w:t>субнациональном</w:t>
      </w:r>
      <w:r w:rsidR="00F55E27" w:rsidRPr="00D51EDE">
        <w:rPr>
          <w:rFonts w:asciiTheme="majorHAnsi" w:hAnsiTheme="majorHAnsi"/>
          <w:sz w:val="22"/>
          <w:szCs w:val="22"/>
        </w:rPr>
        <w:t xml:space="preserve"> уровне</w:t>
      </w:r>
      <w:r w:rsidR="001F30B7" w:rsidRPr="00D51EDE">
        <w:rPr>
          <w:rFonts w:asciiTheme="majorHAnsi" w:hAnsiTheme="majorHAnsi"/>
          <w:sz w:val="22"/>
          <w:szCs w:val="22"/>
        </w:rPr>
        <w:t>,</w:t>
      </w:r>
      <w:r w:rsidR="002822F3" w:rsidRPr="00D51EDE">
        <w:rPr>
          <w:rFonts w:asciiTheme="majorHAnsi" w:hAnsiTheme="majorHAnsi"/>
          <w:sz w:val="22"/>
          <w:szCs w:val="22"/>
        </w:rPr>
        <w:t xml:space="preserve"> </w:t>
      </w:r>
      <w:r w:rsidR="001F30B7" w:rsidRPr="00D51EDE">
        <w:rPr>
          <w:rFonts w:asciiTheme="majorHAnsi" w:hAnsiTheme="majorHAnsi"/>
          <w:sz w:val="22"/>
          <w:szCs w:val="22"/>
        </w:rPr>
        <w:t xml:space="preserve">а Рабочая группа по программному бюджетированию и БОР </w:t>
      </w:r>
      <w:r w:rsidR="001F30B7" w:rsidRPr="00D51EDE">
        <w:rPr>
          <w:rFonts w:asciiTheme="majorHAnsi" w:eastAsiaTheme="majorEastAsia" w:hAnsiTheme="majorHAnsi" w:cstheme="majorBidi"/>
          <w:sz w:val="22"/>
          <w:szCs w:val="22"/>
        </w:rPr>
        <w:t>(Р</w:t>
      </w:r>
      <w:r w:rsidR="00AB72DB" w:rsidRPr="00D51EDE">
        <w:rPr>
          <w:rFonts w:asciiTheme="majorHAnsi" w:eastAsiaTheme="majorEastAsia" w:hAnsiTheme="majorHAnsi" w:cstheme="majorBidi"/>
          <w:sz w:val="22"/>
          <w:szCs w:val="22"/>
        </w:rPr>
        <w:t>Г</w:t>
      </w:r>
      <w:r w:rsidR="001F30B7" w:rsidRPr="00D51EDE">
        <w:rPr>
          <w:rFonts w:asciiTheme="majorHAnsi" w:eastAsiaTheme="majorEastAsia" w:hAnsiTheme="majorHAnsi" w:cstheme="majorBidi"/>
          <w:sz w:val="22"/>
          <w:szCs w:val="22"/>
        </w:rPr>
        <w:t>ПБ)</w:t>
      </w:r>
      <w:r w:rsidR="00BD6F2B" w:rsidRPr="00D51EDE">
        <w:rPr>
          <w:rFonts w:asciiTheme="majorHAnsi" w:hAnsiTheme="majorHAnsi"/>
          <w:sz w:val="22"/>
          <w:szCs w:val="22"/>
        </w:rPr>
        <w:t xml:space="preserve"> </w:t>
      </w:r>
      <w:r w:rsidR="004346C7" w:rsidRPr="00D51EDE">
        <w:rPr>
          <w:rFonts w:asciiTheme="majorHAnsi" w:hAnsiTheme="majorHAnsi"/>
          <w:sz w:val="22"/>
          <w:szCs w:val="22"/>
        </w:rPr>
        <w:t xml:space="preserve">будет работать над следующим продуктом знаний по вопросам анализа расходов. </w:t>
      </w:r>
      <w:r w:rsidR="00127107" w:rsidRPr="00D51EDE">
        <w:rPr>
          <w:rFonts w:asciiTheme="majorHAnsi" w:hAnsiTheme="majorHAnsi"/>
          <w:sz w:val="22"/>
          <w:szCs w:val="22"/>
        </w:rPr>
        <w:t>Исполком БС внедрил</w:t>
      </w:r>
      <w:r w:rsidR="00F55E27" w:rsidRPr="00D51EDE">
        <w:rPr>
          <w:rFonts w:asciiTheme="majorHAnsi" w:hAnsiTheme="majorHAnsi"/>
          <w:sz w:val="22"/>
          <w:szCs w:val="22"/>
        </w:rPr>
        <w:t xml:space="preserve"> </w:t>
      </w:r>
      <w:r w:rsidR="00525719" w:rsidRPr="00D51EDE">
        <w:rPr>
          <w:rFonts w:asciiTheme="majorHAnsi" w:hAnsiTheme="majorHAnsi"/>
          <w:sz w:val="22"/>
          <w:szCs w:val="22"/>
        </w:rPr>
        <w:t>процедуру</w:t>
      </w:r>
      <w:r w:rsidR="00957D1F" w:rsidRPr="00D51EDE">
        <w:rPr>
          <w:rFonts w:asciiTheme="majorHAnsi" w:hAnsiTheme="majorHAnsi"/>
          <w:sz w:val="22"/>
          <w:szCs w:val="22"/>
        </w:rPr>
        <w:t xml:space="preserve"> анализа для </w:t>
      </w:r>
      <w:r w:rsidR="00525719" w:rsidRPr="00D51EDE">
        <w:rPr>
          <w:rFonts w:asciiTheme="majorHAnsi" w:hAnsiTheme="majorHAnsi"/>
          <w:sz w:val="22"/>
          <w:szCs w:val="22"/>
        </w:rPr>
        <w:t>каждого</w:t>
      </w:r>
      <w:r w:rsidR="00957D1F" w:rsidRPr="00D51EDE">
        <w:rPr>
          <w:rFonts w:asciiTheme="majorHAnsi" w:hAnsiTheme="majorHAnsi"/>
          <w:sz w:val="22"/>
          <w:szCs w:val="22"/>
        </w:rPr>
        <w:t xml:space="preserve"> </w:t>
      </w:r>
      <w:r w:rsidR="00525719" w:rsidRPr="00D51EDE">
        <w:rPr>
          <w:rFonts w:asciiTheme="majorHAnsi" w:hAnsiTheme="majorHAnsi"/>
          <w:sz w:val="22"/>
          <w:szCs w:val="22"/>
        </w:rPr>
        <w:t xml:space="preserve">продукта </w:t>
      </w:r>
      <w:r w:rsidR="00957D1F" w:rsidRPr="00D51EDE">
        <w:rPr>
          <w:rFonts w:asciiTheme="majorHAnsi" w:hAnsiTheme="majorHAnsi"/>
          <w:sz w:val="22"/>
          <w:szCs w:val="22"/>
        </w:rPr>
        <w:t xml:space="preserve">знаний, чтобы учесть извлеченные </w:t>
      </w:r>
      <w:r w:rsidR="00912078" w:rsidRPr="00D51EDE">
        <w:rPr>
          <w:rFonts w:asciiTheme="majorHAnsi" w:hAnsiTheme="majorHAnsi"/>
          <w:sz w:val="22"/>
          <w:szCs w:val="22"/>
        </w:rPr>
        <w:t xml:space="preserve">в </w:t>
      </w:r>
      <w:r w:rsidR="00525719" w:rsidRPr="00D51EDE">
        <w:rPr>
          <w:rFonts w:asciiTheme="majorHAnsi" w:hAnsiTheme="majorHAnsi"/>
          <w:sz w:val="22"/>
          <w:szCs w:val="22"/>
        </w:rPr>
        <w:t xml:space="preserve">ходе </w:t>
      </w:r>
      <w:r w:rsidR="0014593B" w:rsidRPr="00D51EDE">
        <w:rPr>
          <w:rFonts w:asciiTheme="majorHAnsi" w:hAnsiTheme="majorHAnsi"/>
          <w:sz w:val="22"/>
          <w:szCs w:val="22"/>
        </w:rPr>
        <w:t xml:space="preserve">их разработки </w:t>
      </w:r>
      <w:r w:rsidR="00E91C5C" w:rsidRPr="00D51EDE">
        <w:rPr>
          <w:rFonts w:asciiTheme="majorHAnsi" w:hAnsiTheme="majorHAnsi"/>
          <w:sz w:val="22"/>
          <w:szCs w:val="22"/>
        </w:rPr>
        <w:t xml:space="preserve">уроки </w:t>
      </w:r>
      <w:r w:rsidR="00912078" w:rsidRPr="00D51EDE">
        <w:rPr>
          <w:rFonts w:asciiTheme="majorHAnsi" w:hAnsiTheme="majorHAnsi"/>
          <w:sz w:val="22"/>
          <w:szCs w:val="22"/>
        </w:rPr>
        <w:t>и пров</w:t>
      </w:r>
      <w:r w:rsidR="002822F3" w:rsidRPr="00D51EDE">
        <w:rPr>
          <w:rFonts w:asciiTheme="majorHAnsi" w:hAnsiTheme="majorHAnsi"/>
          <w:sz w:val="22"/>
          <w:szCs w:val="22"/>
        </w:rPr>
        <w:t>одить</w:t>
      </w:r>
      <w:r w:rsidR="00912078" w:rsidRPr="00D51EDE">
        <w:rPr>
          <w:rFonts w:asciiTheme="majorHAnsi" w:hAnsiTheme="majorHAnsi"/>
          <w:sz w:val="22"/>
          <w:szCs w:val="22"/>
        </w:rPr>
        <w:t xml:space="preserve"> мониторинг </w:t>
      </w:r>
      <w:r w:rsidR="00525719" w:rsidRPr="00D51EDE">
        <w:rPr>
          <w:rFonts w:asciiTheme="majorHAnsi" w:hAnsiTheme="majorHAnsi"/>
          <w:sz w:val="22"/>
          <w:szCs w:val="22"/>
        </w:rPr>
        <w:t>полезности</w:t>
      </w:r>
      <w:r w:rsidR="00912078" w:rsidRPr="00D51EDE">
        <w:rPr>
          <w:rFonts w:asciiTheme="majorHAnsi" w:hAnsiTheme="majorHAnsi"/>
          <w:sz w:val="22"/>
          <w:szCs w:val="22"/>
        </w:rPr>
        <w:t xml:space="preserve"> разработанного </w:t>
      </w:r>
      <w:r w:rsidR="00525719" w:rsidRPr="00D51EDE">
        <w:rPr>
          <w:rFonts w:asciiTheme="majorHAnsi" w:hAnsiTheme="majorHAnsi"/>
          <w:sz w:val="22"/>
          <w:szCs w:val="22"/>
        </w:rPr>
        <w:t>продукта</w:t>
      </w:r>
      <w:r w:rsidR="00912078" w:rsidRPr="00D51EDE">
        <w:rPr>
          <w:rFonts w:asciiTheme="majorHAnsi" w:hAnsiTheme="majorHAnsi"/>
          <w:sz w:val="22"/>
          <w:szCs w:val="22"/>
        </w:rPr>
        <w:t xml:space="preserve"> в </w:t>
      </w:r>
      <w:r w:rsidR="00525719" w:rsidRPr="00D51EDE">
        <w:rPr>
          <w:rFonts w:asciiTheme="majorHAnsi" w:hAnsiTheme="majorHAnsi"/>
          <w:sz w:val="22"/>
          <w:szCs w:val="22"/>
        </w:rPr>
        <w:t>соответствии</w:t>
      </w:r>
      <w:r w:rsidR="00912078" w:rsidRPr="00D51EDE">
        <w:rPr>
          <w:rFonts w:asciiTheme="majorHAnsi" w:hAnsiTheme="majorHAnsi"/>
          <w:sz w:val="22"/>
          <w:szCs w:val="22"/>
        </w:rPr>
        <w:t xml:space="preserve"> новой Стратегией PEMPAL</w:t>
      </w:r>
      <w:r w:rsidR="00B4642E" w:rsidRPr="00D51EDE">
        <w:rPr>
          <w:sz w:val="22"/>
          <w:szCs w:val="22"/>
        </w:rPr>
        <w:t xml:space="preserve">. </w:t>
      </w:r>
      <w:r w:rsidR="0049791A" w:rsidRPr="00D51EDE">
        <w:rPr>
          <w:sz w:val="22"/>
          <w:szCs w:val="22"/>
        </w:rPr>
        <w:t>Так, н</w:t>
      </w:r>
      <w:r w:rsidR="00B4642E" w:rsidRPr="00D51EDE">
        <w:rPr>
          <w:sz w:val="22"/>
          <w:szCs w:val="22"/>
        </w:rPr>
        <w:t xml:space="preserve">ачиная с 2019 </w:t>
      </w:r>
      <w:r w:rsidR="00AB72DB" w:rsidRPr="00D51EDE">
        <w:rPr>
          <w:sz w:val="22"/>
          <w:szCs w:val="22"/>
        </w:rPr>
        <w:t>финансового года,</w:t>
      </w:r>
      <w:r w:rsidR="00B4642E" w:rsidRPr="00D51EDE">
        <w:rPr>
          <w:sz w:val="22"/>
          <w:szCs w:val="22"/>
        </w:rPr>
        <w:t xml:space="preserve"> </w:t>
      </w:r>
      <w:r w:rsidR="0049791A" w:rsidRPr="00D51EDE">
        <w:rPr>
          <w:sz w:val="22"/>
          <w:szCs w:val="22"/>
        </w:rPr>
        <w:t xml:space="preserve">в рамках опросов, предшествующих ежегодным заседаниям </w:t>
      </w:r>
      <w:r w:rsidR="00B4642E" w:rsidRPr="00D51EDE">
        <w:rPr>
          <w:sz w:val="22"/>
          <w:szCs w:val="22"/>
        </w:rPr>
        <w:t xml:space="preserve">БС обращается к своим </w:t>
      </w:r>
      <w:r w:rsidR="00AA64F5" w:rsidRPr="00D51EDE">
        <w:rPr>
          <w:sz w:val="22"/>
          <w:szCs w:val="22"/>
        </w:rPr>
        <w:t xml:space="preserve">членам </w:t>
      </w:r>
      <w:r w:rsidR="00E91C5C" w:rsidRPr="00D51EDE">
        <w:rPr>
          <w:sz w:val="22"/>
          <w:szCs w:val="22"/>
        </w:rPr>
        <w:t xml:space="preserve">за комментариями </w:t>
      </w:r>
      <w:r w:rsidR="00AA64F5" w:rsidRPr="00D51EDE">
        <w:rPr>
          <w:sz w:val="22"/>
          <w:szCs w:val="22"/>
        </w:rPr>
        <w:t>о качестве продуктов знаний</w:t>
      </w:r>
      <w:r w:rsidRPr="00D51EDE">
        <w:rPr>
          <w:rFonts w:asciiTheme="majorHAnsi" w:hAnsiTheme="majorHAnsi"/>
          <w:sz w:val="22"/>
          <w:szCs w:val="22"/>
        </w:rPr>
        <w:t>.</w:t>
      </w:r>
    </w:p>
    <w:p w14:paraId="74E79250" w14:textId="77777777" w:rsidR="00B34CBB" w:rsidRPr="00D51EDE" w:rsidRDefault="00B34CBB" w:rsidP="006F6306">
      <w:pPr>
        <w:pStyle w:val="WW-Default"/>
        <w:jc w:val="both"/>
        <w:rPr>
          <w:rFonts w:asciiTheme="majorHAnsi" w:hAnsiTheme="majorHAnsi"/>
          <w:sz w:val="22"/>
          <w:szCs w:val="22"/>
        </w:rPr>
      </w:pPr>
    </w:p>
    <w:p w14:paraId="55B1D08B" w14:textId="213EE95B" w:rsidR="00F91A41" w:rsidRPr="00D51EDE" w:rsidRDefault="00F91A41" w:rsidP="00F91A41">
      <w:pPr>
        <w:rPr>
          <w:rFonts w:asciiTheme="majorHAnsi" w:hAnsiTheme="majorHAnsi"/>
          <w:b/>
          <w:color w:val="000000"/>
          <w:sz w:val="22"/>
          <w:szCs w:val="22"/>
          <w:lang w:val="ru-RU"/>
        </w:rPr>
      </w:pPr>
      <w:r w:rsidRPr="00D51EDE">
        <w:rPr>
          <w:rFonts w:asciiTheme="majorHAnsi" w:hAnsiTheme="majorHAnsi"/>
          <w:b/>
          <w:color w:val="000000"/>
          <w:sz w:val="22"/>
          <w:szCs w:val="22"/>
          <w:u w:val="single"/>
          <w:lang w:val="ru-RU"/>
        </w:rPr>
        <w:t>Результат №3 Стратегии PEMPAL на 2017-2022 гг</w:t>
      </w:r>
      <w:r w:rsidRPr="00D51EDE">
        <w:rPr>
          <w:rFonts w:asciiTheme="majorHAnsi" w:hAnsiTheme="majorHAnsi"/>
          <w:b/>
          <w:color w:val="000000"/>
          <w:sz w:val="22"/>
          <w:szCs w:val="22"/>
          <w:lang w:val="ru-RU"/>
        </w:rPr>
        <w:t>. Функционирование PEMPAL как жизнеспособной сети, поддерживаемой приверженными ее целям специалистами в сфере УГФ, странами-членами и партнерами по реализации программы, которые рассматривают ценность и преимущества участия в сети как инструмент повышения эффективности систем УГФ в странах</w:t>
      </w:r>
      <w:r w:rsidR="0098235B" w:rsidRPr="00D51EDE">
        <w:rPr>
          <w:rFonts w:asciiTheme="majorHAnsi" w:hAnsiTheme="majorHAnsi"/>
          <w:b/>
          <w:color w:val="000000"/>
          <w:sz w:val="22"/>
          <w:szCs w:val="22"/>
          <w:lang w:val="ru-RU"/>
        </w:rPr>
        <w:t>-</w:t>
      </w:r>
      <w:r w:rsidRPr="00D51EDE">
        <w:rPr>
          <w:rFonts w:asciiTheme="majorHAnsi" w:hAnsiTheme="majorHAnsi"/>
          <w:b/>
          <w:color w:val="000000"/>
          <w:sz w:val="22"/>
          <w:szCs w:val="22"/>
          <w:lang w:val="ru-RU"/>
        </w:rPr>
        <w:t>членах.</w:t>
      </w:r>
    </w:p>
    <w:p w14:paraId="60B6CD5C" w14:textId="77777777" w:rsidR="00A155B2" w:rsidRPr="00D51EDE" w:rsidRDefault="00A155B2" w:rsidP="00A231B8">
      <w:pPr>
        <w:pStyle w:val="WW-Default"/>
        <w:jc w:val="both"/>
        <w:rPr>
          <w:rFonts w:asciiTheme="majorHAnsi" w:hAnsiTheme="majorHAnsi"/>
          <w:sz w:val="22"/>
          <w:szCs w:val="22"/>
        </w:rPr>
      </w:pPr>
    </w:p>
    <w:p w14:paraId="52D238C6" w14:textId="1F59DDE7" w:rsidR="00A231B8" w:rsidRPr="00D51EDE" w:rsidRDefault="00A231B8" w:rsidP="00A231B8">
      <w:pPr>
        <w:pStyle w:val="WW-Default"/>
        <w:jc w:val="both"/>
        <w:rPr>
          <w:rFonts w:asciiTheme="majorHAnsi" w:hAnsiTheme="majorHAnsi"/>
          <w:sz w:val="22"/>
          <w:szCs w:val="22"/>
        </w:rPr>
      </w:pPr>
      <w:r w:rsidRPr="00D51EDE">
        <w:rPr>
          <w:rFonts w:asciiTheme="majorHAnsi" w:hAnsiTheme="majorHAnsi"/>
          <w:sz w:val="22"/>
          <w:szCs w:val="22"/>
        </w:rPr>
        <w:t xml:space="preserve">БС продолжит </w:t>
      </w:r>
      <w:r w:rsidR="00A155B2" w:rsidRPr="00D51EDE">
        <w:rPr>
          <w:rFonts w:asciiTheme="majorHAnsi" w:hAnsiTheme="majorHAnsi"/>
          <w:sz w:val="22"/>
          <w:szCs w:val="22"/>
        </w:rPr>
        <w:t xml:space="preserve">тесное </w:t>
      </w:r>
      <w:r w:rsidRPr="00D51EDE">
        <w:rPr>
          <w:rFonts w:asciiTheme="majorHAnsi" w:hAnsiTheme="majorHAnsi"/>
          <w:sz w:val="22"/>
          <w:szCs w:val="22"/>
        </w:rPr>
        <w:t xml:space="preserve">взаимодействие </w:t>
      </w:r>
      <w:r w:rsidR="00A155B2" w:rsidRPr="00D51EDE">
        <w:rPr>
          <w:rFonts w:asciiTheme="majorHAnsi" w:hAnsiTheme="majorHAnsi"/>
          <w:sz w:val="22"/>
          <w:szCs w:val="22"/>
        </w:rPr>
        <w:t xml:space="preserve">с партнерами по развитию, </w:t>
      </w:r>
      <w:r w:rsidR="00B53C15" w:rsidRPr="00D51EDE">
        <w:rPr>
          <w:rFonts w:asciiTheme="majorHAnsi" w:hAnsiTheme="majorHAnsi"/>
          <w:sz w:val="22"/>
          <w:szCs w:val="22"/>
        </w:rPr>
        <w:t xml:space="preserve">в том числе </w:t>
      </w:r>
      <w:r w:rsidR="00847B2C" w:rsidRPr="00D51EDE">
        <w:rPr>
          <w:rFonts w:asciiTheme="majorHAnsi" w:hAnsiTheme="majorHAnsi"/>
          <w:sz w:val="22"/>
          <w:szCs w:val="22"/>
        </w:rPr>
        <w:t xml:space="preserve">c </w:t>
      </w:r>
      <w:r w:rsidR="00847B2C" w:rsidRPr="00D51EDE">
        <w:rPr>
          <w:rFonts w:asciiTheme="majorHAnsi" w:eastAsiaTheme="majorEastAsia" w:hAnsiTheme="majorHAnsi" w:cstheme="majorBidi"/>
          <w:sz w:val="22"/>
          <w:szCs w:val="22"/>
        </w:rPr>
        <w:t>Организацией экономического сотрудничества и развития (ОЭСР), Международны</w:t>
      </w:r>
      <w:r w:rsidR="00B53C15" w:rsidRPr="00D51EDE">
        <w:rPr>
          <w:rFonts w:asciiTheme="majorHAnsi" w:eastAsiaTheme="majorEastAsia" w:hAnsiTheme="majorHAnsi" w:cstheme="majorBidi"/>
          <w:sz w:val="22"/>
          <w:szCs w:val="22"/>
        </w:rPr>
        <w:t>м</w:t>
      </w:r>
      <w:r w:rsidR="00847B2C" w:rsidRPr="00D51EDE">
        <w:rPr>
          <w:rFonts w:asciiTheme="majorHAnsi" w:eastAsiaTheme="majorEastAsia" w:hAnsiTheme="majorHAnsi" w:cstheme="majorBidi"/>
          <w:sz w:val="22"/>
          <w:szCs w:val="22"/>
        </w:rPr>
        <w:t xml:space="preserve"> бюдже</w:t>
      </w:r>
      <w:r w:rsidR="00B53C15" w:rsidRPr="00D51EDE">
        <w:rPr>
          <w:rFonts w:asciiTheme="majorHAnsi" w:eastAsiaTheme="majorEastAsia" w:hAnsiTheme="majorHAnsi" w:cstheme="majorBidi"/>
          <w:sz w:val="22"/>
          <w:szCs w:val="22"/>
        </w:rPr>
        <w:t>тным</w:t>
      </w:r>
      <w:r w:rsidR="00847B2C" w:rsidRPr="00D51EDE">
        <w:rPr>
          <w:rFonts w:asciiTheme="majorHAnsi" w:eastAsiaTheme="majorEastAsia" w:hAnsiTheme="majorHAnsi" w:cstheme="majorBidi"/>
          <w:sz w:val="22"/>
          <w:szCs w:val="22"/>
        </w:rPr>
        <w:t xml:space="preserve"> партнерством (МБП) и </w:t>
      </w:r>
      <w:r w:rsidR="00847B2C" w:rsidRPr="00D51EDE">
        <w:rPr>
          <w:rFonts w:asciiTheme="majorHAnsi" w:hAnsiTheme="majorHAnsi"/>
          <w:sz w:val="22"/>
          <w:szCs w:val="22"/>
        </w:rPr>
        <w:t>Глобальной инициативой по обеспечению прозрачности в налогово-бюджетной сфере (GIFT)</w:t>
      </w:r>
      <w:r w:rsidRPr="00D51EDE">
        <w:rPr>
          <w:rFonts w:asciiTheme="majorHAnsi" w:hAnsiTheme="majorHAnsi"/>
          <w:sz w:val="22"/>
          <w:szCs w:val="22"/>
        </w:rPr>
        <w:t xml:space="preserve">. Члены БС также продолжат пропагандировать преимущества PEMPAL среди высокопоставленных государственных </w:t>
      </w:r>
      <w:r w:rsidR="00E91C5C" w:rsidRPr="00D51EDE">
        <w:rPr>
          <w:rFonts w:asciiTheme="majorHAnsi" w:hAnsiTheme="majorHAnsi"/>
          <w:sz w:val="22"/>
          <w:szCs w:val="22"/>
        </w:rPr>
        <w:t xml:space="preserve">чиновников </w:t>
      </w:r>
      <w:r w:rsidRPr="00D51EDE">
        <w:rPr>
          <w:rFonts w:asciiTheme="majorHAnsi" w:hAnsiTheme="majorHAnsi"/>
          <w:sz w:val="22"/>
          <w:szCs w:val="22"/>
        </w:rPr>
        <w:t xml:space="preserve">и политических </w:t>
      </w:r>
      <w:r w:rsidR="00E91C5C" w:rsidRPr="00D51EDE">
        <w:rPr>
          <w:rFonts w:asciiTheme="majorHAnsi" w:hAnsiTheme="majorHAnsi"/>
          <w:sz w:val="22"/>
          <w:szCs w:val="22"/>
        </w:rPr>
        <w:t>деятелей</w:t>
      </w:r>
      <w:r w:rsidRPr="00D51EDE">
        <w:rPr>
          <w:rFonts w:asciiTheme="majorHAnsi" w:hAnsiTheme="majorHAnsi"/>
          <w:sz w:val="22"/>
          <w:szCs w:val="22"/>
        </w:rPr>
        <w:t xml:space="preserve">, в том числе </w:t>
      </w:r>
      <w:r w:rsidR="00E91C5C" w:rsidRPr="00D51EDE">
        <w:rPr>
          <w:rFonts w:asciiTheme="majorHAnsi" w:hAnsiTheme="majorHAnsi"/>
          <w:sz w:val="22"/>
          <w:szCs w:val="22"/>
        </w:rPr>
        <w:t xml:space="preserve">принимая </w:t>
      </w:r>
      <w:r w:rsidRPr="00D51EDE">
        <w:rPr>
          <w:rFonts w:asciiTheme="majorHAnsi" w:hAnsiTheme="majorHAnsi"/>
          <w:sz w:val="22"/>
          <w:szCs w:val="22"/>
        </w:rPr>
        <w:t>активно</w:t>
      </w:r>
      <w:r w:rsidR="00E91C5C" w:rsidRPr="00D51EDE">
        <w:rPr>
          <w:rFonts w:asciiTheme="majorHAnsi" w:hAnsiTheme="majorHAnsi"/>
          <w:sz w:val="22"/>
          <w:szCs w:val="22"/>
        </w:rPr>
        <w:t>е</w:t>
      </w:r>
      <w:r w:rsidRPr="00D51EDE">
        <w:rPr>
          <w:rFonts w:asciiTheme="majorHAnsi" w:hAnsiTheme="majorHAnsi"/>
          <w:sz w:val="22"/>
          <w:szCs w:val="22"/>
        </w:rPr>
        <w:t xml:space="preserve"> участи</w:t>
      </w:r>
      <w:r w:rsidR="00E91C5C" w:rsidRPr="00D51EDE">
        <w:rPr>
          <w:rFonts w:asciiTheme="majorHAnsi" w:hAnsiTheme="majorHAnsi"/>
          <w:sz w:val="22"/>
          <w:szCs w:val="22"/>
        </w:rPr>
        <w:t>е</w:t>
      </w:r>
      <w:r w:rsidRPr="00D51EDE">
        <w:rPr>
          <w:rFonts w:asciiTheme="majorHAnsi" w:hAnsiTheme="majorHAnsi"/>
          <w:sz w:val="22"/>
          <w:szCs w:val="22"/>
        </w:rPr>
        <w:t xml:space="preserve"> в заседаниях ОЭСР </w:t>
      </w:r>
      <w:r w:rsidR="00E91C5C" w:rsidRPr="00D51EDE">
        <w:rPr>
          <w:rFonts w:asciiTheme="majorHAnsi" w:hAnsiTheme="majorHAnsi"/>
          <w:sz w:val="22"/>
          <w:szCs w:val="22"/>
        </w:rPr>
        <w:t>путем организации выступлений</w:t>
      </w:r>
      <w:r w:rsidR="00604403" w:rsidRPr="00D51EDE">
        <w:rPr>
          <w:rFonts w:asciiTheme="majorHAnsi" w:hAnsiTheme="majorHAnsi"/>
          <w:sz w:val="22"/>
          <w:szCs w:val="22"/>
        </w:rPr>
        <w:t xml:space="preserve"> </w:t>
      </w:r>
      <w:r w:rsidR="00E91C5C" w:rsidRPr="00D51EDE">
        <w:rPr>
          <w:rFonts w:asciiTheme="majorHAnsi" w:hAnsiTheme="majorHAnsi"/>
          <w:sz w:val="22"/>
          <w:szCs w:val="22"/>
        </w:rPr>
        <w:t xml:space="preserve">членов PEMPAL </w:t>
      </w:r>
      <w:r w:rsidR="00604403" w:rsidRPr="00D51EDE">
        <w:rPr>
          <w:rFonts w:asciiTheme="majorHAnsi" w:hAnsiTheme="majorHAnsi"/>
          <w:sz w:val="22"/>
          <w:szCs w:val="22"/>
        </w:rPr>
        <w:t>с презентациями</w:t>
      </w:r>
      <w:r w:rsidRPr="00D51EDE">
        <w:rPr>
          <w:rFonts w:asciiTheme="majorHAnsi" w:hAnsiTheme="majorHAnsi"/>
          <w:sz w:val="22"/>
          <w:szCs w:val="22"/>
        </w:rPr>
        <w:t>. Страны</w:t>
      </w:r>
      <w:r w:rsidR="008A37F0" w:rsidRPr="00D51EDE">
        <w:rPr>
          <w:rFonts w:asciiTheme="majorHAnsi" w:hAnsiTheme="majorHAnsi"/>
          <w:sz w:val="22"/>
          <w:szCs w:val="22"/>
        </w:rPr>
        <w:t xml:space="preserve"> – </w:t>
      </w:r>
      <w:r w:rsidRPr="00D51EDE">
        <w:rPr>
          <w:rFonts w:asciiTheme="majorHAnsi" w:hAnsiTheme="majorHAnsi"/>
          <w:sz w:val="22"/>
          <w:szCs w:val="22"/>
        </w:rPr>
        <w:t xml:space="preserve">члены БС также </w:t>
      </w:r>
      <w:r w:rsidR="001438CA" w:rsidRPr="00D51EDE">
        <w:rPr>
          <w:rFonts w:asciiTheme="majorHAnsi" w:hAnsiTheme="majorHAnsi"/>
          <w:sz w:val="22"/>
          <w:szCs w:val="22"/>
        </w:rPr>
        <w:t xml:space="preserve">организуют </w:t>
      </w:r>
      <w:r w:rsidR="00E91C5C" w:rsidRPr="00D51EDE">
        <w:rPr>
          <w:rFonts w:asciiTheme="majorHAnsi" w:hAnsiTheme="majorHAnsi"/>
          <w:sz w:val="22"/>
          <w:szCs w:val="22"/>
        </w:rPr>
        <w:t xml:space="preserve">мероприятия </w:t>
      </w:r>
      <w:r w:rsidR="001438CA" w:rsidRPr="00D51EDE">
        <w:rPr>
          <w:rFonts w:asciiTheme="majorHAnsi" w:hAnsiTheme="majorHAnsi"/>
          <w:sz w:val="22"/>
          <w:szCs w:val="22"/>
        </w:rPr>
        <w:t>в своих странах</w:t>
      </w:r>
      <w:r w:rsidRPr="00D51EDE">
        <w:rPr>
          <w:rFonts w:asciiTheme="majorHAnsi" w:hAnsiTheme="majorHAnsi"/>
          <w:sz w:val="22"/>
          <w:szCs w:val="22"/>
        </w:rPr>
        <w:t xml:space="preserve">. Будут продолжены усилия по привлечению министров финансов или их заместителей для открытия мероприятий </w:t>
      </w:r>
      <w:r w:rsidR="00E91C5C" w:rsidRPr="00D51EDE">
        <w:rPr>
          <w:rFonts w:asciiTheme="majorHAnsi" w:hAnsiTheme="majorHAnsi"/>
          <w:sz w:val="22"/>
          <w:szCs w:val="22"/>
        </w:rPr>
        <w:t>по мере</w:t>
      </w:r>
      <w:r w:rsidRPr="00D51EDE">
        <w:rPr>
          <w:rFonts w:asciiTheme="majorHAnsi" w:hAnsiTheme="majorHAnsi"/>
          <w:sz w:val="22"/>
          <w:szCs w:val="22"/>
        </w:rPr>
        <w:t xml:space="preserve"> возможност</w:t>
      </w:r>
      <w:r w:rsidR="00E91C5C" w:rsidRPr="00D51EDE">
        <w:rPr>
          <w:rFonts w:asciiTheme="majorHAnsi" w:hAnsiTheme="majorHAnsi"/>
          <w:sz w:val="22"/>
          <w:szCs w:val="22"/>
        </w:rPr>
        <w:t>и</w:t>
      </w:r>
      <w:r w:rsidRPr="00D51EDE">
        <w:rPr>
          <w:rFonts w:asciiTheme="majorHAnsi" w:hAnsiTheme="majorHAnsi"/>
          <w:sz w:val="22"/>
          <w:szCs w:val="22"/>
        </w:rPr>
        <w:t xml:space="preserve">. Секретариат и ресурсная группа также </w:t>
      </w:r>
      <w:r w:rsidR="003C10F6" w:rsidRPr="00D51EDE">
        <w:rPr>
          <w:rFonts w:asciiTheme="majorHAnsi" w:hAnsiTheme="majorHAnsi"/>
          <w:sz w:val="22"/>
          <w:szCs w:val="22"/>
        </w:rPr>
        <w:t>продолжат</w:t>
      </w:r>
      <w:r w:rsidRPr="00D51EDE">
        <w:rPr>
          <w:rFonts w:asciiTheme="majorHAnsi" w:hAnsiTheme="majorHAnsi"/>
          <w:sz w:val="22"/>
          <w:szCs w:val="22"/>
        </w:rPr>
        <w:t xml:space="preserve"> собирать сведения о присутствии на открытии мероприятий высокопоставленных должностных лиц, </w:t>
      </w:r>
      <w:r w:rsidR="003C10F6" w:rsidRPr="00D51EDE">
        <w:rPr>
          <w:rFonts w:asciiTheme="majorHAnsi" w:hAnsiTheme="majorHAnsi"/>
          <w:sz w:val="22"/>
          <w:szCs w:val="22"/>
        </w:rPr>
        <w:t>включая</w:t>
      </w:r>
      <w:r w:rsidRPr="00D51EDE">
        <w:rPr>
          <w:rFonts w:asciiTheme="majorHAnsi" w:hAnsiTheme="majorHAnsi"/>
          <w:sz w:val="22"/>
          <w:szCs w:val="22"/>
        </w:rPr>
        <w:t xml:space="preserve"> </w:t>
      </w:r>
      <w:r w:rsidR="003C10F6" w:rsidRPr="00D51EDE">
        <w:rPr>
          <w:rFonts w:asciiTheme="majorHAnsi" w:hAnsiTheme="majorHAnsi"/>
          <w:sz w:val="22"/>
          <w:szCs w:val="22"/>
        </w:rPr>
        <w:t>подборку при</w:t>
      </w:r>
      <w:r w:rsidRPr="00D51EDE">
        <w:rPr>
          <w:rFonts w:asciiTheme="majorHAnsi" w:hAnsiTheme="majorHAnsi"/>
          <w:sz w:val="22"/>
          <w:szCs w:val="22"/>
        </w:rPr>
        <w:t xml:space="preserve"> помощ</w:t>
      </w:r>
      <w:r w:rsidR="003C10F6" w:rsidRPr="00D51EDE">
        <w:rPr>
          <w:rFonts w:asciiTheme="majorHAnsi" w:hAnsiTheme="majorHAnsi"/>
          <w:sz w:val="22"/>
          <w:szCs w:val="22"/>
        </w:rPr>
        <w:t>и</w:t>
      </w:r>
      <w:r w:rsidRPr="00D51EDE">
        <w:rPr>
          <w:rFonts w:asciiTheme="majorHAnsi" w:hAnsiTheme="majorHAnsi"/>
          <w:sz w:val="22"/>
          <w:szCs w:val="22"/>
        </w:rPr>
        <w:t xml:space="preserve"> Исполкома БС </w:t>
      </w:r>
      <w:r w:rsidR="003C10F6" w:rsidRPr="00D51EDE">
        <w:rPr>
          <w:rFonts w:asciiTheme="majorHAnsi" w:hAnsiTheme="majorHAnsi"/>
          <w:sz w:val="22"/>
          <w:szCs w:val="22"/>
        </w:rPr>
        <w:t xml:space="preserve">цитат </w:t>
      </w:r>
      <w:r w:rsidRPr="00D51EDE">
        <w:rPr>
          <w:rFonts w:asciiTheme="majorHAnsi" w:hAnsiTheme="majorHAnsi"/>
          <w:sz w:val="22"/>
          <w:szCs w:val="22"/>
        </w:rPr>
        <w:t>из их выступлений на открытии мероприяти</w:t>
      </w:r>
      <w:r w:rsidR="003354E7" w:rsidRPr="00D51EDE">
        <w:rPr>
          <w:rFonts w:asciiTheme="majorHAnsi" w:hAnsiTheme="majorHAnsi"/>
          <w:sz w:val="22"/>
          <w:szCs w:val="22"/>
        </w:rPr>
        <w:t>й и на ужинах,</w:t>
      </w:r>
      <w:r w:rsidRPr="00D51EDE">
        <w:rPr>
          <w:rFonts w:asciiTheme="majorHAnsi" w:hAnsiTheme="majorHAnsi"/>
          <w:sz w:val="22"/>
          <w:szCs w:val="22"/>
        </w:rPr>
        <w:t xml:space="preserve"> организуемых принимающей стороной. Исполком БС также будет отчитываться о рекламной деятельности с участием PEMPAL, такой как освещение в СМИ, телевизионные новостные репортажи и публикации на сайтах государственных ведомств, а Секретариат PEMPAL обеспечит централизованное хранение этих материалов в рамках укрепления усилий всей сети по сбору и документированию примеров передовой практики в соответствии с новой стратегией.</w:t>
      </w:r>
    </w:p>
    <w:p w14:paraId="3E4E11AF" w14:textId="77777777" w:rsidR="002A02AE" w:rsidRPr="00D51EDE" w:rsidRDefault="002A02AE" w:rsidP="00FE4306">
      <w:pPr>
        <w:pStyle w:val="WW-Default"/>
        <w:jc w:val="both"/>
        <w:rPr>
          <w:rFonts w:asciiTheme="majorHAnsi" w:hAnsiTheme="majorHAnsi"/>
          <w:sz w:val="22"/>
          <w:szCs w:val="22"/>
        </w:rPr>
      </w:pPr>
    </w:p>
    <w:p w14:paraId="3FD50424" w14:textId="0F66CCEC" w:rsidR="00F32142" w:rsidRPr="00D51EDE" w:rsidRDefault="00F32142" w:rsidP="00F32142">
      <w:pPr>
        <w:pStyle w:val="WW-Default"/>
        <w:jc w:val="both"/>
        <w:rPr>
          <w:rFonts w:asciiTheme="majorHAnsi" w:hAnsiTheme="majorHAnsi"/>
          <w:sz w:val="22"/>
          <w:szCs w:val="22"/>
        </w:rPr>
      </w:pPr>
      <w:r w:rsidRPr="00D51EDE">
        <w:rPr>
          <w:rFonts w:asciiTheme="majorHAnsi" w:hAnsiTheme="majorHAnsi"/>
          <w:sz w:val="22"/>
          <w:szCs w:val="22"/>
        </w:rPr>
        <w:t xml:space="preserve">Исполком БС, в который входят представители </w:t>
      </w:r>
      <w:r w:rsidR="00125F7B" w:rsidRPr="00D51EDE">
        <w:rPr>
          <w:rFonts w:asciiTheme="majorHAnsi" w:hAnsiTheme="majorHAnsi"/>
          <w:sz w:val="22"/>
          <w:szCs w:val="22"/>
        </w:rPr>
        <w:t>7</w:t>
      </w:r>
      <w:r w:rsidRPr="00D51EDE">
        <w:rPr>
          <w:rFonts w:asciiTheme="majorHAnsi" w:hAnsiTheme="majorHAnsi"/>
          <w:sz w:val="22"/>
          <w:szCs w:val="22"/>
        </w:rPr>
        <w:t xml:space="preserve"> стран</w:t>
      </w:r>
      <w:r w:rsidR="008A37F0" w:rsidRPr="00D51EDE">
        <w:rPr>
          <w:rFonts w:asciiTheme="majorHAnsi" w:hAnsiTheme="majorHAnsi"/>
          <w:sz w:val="22"/>
          <w:szCs w:val="22"/>
        </w:rPr>
        <w:t xml:space="preserve"> – </w:t>
      </w:r>
      <w:r w:rsidRPr="00D51EDE">
        <w:rPr>
          <w:rFonts w:asciiTheme="majorHAnsi" w:hAnsiTheme="majorHAnsi"/>
          <w:sz w:val="22"/>
          <w:szCs w:val="22"/>
        </w:rPr>
        <w:t>членов</w:t>
      </w:r>
      <w:r w:rsidR="0098235B" w:rsidRPr="00D51EDE">
        <w:rPr>
          <w:rFonts w:asciiTheme="majorHAnsi" w:hAnsiTheme="majorHAnsi"/>
          <w:sz w:val="22"/>
          <w:szCs w:val="22"/>
        </w:rPr>
        <w:t xml:space="preserve"> БС</w:t>
      </w:r>
      <w:r w:rsidRPr="00D51EDE">
        <w:rPr>
          <w:rFonts w:asciiTheme="majorHAnsi" w:hAnsiTheme="majorHAnsi"/>
          <w:sz w:val="22"/>
          <w:szCs w:val="22"/>
        </w:rPr>
        <w:t>, также будет поддерживать жизнеспособность сети за счет участия в региональных заседаниях Исполкома БС для поддержки и развития БС и PEMPAL. Руководитель/заместител</w:t>
      </w:r>
      <w:r w:rsidR="00D220F4" w:rsidRPr="00D51EDE">
        <w:rPr>
          <w:rFonts w:asciiTheme="majorHAnsi" w:hAnsiTheme="majorHAnsi"/>
          <w:sz w:val="22"/>
          <w:szCs w:val="22"/>
        </w:rPr>
        <w:t>и</w:t>
      </w:r>
      <w:r w:rsidRPr="00D51EDE">
        <w:rPr>
          <w:rFonts w:asciiTheme="majorHAnsi" w:hAnsiTheme="majorHAnsi"/>
          <w:sz w:val="22"/>
          <w:szCs w:val="22"/>
        </w:rPr>
        <w:t xml:space="preserve"> руководителя БС также буд</w:t>
      </w:r>
      <w:r w:rsidR="00D220F4" w:rsidRPr="00D51EDE">
        <w:rPr>
          <w:rFonts w:asciiTheme="majorHAnsi" w:hAnsiTheme="majorHAnsi"/>
          <w:sz w:val="22"/>
          <w:szCs w:val="22"/>
        </w:rPr>
        <w:t>у</w:t>
      </w:r>
      <w:r w:rsidRPr="00D51EDE">
        <w:rPr>
          <w:rFonts w:asciiTheme="majorHAnsi" w:hAnsiTheme="majorHAnsi"/>
          <w:sz w:val="22"/>
          <w:szCs w:val="22"/>
        </w:rPr>
        <w:t xml:space="preserve">т участвовать в квартальных заседаниях Координационного комитета и докладывать о ходе работы БС, о возникающих возможностях и трудностях, а также докладывать </w:t>
      </w:r>
      <w:r w:rsidR="0097402F" w:rsidRPr="00D51EDE">
        <w:rPr>
          <w:rFonts w:asciiTheme="majorHAnsi" w:hAnsiTheme="majorHAnsi"/>
          <w:sz w:val="22"/>
          <w:szCs w:val="22"/>
        </w:rPr>
        <w:t xml:space="preserve">членам </w:t>
      </w:r>
      <w:r w:rsidRPr="00D51EDE">
        <w:rPr>
          <w:rFonts w:asciiTheme="majorHAnsi" w:hAnsiTheme="majorHAnsi"/>
          <w:sz w:val="22"/>
          <w:szCs w:val="22"/>
        </w:rPr>
        <w:t xml:space="preserve">БС о ходе работы сети, о принятых решениях и достигнутых результатах. </w:t>
      </w:r>
      <w:r w:rsidR="00D80BB0" w:rsidRPr="00D51EDE">
        <w:rPr>
          <w:rFonts w:asciiTheme="majorHAnsi" w:hAnsiTheme="majorHAnsi"/>
          <w:sz w:val="22"/>
          <w:szCs w:val="22"/>
        </w:rPr>
        <w:t xml:space="preserve">Ресурсная группа БС и Секретариат также будут поддерживать жизнеспособность сети </w:t>
      </w:r>
      <w:r w:rsidR="003C10F6" w:rsidRPr="00D51EDE">
        <w:rPr>
          <w:rFonts w:asciiTheme="majorHAnsi" w:hAnsiTheme="majorHAnsi"/>
          <w:sz w:val="22"/>
          <w:szCs w:val="22"/>
        </w:rPr>
        <w:t xml:space="preserve">путем </w:t>
      </w:r>
      <w:r w:rsidR="00D80BB0" w:rsidRPr="00D51EDE">
        <w:rPr>
          <w:rFonts w:asciiTheme="majorHAnsi" w:hAnsiTheme="majorHAnsi"/>
          <w:sz w:val="22"/>
          <w:szCs w:val="22"/>
        </w:rPr>
        <w:t>эконом</w:t>
      </w:r>
      <w:r w:rsidR="003C10F6" w:rsidRPr="00D51EDE">
        <w:rPr>
          <w:rFonts w:asciiTheme="majorHAnsi" w:hAnsiTheme="majorHAnsi"/>
          <w:sz w:val="22"/>
          <w:szCs w:val="22"/>
        </w:rPr>
        <w:t>ии</w:t>
      </w:r>
      <w:r w:rsidR="00D80BB0" w:rsidRPr="00D51EDE">
        <w:rPr>
          <w:rFonts w:asciiTheme="majorHAnsi" w:hAnsiTheme="majorHAnsi"/>
          <w:sz w:val="22"/>
          <w:szCs w:val="22"/>
        </w:rPr>
        <w:t xml:space="preserve"> средств сети </w:t>
      </w:r>
      <w:r w:rsidR="003C10F6" w:rsidRPr="00D51EDE">
        <w:rPr>
          <w:rFonts w:asciiTheme="majorHAnsi" w:hAnsiTheme="majorHAnsi"/>
          <w:sz w:val="22"/>
          <w:szCs w:val="22"/>
        </w:rPr>
        <w:t xml:space="preserve">за счет </w:t>
      </w:r>
      <w:r w:rsidR="00D80BB0" w:rsidRPr="00D51EDE">
        <w:rPr>
          <w:rFonts w:asciiTheme="majorHAnsi" w:hAnsiTheme="majorHAnsi"/>
          <w:sz w:val="22"/>
          <w:szCs w:val="22"/>
        </w:rPr>
        <w:t>внедрения предусмотренной в стратегии инициативы по обеспечению безбумажного документооборота (как указано выше)</w:t>
      </w:r>
      <w:r w:rsidR="00331DB5" w:rsidRPr="00D51EDE">
        <w:rPr>
          <w:rFonts w:asciiTheme="majorHAnsi" w:hAnsiTheme="majorHAnsi"/>
          <w:sz w:val="22"/>
          <w:szCs w:val="22"/>
        </w:rPr>
        <w:t>.</w:t>
      </w:r>
      <w:r w:rsidR="00D80BB0" w:rsidRPr="00D51EDE">
        <w:rPr>
          <w:rFonts w:asciiTheme="majorHAnsi" w:hAnsiTheme="majorHAnsi"/>
          <w:sz w:val="22"/>
          <w:szCs w:val="22"/>
        </w:rPr>
        <w:t xml:space="preserve"> Исполком БС также примет участие в реализуемой в рамках сети инициативы по увеличению вклад</w:t>
      </w:r>
      <w:r w:rsidR="0098235B" w:rsidRPr="00D51EDE">
        <w:rPr>
          <w:rFonts w:asciiTheme="majorHAnsi" w:hAnsiTheme="majorHAnsi"/>
          <w:sz w:val="22"/>
          <w:szCs w:val="22"/>
        </w:rPr>
        <w:t>а</w:t>
      </w:r>
      <w:r w:rsidR="00D80BB0" w:rsidRPr="00D51EDE">
        <w:rPr>
          <w:rFonts w:asciiTheme="majorHAnsi" w:hAnsiTheme="majorHAnsi"/>
          <w:sz w:val="22"/>
          <w:szCs w:val="22"/>
        </w:rPr>
        <w:t xml:space="preserve"> стран</w:t>
      </w:r>
      <w:r w:rsidR="0098235B" w:rsidRPr="00D51EDE">
        <w:rPr>
          <w:rFonts w:asciiTheme="majorHAnsi" w:hAnsiTheme="majorHAnsi"/>
          <w:sz w:val="22"/>
          <w:szCs w:val="22"/>
        </w:rPr>
        <w:t>-</w:t>
      </w:r>
      <w:r w:rsidR="00D80BB0" w:rsidRPr="00D51EDE">
        <w:rPr>
          <w:rFonts w:asciiTheme="majorHAnsi" w:hAnsiTheme="majorHAnsi"/>
          <w:sz w:val="22"/>
          <w:szCs w:val="22"/>
        </w:rPr>
        <w:t>членов в период действия стратегии по мере необходимости.</w:t>
      </w:r>
    </w:p>
    <w:p w14:paraId="3E61E73F" w14:textId="77777777" w:rsidR="00C44E01" w:rsidRPr="00D51EDE" w:rsidRDefault="00C44E01" w:rsidP="006F6306">
      <w:pPr>
        <w:pStyle w:val="WW-Default"/>
        <w:jc w:val="both"/>
        <w:rPr>
          <w:rFonts w:asciiTheme="majorHAnsi" w:hAnsiTheme="majorHAnsi"/>
          <w:sz w:val="22"/>
          <w:szCs w:val="22"/>
        </w:rPr>
      </w:pPr>
    </w:p>
    <w:p w14:paraId="5532CAE0" w14:textId="4DFB4EF0" w:rsidR="00FA4C4E" w:rsidRPr="00D51EDE" w:rsidRDefault="00BA3510" w:rsidP="2323E778">
      <w:pPr>
        <w:pStyle w:val="WW-Default"/>
        <w:jc w:val="both"/>
        <w:rPr>
          <w:rFonts w:asciiTheme="majorHAnsi" w:eastAsiaTheme="majorEastAsia" w:hAnsiTheme="majorHAnsi" w:cstheme="majorBidi"/>
          <w:sz w:val="22"/>
          <w:szCs w:val="22"/>
        </w:rPr>
      </w:pPr>
      <w:r w:rsidRPr="00D51EDE">
        <w:rPr>
          <w:rFonts w:asciiTheme="majorHAnsi" w:hAnsiTheme="majorHAnsi"/>
          <w:sz w:val="22"/>
          <w:szCs w:val="22"/>
        </w:rPr>
        <w:t xml:space="preserve">Каждый год в адрес новых членов БС будут направляться полезные ссылки на </w:t>
      </w:r>
      <w:r w:rsidR="003C10F6" w:rsidRPr="00D51EDE">
        <w:rPr>
          <w:rFonts w:asciiTheme="majorHAnsi" w:hAnsiTheme="majorHAnsi"/>
          <w:sz w:val="22"/>
          <w:szCs w:val="22"/>
        </w:rPr>
        <w:t>продукты</w:t>
      </w:r>
      <w:r w:rsidR="00DB52E2" w:rsidRPr="00D51EDE">
        <w:rPr>
          <w:rFonts w:asciiTheme="majorHAnsi" w:hAnsiTheme="majorHAnsi"/>
          <w:sz w:val="22"/>
          <w:szCs w:val="22"/>
        </w:rPr>
        <w:t xml:space="preserve"> знаний и </w:t>
      </w:r>
      <w:r w:rsidRPr="00D51EDE">
        <w:rPr>
          <w:rFonts w:asciiTheme="majorHAnsi" w:hAnsiTheme="majorHAnsi"/>
          <w:sz w:val="22"/>
          <w:szCs w:val="22"/>
        </w:rPr>
        <w:t xml:space="preserve">материалы, которые использовались в ходе проводившихся в последние годы мероприятий. В ходе ежегодных пленарных заседаний БС продолжится практика </w:t>
      </w:r>
      <w:r w:rsidR="00635CBC" w:rsidRPr="00D51EDE">
        <w:rPr>
          <w:rFonts w:asciiTheme="majorHAnsi" w:hAnsiTheme="majorHAnsi"/>
          <w:sz w:val="22"/>
          <w:szCs w:val="22"/>
        </w:rPr>
        <w:t>выявления</w:t>
      </w:r>
      <w:r w:rsidRPr="00D51EDE">
        <w:rPr>
          <w:rFonts w:asciiTheme="majorHAnsi" w:hAnsiTheme="majorHAnsi"/>
          <w:sz w:val="22"/>
          <w:szCs w:val="22"/>
        </w:rPr>
        <w:t xml:space="preserve"> и при</w:t>
      </w:r>
      <w:r w:rsidR="00635CBC" w:rsidRPr="00D51EDE">
        <w:rPr>
          <w:rFonts w:asciiTheme="majorHAnsi" w:hAnsiTheme="majorHAnsi"/>
          <w:sz w:val="22"/>
          <w:szCs w:val="22"/>
        </w:rPr>
        <w:t>ветствия</w:t>
      </w:r>
      <w:r w:rsidRPr="00D51EDE">
        <w:rPr>
          <w:rFonts w:asciiTheme="majorHAnsi" w:hAnsiTheme="majorHAnsi"/>
          <w:sz w:val="22"/>
          <w:szCs w:val="22"/>
        </w:rPr>
        <w:t xml:space="preserve"> новых членов сообщества, </w:t>
      </w:r>
      <w:r w:rsidR="00844398" w:rsidRPr="00D51EDE">
        <w:rPr>
          <w:rFonts w:asciiTheme="majorHAnsi" w:hAnsiTheme="majorHAnsi"/>
          <w:sz w:val="22"/>
          <w:szCs w:val="22"/>
        </w:rPr>
        <w:t>а также</w:t>
      </w:r>
      <w:r w:rsidRPr="00D51EDE">
        <w:rPr>
          <w:rFonts w:asciiTheme="majorHAnsi" w:hAnsiTheme="majorHAnsi"/>
          <w:sz w:val="22"/>
          <w:szCs w:val="22"/>
        </w:rPr>
        <w:t xml:space="preserve"> информирова</w:t>
      </w:r>
      <w:r w:rsidR="00635CBC" w:rsidRPr="00D51EDE">
        <w:rPr>
          <w:rFonts w:asciiTheme="majorHAnsi" w:hAnsiTheme="majorHAnsi"/>
          <w:sz w:val="22"/>
          <w:szCs w:val="22"/>
        </w:rPr>
        <w:t>ния их</w:t>
      </w:r>
      <w:r w:rsidRPr="00D51EDE">
        <w:rPr>
          <w:rFonts w:asciiTheme="majorHAnsi" w:hAnsiTheme="majorHAnsi"/>
          <w:sz w:val="22"/>
          <w:szCs w:val="22"/>
        </w:rPr>
        <w:t xml:space="preserve"> о наличии ознакомительных материалов.</w:t>
      </w:r>
    </w:p>
    <w:p w14:paraId="7ACB782B" w14:textId="77777777" w:rsidR="00732C8F" w:rsidRPr="00D51EDE" w:rsidRDefault="00732C8F" w:rsidP="00D76ADA">
      <w:pPr>
        <w:pStyle w:val="WW-Default"/>
        <w:jc w:val="both"/>
        <w:rPr>
          <w:rFonts w:asciiTheme="majorHAnsi" w:hAnsiTheme="majorHAnsi"/>
          <w:b/>
        </w:rPr>
        <w:sectPr w:rsidR="00732C8F" w:rsidRPr="00D51EDE" w:rsidSect="00D51EDE">
          <w:headerReference w:type="default" r:id="rId12"/>
          <w:footerReference w:type="even" r:id="rId13"/>
          <w:footerReference w:type="default" r:id="rId14"/>
          <w:pgSz w:w="16838" w:h="11906" w:orient="landscape"/>
          <w:pgMar w:top="547" w:right="1440" w:bottom="950" w:left="1440" w:header="288" w:footer="720" w:gutter="0"/>
          <w:cols w:space="720"/>
          <w:docGrid w:linePitch="360"/>
        </w:sectPr>
      </w:pPr>
    </w:p>
    <w:p w14:paraId="1C92F2D5" w14:textId="5181DE0C" w:rsidR="00AF231A" w:rsidRPr="00D51EDE" w:rsidRDefault="00E302B0" w:rsidP="2323E778">
      <w:pPr>
        <w:jc w:val="both"/>
        <w:rPr>
          <w:rFonts w:ascii="Cambria" w:eastAsia="Cambria" w:hAnsi="Cambria" w:cs="Cambria"/>
          <w:b/>
          <w:bCs/>
          <w:color w:val="4F81BD" w:themeColor="accent1"/>
          <w:lang w:val="ru-RU" w:eastAsia="ar-SA"/>
        </w:rPr>
      </w:pPr>
      <w:r w:rsidRPr="00D51EDE">
        <w:rPr>
          <w:rFonts w:ascii="Cambria" w:eastAsia="Cambria" w:hAnsi="Cambria" w:cs="Cambria"/>
          <w:b/>
          <w:bCs/>
          <w:color w:val="4F81BD" w:themeColor="accent1"/>
          <w:lang w:val="ru-RU" w:eastAsia="ar-SA"/>
        </w:rPr>
        <w:lastRenderedPageBreak/>
        <w:t xml:space="preserve">Приложение </w:t>
      </w:r>
      <w:r w:rsidR="2323E778" w:rsidRPr="00D51EDE">
        <w:rPr>
          <w:rFonts w:ascii="Cambria" w:eastAsia="Cambria" w:hAnsi="Cambria" w:cs="Cambria"/>
          <w:b/>
          <w:bCs/>
          <w:color w:val="4F81BD" w:themeColor="accent1"/>
          <w:lang w:val="ru-RU" w:eastAsia="ar-SA"/>
        </w:rPr>
        <w:t>B</w:t>
      </w:r>
      <w:r w:rsidRPr="00D51EDE">
        <w:rPr>
          <w:rFonts w:ascii="Cambria" w:eastAsia="Cambria" w:hAnsi="Cambria" w:cs="Cambria"/>
          <w:b/>
          <w:bCs/>
          <w:color w:val="4F81BD" w:themeColor="accent1"/>
          <w:lang w:val="ru-RU" w:eastAsia="ar-SA"/>
        </w:rPr>
        <w:t xml:space="preserve">. Проект календарного плана мероприятий БС на </w:t>
      </w:r>
      <w:r w:rsidR="2323E778" w:rsidRPr="00D51EDE">
        <w:rPr>
          <w:rFonts w:ascii="Cambria" w:eastAsia="Cambria" w:hAnsi="Cambria" w:cs="Cambria"/>
          <w:b/>
          <w:bCs/>
          <w:color w:val="4F81BD" w:themeColor="accent1"/>
          <w:lang w:val="ru-RU" w:eastAsia="ar-SA"/>
        </w:rPr>
        <w:t>20</w:t>
      </w:r>
      <w:r w:rsidR="00574B59" w:rsidRPr="00D51EDE">
        <w:rPr>
          <w:rFonts w:ascii="Cambria" w:eastAsia="Cambria" w:hAnsi="Cambria" w:cs="Cambria"/>
          <w:b/>
          <w:bCs/>
          <w:color w:val="4F81BD" w:themeColor="accent1"/>
          <w:lang w:val="ru-RU" w:eastAsia="ar-SA"/>
        </w:rPr>
        <w:t>20</w:t>
      </w:r>
      <w:r w:rsidRPr="00D51EDE">
        <w:rPr>
          <w:rFonts w:ascii="Cambria" w:eastAsia="Cambria" w:hAnsi="Cambria" w:cs="Cambria"/>
          <w:b/>
          <w:bCs/>
          <w:color w:val="4F81BD" w:themeColor="accent1"/>
          <w:lang w:val="ru-RU" w:eastAsia="ar-SA"/>
        </w:rPr>
        <w:t xml:space="preserve"> ф</w:t>
      </w:r>
      <w:r w:rsidR="003815C3" w:rsidRPr="00D51EDE">
        <w:rPr>
          <w:rFonts w:ascii="Cambria" w:eastAsia="Cambria" w:hAnsi="Cambria" w:cs="Cambria"/>
          <w:b/>
          <w:bCs/>
          <w:color w:val="4F81BD" w:themeColor="accent1"/>
          <w:lang w:val="ru-RU" w:eastAsia="ar-SA"/>
        </w:rPr>
        <w:t>инансовый </w:t>
      </w:r>
      <w:r w:rsidRPr="00D51EDE">
        <w:rPr>
          <w:rFonts w:ascii="Cambria" w:eastAsia="Cambria" w:hAnsi="Cambria" w:cs="Cambria"/>
          <w:b/>
          <w:bCs/>
          <w:color w:val="4F81BD" w:themeColor="accent1"/>
          <w:lang w:val="ru-RU" w:eastAsia="ar-SA"/>
        </w:rPr>
        <w:t>г</w:t>
      </w:r>
      <w:r w:rsidR="003815C3" w:rsidRPr="00D51EDE">
        <w:rPr>
          <w:rFonts w:ascii="Cambria" w:eastAsia="Cambria" w:hAnsi="Cambria" w:cs="Cambria"/>
          <w:b/>
          <w:bCs/>
          <w:color w:val="4F81BD" w:themeColor="accent1"/>
          <w:lang w:val="ru-RU" w:eastAsia="ar-SA"/>
        </w:rPr>
        <w:t>од (</w:t>
      </w:r>
      <w:r w:rsidR="00546EDF" w:rsidRPr="00D51EDE">
        <w:rPr>
          <w:rFonts w:ascii="Cambria" w:eastAsia="Cambria" w:hAnsi="Cambria" w:cs="Cambria"/>
          <w:b/>
          <w:bCs/>
          <w:color w:val="4F81BD" w:themeColor="accent1"/>
          <w:lang w:val="ru-RU" w:eastAsia="ar-SA"/>
        </w:rPr>
        <w:t>Б</w:t>
      </w:r>
      <w:r w:rsidR="003815C3" w:rsidRPr="00D51EDE">
        <w:rPr>
          <w:rFonts w:ascii="Cambria" w:eastAsia="Cambria" w:hAnsi="Cambria" w:cs="Cambria"/>
          <w:b/>
          <w:bCs/>
          <w:color w:val="4F81BD" w:themeColor="accent1"/>
          <w:lang w:val="ru-RU" w:eastAsia="ar-SA"/>
        </w:rPr>
        <w:t>юджетны</w:t>
      </w:r>
      <w:r w:rsidR="00546EDF" w:rsidRPr="00D51EDE">
        <w:rPr>
          <w:rFonts w:ascii="Cambria" w:eastAsia="Cambria" w:hAnsi="Cambria" w:cs="Cambria"/>
          <w:b/>
          <w:bCs/>
          <w:color w:val="4F81BD" w:themeColor="accent1"/>
          <w:lang w:val="ru-RU" w:eastAsia="ar-SA"/>
        </w:rPr>
        <w:t>е</w:t>
      </w:r>
      <w:r w:rsidR="003815C3" w:rsidRPr="00D51EDE">
        <w:rPr>
          <w:rFonts w:ascii="Cambria" w:eastAsia="Cambria" w:hAnsi="Cambria" w:cs="Cambria"/>
          <w:b/>
          <w:bCs/>
          <w:color w:val="4F81BD" w:themeColor="accent1"/>
          <w:lang w:val="ru-RU" w:eastAsia="ar-SA"/>
        </w:rPr>
        <w:t xml:space="preserve"> </w:t>
      </w:r>
      <w:r w:rsidR="00546EDF" w:rsidRPr="00D51EDE">
        <w:rPr>
          <w:rFonts w:ascii="Cambria" w:eastAsia="Cambria" w:hAnsi="Cambria" w:cs="Cambria"/>
          <w:b/>
          <w:bCs/>
          <w:color w:val="4F81BD" w:themeColor="accent1"/>
          <w:lang w:val="ru-RU" w:eastAsia="ar-SA"/>
        </w:rPr>
        <w:t>сценарии при малом и повышенном объеме финансирования</w:t>
      </w:r>
      <w:r w:rsidR="003815C3" w:rsidRPr="00D51EDE">
        <w:rPr>
          <w:rFonts w:ascii="Cambria" w:eastAsia="Cambria" w:hAnsi="Cambria" w:cs="Cambria"/>
          <w:b/>
          <w:bCs/>
          <w:color w:val="4F81BD" w:themeColor="accent1"/>
          <w:lang w:val="ru-RU" w:eastAsia="ar-SA"/>
        </w:rPr>
        <w:t>)</w:t>
      </w:r>
    </w:p>
    <w:tbl>
      <w:tblPr>
        <w:tblW w:w="16194" w:type="dxa"/>
        <w:jc w:val="center"/>
        <w:tblLayout w:type="fixed"/>
        <w:tblLook w:val="0020" w:firstRow="1" w:lastRow="0" w:firstColumn="0" w:lastColumn="0" w:noHBand="0" w:noVBand="0"/>
      </w:tblPr>
      <w:tblGrid>
        <w:gridCol w:w="535"/>
        <w:gridCol w:w="1080"/>
        <w:gridCol w:w="3150"/>
        <w:gridCol w:w="3330"/>
        <w:gridCol w:w="1440"/>
        <w:gridCol w:w="1710"/>
        <w:gridCol w:w="1800"/>
        <w:gridCol w:w="3149"/>
      </w:tblGrid>
      <w:tr w:rsidR="00FC7103" w:rsidRPr="00D51EDE" w14:paraId="6BEAAEEB" w14:textId="77777777" w:rsidTr="00D51EDE">
        <w:trPr>
          <w:cantSplit/>
          <w:trHeight w:val="20"/>
          <w:jc w:val="center"/>
        </w:trPr>
        <w:tc>
          <w:tcPr>
            <w:tcW w:w="535"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6699D4BB" w14:textId="77777777" w:rsidR="00606504" w:rsidRPr="00D51EDE" w:rsidRDefault="00606504" w:rsidP="00D51EDE">
            <w:pPr>
              <w:snapToGrid w:val="0"/>
              <w:spacing w:before="240"/>
              <w:jc w:val="center"/>
              <w:rPr>
                <w:rFonts w:ascii="Cambria" w:eastAsia="Cambria" w:hAnsi="Cambria" w:cs="Cambria"/>
                <w:sz w:val="18"/>
                <w:szCs w:val="20"/>
                <w:lang w:val="ru-RU"/>
              </w:rPr>
            </w:pPr>
            <w:r w:rsidRPr="00D51EDE">
              <w:rPr>
                <w:rFonts w:ascii="Cambria" w:eastAsia="Cambria" w:hAnsi="Cambria" w:cs="Cambria"/>
                <w:sz w:val="18"/>
                <w:szCs w:val="20"/>
                <w:lang w:val="ru-RU"/>
              </w:rPr>
              <w:t>#</w:t>
            </w:r>
          </w:p>
        </w:tc>
        <w:tc>
          <w:tcPr>
            <w:tcW w:w="108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3682E7D2" w14:textId="1679034F" w:rsidR="00606504" w:rsidRPr="00D51EDE" w:rsidRDefault="00606504" w:rsidP="00D51EDE">
            <w:pPr>
              <w:snapToGrid w:val="0"/>
              <w:spacing w:before="240"/>
              <w:jc w:val="center"/>
              <w:rPr>
                <w:rFonts w:ascii="Cambria" w:eastAsia="Cambria" w:hAnsi="Cambria" w:cs="Cambria"/>
                <w:b/>
                <w:bCs/>
                <w:sz w:val="18"/>
                <w:szCs w:val="20"/>
                <w:lang w:val="ru-RU"/>
              </w:rPr>
            </w:pPr>
            <w:r w:rsidRPr="00D51EDE">
              <w:rPr>
                <w:rFonts w:ascii="Cambria" w:eastAsia="Cambria" w:hAnsi="Cambria" w:cs="Cambria"/>
                <w:b/>
                <w:bCs/>
                <w:sz w:val="18"/>
                <w:szCs w:val="20"/>
                <w:lang w:val="ru-RU"/>
              </w:rPr>
              <w:t xml:space="preserve">Сроки </w:t>
            </w:r>
          </w:p>
        </w:tc>
        <w:tc>
          <w:tcPr>
            <w:tcW w:w="3150" w:type="dxa"/>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vAlign w:val="center"/>
          </w:tcPr>
          <w:p w14:paraId="57042D9E" w14:textId="78F4B71E" w:rsidR="00606504" w:rsidRPr="00D51EDE" w:rsidRDefault="00606504" w:rsidP="00D51EDE">
            <w:pPr>
              <w:snapToGrid w:val="0"/>
              <w:spacing w:before="240"/>
              <w:jc w:val="center"/>
              <w:rPr>
                <w:rFonts w:ascii="Cambria" w:eastAsia="Cambria" w:hAnsi="Cambria" w:cs="Cambria"/>
                <w:b/>
                <w:bCs/>
                <w:sz w:val="18"/>
                <w:szCs w:val="20"/>
                <w:lang w:val="ru-RU"/>
              </w:rPr>
            </w:pPr>
            <w:r w:rsidRPr="00D51EDE">
              <w:rPr>
                <w:rFonts w:ascii="Cambria" w:eastAsia="Cambria" w:hAnsi="Cambria" w:cs="Cambria"/>
                <w:b/>
                <w:bCs/>
                <w:sz w:val="18"/>
                <w:szCs w:val="20"/>
                <w:lang w:val="ru-RU"/>
              </w:rPr>
              <w:t xml:space="preserve">Мероприятие </w:t>
            </w:r>
          </w:p>
        </w:tc>
        <w:tc>
          <w:tcPr>
            <w:tcW w:w="333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5656E76E" w14:textId="29F4E662" w:rsidR="00606504" w:rsidRPr="00D51EDE" w:rsidDel="00592DB9" w:rsidRDefault="00606504" w:rsidP="00D51EDE">
            <w:pPr>
              <w:snapToGrid w:val="0"/>
              <w:spacing w:before="240"/>
              <w:jc w:val="center"/>
              <w:rPr>
                <w:rFonts w:ascii="Cambria" w:eastAsia="Cambria" w:hAnsi="Cambria" w:cs="Cambria"/>
                <w:b/>
                <w:bCs/>
                <w:sz w:val="18"/>
                <w:szCs w:val="20"/>
                <w:lang w:val="ru-RU"/>
              </w:rPr>
            </w:pPr>
            <w:r w:rsidRPr="00D51EDE">
              <w:rPr>
                <w:rFonts w:ascii="Cambria" w:eastAsia="Cambria" w:hAnsi="Cambria" w:cs="Cambria"/>
                <w:b/>
                <w:bCs/>
                <w:sz w:val="18"/>
                <w:szCs w:val="20"/>
                <w:lang w:val="ru-RU"/>
              </w:rPr>
              <w:t xml:space="preserve">Цель </w:t>
            </w:r>
          </w:p>
        </w:tc>
        <w:tc>
          <w:tcPr>
            <w:tcW w:w="1440" w:type="dxa"/>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vAlign w:val="center"/>
          </w:tcPr>
          <w:p w14:paraId="5EF9496A" w14:textId="4D76244E" w:rsidR="00606504" w:rsidRPr="00D51EDE" w:rsidRDefault="00606504" w:rsidP="00D51EDE">
            <w:pPr>
              <w:snapToGrid w:val="0"/>
              <w:spacing w:before="240"/>
              <w:jc w:val="center"/>
              <w:rPr>
                <w:rFonts w:ascii="Cambria" w:eastAsia="Cambria" w:hAnsi="Cambria" w:cs="Cambria"/>
                <w:b/>
                <w:bCs/>
                <w:sz w:val="18"/>
                <w:szCs w:val="20"/>
                <w:lang w:val="ru-RU"/>
              </w:rPr>
            </w:pPr>
            <w:r w:rsidRPr="00D51EDE">
              <w:rPr>
                <w:rFonts w:ascii="Cambria" w:eastAsia="Cambria" w:hAnsi="Cambria" w:cs="Cambria"/>
                <w:b/>
                <w:bCs/>
                <w:sz w:val="18"/>
                <w:szCs w:val="20"/>
                <w:lang w:val="ru-RU"/>
              </w:rPr>
              <w:t>Участники</w:t>
            </w:r>
          </w:p>
        </w:tc>
        <w:tc>
          <w:tcPr>
            <w:tcW w:w="1710" w:type="dxa"/>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vAlign w:val="center"/>
          </w:tcPr>
          <w:p w14:paraId="1C825B46" w14:textId="00D4A072" w:rsidR="00606504" w:rsidRPr="00D51EDE" w:rsidRDefault="00606504" w:rsidP="00D51EDE">
            <w:pPr>
              <w:snapToGrid w:val="0"/>
              <w:spacing w:before="240"/>
              <w:jc w:val="center"/>
              <w:rPr>
                <w:rFonts w:ascii="Cambria" w:eastAsia="Cambria" w:hAnsi="Cambria" w:cs="Cambria"/>
                <w:b/>
                <w:bCs/>
                <w:sz w:val="18"/>
                <w:szCs w:val="20"/>
                <w:lang w:val="ru-RU"/>
              </w:rPr>
            </w:pPr>
            <w:r w:rsidRPr="00D51EDE">
              <w:rPr>
                <w:rFonts w:ascii="Cambria" w:eastAsia="Cambria" w:hAnsi="Cambria" w:cs="Cambria"/>
                <w:b/>
                <w:bCs/>
                <w:sz w:val="18"/>
                <w:szCs w:val="20"/>
                <w:lang w:val="ru-RU"/>
              </w:rPr>
              <w:t xml:space="preserve">Низкобюджетный сценарий </w:t>
            </w:r>
          </w:p>
        </w:tc>
        <w:tc>
          <w:tcPr>
            <w:tcW w:w="180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2E4222D8" w14:textId="08674EDA" w:rsidR="00606504" w:rsidRPr="00D51EDE" w:rsidRDefault="00606504" w:rsidP="00D51EDE">
            <w:pPr>
              <w:snapToGrid w:val="0"/>
              <w:spacing w:before="240"/>
              <w:jc w:val="center"/>
              <w:rPr>
                <w:rFonts w:ascii="Cambria" w:eastAsia="Cambria" w:hAnsi="Cambria" w:cs="Cambria"/>
                <w:b/>
                <w:bCs/>
                <w:sz w:val="18"/>
                <w:szCs w:val="20"/>
                <w:lang w:val="ru-RU"/>
              </w:rPr>
            </w:pPr>
            <w:r w:rsidRPr="00D51EDE">
              <w:rPr>
                <w:rFonts w:ascii="Cambria" w:eastAsia="Cambria" w:hAnsi="Cambria" w:cs="Cambria"/>
                <w:b/>
                <w:bCs/>
                <w:sz w:val="18"/>
                <w:szCs w:val="20"/>
                <w:lang w:val="ru-RU"/>
              </w:rPr>
              <w:t>Высокобюджетный сценарий</w:t>
            </w:r>
          </w:p>
        </w:tc>
        <w:tc>
          <w:tcPr>
            <w:tcW w:w="3149" w:type="dxa"/>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vAlign w:val="center"/>
          </w:tcPr>
          <w:p w14:paraId="4FF45842" w14:textId="2DFF17D5" w:rsidR="00606504" w:rsidRPr="00D51EDE" w:rsidRDefault="00606504" w:rsidP="00D51EDE">
            <w:pPr>
              <w:snapToGrid w:val="0"/>
              <w:spacing w:before="240"/>
              <w:jc w:val="center"/>
              <w:rPr>
                <w:rFonts w:ascii="Cambria" w:eastAsia="Cambria" w:hAnsi="Cambria" w:cs="Cambria"/>
                <w:b/>
                <w:bCs/>
                <w:sz w:val="18"/>
                <w:szCs w:val="20"/>
                <w:lang w:val="ru-RU"/>
              </w:rPr>
            </w:pPr>
            <w:r w:rsidRPr="00D51EDE">
              <w:rPr>
                <w:rFonts w:ascii="Cambria" w:eastAsia="Cambria" w:hAnsi="Cambria" w:cs="Cambria"/>
                <w:b/>
                <w:bCs/>
                <w:sz w:val="18"/>
                <w:szCs w:val="20"/>
                <w:lang w:val="ru-RU"/>
              </w:rPr>
              <w:t xml:space="preserve">Связь с приоритетами БС </w:t>
            </w:r>
          </w:p>
        </w:tc>
      </w:tr>
      <w:tr w:rsidR="00FC7103" w:rsidRPr="008137B5" w14:paraId="1C001E0D" w14:textId="77777777" w:rsidTr="00D51EDE">
        <w:trPr>
          <w:cantSplit/>
          <w:trHeight w:val="20"/>
          <w:jc w:val="center"/>
        </w:trPr>
        <w:tc>
          <w:tcPr>
            <w:tcW w:w="535" w:type="dxa"/>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2545707F" w14:textId="77777777" w:rsidR="00606504" w:rsidRPr="00D51EDE" w:rsidRDefault="00606504" w:rsidP="00D51EDE">
            <w:pPr>
              <w:snapToGrid w:val="0"/>
              <w:spacing w:before="240"/>
              <w:jc w:val="center"/>
              <w:rPr>
                <w:rFonts w:ascii="Cambria" w:hAnsi="Cambria"/>
                <w:sz w:val="18"/>
                <w:szCs w:val="16"/>
                <w:lang w:val="ru-RU"/>
              </w:rPr>
            </w:pPr>
            <w:r w:rsidRPr="00D51EDE">
              <w:rPr>
                <w:rFonts w:ascii="Cambria" w:hAnsi="Cambria"/>
                <w:sz w:val="18"/>
                <w:szCs w:val="16"/>
                <w:lang w:val="ru-RU"/>
              </w:rPr>
              <w:t>1</w:t>
            </w:r>
          </w:p>
        </w:tc>
        <w:tc>
          <w:tcPr>
            <w:tcW w:w="1080" w:type="dxa"/>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73F98D2D" w14:textId="781BF480" w:rsidR="00606504" w:rsidRPr="00D51EDE" w:rsidRDefault="00606504" w:rsidP="00D51EDE">
            <w:pPr>
              <w:snapToGrid w:val="0"/>
              <w:spacing w:before="240"/>
              <w:jc w:val="center"/>
              <w:rPr>
                <w:rFonts w:ascii="Cambria" w:hAnsi="Cambria"/>
                <w:sz w:val="18"/>
                <w:szCs w:val="16"/>
                <w:lang w:val="ru-RU"/>
              </w:rPr>
            </w:pPr>
            <w:r w:rsidRPr="00D51EDE">
              <w:rPr>
                <w:rFonts w:ascii="Cambria" w:hAnsi="Cambria"/>
                <w:sz w:val="18"/>
                <w:szCs w:val="16"/>
                <w:lang w:val="ru-RU"/>
              </w:rPr>
              <w:t>июль 2019 г.</w:t>
            </w:r>
          </w:p>
        </w:tc>
        <w:tc>
          <w:tcPr>
            <w:tcW w:w="3150" w:type="dxa"/>
            <w:tcBorders>
              <w:top w:val="single" w:sz="4" w:space="0" w:color="000000" w:themeColor="text1"/>
              <w:left w:val="single" w:sz="4" w:space="0" w:color="000000" w:themeColor="text1"/>
              <w:bottom w:val="single" w:sz="4" w:space="0" w:color="auto"/>
              <w:right w:val="single" w:sz="4" w:space="0" w:color="auto"/>
            </w:tcBorders>
            <w:shd w:val="clear" w:color="auto" w:fill="FDE9D9" w:themeFill="accent6" w:themeFillTint="33"/>
            <w:vAlign w:val="center"/>
          </w:tcPr>
          <w:p w14:paraId="47A9FDC5" w14:textId="41E926C9" w:rsidR="00606504" w:rsidRPr="00D51EDE" w:rsidRDefault="00606504" w:rsidP="00D51EDE">
            <w:pPr>
              <w:snapToGrid w:val="0"/>
              <w:spacing w:after="40"/>
              <w:ind w:right="-115"/>
              <w:jc w:val="center"/>
              <w:rPr>
                <w:rFonts w:ascii="Cambria" w:eastAsia="Cambria" w:hAnsi="Cambria" w:cs="Cambria"/>
                <w:color w:val="000000" w:themeColor="text1"/>
                <w:sz w:val="18"/>
                <w:szCs w:val="16"/>
                <w:lang w:val="ru-RU"/>
              </w:rPr>
            </w:pPr>
            <w:r w:rsidRPr="00D51EDE">
              <w:rPr>
                <w:rFonts w:ascii="Cambria" w:hAnsi="Cambria"/>
                <w:b/>
                <w:sz w:val="18"/>
                <w:szCs w:val="16"/>
                <w:lang w:val="ru-RU"/>
              </w:rPr>
              <w:t xml:space="preserve">Заседание малоформатной группы </w:t>
            </w:r>
            <w:r w:rsidRPr="00D51EDE">
              <w:rPr>
                <w:rFonts w:ascii="Cambria" w:hAnsi="Cambria"/>
                <w:sz w:val="18"/>
                <w:szCs w:val="16"/>
                <w:lang w:val="ru-RU"/>
              </w:rPr>
              <w:t>– участие малоформатной делегации БС (в основном, члены Исполкома БС) в ежегодном заседании руководителей бюджетных ведомств (</w:t>
            </w:r>
            <w:r w:rsidRPr="00D51EDE">
              <w:rPr>
                <w:rFonts w:ascii="Cambria" w:eastAsia="Cambria" w:hAnsi="Cambria" w:cs="Cambria"/>
                <w:color w:val="000000" w:themeColor="text1"/>
                <w:sz w:val="18"/>
                <w:szCs w:val="16"/>
                <w:lang w:val="ru-RU"/>
              </w:rPr>
              <w:t xml:space="preserve">SBO) </w:t>
            </w:r>
            <w:r w:rsidRPr="00D51EDE">
              <w:rPr>
                <w:rFonts w:ascii="Cambria" w:hAnsi="Cambria"/>
                <w:sz w:val="18"/>
                <w:szCs w:val="16"/>
                <w:lang w:val="ru-RU"/>
              </w:rPr>
              <w:t xml:space="preserve">стран </w:t>
            </w:r>
            <w:r w:rsidR="00125F7B" w:rsidRPr="00D51EDE">
              <w:rPr>
                <w:rFonts w:ascii="Cambria" w:hAnsi="Cambria"/>
                <w:sz w:val="18"/>
                <w:szCs w:val="16"/>
                <w:lang w:val="ru-RU"/>
              </w:rPr>
              <w:t>ОЭСР из</w:t>
            </w:r>
            <w:r w:rsidR="00125F7B" w:rsidRPr="00D51EDE">
              <w:rPr>
                <w:rFonts w:ascii="Cambria" w:eastAsia="Cambria" w:hAnsi="Cambria" w:cs="Cambria"/>
                <w:color w:val="000000" w:themeColor="text1"/>
                <w:sz w:val="18"/>
                <w:szCs w:val="16"/>
                <w:lang w:val="ru-RU"/>
              </w:rPr>
              <w:t xml:space="preserve"> </w:t>
            </w:r>
            <w:r w:rsidRPr="00D51EDE">
              <w:rPr>
                <w:rFonts w:ascii="Cambria" w:hAnsi="Cambria"/>
                <w:sz w:val="18"/>
                <w:szCs w:val="16"/>
                <w:lang w:val="ru-RU"/>
              </w:rPr>
              <w:t>ЦВЮВЕ</w:t>
            </w:r>
          </w:p>
          <w:p w14:paraId="5F79434F" w14:textId="77777777" w:rsidR="00606504" w:rsidRPr="00D51EDE" w:rsidRDefault="00606504" w:rsidP="00D51EDE">
            <w:pPr>
              <w:snapToGrid w:val="0"/>
              <w:spacing w:after="40"/>
              <w:ind w:right="-115"/>
              <w:jc w:val="center"/>
              <w:rPr>
                <w:rFonts w:ascii="Cambria" w:eastAsia="Cambria" w:hAnsi="Cambria" w:cs="Cambria"/>
                <w:color w:val="000000" w:themeColor="text1"/>
                <w:sz w:val="18"/>
                <w:szCs w:val="16"/>
                <w:lang w:val="ru-RU"/>
              </w:rPr>
            </w:pPr>
          </w:p>
          <w:p w14:paraId="4A18183F" w14:textId="17CF2830" w:rsidR="00606504" w:rsidRPr="00D51EDE" w:rsidRDefault="00606504" w:rsidP="00D51EDE">
            <w:pPr>
              <w:snapToGrid w:val="0"/>
              <w:spacing w:after="40"/>
              <w:ind w:right="-115"/>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 xml:space="preserve">Минск, Беларусь </w:t>
            </w:r>
          </w:p>
        </w:tc>
        <w:tc>
          <w:tcPr>
            <w:tcW w:w="333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DE9D9" w:themeFill="accent6" w:themeFillTint="33"/>
            <w:vAlign w:val="center"/>
          </w:tcPr>
          <w:p w14:paraId="19670DF8" w14:textId="2881C630" w:rsidR="00606504" w:rsidRPr="00D51EDE" w:rsidRDefault="00606504" w:rsidP="00D51EDE">
            <w:pPr>
              <w:snapToGrid w:val="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 xml:space="preserve">Изучение тематики приоритетных реформ и опыта министерств финансов региона ЦВЮВЕ и использование сети SBO </w:t>
            </w:r>
            <w:r w:rsidR="00125F7B" w:rsidRPr="00D51EDE">
              <w:rPr>
                <w:rFonts w:ascii="Cambria" w:eastAsia="Cambria" w:hAnsi="Cambria" w:cs="Cambria"/>
                <w:color w:val="000000" w:themeColor="text1"/>
                <w:sz w:val="18"/>
                <w:szCs w:val="16"/>
                <w:lang w:val="ru-RU"/>
              </w:rPr>
              <w:t xml:space="preserve">стран ОЭСР из </w:t>
            </w:r>
            <w:r w:rsidRPr="00D51EDE">
              <w:rPr>
                <w:rFonts w:ascii="Cambria" w:eastAsia="Cambria" w:hAnsi="Cambria" w:cs="Cambria"/>
                <w:color w:val="000000" w:themeColor="text1"/>
                <w:sz w:val="18"/>
                <w:szCs w:val="16"/>
                <w:lang w:val="ru-RU"/>
              </w:rPr>
              <w:t>ЦВЮВЕ в качестве платформы для распространения информации о достижениях и прогрессе в проведении реформ в странах</w:t>
            </w:r>
            <w:r w:rsidR="008A37F0" w:rsidRPr="00D51EDE">
              <w:rPr>
                <w:rFonts w:ascii="Cambria" w:eastAsia="Cambria" w:hAnsi="Cambria" w:cs="Cambria"/>
                <w:color w:val="000000" w:themeColor="text1"/>
                <w:sz w:val="18"/>
                <w:szCs w:val="16"/>
                <w:lang w:val="ru-RU"/>
              </w:rPr>
              <w:t xml:space="preserve"> – </w:t>
            </w:r>
            <w:r w:rsidRPr="00D51EDE">
              <w:rPr>
                <w:rFonts w:ascii="Cambria" w:eastAsia="Cambria" w:hAnsi="Cambria" w:cs="Cambria"/>
                <w:color w:val="000000" w:themeColor="text1"/>
                <w:sz w:val="18"/>
                <w:szCs w:val="16"/>
                <w:lang w:val="ru-RU"/>
              </w:rPr>
              <w:t>членах PEMPAL.</w:t>
            </w:r>
          </w:p>
          <w:p w14:paraId="218F97D8" w14:textId="1DB72C13" w:rsidR="00606504" w:rsidRPr="00D51EDE" w:rsidRDefault="00606504" w:rsidP="00D51EDE">
            <w:pPr>
              <w:snapToGrid w:val="0"/>
              <w:jc w:val="center"/>
              <w:rPr>
                <w:rFonts w:ascii="Cambria" w:hAnsi="Cambria"/>
                <w:sz w:val="18"/>
                <w:szCs w:val="16"/>
                <w:lang w:val="ru-RU"/>
              </w:rPr>
            </w:pPr>
            <w:r w:rsidRPr="00D51EDE">
              <w:rPr>
                <w:rFonts w:ascii="Cambria" w:eastAsia="Cambria" w:hAnsi="Cambria" w:cs="Cambria"/>
                <w:color w:val="000000" w:themeColor="text1"/>
                <w:sz w:val="18"/>
                <w:szCs w:val="16"/>
                <w:lang w:val="ru-RU"/>
              </w:rPr>
              <w:t>Темы, выбранные ОЭСР при участии PEMPAL на основе сведений, собранных на заседании годом ранее: ключевые показатели эффективности, анализ расходов, бюджетные риски и учет в бюджете капитальных затрат.</w:t>
            </w:r>
          </w:p>
        </w:tc>
        <w:tc>
          <w:tcPr>
            <w:tcW w:w="1440" w:type="dxa"/>
            <w:tcBorders>
              <w:top w:val="single" w:sz="4" w:space="0" w:color="000000" w:themeColor="text1"/>
              <w:left w:val="single" w:sz="4" w:space="0" w:color="000000" w:themeColor="text1"/>
              <w:bottom w:val="single" w:sz="4" w:space="0" w:color="auto"/>
              <w:right w:val="single" w:sz="4" w:space="0" w:color="auto"/>
            </w:tcBorders>
            <w:shd w:val="clear" w:color="auto" w:fill="FDE9D9" w:themeFill="accent6" w:themeFillTint="33"/>
            <w:vAlign w:val="center"/>
          </w:tcPr>
          <w:p w14:paraId="1CC10E84" w14:textId="2055B016" w:rsidR="00606504" w:rsidRPr="00D51EDE" w:rsidRDefault="00606504" w:rsidP="00D51EDE">
            <w:pPr>
              <w:snapToGrid w:val="0"/>
              <w:spacing w:before="240"/>
              <w:jc w:val="center"/>
              <w:rPr>
                <w:rFonts w:ascii="Cambria" w:hAnsi="Cambria"/>
                <w:sz w:val="18"/>
                <w:szCs w:val="16"/>
                <w:lang w:val="ru-RU"/>
              </w:rPr>
            </w:pPr>
            <w:r w:rsidRPr="00D51EDE">
              <w:rPr>
                <w:rFonts w:ascii="Cambria" w:eastAsia="Cambria" w:hAnsi="Cambria" w:cs="Cambria"/>
                <w:color w:val="000000" w:themeColor="text1"/>
                <w:sz w:val="18"/>
                <w:szCs w:val="16"/>
                <w:lang w:val="ru-RU"/>
              </w:rPr>
              <w:t>7 стран (примерно 16 участников)</w:t>
            </w:r>
          </w:p>
        </w:tc>
        <w:tc>
          <w:tcPr>
            <w:tcW w:w="1710" w:type="dxa"/>
            <w:tcBorders>
              <w:top w:val="single" w:sz="4" w:space="0" w:color="000000" w:themeColor="text1"/>
              <w:left w:val="single" w:sz="4" w:space="0" w:color="000000" w:themeColor="text1"/>
              <w:bottom w:val="single" w:sz="4" w:space="0" w:color="auto"/>
              <w:right w:val="single" w:sz="4" w:space="0" w:color="auto"/>
            </w:tcBorders>
            <w:shd w:val="clear" w:color="auto" w:fill="FDE9D9" w:themeFill="accent6" w:themeFillTint="33"/>
            <w:vAlign w:val="center"/>
          </w:tcPr>
          <w:p w14:paraId="355697A6" w14:textId="0F80D9B1" w:rsidR="00606504" w:rsidRPr="00D51EDE" w:rsidRDefault="000F2392" w:rsidP="00D51EDE">
            <w:pPr>
              <w:snapToGrid w:val="0"/>
              <w:spacing w:before="24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28</w:t>
            </w:r>
            <w:r w:rsidR="00606504" w:rsidRPr="00D51EDE">
              <w:rPr>
                <w:rFonts w:ascii="Cambria" w:eastAsia="Cambria" w:hAnsi="Cambria" w:cs="Cambria"/>
                <w:color w:val="000000" w:themeColor="text1"/>
                <w:sz w:val="18"/>
                <w:szCs w:val="16"/>
                <w:lang w:val="ru-RU"/>
              </w:rPr>
              <w:t xml:space="preserve"> </w:t>
            </w:r>
            <w:r w:rsidRPr="00D51EDE">
              <w:rPr>
                <w:rFonts w:ascii="Cambria" w:eastAsia="Cambria" w:hAnsi="Cambria" w:cs="Cambria"/>
                <w:color w:val="000000" w:themeColor="text1"/>
                <w:sz w:val="18"/>
                <w:szCs w:val="16"/>
                <w:lang w:val="ru-RU"/>
              </w:rPr>
              <w:t>4</w:t>
            </w:r>
            <w:r w:rsidR="00606504" w:rsidRPr="00D51EDE">
              <w:rPr>
                <w:rFonts w:ascii="Cambria" w:eastAsia="Cambria" w:hAnsi="Cambria" w:cs="Cambria"/>
                <w:color w:val="000000" w:themeColor="text1"/>
                <w:sz w:val="18"/>
                <w:szCs w:val="16"/>
                <w:lang w:val="ru-RU"/>
              </w:rPr>
              <w:t>00 долл</w:t>
            </w:r>
            <w:r w:rsidR="0064555E" w:rsidRPr="00D51EDE">
              <w:rPr>
                <w:rFonts w:ascii="Cambria" w:eastAsia="Cambria" w:hAnsi="Cambria" w:cs="Cambria"/>
                <w:color w:val="000000" w:themeColor="text1"/>
                <w:sz w:val="18"/>
                <w:szCs w:val="16"/>
                <w:lang w:val="ru-RU"/>
              </w:rPr>
              <w:t>.</w:t>
            </w:r>
            <w:r w:rsidR="00606504" w:rsidRPr="00D51EDE">
              <w:rPr>
                <w:rFonts w:ascii="Cambria" w:eastAsia="Cambria" w:hAnsi="Cambria" w:cs="Cambria"/>
                <w:color w:val="000000" w:themeColor="text1"/>
                <w:sz w:val="18"/>
                <w:szCs w:val="16"/>
                <w:lang w:val="ru-RU"/>
              </w:rPr>
              <w:t xml:space="preserve"> США </w:t>
            </w:r>
          </w:p>
          <w:p w14:paraId="56048FE6" w14:textId="60E412B0" w:rsidR="00606504" w:rsidRPr="00D51EDE" w:rsidRDefault="00606504" w:rsidP="00D51EDE">
            <w:pPr>
              <w:snapToGrid w:val="0"/>
              <w:spacing w:before="240"/>
              <w:jc w:val="center"/>
              <w:rPr>
                <w:rFonts w:ascii="Cambria" w:hAnsi="Cambria"/>
                <w:sz w:val="18"/>
                <w:szCs w:val="16"/>
                <w:lang w:val="ru-RU"/>
              </w:rPr>
            </w:pPr>
            <w:r w:rsidRPr="00D51EDE">
              <w:rPr>
                <w:rFonts w:ascii="Cambria" w:eastAsia="Cambria" w:hAnsi="Cambria" w:cs="Cambria"/>
                <w:color w:val="000000" w:themeColor="text1"/>
                <w:sz w:val="18"/>
                <w:szCs w:val="16"/>
                <w:lang w:val="ru-RU"/>
              </w:rPr>
              <w:t>(</w:t>
            </w:r>
            <w:r w:rsidR="000F2392" w:rsidRPr="00D51EDE">
              <w:rPr>
                <w:rFonts w:ascii="Cambria" w:eastAsia="Cambria" w:hAnsi="Cambria" w:cs="Cambria"/>
                <w:color w:val="000000" w:themeColor="text1"/>
                <w:sz w:val="18"/>
                <w:szCs w:val="16"/>
                <w:lang w:val="ru-RU"/>
              </w:rPr>
              <w:t xml:space="preserve">актуальный </w:t>
            </w:r>
            <w:r w:rsidRPr="00D51EDE">
              <w:rPr>
                <w:rFonts w:ascii="Cambria" w:eastAsia="Cambria" w:hAnsi="Cambria" w:cs="Cambria"/>
                <w:color w:val="000000" w:themeColor="text1"/>
                <w:sz w:val="18"/>
                <w:szCs w:val="16"/>
                <w:lang w:val="ru-RU"/>
              </w:rPr>
              <w:t xml:space="preserve">бюджет </w:t>
            </w:r>
            <w:r w:rsidR="000F2392" w:rsidRPr="00D51EDE">
              <w:rPr>
                <w:rFonts w:ascii="Cambria" w:eastAsia="Cambria" w:hAnsi="Cambria" w:cs="Cambria"/>
                <w:color w:val="000000" w:themeColor="text1"/>
                <w:sz w:val="18"/>
                <w:szCs w:val="16"/>
                <w:lang w:val="ru-RU"/>
              </w:rPr>
              <w:t xml:space="preserve">мероприятия </w:t>
            </w:r>
            <w:r w:rsidR="0064555E" w:rsidRPr="00D51EDE">
              <w:rPr>
                <w:rFonts w:ascii="Cambria" w:eastAsia="Cambria" w:hAnsi="Cambria" w:cs="Cambria"/>
                <w:color w:val="000000" w:themeColor="text1"/>
                <w:sz w:val="18"/>
                <w:szCs w:val="16"/>
                <w:lang w:val="ru-RU"/>
              </w:rPr>
              <w:t>с учетом</w:t>
            </w:r>
            <w:r w:rsidRPr="00D51EDE">
              <w:rPr>
                <w:rFonts w:ascii="Cambria" w:eastAsia="Cambria" w:hAnsi="Cambria" w:cs="Cambria"/>
                <w:color w:val="000000" w:themeColor="text1"/>
                <w:sz w:val="18"/>
                <w:szCs w:val="16"/>
                <w:lang w:val="ru-RU"/>
              </w:rPr>
              <w:t xml:space="preserve"> некоторых </w:t>
            </w:r>
            <w:r w:rsidR="00FC7103" w:rsidRPr="00D51EDE">
              <w:rPr>
                <w:rFonts w:ascii="Cambria" w:eastAsia="Cambria" w:hAnsi="Cambria" w:cs="Cambria"/>
                <w:color w:val="000000" w:themeColor="text1"/>
                <w:sz w:val="18"/>
                <w:szCs w:val="16"/>
                <w:lang w:val="ru-RU"/>
              </w:rPr>
              <w:t>затрат</w:t>
            </w:r>
            <w:r w:rsidRPr="00D51EDE">
              <w:rPr>
                <w:rFonts w:ascii="Cambria" w:eastAsia="Cambria" w:hAnsi="Cambria" w:cs="Cambria"/>
                <w:color w:val="000000" w:themeColor="text1"/>
                <w:sz w:val="18"/>
                <w:szCs w:val="16"/>
                <w:lang w:val="ru-RU"/>
              </w:rPr>
              <w:t>, покрываемых совместно с ОЭСР</w:t>
            </w:r>
            <w:r w:rsidRPr="00D51EDE">
              <w:rPr>
                <w:rFonts w:ascii="Cambria" w:hAnsi="Cambria"/>
                <w:color w:val="000000"/>
                <w:sz w:val="18"/>
                <w:szCs w:val="20"/>
                <w:lang w:val="ru-RU"/>
              </w:rPr>
              <w:t>)</w:t>
            </w:r>
          </w:p>
        </w:tc>
        <w:tc>
          <w:tcPr>
            <w:tcW w:w="180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DE9D9" w:themeFill="accent6" w:themeFillTint="33"/>
            <w:vAlign w:val="center"/>
          </w:tcPr>
          <w:p w14:paraId="3756429A" w14:textId="77777777" w:rsidR="00606504" w:rsidRPr="00D51EDE" w:rsidRDefault="0064555E" w:rsidP="00D51EDE">
            <w:pPr>
              <w:snapToGrid w:val="0"/>
              <w:spacing w:before="24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28 400 долл. США</w:t>
            </w:r>
          </w:p>
          <w:p w14:paraId="2EF1AB04" w14:textId="4314B7A7" w:rsidR="0064555E" w:rsidRPr="00D51EDE" w:rsidRDefault="0064555E" w:rsidP="00D51EDE">
            <w:pPr>
              <w:snapToGrid w:val="0"/>
              <w:spacing w:before="24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 xml:space="preserve">(актуальный бюджет мероприятия, с учетом некоторых </w:t>
            </w:r>
            <w:r w:rsidR="00FC7103" w:rsidRPr="00D51EDE">
              <w:rPr>
                <w:rFonts w:ascii="Cambria" w:eastAsia="Cambria" w:hAnsi="Cambria" w:cs="Cambria"/>
                <w:color w:val="000000" w:themeColor="text1"/>
                <w:sz w:val="18"/>
                <w:szCs w:val="16"/>
                <w:lang w:val="ru-RU"/>
              </w:rPr>
              <w:t>затрат</w:t>
            </w:r>
            <w:r w:rsidRPr="00D51EDE">
              <w:rPr>
                <w:rFonts w:ascii="Cambria" w:eastAsia="Cambria" w:hAnsi="Cambria" w:cs="Cambria"/>
                <w:color w:val="000000" w:themeColor="text1"/>
                <w:sz w:val="18"/>
                <w:szCs w:val="16"/>
                <w:lang w:val="ru-RU"/>
              </w:rPr>
              <w:t>, покрываемых совместно с ОЭСР)</w:t>
            </w:r>
          </w:p>
        </w:tc>
        <w:tc>
          <w:tcPr>
            <w:tcW w:w="3149" w:type="dxa"/>
            <w:tcBorders>
              <w:top w:val="single" w:sz="4" w:space="0" w:color="000000" w:themeColor="text1"/>
              <w:left w:val="single" w:sz="4" w:space="0" w:color="000000" w:themeColor="text1"/>
              <w:bottom w:val="single" w:sz="4" w:space="0" w:color="auto"/>
              <w:right w:val="single" w:sz="4" w:space="0" w:color="auto"/>
            </w:tcBorders>
            <w:shd w:val="clear" w:color="auto" w:fill="FDE9D9" w:themeFill="accent6" w:themeFillTint="33"/>
            <w:vAlign w:val="center"/>
          </w:tcPr>
          <w:p w14:paraId="42A11668" w14:textId="7F784DF9" w:rsidR="00606504" w:rsidRPr="00D51EDE" w:rsidRDefault="00606504" w:rsidP="00D51EDE">
            <w:pPr>
              <w:snapToGrid w:val="0"/>
              <w:spacing w:before="240"/>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Приоритет БС №1. Совершенствование инструментов для эффективного управления бюджетом</w:t>
            </w:r>
          </w:p>
          <w:p w14:paraId="19E40395" w14:textId="77777777" w:rsidR="00606504" w:rsidRPr="00D51EDE" w:rsidRDefault="00606504" w:rsidP="00D51EDE">
            <w:pPr>
              <w:snapToGrid w:val="0"/>
              <w:rPr>
                <w:rFonts w:ascii="Cambria" w:eastAsia="Cambria" w:hAnsi="Cambria" w:cs="Cambria"/>
                <w:color w:val="000000" w:themeColor="text1"/>
                <w:sz w:val="18"/>
                <w:szCs w:val="16"/>
                <w:lang w:val="ru-RU"/>
              </w:rPr>
            </w:pPr>
          </w:p>
          <w:p w14:paraId="1C8B7DE8" w14:textId="7F64ECC5" w:rsidR="00606504" w:rsidRPr="00D51EDE" w:rsidRDefault="00606504" w:rsidP="00D51EDE">
            <w:pPr>
              <w:snapToGrid w:val="0"/>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Приоритет БС №2. Повышение прозрачности и подотчетности бюджета</w:t>
            </w:r>
          </w:p>
          <w:p w14:paraId="30503399" w14:textId="77777777" w:rsidR="00606504" w:rsidRPr="00D51EDE" w:rsidRDefault="00606504" w:rsidP="00D51EDE">
            <w:pPr>
              <w:snapToGrid w:val="0"/>
              <w:rPr>
                <w:rFonts w:ascii="Cambria" w:eastAsia="Cambria" w:hAnsi="Cambria" w:cs="Cambria"/>
                <w:color w:val="000000" w:themeColor="text1"/>
                <w:sz w:val="18"/>
                <w:szCs w:val="16"/>
                <w:lang w:val="ru-RU"/>
              </w:rPr>
            </w:pPr>
          </w:p>
          <w:p w14:paraId="5550E8CF" w14:textId="33434A88" w:rsidR="00606504" w:rsidRPr="00D51EDE" w:rsidRDefault="00606504" w:rsidP="00D51EDE">
            <w:pPr>
              <w:snapToGrid w:val="0"/>
              <w:rPr>
                <w:rFonts w:ascii="Cambria" w:hAnsi="Cambria"/>
                <w:sz w:val="18"/>
                <w:szCs w:val="16"/>
                <w:lang w:val="ru-RU"/>
              </w:rPr>
            </w:pPr>
            <w:r w:rsidRPr="00D51EDE">
              <w:rPr>
                <w:rFonts w:ascii="Cambria" w:eastAsia="Cambria" w:hAnsi="Cambria" w:cs="Cambria"/>
                <w:color w:val="000000" w:themeColor="text1"/>
                <w:sz w:val="18"/>
                <w:szCs w:val="16"/>
                <w:lang w:val="ru-RU"/>
              </w:rPr>
              <w:t>Приоритет БС №3. Расширение международного доступа к данным о странах</w:t>
            </w:r>
            <w:r w:rsidR="008A37F0" w:rsidRPr="00D51EDE">
              <w:rPr>
                <w:rFonts w:ascii="Cambria" w:eastAsia="Cambria" w:hAnsi="Cambria" w:cs="Cambria"/>
                <w:color w:val="000000" w:themeColor="text1"/>
                <w:sz w:val="18"/>
                <w:szCs w:val="16"/>
                <w:lang w:val="ru-RU"/>
              </w:rPr>
              <w:t xml:space="preserve"> – </w:t>
            </w:r>
            <w:r w:rsidRPr="00D51EDE">
              <w:rPr>
                <w:rFonts w:ascii="Cambria" w:eastAsia="Cambria" w:hAnsi="Cambria" w:cs="Cambria"/>
                <w:color w:val="000000" w:themeColor="text1"/>
                <w:sz w:val="18"/>
                <w:szCs w:val="16"/>
                <w:lang w:val="ru-RU"/>
              </w:rPr>
              <w:t>членах PEMPAL</w:t>
            </w:r>
          </w:p>
        </w:tc>
      </w:tr>
      <w:tr w:rsidR="00FC7103" w:rsidRPr="008137B5" w14:paraId="46BAFFD8" w14:textId="77777777" w:rsidTr="00D51EDE">
        <w:trPr>
          <w:cantSplit/>
          <w:trHeight w:val="20"/>
          <w:jc w:val="center"/>
        </w:trPr>
        <w:tc>
          <w:tcPr>
            <w:tcW w:w="535" w:type="dxa"/>
            <w:tcBorders>
              <w:top w:val="single" w:sz="4" w:space="0" w:color="000000" w:themeColor="text1"/>
              <w:left w:val="single" w:sz="4" w:space="0" w:color="000000" w:themeColor="text1"/>
            </w:tcBorders>
            <w:shd w:val="clear" w:color="auto" w:fill="D6E3BC" w:themeFill="accent3" w:themeFillTint="66"/>
            <w:vAlign w:val="center"/>
          </w:tcPr>
          <w:p w14:paraId="4B8D8BD3" w14:textId="77777777" w:rsidR="00606504" w:rsidRPr="00D51EDE" w:rsidRDefault="00606504" w:rsidP="00D51EDE">
            <w:pPr>
              <w:snapToGrid w:val="0"/>
              <w:spacing w:before="240"/>
              <w:jc w:val="center"/>
              <w:rPr>
                <w:rFonts w:ascii="Cambria" w:hAnsi="Cambria"/>
                <w:color w:val="000000" w:themeColor="text1"/>
                <w:sz w:val="18"/>
                <w:szCs w:val="16"/>
                <w:lang w:val="ru-RU"/>
              </w:rPr>
            </w:pPr>
            <w:r w:rsidRPr="00D51EDE">
              <w:rPr>
                <w:rFonts w:ascii="Cambria" w:hAnsi="Cambria"/>
                <w:color w:val="000000" w:themeColor="text1"/>
                <w:sz w:val="18"/>
                <w:szCs w:val="16"/>
                <w:lang w:val="ru-RU"/>
              </w:rPr>
              <w:lastRenderedPageBreak/>
              <w:t>2</w:t>
            </w:r>
          </w:p>
        </w:tc>
        <w:tc>
          <w:tcPr>
            <w:tcW w:w="1080" w:type="dxa"/>
            <w:tcBorders>
              <w:top w:val="single" w:sz="4" w:space="0" w:color="000000" w:themeColor="text1"/>
              <w:left w:val="single" w:sz="4" w:space="0" w:color="000000" w:themeColor="text1"/>
              <w:bottom w:val="single" w:sz="4" w:space="0" w:color="000000" w:themeColor="text1"/>
            </w:tcBorders>
            <w:shd w:val="clear" w:color="auto" w:fill="D6E3BC" w:themeFill="accent3" w:themeFillTint="66"/>
            <w:vAlign w:val="center"/>
          </w:tcPr>
          <w:p w14:paraId="1039F2D9" w14:textId="146EF34B" w:rsidR="00606504" w:rsidRPr="00D51EDE" w:rsidRDefault="00606504" w:rsidP="00D51EDE">
            <w:pPr>
              <w:snapToGrid w:val="0"/>
              <w:spacing w:before="240"/>
              <w:jc w:val="center"/>
              <w:rPr>
                <w:rFonts w:ascii="Cambria" w:hAnsi="Cambria"/>
                <w:color w:val="000000" w:themeColor="text1"/>
                <w:sz w:val="18"/>
                <w:szCs w:val="16"/>
                <w:lang w:val="ru-RU"/>
              </w:rPr>
            </w:pPr>
            <w:r w:rsidRPr="00D51EDE">
              <w:rPr>
                <w:rFonts w:ascii="Cambria" w:hAnsi="Cambria"/>
                <w:color w:val="000000" w:themeColor="text1"/>
                <w:sz w:val="18"/>
                <w:szCs w:val="16"/>
                <w:lang w:val="ru-RU"/>
              </w:rPr>
              <w:t>ноябрь 2019</w:t>
            </w:r>
            <w:r w:rsidR="00FC7103" w:rsidRPr="00D51EDE">
              <w:rPr>
                <w:rFonts w:ascii="Cambria" w:hAnsi="Cambria"/>
                <w:color w:val="000000" w:themeColor="text1"/>
                <w:sz w:val="18"/>
                <w:szCs w:val="16"/>
                <w:lang w:val="ru-RU"/>
              </w:rPr>
              <w:t> </w:t>
            </w:r>
            <w:r w:rsidRPr="00D51EDE">
              <w:rPr>
                <w:rFonts w:ascii="Cambria" w:hAnsi="Cambria"/>
                <w:color w:val="000000" w:themeColor="text1"/>
                <w:sz w:val="18"/>
                <w:szCs w:val="16"/>
                <w:lang w:val="ru-RU"/>
              </w:rPr>
              <w:t>г.</w:t>
            </w:r>
          </w:p>
        </w:tc>
        <w:tc>
          <w:tcPr>
            <w:tcW w:w="3150" w:type="dxa"/>
            <w:tcBorders>
              <w:top w:val="single" w:sz="4" w:space="0" w:color="000000" w:themeColor="text1"/>
              <w:left w:val="single" w:sz="4" w:space="0" w:color="000000" w:themeColor="text1"/>
              <w:bottom w:val="single" w:sz="4" w:space="0" w:color="auto"/>
              <w:right w:val="single" w:sz="4" w:space="0" w:color="auto"/>
            </w:tcBorders>
            <w:shd w:val="clear" w:color="auto" w:fill="D6E3BC" w:themeFill="accent3" w:themeFillTint="66"/>
            <w:vAlign w:val="center"/>
          </w:tcPr>
          <w:p w14:paraId="1A263677" w14:textId="315CD1E6" w:rsidR="00606504" w:rsidRPr="00D51EDE" w:rsidRDefault="00606504" w:rsidP="00D51EDE">
            <w:pPr>
              <w:snapToGrid w:val="0"/>
              <w:spacing w:before="240"/>
              <w:jc w:val="center"/>
              <w:rPr>
                <w:rFonts w:ascii="Cambria" w:hAnsi="Cambria"/>
                <w:color w:val="000000" w:themeColor="text1"/>
                <w:sz w:val="18"/>
                <w:szCs w:val="16"/>
                <w:lang w:val="ru-RU"/>
              </w:rPr>
            </w:pPr>
            <w:r w:rsidRPr="00D51EDE">
              <w:rPr>
                <w:rFonts w:ascii="Cambria" w:hAnsi="Cambria"/>
                <w:b/>
                <w:sz w:val="18"/>
                <w:szCs w:val="16"/>
                <w:lang w:val="ru-RU"/>
              </w:rPr>
              <w:t xml:space="preserve">Заседание малоформатной группы </w:t>
            </w:r>
            <w:r w:rsidRPr="00D51EDE">
              <w:rPr>
                <w:rFonts w:ascii="Cambria" w:hAnsi="Cambria"/>
                <w:color w:val="000000" w:themeColor="text1"/>
                <w:sz w:val="18"/>
                <w:szCs w:val="16"/>
                <w:lang w:val="ru-RU"/>
              </w:rPr>
              <w:t xml:space="preserve">– двухдневный семинар РГПБ </w:t>
            </w:r>
            <w:r w:rsidR="0064555E" w:rsidRPr="00D51EDE">
              <w:rPr>
                <w:rFonts w:ascii="Cambria" w:hAnsi="Cambria"/>
                <w:color w:val="000000" w:themeColor="text1"/>
                <w:sz w:val="18"/>
                <w:szCs w:val="16"/>
                <w:lang w:val="ru-RU"/>
              </w:rPr>
              <w:t>и РГБГ</w:t>
            </w:r>
            <w:r w:rsidRPr="00D51EDE">
              <w:rPr>
                <w:rFonts w:ascii="Cambria" w:hAnsi="Cambria"/>
                <w:color w:val="000000" w:themeColor="text1"/>
                <w:sz w:val="18"/>
                <w:szCs w:val="16"/>
                <w:lang w:val="ru-RU"/>
              </w:rPr>
              <w:t xml:space="preserve">, проводимый </w:t>
            </w:r>
            <w:r w:rsidR="00435FAB" w:rsidRPr="00D51EDE">
              <w:rPr>
                <w:rFonts w:ascii="Cambria" w:hAnsi="Cambria"/>
                <w:color w:val="000000" w:themeColor="text1"/>
                <w:sz w:val="18"/>
                <w:szCs w:val="16"/>
                <w:lang w:val="ru-RU"/>
              </w:rPr>
              <w:t>до</w:t>
            </w:r>
            <w:r w:rsidRPr="00D51EDE">
              <w:rPr>
                <w:rFonts w:ascii="Cambria" w:hAnsi="Cambria"/>
                <w:color w:val="000000" w:themeColor="text1"/>
                <w:sz w:val="18"/>
                <w:szCs w:val="16"/>
                <w:lang w:val="ru-RU"/>
              </w:rPr>
              <w:t xml:space="preserve"> заседания Сети ОЭСР по эффективности и результатам, в котором принимает участие руководство РГПБ</w:t>
            </w:r>
          </w:p>
          <w:p w14:paraId="47043F95" w14:textId="50ED29DD" w:rsidR="00606504" w:rsidRPr="00D51EDE" w:rsidRDefault="00606504" w:rsidP="00D51EDE">
            <w:pPr>
              <w:snapToGrid w:val="0"/>
              <w:spacing w:before="240"/>
              <w:jc w:val="center"/>
              <w:rPr>
                <w:rFonts w:ascii="Cambria" w:hAnsi="Cambria"/>
                <w:color w:val="000000" w:themeColor="text1"/>
                <w:sz w:val="18"/>
                <w:szCs w:val="16"/>
                <w:lang w:val="ru-RU"/>
              </w:rPr>
            </w:pPr>
            <w:r w:rsidRPr="00D51EDE">
              <w:rPr>
                <w:rFonts w:ascii="Cambria" w:hAnsi="Cambria"/>
                <w:color w:val="000000" w:themeColor="text1"/>
                <w:sz w:val="18"/>
                <w:szCs w:val="16"/>
                <w:lang w:val="ru-RU"/>
              </w:rPr>
              <w:t>Париж, Франция</w:t>
            </w:r>
          </w:p>
          <w:p w14:paraId="0908147E" w14:textId="77777777" w:rsidR="00606504" w:rsidRPr="00D51EDE" w:rsidRDefault="00606504" w:rsidP="00D51EDE">
            <w:pPr>
              <w:snapToGrid w:val="0"/>
              <w:spacing w:before="240"/>
              <w:jc w:val="center"/>
              <w:rPr>
                <w:rFonts w:ascii="Cambria" w:hAnsi="Cambria"/>
                <w:color w:val="000000" w:themeColor="text1"/>
                <w:sz w:val="18"/>
                <w:szCs w:val="16"/>
                <w:lang w:val="ru-RU"/>
              </w:rPr>
            </w:pPr>
          </w:p>
        </w:tc>
        <w:tc>
          <w:tcPr>
            <w:tcW w:w="333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6E3BC" w:themeFill="accent3" w:themeFillTint="66"/>
            <w:vAlign w:val="center"/>
          </w:tcPr>
          <w:p w14:paraId="1606E5B1" w14:textId="64C579AE" w:rsidR="00606504" w:rsidRPr="00D51EDE" w:rsidRDefault="00E126D8" w:rsidP="00D51EDE">
            <w:pPr>
              <w:snapToGrid w:val="0"/>
              <w:jc w:val="center"/>
              <w:rPr>
                <w:rFonts w:ascii="Cambria" w:hAnsi="Cambria"/>
                <w:color w:val="000000" w:themeColor="text1"/>
                <w:sz w:val="18"/>
                <w:szCs w:val="16"/>
                <w:lang w:val="ru-RU"/>
              </w:rPr>
            </w:pPr>
            <w:r w:rsidRPr="00D51EDE">
              <w:rPr>
                <w:rFonts w:ascii="Cambria" w:hAnsi="Cambria"/>
                <w:color w:val="000000" w:themeColor="text1"/>
                <w:sz w:val="18"/>
                <w:szCs w:val="16"/>
                <w:lang w:val="ru-RU"/>
              </w:rPr>
              <w:t xml:space="preserve">Изучить передовой опыт ведущих стран и оценить потенциальное применение для стран PEMPAL в двух направлениях: i) определение удовлетворенности, восприятия и участия граждан при разработке показателей эффективности, используемых для составления бюджета, и </w:t>
            </w:r>
            <w:proofErr w:type="spellStart"/>
            <w:r w:rsidRPr="00D51EDE">
              <w:rPr>
                <w:rFonts w:ascii="Cambria" w:hAnsi="Cambria"/>
                <w:color w:val="000000" w:themeColor="text1"/>
                <w:sz w:val="18"/>
                <w:szCs w:val="16"/>
                <w:lang w:val="ru-RU"/>
              </w:rPr>
              <w:t>ii</w:t>
            </w:r>
            <w:proofErr w:type="spellEnd"/>
            <w:r w:rsidRPr="00D51EDE">
              <w:rPr>
                <w:rFonts w:ascii="Cambria" w:hAnsi="Cambria"/>
                <w:color w:val="000000" w:themeColor="text1"/>
                <w:sz w:val="18"/>
                <w:szCs w:val="16"/>
                <w:lang w:val="ru-RU"/>
              </w:rPr>
              <w:t xml:space="preserve">) практические методы и технология анализа расходов в развитых странах. Спикеры семинара частично были привлечены в координации с ОЭСР, чтобы докладчики из министерств финансов, которые будут присутствовать на </w:t>
            </w:r>
            <w:r w:rsidR="00E739E3" w:rsidRPr="00D51EDE">
              <w:rPr>
                <w:rFonts w:ascii="Cambria" w:hAnsi="Cambria"/>
                <w:color w:val="000000" w:themeColor="text1"/>
                <w:sz w:val="18"/>
                <w:szCs w:val="16"/>
                <w:lang w:val="ru-RU"/>
              </w:rPr>
              <w:t xml:space="preserve">заседании </w:t>
            </w:r>
            <w:r w:rsidRPr="00D51EDE">
              <w:rPr>
                <w:rFonts w:ascii="Cambria" w:hAnsi="Cambria"/>
                <w:color w:val="000000" w:themeColor="text1"/>
                <w:sz w:val="18"/>
                <w:szCs w:val="16"/>
                <w:lang w:val="ru-RU"/>
              </w:rPr>
              <w:t>ОЭСР</w:t>
            </w:r>
            <w:r w:rsidR="00E739E3" w:rsidRPr="00D51EDE">
              <w:rPr>
                <w:rFonts w:ascii="Cambria" w:hAnsi="Cambria"/>
                <w:color w:val="000000" w:themeColor="text1"/>
                <w:sz w:val="18"/>
                <w:szCs w:val="16"/>
                <w:lang w:val="ru-RU"/>
              </w:rPr>
              <w:t xml:space="preserve"> по эффективности и результатам</w:t>
            </w:r>
            <w:r w:rsidRPr="00D51EDE">
              <w:rPr>
                <w:rFonts w:ascii="Cambria" w:hAnsi="Cambria"/>
                <w:color w:val="000000" w:themeColor="text1"/>
                <w:sz w:val="18"/>
                <w:szCs w:val="16"/>
                <w:lang w:val="ru-RU"/>
              </w:rPr>
              <w:t>, выступили на семинаре БС, который состо</w:t>
            </w:r>
            <w:r w:rsidR="00E739E3" w:rsidRPr="00D51EDE">
              <w:rPr>
                <w:rFonts w:ascii="Cambria" w:hAnsi="Cambria"/>
                <w:color w:val="000000" w:themeColor="text1"/>
                <w:sz w:val="18"/>
                <w:szCs w:val="16"/>
                <w:lang w:val="ru-RU"/>
              </w:rPr>
              <w:t>ит</w:t>
            </w:r>
            <w:r w:rsidRPr="00D51EDE">
              <w:rPr>
                <w:rFonts w:ascii="Cambria" w:hAnsi="Cambria"/>
                <w:color w:val="000000" w:themeColor="text1"/>
                <w:sz w:val="18"/>
                <w:szCs w:val="16"/>
                <w:lang w:val="ru-RU"/>
              </w:rPr>
              <w:t xml:space="preserve">ся до </w:t>
            </w:r>
            <w:r w:rsidR="00435FAB" w:rsidRPr="00D51EDE">
              <w:rPr>
                <w:rFonts w:ascii="Cambria" w:hAnsi="Cambria"/>
                <w:color w:val="000000" w:themeColor="text1"/>
                <w:sz w:val="18"/>
                <w:szCs w:val="16"/>
                <w:lang w:val="ru-RU"/>
              </w:rPr>
              <w:t>заседания</w:t>
            </w:r>
            <w:r w:rsidRPr="00D51EDE">
              <w:rPr>
                <w:rFonts w:ascii="Cambria" w:hAnsi="Cambria"/>
                <w:color w:val="000000" w:themeColor="text1"/>
                <w:sz w:val="18"/>
                <w:szCs w:val="16"/>
                <w:lang w:val="ru-RU"/>
              </w:rPr>
              <w:t xml:space="preserve"> ОЭСР. Кроме того, семинар послужит катализатором </w:t>
            </w:r>
            <w:r w:rsidR="00435FAB" w:rsidRPr="00D51EDE">
              <w:rPr>
                <w:rFonts w:ascii="Cambria" w:hAnsi="Cambria"/>
                <w:color w:val="000000" w:themeColor="text1"/>
                <w:sz w:val="18"/>
                <w:szCs w:val="16"/>
                <w:lang w:val="ru-RU"/>
              </w:rPr>
              <w:t>ведущегося в обеих рабочих группах процесса создания продуктов знаний</w:t>
            </w:r>
            <w:r w:rsidRPr="00D51EDE">
              <w:rPr>
                <w:rFonts w:ascii="Cambria" w:hAnsi="Cambria"/>
                <w:color w:val="000000" w:themeColor="text1"/>
                <w:sz w:val="18"/>
                <w:szCs w:val="16"/>
                <w:lang w:val="ru-RU"/>
              </w:rPr>
              <w:t xml:space="preserve">. Участие в </w:t>
            </w:r>
            <w:r w:rsidR="00E739E3" w:rsidRPr="00D51EDE">
              <w:rPr>
                <w:rFonts w:ascii="Cambria" w:hAnsi="Cambria"/>
                <w:color w:val="000000" w:themeColor="text1"/>
                <w:sz w:val="18"/>
                <w:szCs w:val="16"/>
                <w:lang w:val="ru-RU"/>
              </w:rPr>
              <w:t>заседании</w:t>
            </w:r>
            <w:r w:rsidRPr="00D51EDE">
              <w:rPr>
                <w:rFonts w:ascii="Cambria" w:hAnsi="Cambria"/>
                <w:color w:val="000000" w:themeColor="text1"/>
                <w:sz w:val="18"/>
                <w:szCs w:val="16"/>
                <w:lang w:val="ru-RU"/>
              </w:rPr>
              <w:t xml:space="preserve"> Сети ОЭСР по </w:t>
            </w:r>
            <w:r w:rsidR="00717D56" w:rsidRPr="00D51EDE">
              <w:rPr>
                <w:rFonts w:ascii="Cambria" w:hAnsi="Cambria"/>
                <w:color w:val="000000" w:themeColor="text1"/>
                <w:sz w:val="18"/>
                <w:szCs w:val="16"/>
                <w:lang w:val="ru-RU"/>
              </w:rPr>
              <w:t xml:space="preserve">эффективности </w:t>
            </w:r>
            <w:r w:rsidRPr="00D51EDE">
              <w:rPr>
                <w:rFonts w:ascii="Cambria" w:hAnsi="Cambria"/>
                <w:color w:val="000000" w:themeColor="text1"/>
                <w:sz w:val="18"/>
                <w:szCs w:val="16"/>
                <w:lang w:val="ru-RU"/>
              </w:rPr>
              <w:t>и результатам позволит узнать о текущем положении дел и планах стран ОЭСР по реформ</w:t>
            </w:r>
            <w:r w:rsidR="00E739E3" w:rsidRPr="00D51EDE">
              <w:rPr>
                <w:rFonts w:ascii="Cambria" w:hAnsi="Cambria"/>
                <w:color w:val="000000" w:themeColor="text1"/>
                <w:sz w:val="18"/>
                <w:szCs w:val="16"/>
                <w:lang w:val="ru-RU"/>
              </w:rPr>
              <w:t>ам в области БОР</w:t>
            </w:r>
            <w:r w:rsidRPr="00D51EDE">
              <w:rPr>
                <w:rFonts w:ascii="Cambria" w:hAnsi="Cambria"/>
                <w:color w:val="000000" w:themeColor="text1"/>
                <w:sz w:val="18"/>
                <w:szCs w:val="16"/>
                <w:lang w:val="ru-RU"/>
              </w:rPr>
              <w:t xml:space="preserve"> и распространить информацию о </w:t>
            </w:r>
            <w:r w:rsidR="00E739E3" w:rsidRPr="00D51EDE">
              <w:rPr>
                <w:rFonts w:ascii="Cambria" w:hAnsi="Cambria"/>
                <w:color w:val="000000" w:themeColor="text1"/>
                <w:sz w:val="18"/>
                <w:szCs w:val="16"/>
                <w:lang w:val="ru-RU"/>
              </w:rPr>
              <w:t>деятельности</w:t>
            </w:r>
            <w:r w:rsidRPr="00D51EDE">
              <w:rPr>
                <w:rFonts w:ascii="Cambria" w:hAnsi="Cambria"/>
                <w:color w:val="000000" w:themeColor="text1"/>
                <w:sz w:val="18"/>
                <w:szCs w:val="16"/>
                <w:lang w:val="ru-RU"/>
              </w:rPr>
              <w:t xml:space="preserve"> PEMPAL и </w:t>
            </w:r>
            <w:r w:rsidR="00AB72DB" w:rsidRPr="00D51EDE">
              <w:rPr>
                <w:rFonts w:ascii="Cambria" w:hAnsi="Cambria"/>
                <w:color w:val="000000" w:themeColor="text1"/>
                <w:sz w:val="18"/>
                <w:szCs w:val="16"/>
                <w:lang w:val="ru-RU"/>
              </w:rPr>
              <w:t>РГПБ</w:t>
            </w:r>
            <w:r w:rsidRPr="00D51EDE">
              <w:rPr>
                <w:rFonts w:ascii="Cambria" w:hAnsi="Cambria"/>
                <w:color w:val="000000" w:themeColor="text1"/>
                <w:sz w:val="18"/>
                <w:szCs w:val="16"/>
                <w:lang w:val="ru-RU"/>
              </w:rPr>
              <w:t>.</w:t>
            </w:r>
          </w:p>
        </w:tc>
        <w:tc>
          <w:tcPr>
            <w:tcW w:w="1440" w:type="dxa"/>
            <w:tcBorders>
              <w:top w:val="single" w:sz="4" w:space="0" w:color="000000" w:themeColor="text1"/>
              <w:left w:val="single" w:sz="4" w:space="0" w:color="000000" w:themeColor="text1"/>
              <w:right w:val="single" w:sz="4" w:space="0" w:color="auto"/>
            </w:tcBorders>
            <w:shd w:val="clear" w:color="auto" w:fill="D6E3BC" w:themeFill="accent3" w:themeFillTint="66"/>
            <w:vAlign w:val="center"/>
          </w:tcPr>
          <w:p w14:paraId="21A66875" w14:textId="76122B0B" w:rsidR="00606504" w:rsidRPr="00D51EDE" w:rsidRDefault="00606504" w:rsidP="00D51EDE">
            <w:pPr>
              <w:snapToGrid w:val="0"/>
              <w:spacing w:before="240"/>
              <w:jc w:val="center"/>
              <w:rPr>
                <w:rFonts w:ascii="Cambria" w:hAnsi="Cambria"/>
                <w:color w:val="000000" w:themeColor="text1"/>
                <w:sz w:val="18"/>
                <w:szCs w:val="16"/>
                <w:lang w:val="ru-RU"/>
              </w:rPr>
            </w:pPr>
            <w:r w:rsidRPr="00D51EDE">
              <w:rPr>
                <w:rFonts w:ascii="Cambria" w:hAnsi="Cambria"/>
                <w:color w:val="000000" w:themeColor="text1"/>
                <w:sz w:val="18"/>
                <w:szCs w:val="16"/>
                <w:lang w:val="ru-RU"/>
              </w:rPr>
              <w:t xml:space="preserve">16 стран (примерно </w:t>
            </w:r>
            <w:r w:rsidR="00C86BE8" w:rsidRPr="00D51EDE">
              <w:rPr>
                <w:rFonts w:ascii="Cambria" w:hAnsi="Cambria"/>
                <w:color w:val="000000" w:themeColor="text1"/>
                <w:sz w:val="18"/>
                <w:szCs w:val="16"/>
                <w:lang w:val="ru-RU"/>
              </w:rPr>
              <w:t>3</w:t>
            </w:r>
            <w:r w:rsidRPr="00D51EDE">
              <w:rPr>
                <w:rFonts w:ascii="Cambria" w:hAnsi="Cambria"/>
                <w:color w:val="000000" w:themeColor="text1"/>
                <w:sz w:val="18"/>
                <w:szCs w:val="16"/>
                <w:lang w:val="ru-RU"/>
              </w:rPr>
              <w:t xml:space="preserve">0 участников) семинара РГПБ и </w:t>
            </w:r>
            <w:r w:rsidR="00586B3D" w:rsidRPr="00D51EDE">
              <w:rPr>
                <w:rFonts w:ascii="Cambria" w:hAnsi="Cambria"/>
                <w:color w:val="000000" w:themeColor="text1"/>
                <w:sz w:val="18"/>
                <w:szCs w:val="16"/>
                <w:lang w:val="ru-RU"/>
              </w:rPr>
              <w:t>6</w:t>
            </w:r>
            <w:r w:rsidRPr="00D51EDE">
              <w:rPr>
                <w:rFonts w:ascii="Cambria" w:hAnsi="Cambria"/>
                <w:color w:val="000000" w:themeColor="text1"/>
                <w:sz w:val="18"/>
                <w:szCs w:val="16"/>
                <w:lang w:val="ru-RU"/>
              </w:rPr>
              <w:t xml:space="preserve"> представителей руководства РГПБ на заседании ОЭСР </w:t>
            </w:r>
          </w:p>
        </w:tc>
        <w:tc>
          <w:tcPr>
            <w:tcW w:w="1710" w:type="dxa"/>
            <w:tcBorders>
              <w:top w:val="single" w:sz="4" w:space="0" w:color="000000" w:themeColor="text1"/>
              <w:left w:val="single" w:sz="4" w:space="0" w:color="000000" w:themeColor="text1"/>
              <w:right w:val="single" w:sz="4" w:space="0" w:color="auto"/>
            </w:tcBorders>
            <w:shd w:val="clear" w:color="auto" w:fill="D6E3BC" w:themeFill="accent3" w:themeFillTint="66"/>
            <w:vAlign w:val="center"/>
          </w:tcPr>
          <w:p w14:paraId="080209FA" w14:textId="3F0B25D3" w:rsidR="00606504" w:rsidRPr="00D51EDE" w:rsidRDefault="00BB760C" w:rsidP="00D51EDE">
            <w:pPr>
              <w:snapToGrid w:val="0"/>
              <w:spacing w:before="240"/>
              <w:jc w:val="center"/>
              <w:rPr>
                <w:rFonts w:ascii="Cambria" w:hAnsi="Cambria"/>
                <w:sz w:val="18"/>
                <w:szCs w:val="16"/>
                <w:lang w:val="ru-RU"/>
              </w:rPr>
            </w:pPr>
            <w:r>
              <w:rPr>
                <w:rFonts w:ascii="Cambria" w:hAnsi="Cambria"/>
                <w:sz w:val="18"/>
                <w:szCs w:val="16"/>
                <w:lang w:val="hr-HR"/>
              </w:rPr>
              <w:t>9</w:t>
            </w:r>
            <w:r w:rsidR="00E739E3" w:rsidRPr="00D51EDE">
              <w:rPr>
                <w:rFonts w:ascii="Cambria" w:hAnsi="Cambria"/>
                <w:sz w:val="18"/>
                <w:szCs w:val="16"/>
                <w:lang w:val="ru-RU"/>
              </w:rPr>
              <w:t>0 </w:t>
            </w:r>
            <w:r w:rsidR="00606504" w:rsidRPr="00D51EDE">
              <w:rPr>
                <w:rFonts w:ascii="Cambria" w:hAnsi="Cambria"/>
                <w:sz w:val="18"/>
                <w:szCs w:val="16"/>
                <w:lang w:val="ru-RU"/>
              </w:rPr>
              <w:t>000 долл</w:t>
            </w:r>
            <w:r w:rsidR="00E739E3" w:rsidRPr="00D51EDE">
              <w:rPr>
                <w:rFonts w:ascii="Cambria" w:hAnsi="Cambria"/>
                <w:sz w:val="18"/>
                <w:szCs w:val="16"/>
                <w:lang w:val="ru-RU"/>
              </w:rPr>
              <w:t>.</w:t>
            </w:r>
            <w:r w:rsidR="00606504" w:rsidRPr="00D51EDE">
              <w:rPr>
                <w:rFonts w:ascii="Cambria" w:hAnsi="Cambria"/>
                <w:sz w:val="18"/>
                <w:szCs w:val="16"/>
                <w:lang w:val="ru-RU"/>
              </w:rPr>
              <w:t xml:space="preserve"> США </w:t>
            </w:r>
          </w:p>
        </w:tc>
        <w:tc>
          <w:tcPr>
            <w:tcW w:w="1800" w:type="dxa"/>
            <w:tcBorders>
              <w:top w:val="single" w:sz="4" w:space="0" w:color="000000" w:themeColor="text1"/>
              <w:left w:val="single" w:sz="4" w:space="0" w:color="000000" w:themeColor="text1"/>
              <w:right w:val="single" w:sz="4" w:space="0" w:color="000000" w:themeColor="text1"/>
            </w:tcBorders>
            <w:shd w:val="clear" w:color="auto" w:fill="D6E3BC" w:themeFill="accent3" w:themeFillTint="66"/>
            <w:vAlign w:val="center"/>
          </w:tcPr>
          <w:p w14:paraId="4A449655" w14:textId="71CF3DF3" w:rsidR="00606504" w:rsidRPr="00D51EDE" w:rsidRDefault="0041623E" w:rsidP="00D51EDE">
            <w:pPr>
              <w:snapToGrid w:val="0"/>
              <w:jc w:val="center"/>
              <w:rPr>
                <w:rFonts w:ascii="Cambria" w:hAnsi="Cambria"/>
                <w:sz w:val="18"/>
                <w:szCs w:val="16"/>
                <w:lang w:val="ru-RU"/>
              </w:rPr>
            </w:pPr>
            <w:r>
              <w:rPr>
                <w:rFonts w:ascii="Cambria" w:hAnsi="Cambria"/>
                <w:sz w:val="18"/>
                <w:szCs w:val="16"/>
                <w:lang w:val="hr-HR"/>
              </w:rPr>
              <w:t>9</w:t>
            </w:r>
            <w:r w:rsidR="00E739E3" w:rsidRPr="00D51EDE">
              <w:rPr>
                <w:rFonts w:ascii="Cambria" w:hAnsi="Cambria"/>
                <w:sz w:val="18"/>
                <w:szCs w:val="16"/>
                <w:lang w:val="ru-RU"/>
              </w:rPr>
              <w:t>0 000 долл. США</w:t>
            </w:r>
          </w:p>
        </w:tc>
        <w:tc>
          <w:tcPr>
            <w:tcW w:w="3149" w:type="dxa"/>
            <w:tcBorders>
              <w:top w:val="single" w:sz="4" w:space="0" w:color="000000" w:themeColor="text1"/>
              <w:left w:val="single" w:sz="4" w:space="0" w:color="000000" w:themeColor="text1"/>
              <w:right w:val="single" w:sz="4" w:space="0" w:color="auto"/>
            </w:tcBorders>
            <w:shd w:val="clear" w:color="auto" w:fill="D6E3BC" w:themeFill="accent3" w:themeFillTint="66"/>
            <w:vAlign w:val="center"/>
          </w:tcPr>
          <w:p w14:paraId="51457B82" w14:textId="083A93CB" w:rsidR="00606504" w:rsidRPr="00D51EDE" w:rsidRDefault="00606504" w:rsidP="00D51EDE">
            <w:pPr>
              <w:snapToGrid w:val="0"/>
              <w:jc w:val="center"/>
              <w:rPr>
                <w:rFonts w:ascii="Cambria" w:hAnsi="Cambria"/>
                <w:sz w:val="18"/>
                <w:szCs w:val="16"/>
                <w:lang w:val="ru-RU"/>
              </w:rPr>
            </w:pPr>
          </w:p>
          <w:p w14:paraId="71A01333" w14:textId="77777777" w:rsidR="00606504" w:rsidRPr="00D51EDE" w:rsidRDefault="00606504" w:rsidP="00D51EDE">
            <w:pPr>
              <w:snapToGrid w:val="0"/>
              <w:jc w:val="center"/>
              <w:rPr>
                <w:rFonts w:ascii="Cambria" w:hAnsi="Cambria"/>
                <w:sz w:val="18"/>
                <w:szCs w:val="16"/>
                <w:lang w:val="ru-RU"/>
              </w:rPr>
            </w:pPr>
          </w:p>
          <w:p w14:paraId="250D77BA" w14:textId="2249B0EA" w:rsidR="00606504" w:rsidRPr="00D51EDE" w:rsidRDefault="00C86BE8" w:rsidP="00D51EDE">
            <w:pPr>
              <w:snapToGrid w:val="0"/>
              <w:jc w:val="center"/>
              <w:rPr>
                <w:rFonts w:ascii="Cambria" w:hAnsi="Cambria"/>
                <w:sz w:val="18"/>
                <w:szCs w:val="16"/>
                <w:lang w:val="ru-RU"/>
              </w:rPr>
            </w:pPr>
            <w:r w:rsidRPr="00D51EDE">
              <w:rPr>
                <w:rFonts w:ascii="Cambria" w:eastAsia="Cambria" w:hAnsi="Cambria" w:cs="Cambria"/>
                <w:color w:val="000000" w:themeColor="text1"/>
                <w:sz w:val="18"/>
                <w:szCs w:val="16"/>
                <w:lang w:val="ru-RU"/>
              </w:rPr>
              <w:t>Приоритет БС №1.</w:t>
            </w:r>
          </w:p>
          <w:p w14:paraId="51B4E0E4" w14:textId="4C4CFBE4" w:rsidR="00606504" w:rsidRPr="00D51EDE" w:rsidRDefault="00606504" w:rsidP="00D51EDE">
            <w:pPr>
              <w:snapToGrid w:val="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Совершенствование инструментов для эффективного управления бюджетом</w:t>
            </w:r>
          </w:p>
          <w:p w14:paraId="02B86819" w14:textId="77777777" w:rsidR="00E739E3" w:rsidRPr="00D51EDE" w:rsidRDefault="00E739E3" w:rsidP="00D51EDE">
            <w:pPr>
              <w:snapToGrid w:val="0"/>
              <w:jc w:val="center"/>
              <w:rPr>
                <w:rFonts w:ascii="Cambria" w:eastAsia="Cambria" w:hAnsi="Cambria" w:cs="Cambria"/>
                <w:color w:val="000000" w:themeColor="text1"/>
                <w:sz w:val="18"/>
                <w:szCs w:val="16"/>
                <w:lang w:val="ru-RU"/>
              </w:rPr>
            </w:pPr>
          </w:p>
          <w:p w14:paraId="71ED5FEE" w14:textId="77777777" w:rsidR="00C86BE8" w:rsidRPr="00D51EDE" w:rsidRDefault="00E739E3" w:rsidP="00D51EDE">
            <w:pPr>
              <w:snapToGrid w:val="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 xml:space="preserve">Приоритет БС №2. </w:t>
            </w:r>
          </w:p>
          <w:p w14:paraId="31828BEE" w14:textId="435368EF" w:rsidR="00E739E3" w:rsidRPr="00D51EDE" w:rsidRDefault="00E739E3" w:rsidP="00D51EDE">
            <w:pPr>
              <w:snapToGrid w:val="0"/>
              <w:jc w:val="center"/>
              <w:rPr>
                <w:rFonts w:ascii="Cambria" w:hAnsi="Cambria"/>
                <w:sz w:val="18"/>
                <w:szCs w:val="16"/>
                <w:lang w:val="ru-RU"/>
              </w:rPr>
            </w:pPr>
            <w:r w:rsidRPr="00D51EDE">
              <w:rPr>
                <w:rFonts w:ascii="Cambria" w:eastAsia="Cambria" w:hAnsi="Cambria" w:cs="Cambria"/>
                <w:color w:val="000000" w:themeColor="text1"/>
                <w:sz w:val="18"/>
                <w:szCs w:val="16"/>
                <w:lang w:val="ru-RU"/>
              </w:rPr>
              <w:t>Повышение прозрачности и подотчетности в бюджетно-налоговой сфере</w:t>
            </w:r>
          </w:p>
          <w:p w14:paraId="2324681E" w14:textId="02D7D1AE" w:rsidR="00606504" w:rsidRPr="00D51EDE" w:rsidRDefault="00606504" w:rsidP="00D51EDE">
            <w:pPr>
              <w:snapToGrid w:val="0"/>
              <w:spacing w:before="240"/>
              <w:jc w:val="center"/>
              <w:rPr>
                <w:rFonts w:ascii="Cambria" w:hAnsi="Cambria"/>
                <w:sz w:val="18"/>
                <w:szCs w:val="16"/>
                <w:lang w:val="ru-RU"/>
              </w:rPr>
            </w:pPr>
            <w:r w:rsidRPr="00D51EDE">
              <w:rPr>
                <w:rFonts w:ascii="Cambria" w:eastAsia="Cambria" w:hAnsi="Cambria" w:cs="Cambria"/>
                <w:color w:val="000000" w:themeColor="text1"/>
                <w:sz w:val="18"/>
                <w:szCs w:val="16"/>
                <w:lang w:val="ru-RU"/>
              </w:rPr>
              <w:t>Приоритет БС №3. Расширение международного доступа к данным о странах</w:t>
            </w:r>
            <w:r w:rsidR="008A37F0" w:rsidRPr="00D51EDE">
              <w:rPr>
                <w:rFonts w:ascii="Cambria" w:eastAsia="Cambria" w:hAnsi="Cambria" w:cs="Cambria"/>
                <w:color w:val="000000" w:themeColor="text1"/>
                <w:sz w:val="18"/>
                <w:szCs w:val="16"/>
                <w:lang w:val="ru-RU"/>
              </w:rPr>
              <w:t xml:space="preserve"> – </w:t>
            </w:r>
            <w:r w:rsidRPr="00D51EDE">
              <w:rPr>
                <w:rFonts w:ascii="Cambria" w:eastAsia="Cambria" w:hAnsi="Cambria" w:cs="Cambria"/>
                <w:color w:val="000000" w:themeColor="text1"/>
                <w:sz w:val="18"/>
                <w:szCs w:val="16"/>
                <w:lang w:val="ru-RU"/>
              </w:rPr>
              <w:t>членах PEMPAL</w:t>
            </w:r>
          </w:p>
        </w:tc>
      </w:tr>
      <w:tr w:rsidR="00FC7103" w:rsidRPr="00D51EDE" w14:paraId="22E208DE" w14:textId="77777777" w:rsidTr="00D51EDE">
        <w:trPr>
          <w:cantSplit/>
          <w:trHeight w:val="20"/>
          <w:jc w:val="center"/>
        </w:trPr>
        <w:tc>
          <w:tcPr>
            <w:tcW w:w="535" w:type="dxa"/>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0EF5DD1C" w14:textId="77777777" w:rsidR="00606504" w:rsidRPr="00D51EDE" w:rsidRDefault="00606504" w:rsidP="00D51EDE">
            <w:pPr>
              <w:snapToGrid w:val="0"/>
              <w:spacing w:before="240"/>
              <w:jc w:val="center"/>
              <w:rPr>
                <w:rFonts w:ascii="Cambria" w:eastAsia="Cambria" w:hAnsi="Cambria" w:cs="Cambria"/>
                <w:sz w:val="18"/>
                <w:szCs w:val="16"/>
                <w:lang w:val="ru-RU"/>
              </w:rPr>
            </w:pPr>
            <w:r w:rsidRPr="00D51EDE">
              <w:rPr>
                <w:rFonts w:ascii="Cambria" w:eastAsia="Cambria" w:hAnsi="Cambria" w:cs="Cambria"/>
                <w:sz w:val="18"/>
                <w:szCs w:val="16"/>
                <w:lang w:val="ru-RU"/>
              </w:rPr>
              <w:lastRenderedPageBreak/>
              <w:t>3</w:t>
            </w:r>
          </w:p>
        </w:tc>
        <w:tc>
          <w:tcPr>
            <w:tcW w:w="1080" w:type="dxa"/>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09303445" w14:textId="49EDE4DD" w:rsidR="00606504" w:rsidRPr="00D51EDE" w:rsidRDefault="00606504" w:rsidP="00D51EDE">
            <w:pPr>
              <w:snapToGrid w:val="0"/>
              <w:spacing w:before="24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февраль/март 2020</w:t>
            </w:r>
            <w:r w:rsidR="00FC7103" w:rsidRPr="00D51EDE">
              <w:rPr>
                <w:rFonts w:ascii="Cambria" w:eastAsia="Cambria" w:hAnsi="Cambria" w:cs="Cambria"/>
                <w:color w:val="000000" w:themeColor="text1"/>
                <w:sz w:val="18"/>
                <w:szCs w:val="16"/>
                <w:lang w:val="ru-RU"/>
              </w:rPr>
              <w:t> </w:t>
            </w:r>
            <w:r w:rsidRPr="00D51EDE">
              <w:rPr>
                <w:rFonts w:ascii="Cambria" w:eastAsia="Cambria" w:hAnsi="Cambria" w:cs="Cambria"/>
                <w:color w:val="000000" w:themeColor="text1"/>
                <w:sz w:val="18"/>
                <w:szCs w:val="16"/>
                <w:lang w:val="ru-RU"/>
              </w:rPr>
              <w:t>г.</w:t>
            </w:r>
          </w:p>
        </w:tc>
        <w:tc>
          <w:tcPr>
            <w:tcW w:w="31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1951FE48" w14:textId="2431528A" w:rsidR="00606504" w:rsidRPr="008137B5" w:rsidRDefault="00606504" w:rsidP="00D51EDE">
            <w:pPr>
              <w:snapToGrid w:val="0"/>
              <w:spacing w:before="40"/>
              <w:jc w:val="center"/>
              <w:rPr>
                <w:rFonts w:ascii="Cambria" w:hAnsi="Cambria"/>
                <w:color w:val="000000"/>
                <w:sz w:val="18"/>
                <w:szCs w:val="16"/>
                <w:lang w:val="ru-RU"/>
              </w:rPr>
            </w:pPr>
            <w:r w:rsidRPr="008137B5">
              <w:rPr>
                <w:rFonts w:ascii="Cambria" w:hAnsi="Cambria"/>
                <w:b/>
                <w:color w:val="000000"/>
                <w:sz w:val="18"/>
                <w:szCs w:val="16"/>
                <w:lang w:val="ru-RU"/>
              </w:rPr>
              <w:t>Ежегодное очное пленарное заседание с участием всех членов</w:t>
            </w:r>
            <w:r w:rsidRPr="008137B5">
              <w:rPr>
                <w:rFonts w:ascii="Cambria" w:hAnsi="Cambria"/>
                <w:color w:val="000000"/>
                <w:sz w:val="18"/>
                <w:szCs w:val="16"/>
                <w:lang w:val="ru-RU"/>
              </w:rPr>
              <w:t xml:space="preserve"> </w:t>
            </w:r>
            <w:r w:rsidRPr="008137B5">
              <w:rPr>
                <w:rFonts w:ascii="Cambria" w:hAnsi="Cambria"/>
                <w:b/>
                <w:color w:val="000000"/>
                <w:sz w:val="18"/>
                <w:szCs w:val="16"/>
                <w:lang w:val="ru-RU"/>
              </w:rPr>
              <w:t>БС</w:t>
            </w:r>
            <w:r w:rsidRPr="008137B5">
              <w:rPr>
                <w:rFonts w:ascii="Cambria" w:hAnsi="Cambria"/>
                <w:color w:val="000000"/>
                <w:sz w:val="18"/>
                <w:szCs w:val="16"/>
                <w:lang w:val="ru-RU"/>
              </w:rPr>
              <w:t xml:space="preserve"> для обсуждения отобранных членами сообщества приоритетных тематических направлениях УГФ. На основании информации о приоритетных направлениях реформ в странах БС, собранной в феврале 2019</w:t>
            </w:r>
            <w:r w:rsidR="00435FAB" w:rsidRPr="008137B5">
              <w:rPr>
                <w:rFonts w:ascii="Cambria" w:hAnsi="Cambria"/>
                <w:color w:val="000000"/>
                <w:sz w:val="18"/>
                <w:szCs w:val="16"/>
                <w:lang w:val="ru-RU"/>
              </w:rPr>
              <w:t> </w:t>
            </w:r>
            <w:r w:rsidRPr="008137B5">
              <w:rPr>
                <w:rFonts w:ascii="Cambria" w:hAnsi="Cambria"/>
                <w:color w:val="000000"/>
                <w:sz w:val="18"/>
                <w:szCs w:val="16"/>
                <w:lang w:val="ru-RU"/>
              </w:rPr>
              <w:t xml:space="preserve">г., </w:t>
            </w:r>
            <w:r w:rsidR="008137B5" w:rsidRPr="008137B5">
              <w:rPr>
                <w:rFonts w:ascii="Cambria" w:hAnsi="Cambria"/>
                <w:color w:val="000000"/>
                <w:sz w:val="18"/>
                <w:szCs w:val="16"/>
                <w:lang w:val="ru-RU"/>
              </w:rPr>
              <w:br/>
              <w:t xml:space="preserve">Пленарное заседание посвятит один день темам каждой из двух рабочих групп </w:t>
            </w:r>
            <w:r w:rsidR="008137B5" w:rsidRPr="008137B5">
              <w:rPr>
                <w:rFonts w:ascii="Cambria" w:hAnsi="Cambria"/>
                <w:color w:val="000000"/>
                <w:sz w:val="18"/>
                <w:szCs w:val="16"/>
                <w:lang w:val="ru-RU"/>
              </w:rPr>
              <w:t>БС</w:t>
            </w:r>
            <w:r w:rsidR="008137B5" w:rsidRPr="008137B5">
              <w:rPr>
                <w:rFonts w:ascii="Cambria" w:hAnsi="Cambria"/>
                <w:color w:val="000000"/>
                <w:sz w:val="18"/>
                <w:szCs w:val="16"/>
                <w:lang w:val="ru-RU"/>
              </w:rPr>
              <w:t>, а дополнительная новая тема - методологии расчета затра</w:t>
            </w:r>
            <w:r w:rsidR="008137B5" w:rsidRPr="008137B5">
              <w:rPr>
                <w:rFonts w:ascii="Cambria" w:hAnsi="Cambria"/>
                <w:color w:val="000000"/>
                <w:sz w:val="18"/>
                <w:szCs w:val="16"/>
                <w:lang w:val="ru-RU"/>
              </w:rPr>
              <w:t xml:space="preserve">т </w:t>
            </w:r>
            <w:r w:rsidR="008137B5" w:rsidRPr="008137B5">
              <w:rPr>
                <w:rFonts w:ascii="Cambria" w:hAnsi="Cambria"/>
                <w:color w:val="000000"/>
                <w:sz w:val="18"/>
                <w:szCs w:val="16"/>
                <w:lang w:val="ru-RU"/>
              </w:rPr>
              <w:t xml:space="preserve">или расширение </w:t>
            </w:r>
            <w:r w:rsidR="008137B5" w:rsidRPr="008137B5">
              <w:rPr>
                <w:rFonts w:ascii="Cambria" w:hAnsi="Cambria"/>
                <w:color w:val="000000"/>
                <w:sz w:val="18"/>
                <w:szCs w:val="16"/>
                <w:lang w:val="ru-RU"/>
              </w:rPr>
              <w:t xml:space="preserve">этой </w:t>
            </w:r>
            <w:r w:rsidR="008137B5" w:rsidRPr="008137B5">
              <w:rPr>
                <w:rFonts w:ascii="Cambria" w:hAnsi="Cambria"/>
                <w:color w:val="000000"/>
                <w:sz w:val="18"/>
                <w:szCs w:val="16"/>
                <w:lang w:val="ru-RU"/>
              </w:rPr>
              <w:t>темы</w:t>
            </w:r>
          </w:p>
          <w:p w14:paraId="7994C102" w14:textId="31A8171E" w:rsidR="00606504" w:rsidRPr="008137B5" w:rsidRDefault="00606504" w:rsidP="008137B5">
            <w:pPr>
              <w:snapToGrid w:val="0"/>
              <w:spacing w:before="40"/>
              <w:jc w:val="center"/>
              <w:rPr>
                <w:rFonts w:ascii="Cambria" w:eastAsia="Cambria" w:hAnsi="Cambria" w:cs="Cambria"/>
                <w:b/>
                <w:bCs/>
                <w:color w:val="000000" w:themeColor="text1"/>
                <w:sz w:val="18"/>
                <w:szCs w:val="16"/>
                <w:lang w:val="ru-RU"/>
              </w:rPr>
            </w:pPr>
            <w:r w:rsidRPr="008137B5">
              <w:rPr>
                <w:rFonts w:ascii="Cambria" w:hAnsi="Cambria"/>
                <w:color w:val="000000"/>
                <w:sz w:val="18"/>
                <w:szCs w:val="16"/>
                <w:lang w:val="ru-RU"/>
              </w:rPr>
              <w:t xml:space="preserve">Место </w:t>
            </w:r>
            <w:r w:rsidR="006A7D9E" w:rsidRPr="008137B5">
              <w:rPr>
                <w:rFonts w:ascii="Cambria" w:hAnsi="Cambria"/>
                <w:color w:val="000000"/>
                <w:sz w:val="18"/>
                <w:szCs w:val="16"/>
                <w:lang w:val="ru-RU"/>
              </w:rPr>
              <w:t xml:space="preserve">проведения </w:t>
            </w:r>
            <w:r w:rsidR="00390205" w:rsidRPr="008137B5">
              <w:rPr>
                <w:rFonts w:ascii="Cambria" w:hAnsi="Cambria"/>
                <w:color w:val="000000"/>
                <w:sz w:val="18"/>
                <w:szCs w:val="16"/>
                <w:lang w:val="ru-RU"/>
              </w:rPr>
              <w:t>будет</w:t>
            </w:r>
            <w:r w:rsidR="00390205" w:rsidRPr="008137B5">
              <w:rPr>
                <w:rFonts w:ascii="Cambria" w:eastAsia="Cambria" w:hAnsi="Cambria" w:cs="Cambria"/>
                <w:i/>
                <w:iCs/>
                <w:color w:val="000000" w:themeColor="text1"/>
                <w:sz w:val="18"/>
                <w:szCs w:val="16"/>
                <w:lang w:val="ru-RU"/>
              </w:rPr>
              <w:t xml:space="preserve"> подтверждено дополнительно</w:t>
            </w:r>
            <w:r w:rsidRPr="008137B5">
              <w:rPr>
                <w:rFonts w:ascii="Cambria" w:eastAsia="Cambria" w:hAnsi="Cambria" w:cs="Cambria"/>
                <w:i/>
                <w:iCs/>
                <w:color w:val="000000" w:themeColor="text1"/>
                <w:sz w:val="18"/>
                <w:szCs w:val="16"/>
                <w:lang w:val="ru-RU"/>
              </w:rPr>
              <w:t xml:space="preserve"> </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5ABD540C" w14:textId="0CD87BA8" w:rsidR="00606504" w:rsidRPr="008137B5" w:rsidRDefault="00606504" w:rsidP="00D51EDE">
            <w:pPr>
              <w:snapToGrid w:val="0"/>
              <w:jc w:val="center"/>
              <w:rPr>
                <w:rFonts w:ascii="Cambria" w:eastAsia="Cambria" w:hAnsi="Cambria" w:cs="Cambria"/>
                <w:color w:val="000000" w:themeColor="text1"/>
                <w:sz w:val="18"/>
                <w:szCs w:val="16"/>
                <w:lang w:val="ru-RU"/>
              </w:rPr>
            </w:pPr>
            <w:r w:rsidRPr="008137B5">
              <w:rPr>
                <w:rFonts w:ascii="Cambria" w:eastAsia="Cambria" w:hAnsi="Cambria" w:cs="Cambria"/>
                <w:color w:val="000000" w:themeColor="text1"/>
                <w:sz w:val="18"/>
                <w:szCs w:val="16"/>
                <w:lang w:val="ru-RU"/>
              </w:rPr>
              <w:t>На этой встрече: i) у стран</w:t>
            </w:r>
            <w:r w:rsidR="008A37F0" w:rsidRPr="008137B5">
              <w:rPr>
                <w:rFonts w:ascii="Cambria" w:eastAsia="Cambria" w:hAnsi="Cambria" w:cs="Cambria"/>
                <w:color w:val="000000" w:themeColor="text1"/>
                <w:sz w:val="18"/>
                <w:szCs w:val="16"/>
                <w:lang w:val="ru-RU"/>
              </w:rPr>
              <w:t xml:space="preserve"> – </w:t>
            </w:r>
            <w:r w:rsidRPr="008137B5">
              <w:rPr>
                <w:rFonts w:ascii="Cambria" w:eastAsia="Cambria" w:hAnsi="Cambria" w:cs="Cambria"/>
                <w:color w:val="000000" w:themeColor="text1"/>
                <w:sz w:val="18"/>
                <w:szCs w:val="16"/>
                <w:lang w:val="ru-RU"/>
              </w:rPr>
              <w:t>членов БС будет возможность проанализировать подходы и тенденции в определении методики затрат</w:t>
            </w:r>
            <w:bookmarkStart w:id="0" w:name="_GoBack"/>
            <w:bookmarkEnd w:id="0"/>
            <w:r w:rsidRPr="008137B5">
              <w:rPr>
                <w:rFonts w:ascii="Cambria" w:eastAsia="Cambria" w:hAnsi="Cambria" w:cs="Cambria"/>
                <w:color w:val="000000" w:themeColor="text1"/>
                <w:sz w:val="18"/>
                <w:szCs w:val="16"/>
                <w:lang w:val="ru-RU"/>
              </w:rPr>
              <w:t xml:space="preserve"> и обсудить возможные подходы и варианты для стран PEMPAL, </w:t>
            </w:r>
            <w:proofErr w:type="spellStart"/>
            <w:r w:rsidRPr="008137B5">
              <w:rPr>
                <w:rFonts w:ascii="Cambria" w:eastAsia="Cambria" w:hAnsi="Cambria" w:cs="Cambria"/>
                <w:color w:val="000000" w:themeColor="text1"/>
                <w:sz w:val="18"/>
                <w:szCs w:val="16"/>
                <w:lang w:val="ru-RU"/>
              </w:rPr>
              <w:t>ii</w:t>
            </w:r>
            <w:proofErr w:type="spellEnd"/>
            <w:r w:rsidRPr="008137B5">
              <w:rPr>
                <w:rFonts w:ascii="Cambria" w:eastAsia="Cambria" w:hAnsi="Cambria" w:cs="Cambria"/>
                <w:color w:val="000000" w:themeColor="text1"/>
                <w:sz w:val="18"/>
                <w:szCs w:val="16"/>
                <w:lang w:val="ru-RU"/>
              </w:rPr>
              <w:t xml:space="preserve">) у всех членов БС будет возможность изучить практику и подходы к вопросам, представлявшим интерес для РГ БС в прошлом, и </w:t>
            </w:r>
            <w:proofErr w:type="spellStart"/>
            <w:r w:rsidRPr="008137B5">
              <w:rPr>
                <w:rFonts w:ascii="Cambria" w:eastAsia="Cambria" w:hAnsi="Cambria" w:cs="Cambria"/>
                <w:color w:val="000000" w:themeColor="text1"/>
                <w:sz w:val="18"/>
                <w:szCs w:val="16"/>
                <w:lang w:val="ru-RU"/>
              </w:rPr>
              <w:t>iii</w:t>
            </w:r>
            <w:proofErr w:type="spellEnd"/>
            <w:r w:rsidRPr="008137B5">
              <w:rPr>
                <w:rFonts w:ascii="Cambria" w:eastAsia="Cambria" w:hAnsi="Cambria" w:cs="Cambria"/>
                <w:color w:val="000000" w:themeColor="text1"/>
                <w:sz w:val="18"/>
                <w:szCs w:val="16"/>
                <w:lang w:val="ru-RU"/>
              </w:rPr>
              <w:t xml:space="preserve">) представить актуальную информацию членам БС о прогрессе за период после предыдущего пленарного заседания и отчитаться о приоритетах стран, информация о которых была собрана в ходе анкетирования, предшествующего заседанию, в качестве вклада в разработку плана мероприятий БС на 2021 </w:t>
            </w:r>
            <w:r w:rsidR="00C86BE8" w:rsidRPr="008137B5">
              <w:rPr>
                <w:rFonts w:ascii="Cambria" w:eastAsia="Cambria" w:hAnsi="Cambria" w:cs="Cambria"/>
                <w:color w:val="000000" w:themeColor="text1"/>
                <w:sz w:val="18"/>
                <w:szCs w:val="16"/>
                <w:lang w:val="ru-RU"/>
              </w:rPr>
              <w:t>финансовый год</w:t>
            </w:r>
          </w:p>
        </w:tc>
        <w:tc>
          <w:tcPr>
            <w:tcW w:w="14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2C4E46F9" w14:textId="18BF1294" w:rsidR="00606504" w:rsidRPr="00D51EDE" w:rsidRDefault="00606504" w:rsidP="00D51EDE">
            <w:pPr>
              <w:snapToGrid w:val="0"/>
              <w:spacing w:before="24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21 страна (примерно 70 участников)</w:t>
            </w:r>
          </w:p>
        </w:tc>
        <w:tc>
          <w:tcPr>
            <w:tcW w:w="171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5205868A" w14:textId="430DD03D" w:rsidR="00606504" w:rsidRPr="00D51EDE" w:rsidRDefault="00606504" w:rsidP="00D51EDE">
            <w:pPr>
              <w:snapToGrid w:val="0"/>
              <w:spacing w:before="24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150 000 долл</w:t>
            </w:r>
            <w:r w:rsidR="006A7D9E" w:rsidRPr="00D51EDE">
              <w:rPr>
                <w:rFonts w:ascii="Cambria" w:eastAsia="Cambria" w:hAnsi="Cambria" w:cs="Cambria"/>
                <w:color w:val="000000" w:themeColor="text1"/>
                <w:sz w:val="18"/>
                <w:szCs w:val="16"/>
                <w:lang w:val="ru-RU"/>
              </w:rPr>
              <w:t>.</w:t>
            </w:r>
            <w:r w:rsidRPr="00D51EDE">
              <w:rPr>
                <w:rFonts w:ascii="Cambria" w:eastAsia="Cambria" w:hAnsi="Cambria" w:cs="Cambria"/>
                <w:color w:val="000000" w:themeColor="text1"/>
                <w:sz w:val="18"/>
                <w:szCs w:val="16"/>
                <w:lang w:val="ru-RU"/>
              </w:rPr>
              <w:t xml:space="preserve"> США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1B63F31F" w14:textId="66A4756A" w:rsidR="00606504" w:rsidRPr="00D51EDE" w:rsidRDefault="006A7D9E" w:rsidP="00D51EDE">
            <w:pPr>
              <w:snapToGrid w:val="0"/>
              <w:spacing w:before="24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1</w:t>
            </w:r>
            <w:r w:rsidR="00BB760C">
              <w:rPr>
                <w:rFonts w:ascii="Cambria" w:eastAsia="Cambria" w:hAnsi="Cambria" w:cs="Cambria"/>
                <w:color w:val="000000" w:themeColor="text1"/>
                <w:sz w:val="18"/>
                <w:szCs w:val="16"/>
                <w:lang w:val="hr-HR"/>
              </w:rPr>
              <w:t>5</w:t>
            </w:r>
            <w:r w:rsidRPr="00D51EDE">
              <w:rPr>
                <w:rFonts w:ascii="Cambria" w:eastAsia="Cambria" w:hAnsi="Cambria" w:cs="Cambria"/>
                <w:color w:val="000000" w:themeColor="text1"/>
                <w:sz w:val="18"/>
                <w:szCs w:val="16"/>
                <w:lang w:val="ru-RU"/>
              </w:rPr>
              <w:t>0 000 долл. США</w:t>
            </w:r>
          </w:p>
        </w:tc>
        <w:tc>
          <w:tcPr>
            <w:tcW w:w="3149"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7A5C6B3A" w14:textId="1B1CEF00" w:rsidR="00606504" w:rsidRPr="00D51EDE" w:rsidRDefault="00606504" w:rsidP="00D51EDE">
            <w:pPr>
              <w:snapToGrid w:val="0"/>
              <w:spacing w:before="240"/>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Приоритет БС №1. Совершенствование инструментов для эффективного управления бюджетом</w:t>
            </w:r>
          </w:p>
          <w:p w14:paraId="468A893B" w14:textId="77777777" w:rsidR="00606504" w:rsidRPr="00D51EDE" w:rsidRDefault="00606504" w:rsidP="00D51EDE">
            <w:pPr>
              <w:snapToGrid w:val="0"/>
              <w:rPr>
                <w:rFonts w:ascii="Cambria" w:eastAsia="Cambria" w:hAnsi="Cambria" w:cs="Cambria"/>
                <w:color w:val="000000" w:themeColor="text1"/>
                <w:sz w:val="18"/>
                <w:szCs w:val="16"/>
                <w:lang w:val="ru-RU"/>
              </w:rPr>
            </w:pPr>
          </w:p>
          <w:p w14:paraId="4BBF6B55" w14:textId="03FA89D8" w:rsidR="00606504" w:rsidRPr="00D51EDE" w:rsidRDefault="00606504" w:rsidP="00D51EDE">
            <w:pPr>
              <w:snapToGrid w:val="0"/>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Приоритет БС №2. Повышение прозрачности и подотчетности бюджета</w:t>
            </w:r>
          </w:p>
          <w:p w14:paraId="09857FFD" w14:textId="77777777" w:rsidR="00606504" w:rsidRPr="00D51EDE" w:rsidRDefault="00606504" w:rsidP="00D51EDE">
            <w:pPr>
              <w:snapToGrid w:val="0"/>
              <w:rPr>
                <w:rFonts w:ascii="Cambria" w:eastAsia="Cambria" w:hAnsi="Cambria" w:cs="Cambria"/>
                <w:color w:val="000000" w:themeColor="text1"/>
                <w:sz w:val="18"/>
                <w:szCs w:val="16"/>
                <w:lang w:val="ru-RU"/>
              </w:rPr>
            </w:pPr>
          </w:p>
          <w:p w14:paraId="4596DC97" w14:textId="565F7486" w:rsidR="00606504" w:rsidRPr="00D51EDE" w:rsidRDefault="00606504" w:rsidP="00D51EDE">
            <w:pPr>
              <w:snapToGrid w:val="0"/>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Приоритет БС №3. Расширение международного доступа к данным о странах</w:t>
            </w:r>
            <w:r w:rsidR="008A37F0" w:rsidRPr="00D51EDE">
              <w:rPr>
                <w:rFonts w:ascii="Cambria" w:eastAsia="Cambria" w:hAnsi="Cambria" w:cs="Cambria"/>
                <w:color w:val="000000" w:themeColor="text1"/>
                <w:sz w:val="18"/>
                <w:szCs w:val="16"/>
                <w:lang w:val="ru-RU"/>
              </w:rPr>
              <w:t xml:space="preserve"> – </w:t>
            </w:r>
            <w:r w:rsidRPr="00D51EDE">
              <w:rPr>
                <w:rFonts w:ascii="Cambria" w:eastAsia="Cambria" w:hAnsi="Cambria" w:cs="Cambria"/>
                <w:color w:val="000000" w:themeColor="text1"/>
                <w:sz w:val="18"/>
                <w:szCs w:val="16"/>
                <w:lang w:val="ru-RU"/>
              </w:rPr>
              <w:t>членах PEMPAL</w:t>
            </w:r>
          </w:p>
          <w:p w14:paraId="7762C30F" w14:textId="19008FBC" w:rsidR="00606504" w:rsidRPr="00D51EDE" w:rsidRDefault="00606504" w:rsidP="00D51EDE">
            <w:pPr>
              <w:snapToGrid w:val="0"/>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Осуществление Исполнительным комитетом эффективного руководства и надзора за деятельностью БС и PEMPAL</w:t>
            </w:r>
            <w:r w:rsidRPr="00D51EDE">
              <w:rPr>
                <w:rFonts w:asciiTheme="majorHAnsi" w:hAnsiTheme="majorHAnsi"/>
                <w:sz w:val="18"/>
                <w:szCs w:val="20"/>
                <w:lang w:val="ru-RU"/>
              </w:rPr>
              <w:t xml:space="preserve"> </w:t>
            </w:r>
          </w:p>
        </w:tc>
      </w:tr>
      <w:tr w:rsidR="004D2632" w:rsidRPr="00D51EDE" w14:paraId="51D703A3" w14:textId="77777777" w:rsidTr="00D51EDE">
        <w:trPr>
          <w:cantSplit/>
          <w:trHeight w:val="20"/>
          <w:jc w:val="center"/>
        </w:trPr>
        <w:tc>
          <w:tcPr>
            <w:tcW w:w="535" w:type="dxa"/>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730B0B0F" w14:textId="77777777" w:rsidR="0075418B" w:rsidRPr="00D51EDE" w:rsidRDefault="0075418B" w:rsidP="00D51EDE">
            <w:pPr>
              <w:snapToGrid w:val="0"/>
              <w:jc w:val="center"/>
              <w:rPr>
                <w:rFonts w:ascii="Cambria" w:hAnsi="Cambria"/>
                <w:sz w:val="18"/>
                <w:szCs w:val="16"/>
                <w:lang w:val="ru-RU"/>
              </w:rPr>
            </w:pPr>
            <w:r w:rsidRPr="00D51EDE">
              <w:rPr>
                <w:rFonts w:ascii="Cambria" w:hAnsi="Cambria"/>
                <w:sz w:val="18"/>
                <w:szCs w:val="16"/>
                <w:lang w:val="ru-RU"/>
              </w:rPr>
              <w:t>4</w:t>
            </w:r>
          </w:p>
        </w:tc>
        <w:tc>
          <w:tcPr>
            <w:tcW w:w="1080" w:type="dxa"/>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09B4251B" w14:textId="24F4281F" w:rsidR="0075418B" w:rsidRPr="00D51EDE" w:rsidRDefault="0075418B" w:rsidP="00D51EDE">
            <w:pPr>
              <w:snapToGrid w:val="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февраль/март 2019</w:t>
            </w:r>
            <w:r w:rsidR="00C86BE8" w:rsidRPr="00D51EDE">
              <w:rPr>
                <w:rFonts w:ascii="Cambria" w:eastAsia="Cambria" w:hAnsi="Cambria" w:cs="Cambria"/>
                <w:color w:val="000000" w:themeColor="text1"/>
                <w:sz w:val="18"/>
                <w:szCs w:val="16"/>
                <w:lang w:val="ru-RU"/>
              </w:rPr>
              <w:t> </w:t>
            </w:r>
            <w:r w:rsidRPr="00D51EDE">
              <w:rPr>
                <w:rFonts w:ascii="Cambria" w:eastAsia="Cambria" w:hAnsi="Cambria" w:cs="Cambria"/>
                <w:color w:val="000000" w:themeColor="text1"/>
                <w:sz w:val="18"/>
                <w:szCs w:val="16"/>
                <w:lang w:val="ru-RU"/>
              </w:rPr>
              <w:t>г.</w:t>
            </w:r>
          </w:p>
        </w:tc>
        <w:tc>
          <w:tcPr>
            <w:tcW w:w="31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3CCCDDA0" w14:textId="4229A32F" w:rsidR="0075418B" w:rsidRPr="00D51EDE" w:rsidRDefault="0075418B" w:rsidP="00D51EDE">
            <w:pPr>
              <w:snapToGrid w:val="0"/>
              <w:jc w:val="center"/>
              <w:rPr>
                <w:rFonts w:ascii="Cambria" w:eastAsia="Cambria" w:hAnsi="Cambria" w:cs="Cambria"/>
                <w:color w:val="000000" w:themeColor="text1"/>
                <w:sz w:val="18"/>
                <w:szCs w:val="16"/>
                <w:lang w:val="ru-RU"/>
              </w:rPr>
            </w:pPr>
            <w:r w:rsidRPr="00D51EDE">
              <w:rPr>
                <w:rFonts w:ascii="Cambria" w:eastAsia="Cambria" w:hAnsi="Cambria" w:cs="Cambria"/>
                <w:b/>
                <w:bCs/>
                <w:color w:val="000000" w:themeColor="text1"/>
                <w:sz w:val="18"/>
                <w:szCs w:val="16"/>
                <w:lang w:val="ru-RU"/>
              </w:rPr>
              <w:t xml:space="preserve">Очное заседание Исполкома БС, </w:t>
            </w:r>
            <w:r w:rsidRPr="00D51EDE">
              <w:rPr>
                <w:rFonts w:ascii="Cambria" w:eastAsia="Cambria" w:hAnsi="Cambria" w:cs="Cambria"/>
                <w:color w:val="000000" w:themeColor="text1"/>
                <w:sz w:val="18"/>
                <w:szCs w:val="16"/>
                <w:lang w:val="ru-RU"/>
              </w:rPr>
              <w:t xml:space="preserve">проводимое после пленарного заседания БС </w:t>
            </w:r>
          </w:p>
          <w:p w14:paraId="246EBC06" w14:textId="7A1EA601" w:rsidR="0075418B" w:rsidRPr="00D51EDE" w:rsidRDefault="0075418B" w:rsidP="00D51EDE">
            <w:pPr>
              <w:snapToGrid w:val="0"/>
              <w:jc w:val="center"/>
              <w:rPr>
                <w:rFonts w:ascii="Cambria" w:eastAsia="Cambria" w:hAnsi="Cambria" w:cs="Cambria"/>
                <w:b/>
                <w:bCs/>
                <w:color w:val="000000" w:themeColor="text1"/>
                <w:sz w:val="18"/>
                <w:szCs w:val="16"/>
                <w:lang w:val="ru-RU"/>
              </w:rPr>
            </w:pPr>
            <w:r w:rsidRPr="00D51EDE">
              <w:rPr>
                <w:rFonts w:ascii="Cambria" w:eastAsia="Cambria" w:hAnsi="Cambria" w:cs="Cambria"/>
                <w:i/>
                <w:iCs/>
                <w:color w:val="000000" w:themeColor="text1"/>
                <w:sz w:val="18"/>
                <w:szCs w:val="16"/>
                <w:lang w:val="ru-RU"/>
              </w:rPr>
              <w:t xml:space="preserve">Место проведения </w:t>
            </w:r>
            <w:r w:rsidR="00390205" w:rsidRPr="00D51EDE">
              <w:rPr>
                <w:rFonts w:ascii="Cambria" w:eastAsia="Cambria" w:hAnsi="Cambria" w:cs="Cambria"/>
                <w:i/>
                <w:iCs/>
                <w:color w:val="000000" w:themeColor="text1"/>
                <w:sz w:val="18"/>
                <w:szCs w:val="16"/>
                <w:lang w:val="ru-RU"/>
              </w:rPr>
              <w:t xml:space="preserve">будет подтверждено дополнительно </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7747E7F7" w14:textId="77777777" w:rsidR="0075418B" w:rsidRDefault="0075418B" w:rsidP="00D51EDE">
            <w:pPr>
              <w:snapToGrid w:val="0"/>
              <w:jc w:val="center"/>
              <w:rPr>
                <w:rFonts w:asciiTheme="minorHAnsi" w:hAnsiTheme="minorHAnsi"/>
                <w:sz w:val="18"/>
                <w:szCs w:val="16"/>
                <w:lang w:val="ru-RU"/>
              </w:rPr>
            </w:pPr>
            <w:r w:rsidRPr="00D51EDE">
              <w:rPr>
                <w:rFonts w:asciiTheme="minorHAnsi" w:hAnsiTheme="minorHAnsi"/>
                <w:color w:val="000000"/>
                <w:sz w:val="18"/>
                <w:szCs w:val="16"/>
                <w:lang w:val="ru-RU"/>
              </w:rPr>
              <w:t>Мониторинг и оценка хода выполнения Плана мероприятий БС, в том числе мероприятий Стратегии PEMPAL на 2017</w:t>
            </w:r>
            <w:r w:rsidR="00435FAB" w:rsidRPr="00D51EDE">
              <w:rPr>
                <w:rFonts w:asciiTheme="minorHAnsi" w:hAnsiTheme="minorHAnsi"/>
                <w:color w:val="000000"/>
                <w:sz w:val="18"/>
                <w:szCs w:val="16"/>
                <w:lang w:val="ru-RU"/>
              </w:rPr>
              <w:t>–</w:t>
            </w:r>
            <w:r w:rsidRPr="00D51EDE">
              <w:rPr>
                <w:rFonts w:asciiTheme="minorHAnsi" w:hAnsiTheme="minorHAnsi"/>
                <w:color w:val="000000"/>
                <w:sz w:val="18"/>
                <w:szCs w:val="16"/>
                <w:lang w:val="ru-RU"/>
              </w:rPr>
              <w:t xml:space="preserve">2022 гг. Будет представлен доклад Председателя/заместителя председателя БС о решениях, принятых Координационным комитетом </w:t>
            </w:r>
            <w:r w:rsidRPr="00D51EDE">
              <w:rPr>
                <w:rFonts w:asciiTheme="minorHAnsi" w:hAnsiTheme="minorHAnsi"/>
                <w:sz w:val="18"/>
                <w:szCs w:val="16"/>
                <w:lang w:val="ru-RU"/>
              </w:rPr>
              <w:t>PEMPAL</w:t>
            </w:r>
          </w:p>
          <w:p w14:paraId="7BA83CC7" w14:textId="77777777" w:rsidR="00BB760C" w:rsidRDefault="00BB760C" w:rsidP="00D51EDE">
            <w:pPr>
              <w:snapToGrid w:val="0"/>
              <w:jc w:val="center"/>
              <w:rPr>
                <w:rFonts w:asciiTheme="minorHAnsi" w:hAnsiTheme="minorHAnsi"/>
                <w:sz w:val="18"/>
                <w:szCs w:val="16"/>
                <w:lang w:val="ru-RU"/>
              </w:rPr>
            </w:pPr>
          </w:p>
          <w:p w14:paraId="65AA4F88" w14:textId="77777777" w:rsidR="00BB760C" w:rsidRDefault="00BB760C" w:rsidP="00D51EDE">
            <w:pPr>
              <w:snapToGrid w:val="0"/>
              <w:jc w:val="center"/>
              <w:rPr>
                <w:rFonts w:asciiTheme="minorHAnsi" w:hAnsiTheme="minorHAnsi"/>
                <w:sz w:val="18"/>
                <w:szCs w:val="16"/>
                <w:lang w:val="ru-RU"/>
              </w:rPr>
            </w:pPr>
          </w:p>
          <w:p w14:paraId="690937FF" w14:textId="77777777" w:rsidR="00BB760C" w:rsidRDefault="00BB760C" w:rsidP="00D51EDE">
            <w:pPr>
              <w:snapToGrid w:val="0"/>
              <w:jc w:val="center"/>
              <w:rPr>
                <w:rFonts w:asciiTheme="minorHAnsi" w:hAnsiTheme="minorHAnsi"/>
                <w:sz w:val="18"/>
                <w:szCs w:val="16"/>
                <w:lang w:val="ru-RU"/>
              </w:rPr>
            </w:pPr>
          </w:p>
          <w:p w14:paraId="64E23F71" w14:textId="77777777" w:rsidR="00BB760C" w:rsidRDefault="00BB760C" w:rsidP="00D51EDE">
            <w:pPr>
              <w:snapToGrid w:val="0"/>
              <w:jc w:val="center"/>
              <w:rPr>
                <w:rFonts w:asciiTheme="minorHAnsi" w:hAnsiTheme="minorHAnsi"/>
                <w:sz w:val="18"/>
                <w:szCs w:val="16"/>
                <w:lang w:val="ru-RU"/>
              </w:rPr>
            </w:pPr>
          </w:p>
          <w:p w14:paraId="20E82F37" w14:textId="77777777" w:rsidR="00BB760C" w:rsidRDefault="00BB760C" w:rsidP="00D51EDE">
            <w:pPr>
              <w:snapToGrid w:val="0"/>
              <w:jc w:val="center"/>
              <w:rPr>
                <w:rFonts w:asciiTheme="minorHAnsi" w:hAnsiTheme="minorHAnsi"/>
                <w:sz w:val="18"/>
                <w:szCs w:val="16"/>
                <w:lang w:val="ru-RU"/>
              </w:rPr>
            </w:pPr>
          </w:p>
          <w:p w14:paraId="64007A50" w14:textId="77777777" w:rsidR="00BB760C" w:rsidRDefault="00BB760C" w:rsidP="00D51EDE">
            <w:pPr>
              <w:snapToGrid w:val="0"/>
              <w:jc w:val="center"/>
              <w:rPr>
                <w:rFonts w:asciiTheme="minorHAnsi" w:hAnsiTheme="minorHAnsi"/>
                <w:sz w:val="18"/>
                <w:szCs w:val="16"/>
                <w:lang w:val="ru-RU"/>
              </w:rPr>
            </w:pPr>
          </w:p>
          <w:p w14:paraId="0CA95B33" w14:textId="77777777" w:rsidR="00BB760C" w:rsidRDefault="00BB760C" w:rsidP="00D51EDE">
            <w:pPr>
              <w:snapToGrid w:val="0"/>
              <w:jc w:val="center"/>
              <w:rPr>
                <w:rFonts w:asciiTheme="minorHAnsi" w:hAnsiTheme="minorHAnsi"/>
                <w:sz w:val="18"/>
                <w:szCs w:val="16"/>
                <w:lang w:val="ru-RU"/>
              </w:rPr>
            </w:pPr>
          </w:p>
          <w:p w14:paraId="472FEB80" w14:textId="01614BE6" w:rsidR="00BB760C" w:rsidRPr="00D51EDE" w:rsidRDefault="00BB760C" w:rsidP="00D51EDE">
            <w:pPr>
              <w:snapToGrid w:val="0"/>
              <w:jc w:val="center"/>
              <w:rPr>
                <w:rFonts w:ascii="Cambria" w:eastAsia="Cambria" w:hAnsi="Cambria" w:cs="Cambria"/>
                <w:color w:val="000000" w:themeColor="text1"/>
                <w:sz w:val="18"/>
                <w:szCs w:val="15"/>
                <w:lang w:val="ru-RU"/>
              </w:rPr>
            </w:pPr>
          </w:p>
        </w:tc>
        <w:tc>
          <w:tcPr>
            <w:tcW w:w="14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146A659E" w14:textId="079DF83B" w:rsidR="0075418B" w:rsidRPr="00D51EDE" w:rsidRDefault="0075418B" w:rsidP="00D51EDE">
            <w:pPr>
              <w:snapToGrid w:val="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9 стран (примерно 10 участников)</w:t>
            </w:r>
          </w:p>
        </w:tc>
        <w:tc>
          <w:tcPr>
            <w:tcW w:w="171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504B34E4" w14:textId="7ED1438D" w:rsidR="0075418B" w:rsidRPr="00D51EDE" w:rsidRDefault="0075418B" w:rsidP="00D51EDE">
            <w:pPr>
              <w:snapToGrid w:val="0"/>
              <w:jc w:val="center"/>
              <w:rPr>
                <w:rFonts w:ascii="Cambria" w:hAnsi="Cambria"/>
                <w:color w:val="000000"/>
                <w:sz w:val="18"/>
                <w:szCs w:val="16"/>
                <w:lang w:val="ru-RU"/>
              </w:rPr>
            </w:pPr>
            <w:r w:rsidRPr="00D51EDE">
              <w:rPr>
                <w:rFonts w:ascii="Cambria" w:hAnsi="Cambria"/>
                <w:color w:val="000000"/>
                <w:sz w:val="18"/>
                <w:szCs w:val="16"/>
                <w:lang w:val="ru-RU"/>
              </w:rPr>
              <w:t>Не применимо</w:t>
            </w:r>
          </w:p>
          <w:p w14:paraId="50C92940" w14:textId="57DF3684" w:rsidR="0075418B" w:rsidRPr="00D51EDE" w:rsidRDefault="00FC7103" w:rsidP="00D51EDE">
            <w:pPr>
              <w:snapToGrid w:val="0"/>
              <w:jc w:val="center"/>
              <w:rPr>
                <w:rFonts w:ascii="Cambria" w:eastAsia="Cambria" w:hAnsi="Cambria" w:cs="Cambria"/>
                <w:color w:val="000000" w:themeColor="text1"/>
                <w:sz w:val="18"/>
                <w:szCs w:val="16"/>
                <w:lang w:val="ru-RU"/>
              </w:rPr>
            </w:pPr>
            <w:r w:rsidRPr="00D51EDE">
              <w:rPr>
                <w:rFonts w:ascii="Cambria" w:hAnsi="Cambria"/>
                <w:color w:val="000000"/>
                <w:sz w:val="18"/>
                <w:szCs w:val="16"/>
                <w:lang w:val="ru-RU"/>
              </w:rPr>
              <w:t>Затраты</w:t>
            </w:r>
            <w:r w:rsidR="0075418B" w:rsidRPr="00D51EDE">
              <w:rPr>
                <w:rFonts w:ascii="Cambria" w:hAnsi="Cambria"/>
                <w:color w:val="000000"/>
                <w:sz w:val="18"/>
                <w:szCs w:val="16"/>
                <w:lang w:val="ru-RU"/>
              </w:rPr>
              <w:t xml:space="preserve"> включены в бюджет </w:t>
            </w:r>
            <w:r w:rsidR="002F1D3E" w:rsidRPr="00D51EDE">
              <w:rPr>
                <w:rFonts w:ascii="Cambria" w:hAnsi="Cambria"/>
                <w:color w:val="000000"/>
                <w:sz w:val="18"/>
                <w:szCs w:val="16"/>
                <w:lang w:val="ru-RU"/>
              </w:rPr>
              <w:t>пленарного заседания выше</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1260D515" w14:textId="7C5499CD" w:rsidR="0075418B" w:rsidRPr="00D51EDE" w:rsidRDefault="0075418B" w:rsidP="00D51EDE">
            <w:pPr>
              <w:snapToGrid w:val="0"/>
              <w:jc w:val="center"/>
              <w:rPr>
                <w:rFonts w:ascii="Cambria" w:hAnsi="Cambria"/>
                <w:color w:val="000000"/>
                <w:sz w:val="18"/>
                <w:szCs w:val="16"/>
                <w:lang w:val="ru-RU"/>
              </w:rPr>
            </w:pPr>
            <w:r w:rsidRPr="00D51EDE">
              <w:rPr>
                <w:rFonts w:ascii="Cambria" w:hAnsi="Cambria"/>
                <w:color w:val="000000"/>
                <w:sz w:val="18"/>
                <w:szCs w:val="16"/>
                <w:lang w:val="ru-RU"/>
              </w:rPr>
              <w:t>Не применимо</w:t>
            </w:r>
          </w:p>
          <w:p w14:paraId="5C655F65" w14:textId="6578564A" w:rsidR="0075418B" w:rsidRPr="00D51EDE" w:rsidRDefault="00FC7103" w:rsidP="00D51EDE">
            <w:pPr>
              <w:snapToGrid w:val="0"/>
              <w:jc w:val="center"/>
              <w:rPr>
                <w:rFonts w:ascii="Cambria" w:eastAsia="Cambria" w:hAnsi="Cambria" w:cs="Cambria"/>
                <w:color w:val="000000" w:themeColor="text1"/>
                <w:sz w:val="18"/>
                <w:szCs w:val="16"/>
                <w:lang w:val="ru-RU"/>
              </w:rPr>
            </w:pPr>
            <w:r w:rsidRPr="00D51EDE">
              <w:rPr>
                <w:rFonts w:ascii="Cambria" w:hAnsi="Cambria"/>
                <w:color w:val="000000"/>
                <w:sz w:val="18"/>
                <w:szCs w:val="16"/>
                <w:lang w:val="ru-RU"/>
              </w:rPr>
              <w:t>Затраты</w:t>
            </w:r>
            <w:r w:rsidR="0075418B" w:rsidRPr="00D51EDE">
              <w:rPr>
                <w:rFonts w:ascii="Cambria" w:hAnsi="Cambria"/>
                <w:color w:val="000000"/>
                <w:sz w:val="18"/>
                <w:szCs w:val="16"/>
                <w:lang w:val="ru-RU"/>
              </w:rPr>
              <w:t xml:space="preserve"> включены в бюджет </w:t>
            </w:r>
            <w:r w:rsidR="002F1D3E" w:rsidRPr="00D51EDE">
              <w:rPr>
                <w:rFonts w:ascii="Cambria" w:hAnsi="Cambria"/>
                <w:color w:val="000000"/>
                <w:sz w:val="18"/>
                <w:szCs w:val="16"/>
                <w:lang w:val="ru-RU"/>
              </w:rPr>
              <w:t>пленарного заседания выше</w:t>
            </w:r>
          </w:p>
        </w:tc>
        <w:tc>
          <w:tcPr>
            <w:tcW w:w="3149"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504067B2" w14:textId="4009A007" w:rsidR="0075418B" w:rsidRPr="00D51EDE" w:rsidRDefault="0075418B" w:rsidP="00D51EDE">
            <w:pPr>
              <w:snapToGrid w:val="0"/>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Осуществление Исполнительным комитетом эффективного руководства и надзора за деятельностью БС и PEMPAL</w:t>
            </w:r>
          </w:p>
        </w:tc>
      </w:tr>
      <w:tr w:rsidR="00BB760C" w:rsidRPr="008137B5" w14:paraId="1A5794BC" w14:textId="77777777" w:rsidTr="00BB760C">
        <w:trPr>
          <w:cantSplit/>
          <w:trHeight w:val="20"/>
          <w:jc w:val="center"/>
        </w:trPr>
        <w:tc>
          <w:tcPr>
            <w:tcW w:w="535" w:type="dxa"/>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39CC88C9" w14:textId="77777777" w:rsidR="00BB760C" w:rsidRPr="00D51EDE" w:rsidRDefault="00BB760C" w:rsidP="00D51EDE">
            <w:pPr>
              <w:snapToGrid w:val="0"/>
              <w:spacing w:before="240"/>
              <w:jc w:val="center"/>
              <w:rPr>
                <w:rFonts w:ascii="Cambria" w:hAnsi="Cambria"/>
                <w:sz w:val="18"/>
                <w:szCs w:val="16"/>
                <w:lang w:val="ru-RU"/>
              </w:rPr>
            </w:pPr>
            <w:r w:rsidRPr="00D51EDE">
              <w:rPr>
                <w:rFonts w:ascii="Cambria" w:hAnsi="Cambria"/>
                <w:sz w:val="18"/>
                <w:szCs w:val="16"/>
                <w:lang w:val="ru-RU"/>
              </w:rPr>
              <w:lastRenderedPageBreak/>
              <w:t>5</w:t>
            </w:r>
          </w:p>
        </w:tc>
        <w:tc>
          <w:tcPr>
            <w:tcW w:w="1080" w:type="dxa"/>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76A86AAC" w14:textId="75E66755" w:rsidR="00BB760C" w:rsidRPr="00D51EDE" w:rsidRDefault="00BB760C" w:rsidP="00D51EDE">
            <w:pPr>
              <w:snapToGrid w:val="0"/>
              <w:spacing w:before="24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май/июнь 2020 г.</w:t>
            </w:r>
          </w:p>
        </w:tc>
        <w:tc>
          <w:tcPr>
            <w:tcW w:w="31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4DB7355C" w14:textId="5B233DC1" w:rsidR="00BB760C" w:rsidRPr="00D51EDE" w:rsidRDefault="00BB760C" w:rsidP="00D51EDE">
            <w:pPr>
              <w:snapToGrid w:val="0"/>
              <w:spacing w:before="40"/>
              <w:jc w:val="center"/>
              <w:rPr>
                <w:rFonts w:ascii="Cambria" w:eastAsia="Cambria" w:hAnsi="Cambria" w:cs="Cambria"/>
                <w:b/>
                <w:bCs/>
                <w:color w:val="000000" w:themeColor="text1"/>
                <w:sz w:val="18"/>
                <w:szCs w:val="16"/>
                <w:lang w:val="ru-RU"/>
              </w:rPr>
            </w:pPr>
            <w:r w:rsidRPr="00D51EDE">
              <w:rPr>
                <w:rFonts w:ascii="Cambria" w:eastAsia="Cambria" w:hAnsi="Cambria" w:cs="Cambria"/>
                <w:b/>
                <w:bCs/>
                <w:color w:val="000000" w:themeColor="text1"/>
                <w:sz w:val="18"/>
                <w:szCs w:val="16"/>
                <w:lang w:val="ru-RU"/>
              </w:rPr>
              <w:t>Малоформатное заседание – участие в ежегодном заседании руководителей бюджетных ведомств стран ОЭСР из ЦВЮВЕ</w:t>
            </w:r>
          </w:p>
          <w:p w14:paraId="0886EA55" w14:textId="7204F000" w:rsidR="00BB760C" w:rsidRPr="00D51EDE" w:rsidRDefault="00BB760C" w:rsidP="00D51EDE">
            <w:pPr>
              <w:snapToGrid w:val="0"/>
              <w:spacing w:before="40"/>
              <w:jc w:val="center"/>
              <w:rPr>
                <w:rFonts w:ascii="Cambria" w:eastAsia="Cambria" w:hAnsi="Cambria" w:cs="Cambria"/>
                <w:b/>
                <w:bCs/>
                <w:color w:val="000000" w:themeColor="text1"/>
                <w:sz w:val="18"/>
                <w:szCs w:val="16"/>
                <w:lang w:val="ru-RU"/>
              </w:rPr>
            </w:pPr>
            <w:r w:rsidRPr="00D51EDE">
              <w:rPr>
                <w:rFonts w:ascii="Cambria" w:eastAsia="Cambria" w:hAnsi="Cambria" w:cs="Cambria"/>
                <w:i/>
                <w:iCs/>
                <w:color w:val="000000" w:themeColor="text1"/>
                <w:sz w:val="18"/>
                <w:szCs w:val="16"/>
                <w:lang w:val="ru-RU"/>
              </w:rPr>
              <w:t>Место проведения подлежит уточнению (возможно, София, Болгария)</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35826955" w14:textId="1A5A03DC" w:rsidR="00BB760C" w:rsidRPr="00D51EDE" w:rsidRDefault="00BB760C" w:rsidP="00D51EDE">
            <w:pPr>
              <w:snapToGrid w:val="0"/>
              <w:jc w:val="center"/>
              <w:rPr>
                <w:rFonts w:ascii="Cambria" w:eastAsia="Cambria" w:hAnsi="Cambria" w:cs="Cambria"/>
                <w:color w:val="000000" w:themeColor="text1"/>
                <w:sz w:val="18"/>
                <w:szCs w:val="15"/>
                <w:lang w:val="ru-RU"/>
              </w:rPr>
            </w:pPr>
            <w:r w:rsidRPr="00D51EDE">
              <w:rPr>
                <w:rFonts w:ascii="Cambria" w:eastAsia="Cambria" w:hAnsi="Cambria" w:cs="Cambria"/>
                <w:color w:val="000000" w:themeColor="text1"/>
                <w:sz w:val="18"/>
                <w:szCs w:val="16"/>
                <w:lang w:val="ru-RU"/>
              </w:rPr>
              <w:t>Темы заседания SBO стран ОЭСР из ЦВЮВЕ будут определены ОЭСР с участием PEMPAL на основе информации, собранной в ходе заседания, состоявшегося годом ранее. Точное время и место проведения будет объявлено ОЭСР.</w:t>
            </w:r>
          </w:p>
        </w:tc>
        <w:tc>
          <w:tcPr>
            <w:tcW w:w="14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670FC349" w14:textId="3B55AFB8" w:rsidR="00BB760C" w:rsidRPr="00D51EDE" w:rsidRDefault="00BB760C" w:rsidP="00D51EDE">
            <w:pPr>
              <w:snapToGrid w:val="0"/>
              <w:spacing w:before="24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9 стран (примерно 10 участников)</w:t>
            </w:r>
          </w:p>
        </w:tc>
        <w:tc>
          <w:tcPr>
            <w:tcW w:w="171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62C3A674" w14:textId="053E0DA5" w:rsidR="00BB760C" w:rsidRPr="00D51EDE" w:rsidRDefault="00BB760C" w:rsidP="00D51EDE">
            <w:pPr>
              <w:snapToGrid w:val="0"/>
              <w:spacing w:before="240"/>
              <w:jc w:val="center"/>
              <w:rPr>
                <w:rFonts w:ascii="Cambria" w:eastAsia="Cambria" w:hAnsi="Cambria" w:cs="Cambria"/>
                <w:color w:val="000000" w:themeColor="text1"/>
                <w:sz w:val="18"/>
                <w:szCs w:val="16"/>
                <w:lang w:val="ru-RU"/>
              </w:rPr>
            </w:pPr>
            <w:r>
              <w:rPr>
                <w:rFonts w:ascii="Cambria" w:eastAsia="Cambria" w:hAnsi="Cambria" w:cs="Cambria"/>
                <w:color w:val="000000" w:themeColor="text1"/>
                <w:sz w:val="18"/>
                <w:szCs w:val="16"/>
                <w:lang w:val="hr-HR"/>
              </w:rPr>
              <w:t>3</w:t>
            </w:r>
            <w:r w:rsidRPr="00D51EDE">
              <w:rPr>
                <w:rFonts w:ascii="Cambria" w:eastAsia="Cambria" w:hAnsi="Cambria" w:cs="Cambria"/>
                <w:color w:val="000000" w:themeColor="text1"/>
                <w:sz w:val="18"/>
                <w:szCs w:val="16"/>
                <w:lang w:val="ru-RU"/>
              </w:rPr>
              <w:t xml:space="preserve">0 000 долл. США </w:t>
            </w:r>
          </w:p>
          <w:p w14:paraId="06D58F4E" w14:textId="77777777" w:rsidR="00BB760C" w:rsidRPr="00D51EDE" w:rsidRDefault="00BB760C" w:rsidP="00D51EDE">
            <w:pPr>
              <w:snapToGrid w:val="0"/>
              <w:spacing w:before="240"/>
              <w:jc w:val="center"/>
              <w:rPr>
                <w:rFonts w:ascii="Cambria" w:eastAsia="Cambria" w:hAnsi="Cambria" w:cs="Cambria"/>
                <w:color w:val="000000" w:themeColor="text1"/>
                <w:sz w:val="18"/>
                <w:szCs w:val="16"/>
                <w:lang w:val="ru-RU"/>
              </w:rPr>
            </w:pPr>
          </w:p>
        </w:tc>
        <w:tc>
          <w:tcPr>
            <w:tcW w:w="180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0DB78FB1" w14:textId="77777777" w:rsidR="00BB760C" w:rsidRPr="00D51EDE" w:rsidRDefault="00BB760C" w:rsidP="00D51EDE">
            <w:pPr>
              <w:snapToGrid w:val="0"/>
              <w:jc w:val="center"/>
              <w:rPr>
                <w:rFonts w:ascii="Cambria" w:eastAsia="Cambria" w:hAnsi="Cambria" w:cs="Cambria"/>
                <w:color w:val="000000" w:themeColor="text1"/>
                <w:sz w:val="18"/>
                <w:szCs w:val="16"/>
                <w:lang w:val="ru-RU"/>
              </w:rPr>
            </w:pPr>
            <w:r>
              <w:rPr>
                <w:rFonts w:ascii="Cambria" w:eastAsia="Cambria" w:hAnsi="Cambria" w:cs="Cambria"/>
                <w:color w:val="000000" w:themeColor="text1"/>
                <w:sz w:val="18"/>
                <w:szCs w:val="16"/>
                <w:lang w:val="hr-HR"/>
              </w:rPr>
              <w:t>7</w:t>
            </w:r>
            <w:r w:rsidRPr="00D51EDE">
              <w:rPr>
                <w:rFonts w:ascii="Cambria" w:eastAsia="Cambria" w:hAnsi="Cambria" w:cs="Cambria"/>
                <w:color w:val="000000" w:themeColor="text1"/>
                <w:sz w:val="18"/>
                <w:szCs w:val="16"/>
                <w:lang w:val="ru-RU"/>
              </w:rPr>
              <w:t>0 000 долл. США</w:t>
            </w:r>
          </w:p>
          <w:p w14:paraId="5EE2EC63" w14:textId="77777777" w:rsidR="00BB760C" w:rsidRPr="00D51EDE" w:rsidRDefault="00BB760C" w:rsidP="00D51EDE">
            <w:pPr>
              <w:snapToGrid w:val="0"/>
              <w:rPr>
                <w:rFonts w:ascii="Cambria" w:eastAsia="Cambria" w:hAnsi="Cambria" w:cs="Cambria"/>
                <w:color w:val="000000" w:themeColor="text1"/>
                <w:sz w:val="18"/>
                <w:szCs w:val="16"/>
                <w:lang w:val="ru-RU"/>
              </w:rPr>
            </w:pPr>
          </w:p>
        </w:tc>
        <w:tc>
          <w:tcPr>
            <w:tcW w:w="3149"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414AD2AA" w14:textId="5ED805A9" w:rsidR="00BB760C" w:rsidRPr="00D51EDE" w:rsidRDefault="00BB760C" w:rsidP="00D51EDE">
            <w:pPr>
              <w:snapToGrid w:val="0"/>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Приоритет БС №2. Повышение прозрачности и подотчетности бюджета</w:t>
            </w:r>
          </w:p>
          <w:p w14:paraId="553C5E7F" w14:textId="77777777" w:rsidR="00BB760C" w:rsidRPr="00D51EDE" w:rsidRDefault="00BB760C" w:rsidP="00D51EDE">
            <w:pPr>
              <w:snapToGrid w:val="0"/>
              <w:rPr>
                <w:rFonts w:ascii="Cambria" w:eastAsia="Cambria" w:hAnsi="Cambria" w:cs="Cambria"/>
                <w:color w:val="000000" w:themeColor="text1"/>
                <w:sz w:val="18"/>
                <w:szCs w:val="16"/>
                <w:lang w:val="ru-RU"/>
              </w:rPr>
            </w:pPr>
          </w:p>
          <w:p w14:paraId="3AA9ACD1" w14:textId="205E001C" w:rsidR="00BB760C" w:rsidRPr="00D51EDE" w:rsidRDefault="00BB760C" w:rsidP="00D51EDE">
            <w:pPr>
              <w:snapToGrid w:val="0"/>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Приоритет БС №1. Совершенствование инструментов для эффективного управления бюджетом</w:t>
            </w:r>
          </w:p>
        </w:tc>
      </w:tr>
      <w:tr w:rsidR="00BB760C" w:rsidRPr="008137B5" w14:paraId="2EDEBEA0" w14:textId="77777777" w:rsidTr="00BB760C">
        <w:trPr>
          <w:cantSplit/>
          <w:trHeight w:val="20"/>
          <w:jc w:val="center"/>
        </w:trPr>
        <w:tc>
          <w:tcPr>
            <w:tcW w:w="535" w:type="dxa"/>
            <w:tcBorders>
              <w:top w:val="single" w:sz="4" w:space="0" w:color="000000" w:themeColor="text1"/>
              <w:left w:val="single" w:sz="4" w:space="0" w:color="000000" w:themeColor="text1"/>
              <w:bottom w:val="single" w:sz="4" w:space="0" w:color="000000" w:themeColor="text1"/>
            </w:tcBorders>
            <w:shd w:val="clear" w:color="auto" w:fill="D6E3BC" w:themeFill="accent3" w:themeFillTint="66"/>
            <w:vAlign w:val="center"/>
          </w:tcPr>
          <w:p w14:paraId="2CF1BCBA" w14:textId="77777777" w:rsidR="00BB760C" w:rsidRPr="00D51EDE" w:rsidRDefault="00BB760C" w:rsidP="00D51EDE">
            <w:pPr>
              <w:snapToGrid w:val="0"/>
              <w:spacing w:before="240"/>
              <w:jc w:val="center"/>
              <w:rPr>
                <w:rFonts w:ascii="Cambria" w:hAnsi="Cambria"/>
                <w:sz w:val="18"/>
                <w:szCs w:val="16"/>
                <w:lang w:val="ru-RU"/>
              </w:rPr>
            </w:pPr>
            <w:r w:rsidRPr="00D51EDE">
              <w:rPr>
                <w:rFonts w:ascii="Cambria" w:hAnsi="Cambria"/>
                <w:sz w:val="18"/>
                <w:szCs w:val="16"/>
                <w:lang w:val="ru-RU"/>
              </w:rPr>
              <w:t>6</w:t>
            </w:r>
          </w:p>
        </w:tc>
        <w:tc>
          <w:tcPr>
            <w:tcW w:w="1080" w:type="dxa"/>
            <w:tcBorders>
              <w:top w:val="single" w:sz="4" w:space="0" w:color="000000" w:themeColor="text1"/>
              <w:left w:val="single" w:sz="4" w:space="0" w:color="000000" w:themeColor="text1"/>
              <w:bottom w:val="single" w:sz="4" w:space="0" w:color="000000" w:themeColor="text1"/>
            </w:tcBorders>
            <w:shd w:val="clear" w:color="auto" w:fill="D6E3BC" w:themeFill="accent3" w:themeFillTint="66"/>
            <w:vAlign w:val="center"/>
          </w:tcPr>
          <w:p w14:paraId="50E1E989" w14:textId="335EED81" w:rsidR="00BB760C" w:rsidRPr="00D51EDE" w:rsidRDefault="00BB760C" w:rsidP="00D51EDE">
            <w:pPr>
              <w:snapToGrid w:val="0"/>
              <w:spacing w:before="24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май/июнь 2020 г.</w:t>
            </w:r>
          </w:p>
        </w:tc>
        <w:tc>
          <w:tcPr>
            <w:tcW w:w="31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6E3BC" w:themeFill="accent3" w:themeFillTint="66"/>
            <w:vAlign w:val="center"/>
          </w:tcPr>
          <w:p w14:paraId="0B482344" w14:textId="007AA9B4" w:rsidR="00BB760C" w:rsidRPr="00D51EDE" w:rsidRDefault="00BB760C" w:rsidP="00D51EDE">
            <w:pPr>
              <w:snapToGrid w:val="0"/>
              <w:spacing w:before="40"/>
              <w:jc w:val="center"/>
              <w:rPr>
                <w:rFonts w:ascii="Cambria" w:eastAsia="Cambria" w:hAnsi="Cambria" w:cs="Cambria"/>
                <w:b/>
                <w:bCs/>
                <w:color w:val="000000" w:themeColor="text1"/>
                <w:sz w:val="18"/>
                <w:szCs w:val="16"/>
                <w:lang w:val="ru-RU"/>
              </w:rPr>
            </w:pPr>
            <w:r w:rsidRPr="00D51EDE">
              <w:rPr>
                <w:rFonts w:ascii="Cambria" w:eastAsia="Cambria" w:hAnsi="Cambria" w:cs="Cambria"/>
                <w:b/>
                <w:bCs/>
                <w:color w:val="000000" w:themeColor="text1"/>
                <w:sz w:val="18"/>
                <w:szCs w:val="16"/>
                <w:lang w:val="ru-RU"/>
              </w:rPr>
              <w:t>Малоформатное заседание – двухдневный совместный семинар РГПБ и РГБГ, который будет проводиться в связке с заседанием SBO стран ОЭСР из ЦВЮВЕ с участием Исполкома БС</w:t>
            </w:r>
          </w:p>
          <w:p w14:paraId="0D4E71FE" w14:textId="11A26F8F" w:rsidR="00BB760C" w:rsidRPr="00D51EDE" w:rsidRDefault="00BB760C" w:rsidP="00D51EDE">
            <w:pPr>
              <w:snapToGrid w:val="0"/>
              <w:spacing w:before="40"/>
              <w:jc w:val="center"/>
              <w:rPr>
                <w:rFonts w:ascii="Cambria" w:eastAsia="Cambria" w:hAnsi="Cambria" w:cs="Cambria"/>
                <w:b/>
                <w:bCs/>
                <w:color w:val="000000" w:themeColor="text1"/>
                <w:sz w:val="18"/>
                <w:szCs w:val="16"/>
                <w:lang w:val="ru-RU"/>
              </w:rPr>
            </w:pPr>
            <w:r w:rsidRPr="00D51EDE">
              <w:rPr>
                <w:rFonts w:ascii="Cambria" w:eastAsia="Cambria" w:hAnsi="Cambria" w:cs="Cambria"/>
                <w:i/>
                <w:iCs/>
                <w:color w:val="000000" w:themeColor="text1"/>
                <w:sz w:val="18"/>
                <w:szCs w:val="16"/>
                <w:lang w:val="ru-RU"/>
              </w:rPr>
              <w:t>Место проведения подлежит уточнению (возможно, София, Болгария)</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437BE838" w14:textId="0A52D2CF" w:rsidR="00BB760C" w:rsidRPr="00D51EDE" w:rsidRDefault="00BB760C" w:rsidP="00D51EDE">
            <w:pPr>
              <w:snapToGrid w:val="0"/>
              <w:jc w:val="center"/>
              <w:rPr>
                <w:rFonts w:asciiTheme="minorHAnsi" w:hAnsiTheme="minorHAnsi"/>
                <w:color w:val="000000"/>
                <w:sz w:val="18"/>
                <w:szCs w:val="16"/>
                <w:lang w:val="ru-RU"/>
              </w:rPr>
            </w:pPr>
            <w:r w:rsidRPr="00D51EDE">
              <w:rPr>
                <w:rFonts w:asciiTheme="minorHAnsi" w:hAnsiTheme="minorHAnsi"/>
                <w:color w:val="000000"/>
                <w:sz w:val="18"/>
                <w:szCs w:val="16"/>
                <w:lang w:val="ru-RU"/>
              </w:rPr>
              <w:t xml:space="preserve">Завершение работы над новыми продуктами знаний в РГ по анализу расходов (РГПБ) и участию граждан в бюджетном процессе на местном уровне (РГБГ) в ходе данного совещания, а также проведение совместных рабочих сессий (призванных либо углубить дискуссию по общим тематикам, начатую на совместном заседании РГ осенью 2019 года, либо перейти к изучению новой темы – это предстоит определить участникам на совместном заседании РГ осенью 2019 года). Участие в заседаниях SBO стран ОЭСР из </w:t>
            </w:r>
            <w:r w:rsidRPr="00D51EDE">
              <w:rPr>
                <w:rFonts w:ascii="Cambria" w:eastAsia="Cambria" w:hAnsi="Cambria" w:cs="Cambria"/>
                <w:color w:val="000000" w:themeColor="text1"/>
                <w:sz w:val="18"/>
                <w:szCs w:val="16"/>
                <w:lang w:val="ru-RU"/>
              </w:rPr>
              <w:t>ЦВЮВЕ</w:t>
            </w:r>
            <w:r w:rsidRPr="00D51EDE">
              <w:rPr>
                <w:rFonts w:ascii="Cambria" w:eastAsia="Cambria" w:hAnsi="Cambria" w:cs="Cambria"/>
                <w:b/>
                <w:bCs/>
                <w:color w:val="000000" w:themeColor="text1"/>
                <w:sz w:val="18"/>
                <w:szCs w:val="16"/>
                <w:lang w:val="ru-RU"/>
              </w:rPr>
              <w:t xml:space="preserve"> </w:t>
            </w:r>
            <w:r w:rsidRPr="00D51EDE">
              <w:rPr>
                <w:rFonts w:asciiTheme="minorHAnsi" w:hAnsiTheme="minorHAnsi"/>
                <w:color w:val="000000"/>
                <w:sz w:val="18"/>
                <w:szCs w:val="16"/>
                <w:lang w:val="ru-RU"/>
              </w:rPr>
              <w:t xml:space="preserve">предоставляет странам БС PEMPAL стратегическую возможность на регулярной основе обмениваться информацией о положительной динамике и трудностях в сфере реформировании бюджетной политики со странами, входящими в другие сети, проводить сравнительный анализ полученных результатов, а также изучать и обсуждать новейшие тенденции бюджетирования в странах ОЭСР из </w:t>
            </w:r>
            <w:r w:rsidRPr="00D51EDE">
              <w:rPr>
                <w:rFonts w:ascii="Cambria" w:eastAsia="Cambria" w:hAnsi="Cambria" w:cs="Cambria"/>
                <w:color w:val="000000" w:themeColor="text1"/>
                <w:sz w:val="18"/>
                <w:szCs w:val="16"/>
                <w:lang w:val="ru-RU"/>
              </w:rPr>
              <w:t>ЦВЮВЕ</w:t>
            </w:r>
            <w:r w:rsidRPr="00D51EDE">
              <w:rPr>
                <w:rFonts w:asciiTheme="minorHAnsi" w:hAnsiTheme="minorHAnsi"/>
                <w:color w:val="000000"/>
                <w:sz w:val="18"/>
                <w:szCs w:val="16"/>
                <w:lang w:val="ru-RU"/>
              </w:rPr>
              <w:t>.</w:t>
            </w:r>
          </w:p>
          <w:p w14:paraId="1577D33A" w14:textId="34BAD975" w:rsidR="00BB760C" w:rsidRPr="00D51EDE" w:rsidRDefault="00BB760C" w:rsidP="00D51EDE">
            <w:pPr>
              <w:snapToGrid w:val="0"/>
              <w:jc w:val="center"/>
              <w:rPr>
                <w:rFonts w:ascii="Cambria" w:eastAsia="Cambria" w:hAnsi="Cambria" w:cs="Cambria"/>
                <w:color w:val="000000" w:themeColor="text1"/>
                <w:sz w:val="18"/>
                <w:szCs w:val="15"/>
                <w:lang w:val="ru-RU"/>
              </w:rPr>
            </w:pPr>
          </w:p>
        </w:tc>
        <w:tc>
          <w:tcPr>
            <w:tcW w:w="14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6E3BC" w:themeFill="accent3" w:themeFillTint="66"/>
            <w:vAlign w:val="center"/>
          </w:tcPr>
          <w:p w14:paraId="00FEAD19" w14:textId="36009391" w:rsidR="00BB760C" w:rsidRPr="00D51EDE" w:rsidRDefault="00BB760C" w:rsidP="00D51EDE">
            <w:pPr>
              <w:snapToGrid w:val="0"/>
              <w:spacing w:before="24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Семинар РГ БС – 16 стран (примерно 30 участников)</w:t>
            </w:r>
          </w:p>
          <w:p w14:paraId="30EF0328" w14:textId="415D7C06" w:rsidR="00BB760C" w:rsidRPr="00D51EDE" w:rsidRDefault="00BB760C" w:rsidP="00D51EDE">
            <w:pPr>
              <w:snapToGrid w:val="0"/>
              <w:spacing w:before="24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 xml:space="preserve">Заседание ОЭСР с участием Исполкома БС – 9 стран (примерно 10 участников) </w:t>
            </w:r>
          </w:p>
        </w:tc>
        <w:tc>
          <w:tcPr>
            <w:tcW w:w="171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6E3BC" w:themeFill="accent3" w:themeFillTint="66"/>
            <w:vAlign w:val="center"/>
          </w:tcPr>
          <w:p w14:paraId="5C58DA04" w14:textId="56087BC5" w:rsidR="00BB760C" w:rsidRPr="00D51EDE" w:rsidRDefault="00BB760C" w:rsidP="00D51EDE">
            <w:pPr>
              <w:snapToGrid w:val="0"/>
              <w:spacing w:before="240"/>
              <w:jc w:val="center"/>
              <w:rPr>
                <w:rFonts w:ascii="Cambria" w:eastAsia="Cambria" w:hAnsi="Cambria" w:cs="Cambria"/>
                <w:color w:val="000000" w:themeColor="text1"/>
                <w:sz w:val="18"/>
                <w:szCs w:val="16"/>
                <w:lang w:val="ru-RU"/>
              </w:rPr>
            </w:pPr>
            <w:r w:rsidRPr="00D51EDE">
              <w:rPr>
                <w:rFonts w:ascii="Cambria" w:hAnsi="Cambria"/>
                <w:color w:val="000000"/>
                <w:sz w:val="18"/>
                <w:szCs w:val="16"/>
                <w:lang w:val="ru-RU"/>
              </w:rPr>
              <w:t xml:space="preserve"> </w:t>
            </w:r>
          </w:p>
        </w:tc>
        <w:tc>
          <w:tcPr>
            <w:tcW w:w="1800"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E44FC5E" w14:textId="77777777" w:rsidR="00BB760C" w:rsidRPr="00D51EDE" w:rsidRDefault="00BB760C" w:rsidP="00D51EDE">
            <w:pPr>
              <w:snapToGrid w:val="0"/>
              <w:rPr>
                <w:rFonts w:ascii="Cambria" w:eastAsia="Cambria" w:hAnsi="Cambria" w:cs="Cambria"/>
                <w:color w:val="000000" w:themeColor="text1"/>
                <w:sz w:val="18"/>
                <w:szCs w:val="16"/>
                <w:lang w:val="ru-RU"/>
              </w:rPr>
            </w:pPr>
          </w:p>
        </w:tc>
        <w:tc>
          <w:tcPr>
            <w:tcW w:w="3149"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6E3BC" w:themeFill="accent3" w:themeFillTint="66"/>
            <w:vAlign w:val="center"/>
          </w:tcPr>
          <w:p w14:paraId="6D0A69B0" w14:textId="3042213C" w:rsidR="00BB760C" w:rsidRPr="00D51EDE" w:rsidRDefault="00BB760C" w:rsidP="00D51EDE">
            <w:pPr>
              <w:snapToGrid w:val="0"/>
              <w:spacing w:before="240"/>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Приоритет БС №1. Совершенствование инструментов для эффективного управления бюджетом</w:t>
            </w:r>
          </w:p>
          <w:p w14:paraId="43857734" w14:textId="77777777" w:rsidR="00BB760C" w:rsidRPr="00D51EDE" w:rsidRDefault="00BB760C" w:rsidP="00D51EDE">
            <w:pPr>
              <w:snapToGrid w:val="0"/>
              <w:rPr>
                <w:rFonts w:ascii="Cambria" w:eastAsia="Cambria" w:hAnsi="Cambria" w:cs="Cambria"/>
                <w:color w:val="000000" w:themeColor="text1"/>
                <w:sz w:val="18"/>
                <w:szCs w:val="16"/>
                <w:lang w:val="ru-RU"/>
              </w:rPr>
            </w:pPr>
          </w:p>
          <w:p w14:paraId="723ADFE0" w14:textId="73E195F1" w:rsidR="00BB760C" w:rsidRPr="00D51EDE" w:rsidRDefault="00BB760C" w:rsidP="00D51EDE">
            <w:pPr>
              <w:snapToGrid w:val="0"/>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Приоритет БС №2. Повышение прозрачности и подотчетности бюджета</w:t>
            </w:r>
          </w:p>
          <w:p w14:paraId="57AB9A58" w14:textId="77777777" w:rsidR="00BB760C" w:rsidRPr="00D51EDE" w:rsidRDefault="00BB760C" w:rsidP="00D51EDE">
            <w:pPr>
              <w:snapToGrid w:val="0"/>
              <w:rPr>
                <w:rFonts w:ascii="Cambria" w:eastAsia="Cambria" w:hAnsi="Cambria" w:cs="Cambria"/>
                <w:color w:val="000000" w:themeColor="text1"/>
                <w:sz w:val="18"/>
                <w:szCs w:val="16"/>
                <w:lang w:val="ru-RU"/>
              </w:rPr>
            </w:pPr>
          </w:p>
          <w:p w14:paraId="6D4D197A" w14:textId="2CF76CCF" w:rsidR="00BB760C" w:rsidRPr="00D51EDE" w:rsidRDefault="00BB760C" w:rsidP="00D51EDE">
            <w:pPr>
              <w:snapToGrid w:val="0"/>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Приоритет БС №3. Расширение международного доступа к данным о странах – членах PEMPAL</w:t>
            </w:r>
          </w:p>
          <w:p w14:paraId="65D665C0" w14:textId="77777777" w:rsidR="00BB760C" w:rsidRPr="00D51EDE" w:rsidRDefault="00BB760C" w:rsidP="00D51EDE">
            <w:pPr>
              <w:snapToGrid w:val="0"/>
              <w:rPr>
                <w:rFonts w:ascii="Cambria" w:eastAsia="Cambria" w:hAnsi="Cambria" w:cs="Cambria"/>
                <w:color w:val="000000" w:themeColor="text1"/>
                <w:sz w:val="18"/>
                <w:szCs w:val="16"/>
                <w:lang w:val="ru-RU"/>
              </w:rPr>
            </w:pPr>
          </w:p>
          <w:p w14:paraId="57B0A60A" w14:textId="389F2355" w:rsidR="00BB760C" w:rsidRPr="00D51EDE" w:rsidRDefault="00BB760C" w:rsidP="00D51EDE">
            <w:pPr>
              <w:snapToGrid w:val="0"/>
              <w:rPr>
                <w:rFonts w:ascii="Cambria" w:eastAsia="Cambria" w:hAnsi="Cambria" w:cs="Cambria"/>
                <w:color w:val="000000" w:themeColor="text1"/>
                <w:sz w:val="18"/>
                <w:szCs w:val="16"/>
                <w:lang w:val="ru-RU"/>
              </w:rPr>
            </w:pPr>
          </w:p>
        </w:tc>
      </w:tr>
      <w:tr w:rsidR="002F1D3E" w:rsidRPr="00D51EDE" w14:paraId="16215880" w14:textId="77777777" w:rsidTr="00D51EDE">
        <w:trPr>
          <w:cantSplit/>
          <w:trHeight w:val="20"/>
          <w:jc w:val="center"/>
        </w:trPr>
        <w:tc>
          <w:tcPr>
            <w:tcW w:w="535" w:type="dxa"/>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065213D9" w14:textId="184CE644" w:rsidR="00887C4C" w:rsidRPr="00D51EDE" w:rsidRDefault="00887C4C" w:rsidP="00D51EDE">
            <w:pPr>
              <w:snapToGrid w:val="0"/>
              <w:jc w:val="center"/>
              <w:rPr>
                <w:rFonts w:ascii="Cambria" w:hAnsi="Cambria"/>
                <w:sz w:val="18"/>
                <w:szCs w:val="16"/>
                <w:lang w:val="ru-RU"/>
              </w:rPr>
            </w:pPr>
            <w:r w:rsidRPr="00D51EDE">
              <w:rPr>
                <w:rFonts w:ascii="Cambria" w:hAnsi="Cambria"/>
                <w:sz w:val="18"/>
                <w:szCs w:val="16"/>
                <w:lang w:val="ru-RU"/>
              </w:rPr>
              <w:lastRenderedPageBreak/>
              <w:t>7</w:t>
            </w:r>
          </w:p>
        </w:tc>
        <w:tc>
          <w:tcPr>
            <w:tcW w:w="1080" w:type="dxa"/>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15D01306" w14:textId="709F53D9" w:rsidR="00887C4C" w:rsidRPr="00D51EDE" w:rsidRDefault="00887C4C" w:rsidP="00D51EDE">
            <w:pPr>
              <w:snapToGrid w:val="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май/июнь 2020</w:t>
            </w:r>
            <w:r w:rsidR="00FC7103" w:rsidRPr="00D51EDE">
              <w:rPr>
                <w:rFonts w:ascii="Cambria" w:eastAsia="Cambria" w:hAnsi="Cambria" w:cs="Cambria"/>
                <w:color w:val="000000" w:themeColor="text1"/>
                <w:sz w:val="18"/>
                <w:szCs w:val="16"/>
                <w:lang w:val="ru-RU"/>
              </w:rPr>
              <w:t> </w:t>
            </w:r>
            <w:r w:rsidRPr="00D51EDE">
              <w:rPr>
                <w:rFonts w:ascii="Cambria" w:eastAsia="Cambria" w:hAnsi="Cambria" w:cs="Cambria"/>
                <w:color w:val="000000" w:themeColor="text1"/>
                <w:sz w:val="18"/>
                <w:szCs w:val="16"/>
                <w:lang w:val="ru-RU"/>
              </w:rPr>
              <w:t>г.</w:t>
            </w:r>
          </w:p>
        </w:tc>
        <w:tc>
          <w:tcPr>
            <w:tcW w:w="31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12E95A85" w14:textId="44433774" w:rsidR="00887C4C" w:rsidRPr="00D51EDE" w:rsidRDefault="00887C4C" w:rsidP="00D51EDE">
            <w:pPr>
              <w:snapToGrid w:val="0"/>
              <w:jc w:val="center"/>
              <w:rPr>
                <w:rFonts w:ascii="Cambria" w:eastAsia="Cambria" w:hAnsi="Cambria" w:cs="Cambria"/>
                <w:color w:val="000000" w:themeColor="text1"/>
                <w:sz w:val="18"/>
                <w:szCs w:val="16"/>
                <w:lang w:val="ru-RU"/>
              </w:rPr>
            </w:pPr>
            <w:r w:rsidRPr="00D51EDE">
              <w:rPr>
                <w:rFonts w:ascii="Cambria" w:eastAsia="Cambria" w:hAnsi="Cambria" w:cs="Cambria"/>
                <w:b/>
                <w:bCs/>
                <w:color w:val="000000" w:themeColor="text1"/>
                <w:sz w:val="18"/>
                <w:szCs w:val="16"/>
                <w:lang w:val="ru-RU"/>
              </w:rPr>
              <w:t xml:space="preserve">Очное заседание Исполкома БС, </w:t>
            </w:r>
            <w:r w:rsidRPr="00D51EDE">
              <w:rPr>
                <w:rFonts w:ascii="Cambria" w:eastAsia="Cambria" w:hAnsi="Cambria" w:cs="Cambria"/>
                <w:color w:val="000000" w:themeColor="text1"/>
                <w:sz w:val="18"/>
                <w:szCs w:val="16"/>
                <w:lang w:val="ru-RU"/>
              </w:rPr>
              <w:t xml:space="preserve">проводимое </w:t>
            </w:r>
            <w:r w:rsidR="00435FAB" w:rsidRPr="00D51EDE">
              <w:rPr>
                <w:rFonts w:ascii="Cambria" w:eastAsia="Cambria" w:hAnsi="Cambria" w:cs="Cambria"/>
                <w:color w:val="000000" w:themeColor="text1"/>
                <w:sz w:val="18"/>
                <w:szCs w:val="16"/>
                <w:lang w:val="ru-RU"/>
              </w:rPr>
              <w:t>в связке с</w:t>
            </w:r>
            <w:r w:rsidRPr="00D51EDE">
              <w:rPr>
                <w:rFonts w:ascii="Cambria" w:eastAsia="Cambria" w:hAnsi="Cambria" w:cs="Cambria"/>
                <w:color w:val="000000" w:themeColor="text1"/>
                <w:sz w:val="18"/>
                <w:szCs w:val="16"/>
                <w:lang w:val="ru-RU"/>
              </w:rPr>
              <w:t xml:space="preserve"> заседани</w:t>
            </w:r>
            <w:r w:rsidR="00435FAB" w:rsidRPr="00D51EDE">
              <w:rPr>
                <w:rFonts w:ascii="Cambria" w:eastAsia="Cambria" w:hAnsi="Cambria" w:cs="Cambria"/>
                <w:color w:val="000000" w:themeColor="text1"/>
                <w:sz w:val="18"/>
                <w:szCs w:val="16"/>
                <w:lang w:val="ru-RU"/>
              </w:rPr>
              <w:t>ем</w:t>
            </w:r>
            <w:r w:rsidRPr="00D51EDE">
              <w:rPr>
                <w:rFonts w:ascii="Cambria" w:eastAsia="Cambria" w:hAnsi="Cambria" w:cs="Cambria"/>
                <w:color w:val="000000" w:themeColor="text1"/>
                <w:sz w:val="18"/>
                <w:szCs w:val="16"/>
                <w:lang w:val="ru-RU"/>
              </w:rPr>
              <w:t xml:space="preserve"> </w:t>
            </w:r>
            <w:r w:rsidRPr="00D51EDE">
              <w:rPr>
                <w:rFonts w:ascii="Cambria" w:eastAsia="Cambria" w:hAnsi="Cambria" w:cs="Cambria"/>
                <w:b/>
                <w:bCs/>
                <w:color w:val="000000" w:themeColor="text1"/>
                <w:sz w:val="18"/>
                <w:szCs w:val="16"/>
                <w:lang w:val="ru-RU"/>
              </w:rPr>
              <w:t>SBO стран ОЭСР из ЦВЮВЕ</w:t>
            </w:r>
            <w:r w:rsidR="001869FB" w:rsidRPr="00D51EDE">
              <w:rPr>
                <w:rFonts w:ascii="Cambria" w:eastAsia="Cambria" w:hAnsi="Cambria" w:cs="Cambria"/>
                <w:b/>
                <w:bCs/>
                <w:color w:val="000000" w:themeColor="text1"/>
                <w:sz w:val="18"/>
                <w:szCs w:val="16"/>
                <w:lang w:val="ru-RU"/>
              </w:rPr>
              <w:t xml:space="preserve"> и семинар</w:t>
            </w:r>
            <w:r w:rsidR="00435FAB" w:rsidRPr="00D51EDE">
              <w:rPr>
                <w:rFonts w:ascii="Cambria" w:eastAsia="Cambria" w:hAnsi="Cambria" w:cs="Cambria"/>
                <w:b/>
                <w:bCs/>
                <w:color w:val="000000" w:themeColor="text1"/>
                <w:sz w:val="18"/>
                <w:szCs w:val="16"/>
                <w:lang w:val="ru-RU"/>
              </w:rPr>
              <w:t>ом</w:t>
            </w:r>
            <w:r w:rsidR="001869FB" w:rsidRPr="00D51EDE">
              <w:rPr>
                <w:rFonts w:ascii="Cambria" w:eastAsia="Cambria" w:hAnsi="Cambria" w:cs="Cambria"/>
                <w:b/>
                <w:bCs/>
                <w:color w:val="000000" w:themeColor="text1"/>
                <w:sz w:val="18"/>
                <w:szCs w:val="16"/>
                <w:lang w:val="ru-RU"/>
              </w:rPr>
              <w:t xml:space="preserve"> РГБГ</w:t>
            </w:r>
          </w:p>
          <w:p w14:paraId="6A768094" w14:textId="3C37FFD4" w:rsidR="00887C4C" w:rsidRPr="00D51EDE" w:rsidRDefault="001869FB" w:rsidP="00D51EDE">
            <w:pPr>
              <w:snapToGrid w:val="0"/>
              <w:jc w:val="center"/>
              <w:rPr>
                <w:rFonts w:ascii="Cambria" w:eastAsia="Cambria" w:hAnsi="Cambria" w:cs="Cambria"/>
                <w:b/>
                <w:bCs/>
                <w:color w:val="000000" w:themeColor="text1"/>
                <w:sz w:val="18"/>
                <w:szCs w:val="16"/>
                <w:lang w:val="ru-RU"/>
              </w:rPr>
            </w:pPr>
            <w:r w:rsidRPr="00D51EDE">
              <w:rPr>
                <w:rFonts w:ascii="Cambria" w:eastAsia="Cambria" w:hAnsi="Cambria" w:cs="Cambria"/>
                <w:i/>
                <w:iCs/>
                <w:color w:val="000000" w:themeColor="text1"/>
                <w:sz w:val="18"/>
                <w:szCs w:val="16"/>
                <w:lang w:val="ru-RU"/>
              </w:rPr>
              <w:t>Место проведения подлежит уточнению</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5F2F9ED5" w14:textId="34A43D99" w:rsidR="00887C4C" w:rsidRPr="00D51EDE" w:rsidRDefault="001869FB" w:rsidP="00D51EDE">
            <w:pPr>
              <w:snapToGrid w:val="0"/>
              <w:jc w:val="center"/>
              <w:rPr>
                <w:rFonts w:asciiTheme="minorHAnsi" w:hAnsiTheme="minorHAnsi"/>
                <w:color w:val="000000"/>
                <w:sz w:val="18"/>
                <w:szCs w:val="16"/>
                <w:lang w:val="ru-RU"/>
              </w:rPr>
            </w:pPr>
            <w:r w:rsidRPr="00D51EDE">
              <w:rPr>
                <w:rFonts w:asciiTheme="minorHAnsi" w:hAnsiTheme="minorHAnsi"/>
                <w:color w:val="000000"/>
                <w:sz w:val="18"/>
                <w:szCs w:val="16"/>
                <w:lang w:val="ru-RU"/>
              </w:rPr>
              <w:t>Мониторинг и оценка хода выполнения Плана мероприятий БС, в том числе мероприятий Стратегии PEMPAL на 2017</w:t>
            </w:r>
            <w:r w:rsidR="00435FAB" w:rsidRPr="00D51EDE">
              <w:rPr>
                <w:rFonts w:asciiTheme="minorHAnsi" w:hAnsiTheme="minorHAnsi"/>
                <w:color w:val="000000"/>
                <w:sz w:val="18"/>
                <w:szCs w:val="16"/>
                <w:lang w:val="ru-RU"/>
              </w:rPr>
              <w:t>–</w:t>
            </w:r>
            <w:r w:rsidRPr="00D51EDE">
              <w:rPr>
                <w:rFonts w:asciiTheme="minorHAnsi" w:hAnsiTheme="minorHAnsi"/>
                <w:color w:val="000000"/>
                <w:sz w:val="18"/>
                <w:szCs w:val="16"/>
                <w:lang w:val="ru-RU"/>
              </w:rPr>
              <w:t xml:space="preserve">2022 гг. Будет представлен доклад Председателя/заместителя председателя БС о решениях, принятых Координационным комитетом </w:t>
            </w:r>
            <w:r w:rsidRPr="00D51EDE">
              <w:rPr>
                <w:rFonts w:asciiTheme="minorHAnsi" w:hAnsiTheme="minorHAnsi"/>
                <w:sz w:val="18"/>
                <w:szCs w:val="16"/>
                <w:lang w:val="ru-RU"/>
              </w:rPr>
              <w:t>PEMPAL</w:t>
            </w:r>
            <w:r w:rsidRPr="00D51EDE">
              <w:rPr>
                <w:rFonts w:ascii="Cambria" w:eastAsia="Cambria" w:hAnsi="Cambria" w:cs="Cambria"/>
                <w:sz w:val="18"/>
                <w:szCs w:val="15"/>
                <w:lang w:val="ru-RU"/>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40ED2EE4" w14:textId="322C8296" w:rsidR="00887C4C" w:rsidRPr="00D51EDE" w:rsidRDefault="001869FB" w:rsidP="00D51EDE">
            <w:pPr>
              <w:snapToGrid w:val="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9 стран (примерно 10 участников)</w:t>
            </w:r>
          </w:p>
        </w:tc>
        <w:tc>
          <w:tcPr>
            <w:tcW w:w="171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7EE84F3A" w14:textId="77777777" w:rsidR="00FC7103" w:rsidRPr="00D51EDE" w:rsidRDefault="001869FB" w:rsidP="00D51EDE">
            <w:pPr>
              <w:snapToGrid w:val="0"/>
              <w:jc w:val="center"/>
              <w:rPr>
                <w:rFonts w:ascii="Cambria" w:hAnsi="Cambria"/>
                <w:color w:val="000000"/>
                <w:sz w:val="18"/>
                <w:szCs w:val="16"/>
                <w:lang w:val="ru-RU"/>
              </w:rPr>
            </w:pPr>
            <w:r w:rsidRPr="00D51EDE">
              <w:rPr>
                <w:rFonts w:ascii="Cambria" w:hAnsi="Cambria"/>
                <w:color w:val="000000"/>
                <w:sz w:val="18"/>
                <w:szCs w:val="16"/>
                <w:lang w:val="ru-RU"/>
              </w:rPr>
              <w:t xml:space="preserve">Не применимо. </w:t>
            </w:r>
          </w:p>
          <w:p w14:paraId="662CAEAD" w14:textId="5C2E7FC3" w:rsidR="00887C4C" w:rsidRPr="00D51EDE" w:rsidRDefault="00FC7103" w:rsidP="00D51EDE">
            <w:pPr>
              <w:snapToGrid w:val="0"/>
              <w:jc w:val="center"/>
              <w:rPr>
                <w:rFonts w:ascii="Cambria" w:hAnsi="Cambria"/>
                <w:color w:val="000000"/>
                <w:sz w:val="18"/>
                <w:szCs w:val="16"/>
                <w:lang w:val="ru-RU"/>
              </w:rPr>
            </w:pPr>
            <w:r w:rsidRPr="00D51EDE">
              <w:rPr>
                <w:rFonts w:ascii="Cambria" w:hAnsi="Cambria"/>
                <w:color w:val="000000"/>
                <w:sz w:val="18"/>
                <w:szCs w:val="16"/>
                <w:lang w:val="ru-RU"/>
              </w:rPr>
              <w:t>Затраты</w:t>
            </w:r>
            <w:r w:rsidR="001869FB" w:rsidRPr="00D51EDE">
              <w:rPr>
                <w:rFonts w:ascii="Cambria" w:hAnsi="Cambria"/>
                <w:color w:val="000000"/>
                <w:sz w:val="18"/>
                <w:szCs w:val="16"/>
                <w:lang w:val="ru-RU"/>
              </w:rPr>
              <w:t xml:space="preserve"> включены в бюджет </w:t>
            </w:r>
            <w:r w:rsidR="001869FB" w:rsidRPr="00D51EDE">
              <w:rPr>
                <w:rFonts w:ascii="Cambria" w:eastAsia="Cambria" w:hAnsi="Cambria" w:cs="Cambria"/>
                <w:color w:val="000000" w:themeColor="text1"/>
                <w:sz w:val="18"/>
                <w:szCs w:val="16"/>
                <w:lang w:val="ru-RU"/>
              </w:rPr>
              <w:t xml:space="preserve">заседания </w:t>
            </w:r>
            <w:r w:rsidR="001869FB" w:rsidRPr="00D51EDE">
              <w:rPr>
                <w:rFonts w:ascii="Cambria" w:eastAsia="Cambria" w:hAnsi="Cambria" w:cs="Cambria"/>
                <w:b/>
                <w:bCs/>
                <w:color w:val="000000" w:themeColor="text1"/>
                <w:sz w:val="18"/>
                <w:szCs w:val="16"/>
                <w:lang w:val="ru-RU"/>
              </w:rPr>
              <w:t>SBO стран ОЭСР из ЦВЮВЕ</w:t>
            </w:r>
            <w:r w:rsidR="001869FB" w:rsidRPr="00D51EDE">
              <w:rPr>
                <w:rFonts w:ascii="Cambria" w:hAnsi="Cambria"/>
                <w:color w:val="000000"/>
                <w:sz w:val="18"/>
                <w:szCs w:val="16"/>
                <w:lang w:val="ru-RU"/>
              </w:rPr>
              <w:t>, указанного выше</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1446D489" w14:textId="77777777" w:rsidR="00FC7103" w:rsidRPr="00D51EDE" w:rsidRDefault="001869FB" w:rsidP="00D51EDE">
            <w:pPr>
              <w:snapToGrid w:val="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Не применимо.</w:t>
            </w:r>
          </w:p>
          <w:p w14:paraId="5B36187C" w14:textId="32703B7B" w:rsidR="00887C4C" w:rsidRPr="00D51EDE" w:rsidRDefault="00FC7103" w:rsidP="00D51EDE">
            <w:pPr>
              <w:snapToGrid w:val="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Затраты</w:t>
            </w:r>
            <w:r w:rsidR="001869FB" w:rsidRPr="00D51EDE">
              <w:rPr>
                <w:rFonts w:ascii="Cambria" w:eastAsia="Cambria" w:hAnsi="Cambria" w:cs="Cambria"/>
                <w:color w:val="000000" w:themeColor="text1"/>
                <w:sz w:val="18"/>
                <w:szCs w:val="16"/>
                <w:lang w:val="ru-RU"/>
              </w:rPr>
              <w:t xml:space="preserve"> включены в бюджет заседания SBO стран ОЭСР из ЦВЮВЕ, указанного выше</w:t>
            </w:r>
          </w:p>
        </w:tc>
        <w:tc>
          <w:tcPr>
            <w:tcW w:w="3149"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45562DA1" w14:textId="34130971" w:rsidR="00887C4C" w:rsidRPr="00D51EDE" w:rsidRDefault="001869FB" w:rsidP="00D51EDE">
            <w:pPr>
              <w:snapToGrid w:val="0"/>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Осуществление Исполнительным комитетом эффективного руководства и надзора за деятельностью БС и PEMPAL</w:t>
            </w:r>
          </w:p>
        </w:tc>
      </w:tr>
      <w:tr w:rsidR="00586B3D" w:rsidRPr="00D51EDE" w14:paraId="31267A46" w14:textId="77777777" w:rsidTr="00D51EDE">
        <w:trPr>
          <w:cantSplit/>
          <w:trHeight w:val="20"/>
          <w:jc w:val="center"/>
        </w:trPr>
        <w:tc>
          <w:tcPr>
            <w:tcW w:w="535" w:type="dxa"/>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6C4186CC" w14:textId="5BE23F6E" w:rsidR="00586B3D" w:rsidRPr="00D51EDE" w:rsidRDefault="00586B3D" w:rsidP="00D51EDE">
            <w:pPr>
              <w:snapToGrid w:val="0"/>
              <w:spacing w:before="240"/>
              <w:jc w:val="center"/>
              <w:rPr>
                <w:rFonts w:ascii="Cambria" w:hAnsi="Cambria"/>
                <w:sz w:val="18"/>
                <w:szCs w:val="16"/>
                <w:lang w:val="ru-RU"/>
              </w:rPr>
            </w:pPr>
            <w:r w:rsidRPr="00D51EDE">
              <w:rPr>
                <w:rFonts w:ascii="Cambria" w:hAnsi="Cambria"/>
                <w:sz w:val="18"/>
                <w:szCs w:val="16"/>
                <w:lang w:val="ru-RU"/>
              </w:rPr>
              <w:t>8</w:t>
            </w:r>
          </w:p>
        </w:tc>
        <w:tc>
          <w:tcPr>
            <w:tcW w:w="1080" w:type="dxa"/>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28DD24E4" w14:textId="7A481BA4" w:rsidR="00586B3D" w:rsidRPr="00D51EDE" w:rsidRDefault="00586B3D" w:rsidP="00D51EDE">
            <w:pPr>
              <w:snapToGrid w:val="0"/>
              <w:spacing w:before="24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октябрь 2019 г.</w:t>
            </w:r>
          </w:p>
        </w:tc>
        <w:tc>
          <w:tcPr>
            <w:tcW w:w="31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46DCFE24" w14:textId="77777777" w:rsidR="00586B3D" w:rsidRPr="00D51EDE" w:rsidRDefault="00586B3D" w:rsidP="00D51EDE">
            <w:pPr>
              <w:snapToGrid w:val="0"/>
              <w:spacing w:before="40"/>
              <w:jc w:val="center"/>
              <w:rPr>
                <w:rFonts w:ascii="Cambria" w:eastAsia="Cambria" w:hAnsi="Cambria" w:cs="Cambria"/>
                <w:b/>
                <w:bCs/>
                <w:color w:val="000000" w:themeColor="text1"/>
                <w:sz w:val="18"/>
                <w:szCs w:val="16"/>
                <w:lang w:val="ru-RU"/>
              </w:rPr>
            </w:pPr>
          </w:p>
          <w:p w14:paraId="270E9793" w14:textId="77777777" w:rsidR="00586B3D" w:rsidRPr="00D51EDE" w:rsidRDefault="00586B3D" w:rsidP="00D51EDE">
            <w:pPr>
              <w:snapToGrid w:val="0"/>
              <w:spacing w:before="40"/>
              <w:jc w:val="center"/>
              <w:rPr>
                <w:rFonts w:ascii="Cambria" w:eastAsia="Cambria" w:hAnsi="Cambria" w:cs="Cambria"/>
                <w:b/>
                <w:bCs/>
                <w:color w:val="000000" w:themeColor="text1"/>
                <w:sz w:val="18"/>
                <w:szCs w:val="16"/>
                <w:lang w:val="ru-RU"/>
              </w:rPr>
            </w:pPr>
          </w:p>
          <w:p w14:paraId="75D9BCD6" w14:textId="00F6AF64" w:rsidR="00586B3D" w:rsidRPr="00D51EDE" w:rsidRDefault="00586B3D" w:rsidP="00D51EDE">
            <w:pPr>
              <w:snapToGrid w:val="0"/>
              <w:spacing w:before="40"/>
              <w:jc w:val="center"/>
              <w:rPr>
                <w:rFonts w:ascii="Cambria" w:eastAsia="Cambria" w:hAnsi="Cambria" w:cs="Cambria"/>
                <w:b/>
                <w:bCs/>
                <w:color w:val="000000" w:themeColor="text1"/>
                <w:sz w:val="18"/>
                <w:szCs w:val="16"/>
                <w:lang w:val="ru-RU"/>
              </w:rPr>
            </w:pPr>
            <w:r w:rsidRPr="00D51EDE">
              <w:rPr>
                <w:rFonts w:ascii="Cambria" w:eastAsia="Cambria" w:hAnsi="Cambria" w:cs="Cambria"/>
                <w:b/>
                <w:bCs/>
                <w:color w:val="000000" w:themeColor="text1"/>
                <w:sz w:val="18"/>
                <w:szCs w:val="16"/>
                <w:lang w:val="ru-RU"/>
              </w:rPr>
              <w:t xml:space="preserve">Видеоконференция Исполкома БС </w:t>
            </w:r>
          </w:p>
          <w:p w14:paraId="3D2E6729" w14:textId="77777777" w:rsidR="00586B3D" w:rsidRPr="00D51EDE" w:rsidRDefault="00586B3D" w:rsidP="00D51EDE">
            <w:pPr>
              <w:snapToGrid w:val="0"/>
              <w:spacing w:before="40"/>
              <w:jc w:val="center"/>
              <w:rPr>
                <w:rFonts w:ascii="Cambria" w:eastAsia="Cambria" w:hAnsi="Cambria" w:cs="Cambria"/>
                <w:b/>
                <w:bCs/>
                <w:color w:val="000000" w:themeColor="text1"/>
                <w:sz w:val="18"/>
                <w:szCs w:val="16"/>
                <w:lang w:val="ru-RU"/>
              </w:rPr>
            </w:pP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38386ED4" w14:textId="5BAF5E6D" w:rsidR="00586B3D" w:rsidRPr="00D51EDE" w:rsidRDefault="00586B3D" w:rsidP="00D51EDE">
            <w:pPr>
              <w:snapToGrid w:val="0"/>
              <w:jc w:val="center"/>
              <w:rPr>
                <w:rFonts w:ascii="Cambria" w:eastAsia="Cambria" w:hAnsi="Cambria" w:cs="Cambria"/>
                <w:color w:val="000000" w:themeColor="text1"/>
                <w:sz w:val="18"/>
                <w:szCs w:val="16"/>
                <w:lang w:val="ru-RU"/>
              </w:rPr>
            </w:pPr>
            <w:r w:rsidRPr="00D51EDE">
              <w:rPr>
                <w:rFonts w:asciiTheme="minorHAnsi" w:hAnsiTheme="minorHAnsi"/>
                <w:color w:val="000000"/>
                <w:sz w:val="18"/>
                <w:szCs w:val="16"/>
                <w:lang w:val="ru-RU"/>
              </w:rPr>
              <w:t xml:space="preserve">Мониторинг и оценка хода выполнения Плана мероприятий БС, в том числе мероприятий Стратегии PEMPAL на 2017–2022 гг. Будет представлен доклад Председателя/заместителя председателя БС о решениях, принятых Координационным комитетом </w:t>
            </w:r>
            <w:r w:rsidRPr="00D51EDE">
              <w:rPr>
                <w:rFonts w:asciiTheme="minorHAnsi" w:hAnsiTheme="minorHAnsi"/>
                <w:sz w:val="18"/>
                <w:szCs w:val="16"/>
                <w:lang w:val="ru-RU"/>
              </w:rPr>
              <w:t>PEMPAL</w:t>
            </w:r>
          </w:p>
        </w:tc>
        <w:tc>
          <w:tcPr>
            <w:tcW w:w="14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68009A2C" w14:textId="12860ED9" w:rsidR="00586B3D" w:rsidRPr="00D51EDE" w:rsidRDefault="00586B3D" w:rsidP="00D51EDE">
            <w:pPr>
              <w:snapToGrid w:val="0"/>
              <w:spacing w:before="24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9 стран (примерно 10 участников)</w:t>
            </w:r>
          </w:p>
        </w:tc>
        <w:tc>
          <w:tcPr>
            <w:tcW w:w="1710" w:type="dxa"/>
            <w:vMerge w:val="restart"/>
            <w:tcBorders>
              <w:left w:val="single" w:sz="4" w:space="0" w:color="000000" w:themeColor="text1"/>
              <w:right w:val="single" w:sz="4" w:space="0" w:color="auto"/>
            </w:tcBorders>
            <w:shd w:val="clear" w:color="auto" w:fill="FDE9D9" w:themeFill="accent6" w:themeFillTint="33"/>
            <w:vAlign w:val="center"/>
          </w:tcPr>
          <w:p w14:paraId="7A277E0C" w14:textId="781FD86B" w:rsidR="00586B3D" w:rsidRPr="00D51EDE" w:rsidRDefault="00586B3D" w:rsidP="00D51EDE">
            <w:pPr>
              <w:snapToGrid w:val="0"/>
              <w:spacing w:before="24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5 600 долл. США*</w:t>
            </w:r>
          </w:p>
        </w:tc>
        <w:tc>
          <w:tcPr>
            <w:tcW w:w="1800" w:type="dxa"/>
            <w:vMerge w:val="restart"/>
            <w:tcBorders>
              <w:left w:val="single" w:sz="4" w:space="0" w:color="000000" w:themeColor="text1"/>
              <w:right w:val="single" w:sz="4" w:space="0" w:color="000000" w:themeColor="text1"/>
            </w:tcBorders>
            <w:shd w:val="clear" w:color="auto" w:fill="FDE9D9" w:themeFill="accent6" w:themeFillTint="33"/>
            <w:vAlign w:val="center"/>
          </w:tcPr>
          <w:p w14:paraId="3224B8DF" w14:textId="441FD0A6" w:rsidR="00586B3D" w:rsidRPr="00D51EDE" w:rsidRDefault="00BB760C" w:rsidP="00D51EDE">
            <w:pPr>
              <w:snapToGrid w:val="0"/>
              <w:jc w:val="center"/>
              <w:rPr>
                <w:rFonts w:ascii="Cambria" w:eastAsia="Cambria" w:hAnsi="Cambria" w:cs="Cambria"/>
                <w:color w:val="000000" w:themeColor="text1"/>
                <w:sz w:val="18"/>
                <w:szCs w:val="16"/>
                <w:lang w:val="ru-RU"/>
              </w:rPr>
            </w:pPr>
            <w:r>
              <w:rPr>
                <w:rFonts w:ascii="Cambria" w:eastAsia="Cambria" w:hAnsi="Cambria" w:cs="Cambria"/>
                <w:color w:val="000000" w:themeColor="text1"/>
                <w:sz w:val="18"/>
                <w:szCs w:val="16"/>
                <w:lang w:val="hr-HR"/>
              </w:rPr>
              <w:t>1</w:t>
            </w:r>
            <w:r w:rsidR="00586B3D" w:rsidRPr="00D51EDE">
              <w:rPr>
                <w:rFonts w:ascii="Cambria" w:eastAsia="Cambria" w:hAnsi="Cambria" w:cs="Cambria"/>
                <w:color w:val="000000" w:themeColor="text1"/>
                <w:sz w:val="18"/>
                <w:szCs w:val="16"/>
                <w:lang w:val="ru-RU"/>
              </w:rPr>
              <w:t>5 600 долл. США*</w:t>
            </w:r>
          </w:p>
        </w:tc>
        <w:tc>
          <w:tcPr>
            <w:tcW w:w="3149"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581B7A0F" w14:textId="7554D9EB" w:rsidR="00586B3D" w:rsidRPr="00D51EDE" w:rsidRDefault="00586B3D" w:rsidP="00D51EDE">
            <w:pPr>
              <w:snapToGrid w:val="0"/>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Осуществление Исполнительным комитетом эффективного руководства и надзора за деятельностью БС и PEMPAL</w:t>
            </w:r>
          </w:p>
        </w:tc>
      </w:tr>
      <w:tr w:rsidR="00586B3D" w:rsidRPr="008137B5" w14:paraId="374A136B" w14:textId="77777777" w:rsidTr="00D51EDE">
        <w:trPr>
          <w:cantSplit/>
          <w:trHeight w:val="20"/>
          <w:jc w:val="center"/>
        </w:trPr>
        <w:tc>
          <w:tcPr>
            <w:tcW w:w="535" w:type="dxa"/>
            <w:tcBorders>
              <w:top w:val="single" w:sz="4" w:space="0" w:color="000000" w:themeColor="text1"/>
              <w:left w:val="single" w:sz="4" w:space="0" w:color="000000" w:themeColor="text1"/>
              <w:bottom w:val="single" w:sz="4" w:space="0" w:color="000000" w:themeColor="text1"/>
            </w:tcBorders>
            <w:shd w:val="clear" w:color="auto" w:fill="F2DBDB" w:themeFill="accent2" w:themeFillTint="33"/>
            <w:vAlign w:val="center"/>
          </w:tcPr>
          <w:p w14:paraId="2C2DADB1" w14:textId="4C1B4FD1" w:rsidR="00586B3D" w:rsidRPr="00D51EDE" w:rsidRDefault="00586B3D" w:rsidP="00D51EDE">
            <w:pPr>
              <w:snapToGrid w:val="0"/>
              <w:spacing w:before="240"/>
              <w:jc w:val="center"/>
              <w:rPr>
                <w:rFonts w:ascii="Cambria" w:hAnsi="Cambria"/>
                <w:sz w:val="18"/>
                <w:szCs w:val="16"/>
                <w:lang w:val="ru-RU"/>
              </w:rPr>
            </w:pPr>
            <w:r w:rsidRPr="00D51EDE">
              <w:rPr>
                <w:rFonts w:ascii="Cambria" w:hAnsi="Cambria"/>
                <w:sz w:val="18"/>
                <w:szCs w:val="16"/>
                <w:lang w:val="ru-RU"/>
              </w:rPr>
              <w:t>9</w:t>
            </w:r>
          </w:p>
        </w:tc>
        <w:tc>
          <w:tcPr>
            <w:tcW w:w="1080" w:type="dxa"/>
            <w:tcBorders>
              <w:top w:val="single" w:sz="4" w:space="0" w:color="000000" w:themeColor="text1"/>
              <w:left w:val="single" w:sz="4" w:space="0" w:color="000000" w:themeColor="text1"/>
              <w:bottom w:val="single" w:sz="4" w:space="0" w:color="000000" w:themeColor="text1"/>
            </w:tcBorders>
            <w:shd w:val="clear" w:color="auto" w:fill="F2DBDB" w:themeFill="accent2" w:themeFillTint="33"/>
            <w:vAlign w:val="center"/>
          </w:tcPr>
          <w:p w14:paraId="6F6D261B" w14:textId="5B4B78D1" w:rsidR="00586B3D" w:rsidRPr="00D51EDE" w:rsidRDefault="00586B3D" w:rsidP="00D51EDE">
            <w:pPr>
              <w:snapToGrid w:val="0"/>
              <w:spacing w:before="24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май 2020 г.</w:t>
            </w:r>
          </w:p>
        </w:tc>
        <w:tc>
          <w:tcPr>
            <w:tcW w:w="31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2DBDB" w:themeFill="accent2" w:themeFillTint="33"/>
            <w:vAlign w:val="center"/>
          </w:tcPr>
          <w:p w14:paraId="495BCC99" w14:textId="4ED1D9E5" w:rsidR="00586B3D" w:rsidRPr="00D51EDE" w:rsidRDefault="00586B3D" w:rsidP="00D51EDE">
            <w:pPr>
              <w:snapToGrid w:val="0"/>
              <w:spacing w:before="40"/>
              <w:jc w:val="center"/>
              <w:rPr>
                <w:rFonts w:ascii="Cambria" w:eastAsia="Cambria" w:hAnsi="Cambria" w:cs="Cambria"/>
                <w:b/>
                <w:bCs/>
                <w:color w:val="000000" w:themeColor="text1"/>
                <w:sz w:val="18"/>
                <w:szCs w:val="16"/>
                <w:lang w:val="ru-RU"/>
              </w:rPr>
            </w:pPr>
            <w:r w:rsidRPr="00D51EDE">
              <w:rPr>
                <w:rFonts w:ascii="Cambria" w:eastAsia="Cambria" w:hAnsi="Cambria" w:cs="Cambria"/>
                <w:b/>
                <w:bCs/>
                <w:color w:val="000000" w:themeColor="text1"/>
                <w:sz w:val="18"/>
                <w:szCs w:val="16"/>
                <w:lang w:val="ru-RU"/>
              </w:rPr>
              <w:t>Видеоконференция РГ по программному бюджетированию и БОР</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14:paraId="61C4EDE9" w14:textId="366C77D2" w:rsidR="00586B3D" w:rsidRPr="00D51EDE" w:rsidRDefault="00586B3D" w:rsidP="00D51EDE">
            <w:pPr>
              <w:snapToGrid w:val="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Работа над продуктом знаний, посвященном анализу расходов</w:t>
            </w:r>
          </w:p>
        </w:tc>
        <w:tc>
          <w:tcPr>
            <w:tcW w:w="14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2DBDB" w:themeFill="accent2" w:themeFillTint="33"/>
            <w:vAlign w:val="center"/>
          </w:tcPr>
          <w:p w14:paraId="5AE7E5CD" w14:textId="63A0FF47" w:rsidR="00586B3D" w:rsidRPr="00D51EDE" w:rsidRDefault="00586B3D" w:rsidP="00D51EDE">
            <w:pPr>
              <w:snapToGrid w:val="0"/>
              <w:spacing w:before="24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16 стран (примерно 32 участников)</w:t>
            </w:r>
          </w:p>
        </w:tc>
        <w:tc>
          <w:tcPr>
            <w:tcW w:w="1710" w:type="dxa"/>
            <w:vMerge/>
            <w:tcBorders>
              <w:left w:val="single" w:sz="4" w:space="0" w:color="000000" w:themeColor="text1"/>
              <w:right w:val="single" w:sz="4" w:space="0" w:color="auto"/>
            </w:tcBorders>
            <w:shd w:val="clear" w:color="auto" w:fill="F2DBDB" w:themeFill="accent2" w:themeFillTint="33"/>
            <w:vAlign w:val="center"/>
          </w:tcPr>
          <w:p w14:paraId="0D67C15E" w14:textId="3CB49E0B" w:rsidR="00586B3D" w:rsidRPr="00D51EDE" w:rsidRDefault="00586B3D" w:rsidP="00D51EDE">
            <w:pPr>
              <w:snapToGrid w:val="0"/>
              <w:spacing w:before="240"/>
              <w:jc w:val="center"/>
              <w:rPr>
                <w:rFonts w:ascii="Cambria" w:eastAsia="Cambria" w:hAnsi="Cambria" w:cs="Cambria"/>
                <w:color w:val="000000" w:themeColor="text1"/>
                <w:sz w:val="18"/>
                <w:szCs w:val="16"/>
                <w:lang w:val="ru-RU"/>
              </w:rPr>
            </w:pPr>
          </w:p>
        </w:tc>
        <w:tc>
          <w:tcPr>
            <w:tcW w:w="1800" w:type="dxa"/>
            <w:vMerge/>
            <w:tcBorders>
              <w:left w:val="single" w:sz="4" w:space="0" w:color="000000" w:themeColor="text1"/>
              <w:right w:val="single" w:sz="4" w:space="0" w:color="000000" w:themeColor="text1"/>
            </w:tcBorders>
            <w:shd w:val="clear" w:color="auto" w:fill="F2DBDB" w:themeFill="accent2" w:themeFillTint="33"/>
            <w:vAlign w:val="center"/>
          </w:tcPr>
          <w:p w14:paraId="185C8FED" w14:textId="1BE383A3" w:rsidR="00586B3D" w:rsidRPr="00D51EDE" w:rsidRDefault="00586B3D" w:rsidP="00D51EDE">
            <w:pPr>
              <w:snapToGrid w:val="0"/>
              <w:jc w:val="center"/>
              <w:rPr>
                <w:rFonts w:ascii="Cambria" w:eastAsia="Cambria" w:hAnsi="Cambria" w:cs="Cambria"/>
                <w:color w:val="000000" w:themeColor="text1"/>
                <w:sz w:val="18"/>
                <w:szCs w:val="16"/>
                <w:lang w:val="ru-RU"/>
              </w:rPr>
            </w:pPr>
          </w:p>
        </w:tc>
        <w:tc>
          <w:tcPr>
            <w:tcW w:w="3149"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2DBDB" w:themeFill="accent2" w:themeFillTint="33"/>
            <w:vAlign w:val="center"/>
          </w:tcPr>
          <w:p w14:paraId="683F268F" w14:textId="71C67428" w:rsidR="00586B3D" w:rsidRPr="00D51EDE" w:rsidRDefault="00586B3D" w:rsidP="00D51EDE">
            <w:pPr>
              <w:snapToGrid w:val="0"/>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Приоритет БС №1. Совершенствование инструментов для эффективного управления бюджетом</w:t>
            </w:r>
          </w:p>
          <w:p w14:paraId="0EFA66E5" w14:textId="65630655" w:rsidR="00586B3D" w:rsidRPr="00D51EDE" w:rsidRDefault="00586B3D" w:rsidP="00D51EDE">
            <w:pPr>
              <w:snapToGrid w:val="0"/>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Приоритет БС №3. Расширение международного доступа к данным о странах – членах PEMPAL.</w:t>
            </w:r>
          </w:p>
        </w:tc>
      </w:tr>
      <w:tr w:rsidR="00586B3D" w:rsidRPr="008137B5" w:rsidDel="00550487" w14:paraId="0468D244" w14:textId="77777777" w:rsidTr="002506A2">
        <w:trPr>
          <w:cantSplit/>
          <w:trHeight w:val="20"/>
          <w:jc w:val="center"/>
        </w:trPr>
        <w:tc>
          <w:tcPr>
            <w:tcW w:w="535" w:type="dxa"/>
            <w:tcBorders>
              <w:top w:val="single" w:sz="4" w:space="0" w:color="000000" w:themeColor="text1"/>
              <w:left w:val="single" w:sz="4" w:space="0" w:color="000000" w:themeColor="text1"/>
              <w:bottom w:val="single" w:sz="4" w:space="0" w:color="auto"/>
            </w:tcBorders>
            <w:shd w:val="clear" w:color="auto" w:fill="DBE5F1" w:themeFill="accent1" w:themeFillTint="33"/>
            <w:vAlign w:val="center"/>
          </w:tcPr>
          <w:p w14:paraId="34062AC3" w14:textId="5C06E566" w:rsidR="00586B3D" w:rsidRPr="00D51EDE" w:rsidRDefault="00586B3D" w:rsidP="00D51EDE">
            <w:pPr>
              <w:snapToGrid w:val="0"/>
              <w:spacing w:before="240"/>
              <w:jc w:val="center"/>
              <w:rPr>
                <w:rFonts w:ascii="Cambria" w:hAnsi="Cambria"/>
                <w:sz w:val="18"/>
                <w:szCs w:val="16"/>
                <w:lang w:val="ru-RU"/>
              </w:rPr>
            </w:pPr>
            <w:r w:rsidRPr="00D51EDE">
              <w:rPr>
                <w:rFonts w:ascii="Cambria" w:hAnsi="Cambria"/>
                <w:sz w:val="18"/>
                <w:szCs w:val="16"/>
                <w:lang w:val="ru-RU"/>
              </w:rPr>
              <w:t>10</w:t>
            </w:r>
          </w:p>
        </w:tc>
        <w:tc>
          <w:tcPr>
            <w:tcW w:w="1080" w:type="dxa"/>
            <w:tcBorders>
              <w:top w:val="single" w:sz="4" w:space="0" w:color="000000" w:themeColor="text1"/>
              <w:left w:val="single" w:sz="4" w:space="0" w:color="000000" w:themeColor="text1"/>
              <w:bottom w:val="single" w:sz="4" w:space="0" w:color="auto"/>
            </w:tcBorders>
            <w:shd w:val="clear" w:color="auto" w:fill="DBE5F1" w:themeFill="accent1" w:themeFillTint="33"/>
            <w:vAlign w:val="center"/>
          </w:tcPr>
          <w:p w14:paraId="6BA358DF" w14:textId="2671193F" w:rsidR="00586B3D" w:rsidRPr="00D51EDE" w:rsidRDefault="00586B3D" w:rsidP="00D51EDE">
            <w:pPr>
              <w:snapToGrid w:val="0"/>
              <w:spacing w:before="24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июнь 2020 г.</w:t>
            </w:r>
          </w:p>
        </w:tc>
        <w:tc>
          <w:tcPr>
            <w:tcW w:w="3150" w:type="dxa"/>
            <w:tcBorders>
              <w:top w:val="single" w:sz="4" w:space="0" w:color="000000" w:themeColor="text1"/>
              <w:left w:val="single" w:sz="4" w:space="0" w:color="000000" w:themeColor="text1"/>
              <w:bottom w:val="single" w:sz="4" w:space="0" w:color="auto"/>
              <w:right w:val="single" w:sz="4" w:space="0" w:color="auto"/>
            </w:tcBorders>
            <w:shd w:val="clear" w:color="auto" w:fill="DBE5F1" w:themeFill="accent1" w:themeFillTint="33"/>
            <w:vAlign w:val="center"/>
          </w:tcPr>
          <w:p w14:paraId="749561A3" w14:textId="77777777" w:rsidR="00586B3D" w:rsidRPr="00D51EDE" w:rsidRDefault="00586B3D" w:rsidP="00D51EDE">
            <w:pPr>
              <w:snapToGrid w:val="0"/>
              <w:spacing w:before="40"/>
              <w:jc w:val="center"/>
              <w:rPr>
                <w:rFonts w:ascii="Cambria" w:eastAsia="Cambria" w:hAnsi="Cambria" w:cs="Cambria"/>
                <w:b/>
                <w:bCs/>
                <w:color w:val="000000" w:themeColor="text1"/>
                <w:sz w:val="18"/>
                <w:szCs w:val="16"/>
                <w:lang w:val="ru-RU"/>
              </w:rPr>
            </w:pPr>
            <w:r w:rsidRPr="00D51EDE">
              <w:rPr>
                <w:rFonts w:ascii="Cambria" w:eastAsia="Cambria" w:hAnsi="Cambria" w:cs="Cambria"/>
                <w:b/>
                <w:bCs/>
                <w:color w:val="000000" w:themeColor="text1"/>
                <w:sz w:val="18"/>
                <w:szCs w:val="16"/>
                <w:lang w:val="ru-RU"/>
              </w:rPr>
              <w:t xml:space="preserve">Видеоконференция РГ по бюджетной грамотности и прозрачности бюджета </w:t>
            </w:r>
          </w:p>
        </w:tc>
        <w:tc>
          <w:tcPr>
            <w:tcW w:w="333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BE5F1" w:themeFill="accent1" w:themeFillTint="33"/>
            <w:vAlign w:val="center"/>
          </w:tcPr>
          <w:p w14:paraId="21CFA985" w14:textId="77777777" w:rsidR="00586B3D" w:rsidRPr="00D51EDE" w:rsidRDefault="00586B3D" w:rsidP="00D51EDE">
            <w:pPr>
              <w:snapToGrid w:val="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Работа над продуктом знаний об участии граждан в бюджетном процессе.</w:t>
            </w:r>
          </w:p>
        </w:tc>
        <w:tc>
          <w:tcPr>
            <w:tcW w:w="1440" w:type="dxa"/>
            <w:tcBorders>
              <w:top w:val="single" w:sz="4" w:space="0" w:color="000000" w:themeColor="text1"/>
              <w:left w:val="single" w:sz="4" w:space="0" w:color="000000" w:themeColor="text1"/>
              <w:bottom w:val="single" w:sz="4" w:space="0" w:color="auto"/>
              <w:right w:val="single" w:sz="4" w:space="0" w:color="auto"/>
            </w:tcBorders>
            <w:shd w:val="clear" w:color="auto" w:fill="DBE5F1" w:themeFill="accent1" w:themeFillTint="33"/>
            <w:vAlign w:val="center"/>
          </w:tcPr>
          <w:p w14:paraId="36A71E2C" w14:textId="77777777" w:rsidR="00586B3D" w:rsidRPr="00D51EDE" w:rsidDel="00550487" w:rsidRDefault="00586B3D" w:rsidP="00D51EDE">
            <w:pPr>
              <w:snapToGrid w:val="0"/>
              <w:spacing w:before="240"/>
              <w:jc w:val="center"/>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17 стран (примерно 34 участников)</w:t>
            </w:r>
          </w:p>
        </w:tc>
        <w:tc>
          <w:tcPr>
            <w:tcW w:w="1710" w:type="dxa"/>
            <w:vMerge/>
            <w:tcBorders>
              <w:left w:val="single" w:sz="4" w:space="0" w:color="000000" w:themeColor="text1"/>
              <w:bottom w:val="single" w:sz="4" w:space="0" w:color="auto"/>
              <w:right w:val="single" w:sz="4" w:space="0" w:color="auto"/>
            </w:tcBorders>
            <w:shd w:val="clear" w:color="auto" w:fill="DBE5F1" w:themeFill="accent1" w:themeFillTint="33"/>
            <w:vAlign w:val="center"/>
          </w:tcPr>
          <w:p w14:paraId="443D4311" w14:textId="3AA6F0E9" w:rsidR="00586B3D" w:rsidRPr="00D51EDE" w:rsidDel="00550487" w:rsidRDefault="00586B3D" w:rsidP="00D51EDE">
            <w:pPr>
              <w:snapToGrid w:val="0"/>
              <w:spacing w:before="240"/>
              <w:jc w:val="center"/>
              <w:rPr>
                <w:rFonts w:ascii="Cambria" w:eastAsia="Cambria" w:hAnsi="Cambria" w:cs="Cambria"/>
                <w:color w:val="000000" w:themeColor="text1"/>
                <w:sz w:val="18"/>
                <w:szCs w:val="16"/>
                <w:lang w:val="ru-RU"/>
              </w:rPr>
            </w:pPr>
          </w:p>
        </w:tc>
        <w:tc>
          <w:tcPr>
            <w:tcW w:w="1800" w:type="dxa"/>
            <w:vMerge/>
            <w:tcBorders>
              <w:left w:val="single" w:sz="4" w:space="0" w:color="000000" w:themeColor="text1"/>
              <w:bottom w:val="single" w:sz="4" w:space="0" w:color="auto"/>
              <w:right w:val="single" w:sz="4" w:space="0" w:color="000000" w:themeColor="text1"/>
            </w:tcBorders>
            <w:shd w:val="clear" w:color="auto" w:fill="DBE5F1" w:themeFill="accent1" w:themeFillTint="33"/>
            <w:vAlign w:val="center"/>
          </w:tcPr>
          <w:p w14:paraId="7D42CF25" w14:textId="108C4301" w:rsidR="00586B3D" w:rsidRPr="00D51EDE" w:rsidRDefault="00586B3D" w:rsidP="00D51EDE">
            <w:pPr>
              <w:snapToGrid w:val="0"/>
              <w:jc w:val="center"/>
              <w:rPr>
                <w:rFonts w:ascii="Cambria" w:eastAsia="Cambria" w:hAnsi="Cambria" w:cs="Cambria"/>
                <w:color w:val="000000" w:themeColor="text1"/>
                <w:sz w:val="18"/>
                <w:szCs w:val="16"/>
                <w:lang w:val="ru-RU"/>
              </w:rPr>
            </w:pPr>
          </w:p>
        </w:tc>
        <w:tc>
          <w:tcPr>
            <w:tcW w:w="3149" w:type="dxa"/>
            <w:tcBorders>
              <w:top w:val="single" w:sz="4" w:space="0" w:color="000000" w:themeColor="text1"/>
              <w:left w:val="single" w:sz="4" w:space="0" w:color="000000" w:themeColor="text1"/>
              <w:bottom w:val="single" w:sz="4" w:space="0" w:color="auto"/>
              <w:right w:val="single" w:sz="4" w:space="0" w:color="auto"/>
            </w:tcBorders>
            <w:shd w:val="clear" w:color="auto" w:fill="DBE5F1" w:themeFill="accent1" w:themeFillTint="33"/>
            <w:vAlign w:val="center"/>
          </w:tcPr>
          <w:p w14:paraId="0711B4D5" w14:textId="22F6E8FC" w:rsidR="00586B3D" w:rsidRPr="00D51EDE" w:rsidRDefault="00586B3D" w:rsidP="00D51EDE">
            <w:pPr>
              <w:snapToGrid w:val="0"/>
              <w:rPr>
                <w:rFonts w:ascii="Cambria" w:eastAsia="Cambria" w:hAnsi="Cambria" w:cs="Cambria"/>
                <w:color w:val="000000" w:themeColor="text1"/>
                <w:sz w:val="18"/>
                <w:szCs w:val="16"/>
                <w:lang w:val="ru-RU"/>
              </w:rPr>
            </w:pPr>
            <w:r w:rsidRPr="00D51EDE">
              <w:rPr>
                <w:rFonts w:ascii="Cambria" w:eastAsia="Cambria" w:hAnsi="Cambria" w:cs="Cambria"/>
                <w:color w:val="000000" w:themeColor="text1"/>
                <w:sz w:val="18"/>
                <w:szCs w:val="16"/>
                <w:lang w:val="ru-RU"/>
              </w:rPr>
              <w:t>Приоритет БС №2. Повышение прозрачности и подотчетности бюджета</w:t>
            </w:r>
          </w:p>
          <w:p w14:paraId="4D53028E" w14:textId="77777777" w:rsidR="00586B3D" w:rsidRPr="00D51EDE" w:rsidRDefault="00586B3D" w:rsidP="00D51EDE">
            <w:pPr>
              <w:snapToGrid w:val="0"/>
              <w:rPr>
                <w:rFonts w:ascii="Cambria" w:eastAsia="Cambria" w:hAnsi="Cambria" w:cs="Cambria"/>
                <w:color w:val="000000" w:themeColor="text1"/>
                <w:sz w:val="18"/>
                <w:szCs w:val="16"/>
                <w:lang w:val="ru-RU"/>
              </w:rPr>
            </w:pPr>
          </w:p>
          <w:p w14:paraId="0495DDC0" w14:textId="77777777" w:rsidR="00586B3D" w:rsidRPr="00D51EDE" w:rsidDel="00550487" w:rsidRDefault="00586B3D" w:rsidP="00D51EDE">
            <w:pPr>
              <w:snapToGrid w:val="0"/>
              <w:rPr>
                <w:rFonts w:ascii="Cambria" w:eastAsia="Cambria" w:hAnsi="Cambria" w:cs="Cambria"/>
                <w:color w:val="000000" w:themeColor="text1"/>
                <w:sz w:val="18"/>
                <w:szCs w:val="16"/>
                <w:lang w:val="ru-RU"/>
              </w:rPr>
            </w:pPr>
          </w:p>
        </w:tc>
      </w:tr>
      <w:tr w:rsidR="00F65A41" w:rsidRPr="00D51EDE" w:rsidDel="00550487" w14:paraId="4173961B" w14:textId="77777777" w:rsidTr="002506A2">
        <w:trPr>
          <w:cantSplit/>
          <w:trHeight w:val="20"/>
          <w:jc w:val="center"/>
        </w:trPr>
        <w:tc>
          <w:tcPr>
            <w:tcW w:w="9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6FFC1C" w14:textId="4E0E62A7" w:rsidR="00F65A41" w:rsidRPr="00D51EDE" w:rsidRDefault="00F65A41" w:rsidP="00D51EDE">
            <w:pPr>
              <w:snapToGrid w:val="0"/>
              <w:spacing w:before="240"/>
              <w:jc w:val="center"/>
              <w:rPr>
                <w:rFonts w:ascii="Cambria" w:eastAsia="Cambria" w:hAnsi="Cambria" w:cs="Cambria"/>
                <w:color w:val="000000" w:themeColor="text1"/>
                <w:sz w:val="18"/>
                <w:szCs w:val="16"/>
                <w:lang w:val="ru-RU"/>
              </w:rPr>
            </w:pPr>
            <w:r w:rsidRPr="00D51EDE">
              <w:rPr>
                <w:b/>
                <w:bCs/>
                <w:sz w:val="18"/>
                <w:szCs w:val="21"/>
                <w:lang w:val="ru-RU"/>
              </w:rPr>
              <w:t>ИТОГО ПЛАН БС:</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27C783" w14:textId="0072A8A0" w:rsidR="00F65A41" w:rsidRPr="00D51EDE" w:rsidRDefault="00F65A41" w:rsidP="00D51EDE">
            <w:pPr>
              <w:snapToGrid w:val="0"/>
              <w:spacing w:before="240"/>
              <w:jc w:val="center"/>
              <w:rPr>
                <w:rFonts w:ascii="Cambria" w:eastAsia="Cambria" w:hAnsi="Cambria" w:cs="Cambria"/>
                <w:color w:val="000000" w:themeColor="text1"/>
                <w:sz w:val="18"/>
                <w:szCs w:val="16"/>
                <w:lang w:val="ru-RU"/>
              </w:rPr>
            </w:pPr>
            <w:r w:rsidRPr="00D51EDE">
              <w:rPr>
                <w:b/>
                <w:bCs/>
                <w:sz w:val="18"/>
                <w:szCs w:val="21"/>
                <w:lang w:val="ru-RU"/>
              </w:rPr>
              <w:t>304 000 долл. США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75E09A9" w14:textId="77777777" w:rsidR="00BB760C" w:rsidRDefault="00BB760C" w:rsidP="00D51EDE">
            <w:pPr>
              <w:snapToGrid w:val="0"/>
              <w:jc w:val="center"/>
              <w:rPr>
                <w:b/>
                <w:bCs/>
                <w:sz w:val="18"/>
                <w:szCs w:val="21"/>
                <w:lang w:val="ru-RU"/>
              </w:rPr>
            </w:pPr>
          </w:p>
          <w:p w14:paraId="651DEAD8" w14:textId="56AF1FA6" w:rsidR="00F65A41" w:rsidRPr="00D51EDE" w:rsidRDefault="00F65A41" w:rsidP="00D51EDE">
            <w:pPr>
              <w:snapToGrid w:val="0"/>
              <w:jc w:val="center"/>
              <w:rPr>
                <w:rFonts w:ascii="Cambria" w:eastAsia="Cambria" w:hAnsi="Cambria" w:cs="Cambria"/>
                <w:color w:val="000000" w:themeColor="text1"/>
                <w:sz w:val="18"/>
                <w:szCs w:val="16"/>
                <w:lang w:val="ru-RU"/>
              </w:rPr>
            </w:pPr>
            <w:r w:rsidRPr="00D51EDE">
              <w:rPr>
                <w:b/>
                <w:bCs/>
                <w:sz w:val="18"/>
                <w:szCs w:val="21"/>
                <w:lang w:val="ru-RU"/>
              </w:rPr>
              <w:t>3</w:t>
            </w:r>
            <w:r w:rsidR="00BB760C">
              <w:rPr>
                <w:b/>
                <w:bCs/>
                <w:sz w:val="18"/>
                <w:szCs w:val="21"/>
                <w:lang w:val="hr-HR"/>
              </w:rPr>
              <w:t>5</w:t>
            </w:r>
            <w:r w:rsidRPr="00D51EDE">
              <w:rPr>
                <w:b/>
                <w:bCs/>
                <w:sz w:val="18"/>
                <w:szCs w:val="21"/>
                <w:lang w:val="ru-RU"/>
              </w:rPr>
              <w:t xml:space="preserve">4 000 долл. </w:t>
            </w:r>
            <w:r w:rsidR="00BB760C">
              <w:rPr>
                <w:b/>
                <w:bCs/>
                <w:sz w:val="18"/>
                <w:szCs w:val="21"/>
                <w:lang w:val="hr-HR"/>
              </w:rPr>
              <w:t xml:space="preserve">   </w:t>
            </w:r>
            <w:r w:rsidRPr="00D51EDE">
              <w:rPr>
                <w:b/>
                <w:bCs/>
                <w:sz w:val="18"/>
                <w:szCs w:val="21"/>
                <w:lang w:val="ru-RU"/>
              </w:rPr>
              <w:t>США *</w:t>
            </w:r>
          </w:p>
        </w:tc>
        <w:tc>
          <w:tcPr>
            <w:tcW w:w="3149" w:type="dxa"/>
            <w:tcBorders>
              <w:top w:val="single" w:sz="4" w:space="0" w:color="auto"/>
              <w:left w:val="single" w:sz="4" w:space="0" w:color="auto"/>
              <w:bottom w:val="single" w:sz="4" w:space="0" w:color="auto"/>
              <w:right w:val="single" w:sz="4" w:space="0" w:color="auto"/>
            </w:tcBorders>
            <w:shd w:val="clear" w:color="auto" w:fill="auto"/>
            <w:vAlign w:val="center"/>
          </w:tcPr>
          <w:p w14:paraId="47C73CC8" w14:textId="77777777" w:rsidR="00F65A41" w:rsidRPr="00D51EDE" w:rsidRDefault="00F65A41" w:rsidP="00D51EDE">
            <w:pPr>
              <w:snapToGrid w:val="0"/>
              <w:rPr>
                <w:rFonts w:ascii="Cambria" w:eastAsia="Cambria" w:hAnsi="Cambria" w:cs="Cambria"/>
                <w:color w:val="000000" w:themeColor="text1"/>
                <w:sz w:val="18"/>
                <w:szCs w:val="16"/>
                <w:lang w:val="ru-RU"/>
              </w:rPr>
            </w:pPr>
          </w:p>
        </w:tc>
      </w:tr>
    </w:tbl>
    <w:p w14:paraId="000825D3" w14:textId="0395F404" w:rsidR="003C6962" w:rsidRPr="00D51EDE" w:rsidRDefault="00F65A41" w:rsidP="002F1D3E">
      <w:pPr>
        <w:tabs>
          <w:tab w:val="left" w:pos="8820"/>
        </w:tabs>
        <w:ind w:left="1350" w:firstLine="2160"/>
        <w:jc w:val="both"/>
        <w:rPr>
          <w:b/>
          <w:bCs/>
          <w:sz w:val="21"/>
          <w:szCs w:val="21"/>
          <w:lang w:val="ru-RU"/>
        </w:rPr>
      </w:pPr>
      <w:r w:rsidRPr="00D51EDE">
        <w:rPr>
          <w:b/>
          <w:bCs/>
          <w:sz w:val="21"/>
          <w:szCs w:val="21"/>
          <w:lang w:val="ru-RU"/>
        </w:rPr>
        <w:tab/>
      </w:r>
      <w:r w:rsidR="003C6962" w:rsidRPr="00D51EDE">
        <w:rPr>
          <w:b/>
          <w:bCs/>
          <w:sz w:val="21"/>
          <w:szCs w:val="21"/>
          <w:lang w:val="ru-RU"/>
        </w:rPr>
        <w:t xml:space="preserve"> </w:t>
      </w:r>
    </w:p>
    <w:tbl>
      <w:tblPr>
        <w:tblW w:w="9484" w:type="dxa"/>
        <w:tblInd w:w="108" w:type="dxa"/>
        <w:tblLook w:val="04A0" w:firstRow="1" w:lastRow="0" w:firstColumn="1" w:lastColumn="0" w:noHBand="0" w:noVBand="1"/>
      </w:tblPr>
      <w:tblGrid>
        <w:gridCol w:w="9484"/>
      </w:tblGrid>
      <w:tr w:rsidR="003C6962" w:rsidRPr="008137B5" w14:paraId="0E6E8002" w14:textId="77777777" w:rsidTr="005D6DED">
        <w:trPr>
          <w:trHeight w:val="300"/>
        </w:trPr>
        <w:tc>
          <w:tcPr>
            <w:tcW w:w="9484" w:type="dxa"/>
            <w:tcBorders>
              <w:top w:val="nil"/>
              <w:left w:val="nil"/>
              <w:bottom w:val="nil"/>
              <w:right w:val="nil"/>
            </w:tcBorders>
            <w:shd w:val="clear" w:color="auto" w:fill="auto"/>
            <w:vAlign w:val="bottom"/>
          </w:tcPr>
          <w:p w14:paraId="245027A2" w14:textId="1A8E6BEE" w:rsidR="00354269" w:rsidRPr="00D51EDE" w:rsidRDefault="006D1B66" w:rsidP="00EB0607">
            <w:pPr>
              <w:rPr>
                <w:rFonts w:ascii="Cambria" w:hAnsi="Cambria"/>
                <w:b/>
                <w:bCs/>
                <w:color w:val="000000"/>
                <w:sz w:val="16"/>
                <w:szCs w:val="16"/>
                <w:lang w:val="ru-RU"/>
              </w:rPr>
            </w:pPr>
            <w:r w:rsidRPr="00D51EDE">
              <w:rPr>
                <w:rFonts w:ascii="Cambria" w:hAnsi="Cambria"/>
                <w:b/>
                <w:bCs/>
                <w:color w:val="000000"/>
                <w:sz w:val="16"/>
                <w:szCs w:val="16"/>
                <w:lang w:val="ru-RU"/>
              </w:rPr>
              <w:t>*</w:t>
            </w:r>
            <w:r w:rsidR="00053EEB" w:rsidRPr="00D51EDE">
              <w:rPr>
                <w:rFonts w:ascii="Cambria" w:hAnsi="Cambria"/>
                <w:b/>
                <w:bCs/>
                <w:color w:val="000000"/>
                <w:sz w:val="16"/>
                <w:szCs w:val="16"/>
                <w:lang w:val="ru-RU"/>
              </w:rPr>
              <w:t>–</w:t>
            </w:r>
            <w:r w:rsidRPr="00D51EDE">
              <w:rPr>
                <w:rFonts w:ascii="Cambria" w:hAnsi="Cambria"/>
                <w:b/>
                <w:bCs/>
                <w:color w:val="000000"/>
                <w:sz w:val="16"/>
                <w:szCs w:val="16"/>
                <w:lang w:val="ru-RU"/>
              </w:rPr>
              <w:t xml:space="preserve"> </w:t>
            </w:r>
            <w:r w:rsidR="003D0B91" w:rsidRPr="003D0B91">
              <w:rPr>
                <w:rFonts w:ascii="Cambria" w:hAnsi="Cambria"/>
                <w:b/>
                <w:bCs/>
                <w:color w:val="000000"/>
                <w:sz w:val="16"/>
                <w:szCs w:val="16"/>
                <w:lang w:val="ru-RU"/>
              </w:rPr>
              <w:t>Затраты, связанные с разработкой продуктов знаний (включая перевод и дизайн), также включены сюда</w:t>
            </w:r>
            <w:r w:rsidR="003D0B91">
              <w:rPr>
                <w:rFonts w:ascii="Cambria" w:hAnsi="Cambria"/>
                <w:b/>
                <w:bCs/>
                <w:color w:val="000000"/>
                <w:sz w:val="16"/>
                <w:szCs w:val="16"/>
                <w:lang w:val="ru-RU"/>
              </w:rPr>
              <w:t>.</w:t>
            </w:r>
          </w:p>
          <w:p w14:paraId="43D5F9F4" w14:textId="786881B9" w:rsidR="00354269" w:rsidRPr="00D51EDE" w:rsidRDefault="00354269" w:rsidP="00EB0607">
            <w:pPr>
              <w:rPr>
                <w:rFonts w:ascii="Cambria" w:hAnsi="Cambria"/>
                <w:b/>
                <w:bCs/>
                <w:color w:val="000000"/>
                <w:sz w:val="16"/>
                <w:szCs w:val="16"/>
                <w:lang w:val="ru-RU"/>
              </w:rPr>
            </w:pPr>
            <w:r w:rsidRPr="00D51EDE">
              <w:rPr>
                <w:rFonts w:ascii="Cambria" w:hAnsi="Cambria"/>
                <w:b/>
                <w:bCs/>
                <w:color w:val="000000"/>
                <w:sz w:val="16"/>
                <w:szCs w:val="16"/>
                <w:lang w:val="ru-RU"/>
              </w:rPr>
              <w:t xml:space="preserve">** </w:t>
            </w:r>
            <w:r w:rsidR="00053EEB" w:rsidRPr="00D51EDE">
              <w:rPr>
                <w:rFonts w:ascii="Cambria" w:hAnsi="Cambria"/>
                <w:b/>
                <w:bCs/>
                <w:color w:val="000000"/>
                <w:sz w:val="16"/>
                <w:szCs w:val="16"/>
                <w:lang w:val="ru-RU"/>
              </w:rPr>
              <w:t>–</w:t>
            </w:r>
            <w:r w:rsidRPr="00D51EDE">
              <w:rPr>
                <w:rFonts w:ascii="Cambria" w:hAnsi="Cambria"/>
                <w:b/>
                <w:bCs/>
                <w:color w:val="000000"/>
                <w:sz w:val="16"/>
                <w:szCs w:val="16"/>
                <w:lang w:val="ru-RU"/>
              </w:rPr>
              <w:t xml:space="preserve"> включает </w:t>
            </w:r>
            <w:r w:rsidR="009F6513" w:rsidRPr="00D51EDE">
              <w:rPr>
                <w:rFonts w:ascii="Cambria" w:hAnsi="Cambria"/>
                <w:b/>
                <w:bCs/>
                <w:color w:val="000000"/>
                <w:sz w:val="16"/>
                <w:szCs w:val="16"/>
                <w:lang w:val="ru-RU"/>
              </w:rPr>
              <w:t>сэкономленные</w:t>
            </w:r>
            <w:r w:rsidRPr="00D51EDE">
              <w:rPr>
                <w:rFonts w:ascii="Cambria" w:hAnsi="Cambria"/>
                <w:b/>
                <w:bCs/>
                <w:color w:val="000000"/>
                <w:sz w:val="16"/>
                <w:szCs w:val="16"/>
                <w:lang w:val="ru-RU"/>
              </w:rPr>
              <w:t xml:space="preserve"> в 2019 ф</w:t>
            </w:r>
            <w:r w:rsidR="00F65A41" w:rsidRPr="00D51EDE">
              <w:rPr>
                <w:rFonts w:ascii="Cambria" w:hAnsi="Cambria"/>
                <w:b/>
                <w:bCs/>
                <w:color w:val="000000"/>
                <w:sz w:val="16"/>
                <w:szCs w:val="16"/>
                <w:lang w:val="ru-RU"/>
              </w:rPr>
              <w:t>инансовом году</w:t>
            </w:r>
            <w:r w:rsidRPr="00D51EDE">
              <w:rPr>
                <w:rFonts w:ascii="Cambria" w:hAnsi="Cambria"/>
                <w:b/>
                <w:bCs/>
                <w:color w:val="000000"/>
                <w:sz w:val="16"/>
                <w:szCs w:val="16"/>
                <w:lang w:val="ru-RU"/>
              </w:rPr>
              <w:t xml:space="preserve"> средства в </w:t>
            </w:r>
            <w:r w:rsidR="00AE4152" w:rsidRPr="00D51EDE">
              <w:rPr>
                <w:rFonts w:ascii="Cambria" w:hAnsi="Cambria"/>
                <w:b/>
                <w:bCs/>
                <w:color w:val="000000"/>
                <w:sz w:val="16"/>
                <w:szCs w:val="16"/>
                <w:lang w:val="ru-RU"/>
              </w:rPr>
              <w:t xml:space="preserve">объеме </w:t>
            </w:r>
            <w:r w:rsidRPr="00D51EDE">
              <w:rPr>
                <w:rFonts w:ascii="Cambria" w:hAnsi="Cambria"/>
                <w:b/>
                <w:bCs/>
                <w:color w:val="000000"/>
                <w:sz w:val="16"/>
                <w:szCs w:val="16"/>
                <w:lang w:val="ru-RU"/>
              </w:rPr>
              <w:t>5</w:t>
            </w:r>
            <w:r w:rsidR="000B7FB2" w:rsidRPr="00D51EDE">
              <w:rPr>
                <w:rFonts w:ascii="Cambria" w:hAnsi="Cambria"/>
                <w:b/>
                <w:bCs/>
                <w:color w:val="000000"/>
                <w:sz w:val="16"/>
                <w:szCs w:val="16"/>
                <w:lang w:val="ru-RU"/>
              </w:rPr>
              <w:t>4</w:t>
            </w:r>
            <w:r w:rsidRPr="00D51EDE">
              <w:rPr>
                <w:rFonts w:ascii="Cambria" w:hAnsi="Cambria"/>
                <w:b/>
                <w:bCs/>
                <w:color w:val="000000"/>
                <w:sz w:val="16"/>
                <w:szCs w:val="16"/>
                <w:lang w:val="ru-RU"/>
              </w:rPr>
              <w:t xml:space="preserve"> 000 долларов США, </w:t>
            </w:r>
            <w:r w:rsidR="00D51EDE" w:rsidRPr="00D51EDE">
              <w:rPr>
                <w:rFonts w:ascii="Cambria" w:hAnsi="Cambria"/>
                <w:b/>
                <w:bCs/>
                <w:color w:val="000000"/>
                <w:sz w:val="16"/>
                <w:szCs w:val="16"/>
                <w:lang w:val="ru-RU"/>
              </w:rPr>
              <w:t>большая</w:t>
            </w:r>
            <w:r w:rsidR="00AE4152" w:rsidRPr="00D51EDE">
              <w:rPr>
                <w:rFonts w:ascii="Cambria" w:hAnsi="Cambria"/>
                <w:b/>
                <w:bCs/>
                <w:color w:val="000000"/>
                <w:sz w:val="16"/>
                <w:szCs w:val="16"/>
                <w:lang w:val="ru-RU"/>
              </w:rPr>
              <w:t xml:space="preserve"> часть</w:t>
            </w:r>
            <w:r w:rsidRPr="00D51EDE">
              <w:rPr>
                <w:rFonts w:ascii="Cambria" w:hAnsi="Cambria"/>
                <w:b/>
                <w:bCs/>
                <w:color w:val="000000"/>
                <w:sz w:val="16"/>
                <w:szCs w:val="16"/>
                <w:lang w:val="ru-RU"/>
              </w:rPr>
              <w:t xml:space="preserve"> и</w:t>
            </w:r>
            <w:r w:rsidR="00AE4152" w:rsidRPr="00D51EDE">
              <w:rPr>
                <w:rFonts w:ascii="Cambria" w:hAnsi="Cambria"/>
                <w:b/>
                <w:bCs/>
                <w:color w:val="000000"/>
                <w:sz w:val="16"/>
                <w:szCs w:val="16"/>
                <w:lang w:val="ru-RU"/>
              </w:rPr>
              <w:t>з</w:t>
            </w:r>
            <w:r w:rsidRPr="00D51EDE">
              <w:rPr>
                <w:rFonts w:ascii="Cambria" w:hAnsi="Cambria"/>
                <w:b/>
                <w:bCs/>
                <w:color w:val="000000"/>
                <w:sz w:val="16"/>
                <w:szCs w:val="16"/>
                <w:lang w:val="ru-RU"/>
              </w:rPr>
              <w:t xml:space="preserve"> </w:t>
            </w:r>
            <w:r w:rsidR="009F6513" w:rsidRPr="00D51EDE">
              <w:rPr>
                <w:rFonts w:ascii="Cambria" w:hAnsi="Cambria"/>
                <w:b/>
                <w:bCs/>
                <w:color w:val="000000"/>
                <w:sz w:val="16"/>
                <w:szCs w:val="16"/>
                <w:lang w:val="ru-RU"/>
              </w:rPr>
              <w:t>которых</w:t>
            </w:r>
            <w:r w:rsidRPr="00D51EDE">
              <w:rPr>
                <w:rFonts w:ascii="Cambria" w:hAnsi="Cambria"/>
                <w:b/>
                <w:bCs/>
                <w:color w:val="000000"/>
                <w:sz w:val="16"/>
                <w:szCs w:val="16"/>
                <w:lang w:val="ru-RU"/>
              </w:rPr>
              <w:t xml:space="preserve"> будет </w:t>
            </w:r>
            <w:r w:rsidR="009F6513" w:rsidRPr="00D51EDE">
              <w:rPr>
                <w:rFonts w:ascii="Cambria" w:hAnsi="Cambria"/>
                <w:b/>
                <w:bCs/>
                <w:color w:val="000000"/>
                <w:sz w:val="16"/>
                <w:szCs w:val="16"/>
                <w:lang w:val="ru-RU"/>
              </w:rPr>
              <w:t>направлен</w:t>
            </w:r>
            <w:r w:rsidR="00AE4152" w:rsidRPr="00D51EDE">
              <w:rPr>
                <w:rFonts w:ascii="Cambria" w:hAnsi="Cambria"/>
                <w:b/>
                <w:bCs/>
                <w:color w:val="000000"/>
                <w:sz w:val="16"/>
                <w:szCs w:val="16"/>
                <w:lang w:val="ru-RU"/>
              </w:rPr>
              <w:t>а</w:t>
            </w:r>
            <w:r w:rsidRPr="00D51EDE">
              <w:rPr>
                <w:rFonts w:ascii="Cambria" w:hAnsi="Cambria"/>
                <w:b/>
                <w:bCs/>
                <w:color w:val="000000"/>
                <w:sz w:val="16"/>
                <w:szCs w:val="16"/>
                <w:lang w:val="ru-RU"/>
              </w:rPr>
              <w:t xml:space="preserve"> </w:t>
            </w:r>
            <w:r w:rsidR="00AE4152" w:rsidRPr="00D51EDE">
              <w:rPr>
                <w:rFonts w:ascii="Cambria" w:hAnsi="Cambria"/>
                <w:b/>
                <w:bCs/>
                <w:color w:val="000000"/>
                <w:sz w:val="16"/>
                <w:szCs w:val="16"/>
                <w:lang w:val="ru-RU"/>
              </w:rPr>
              <w:t xml:space="preserve">на </w:t>
            </w:r>
            <w:r w:rsidRPr="00D51EDE">
              <w:rPr>
                <w:rFonts w:ascii="Cambria" w:hAnsi="Cambria"/>
                <w:b/>
                <w:bCs/>
                <w:color w:val="000000"/>
                <w:sz w:val="16"/>
                <w:szCs w:val="16"/>
                <w:lang w:val="ru-RU"/>
              </w:rPr>
              <w:t xml:space="preserve">участие в заседании SBO </w:t>
            </w:r>
            <w:r w:rsidR="00586B3D" w:rsidRPr="00D51EDE">
              <w:rPr>
                <w:rFonts w:ascii="Cambria" w:hAnsi="Cambria"/>
                <w:b/>
                <w:bCs/>
                <w:color w:val="000000"/>
                <w:sz w:val="16"/>
                <w:szCs w:val="16"/>
                <w:lang w:val="ru-RU"/>
              </w:rPr>
              <w:t xml:space="preserve">стран </w:t>
            </w:r>
            <w:r w:rsidR="00F65A41" w:rsidRPr="00D51EDE">
              <w:rPr>
                <w:rFonts w:ascii="Cambria" w:hAnsi="Cambria"/>
                <w:b/>
                <w:bCs/>
                <w:color w:val="000000"/>
                <w:sz w:val="16"/>
                <w:szCs w:val="16"/>
                <w:lang w:val="ru-RU"/>
              </w:rPr>
              <w:t xml:space="preserve">ОЭСР из </w:t>
            </w:r>
            <w:r w:rsidRPr="00D51EDE">
              <w:rPr>
                <w:rFonts w:ascii="Cambria" w:hAnsi="Cambria"/>
                <w:b/>
                <w:bCs/>
                <w:color w:val="000000"/>
                <w:sz w:val="16"/>
                <w:szCs w:val="16"/>
                <w:lang w:val="ru-RU"/>
              </w:rPr>
              <w:t xml:space="preserve">ЦВЮВЕ </w:t>
            </w:r>
            <w:r w:rsidR="009E1708" w:rsidRPr="00D51EDE">
              <w:rPr>
                <w:rFonts w:ascii="Cambria" w:hAnsi="Cambria"/>
                <w:b/>
                <w:bCs/>
                <w:color w:val="000000"/>
                <w:sz w:val="16"/>
                <w:szCs w:val="16"/>
                <w:lang w:val="ru-RU"/>
              </w:rPr>
              <w:t>в июле 2019 года.</w:t>
            </w:r>
          </w:p>
          <w:p w14:paraId="269A745B" w14:textId="434E181F" w:rsidR="003C6962" w:rsidRPr="00D51EDE" w:rsidRDefault="003C6962" w:rsidP="00EB0607">
            <w:pPr>
              <w:rPr>
                <w:rFonts w:ascii="Cambria" w:hAnsi="Cambria"/>
                <w:b/>
                <w:bCs/>
                <w:color w:val="000000"/>
                <w:sz w:val="16"/>
                <w:szCs w:val="16"/>
                <w:lang w:val="ru-RU"/>
              </w:rPr>
            </w:pPr>
          </w:p>
        </w:tc>
      </w:tr>
      <w:tr w:rsidR="003C6962" w:rsidRPr="008137B5" w14:paraId="46551975" w14:textId="77777777" w:rsidTr="00EB0607">
        <w:trPr>
          <w:trHeight w:val="400"/>
        </w:trPr>
        <w:tc>
          <w:tcPr>
            <w:tcW w:w="9484" w:type="dxa"/>
            <w:tcBorders>
              <w:top w:val="nil"/>
              <w:left w:val="nil"/>
              <w:right w:val="nil"/>
            </w:tcBorders>
            <w:shd w:val="clear" w:color="auto" w:fill="DBE5F1" w:themeFill="accent1" w:themeFillTint="33"/>
            <w:vAlign w:val="bottom"/>
            <w:hideMark/>
          </w:tcPr>
          <w:p w14:paraId="40318200" w14:textId="1332EDB6" w:rsidR="003C6962" w:rsidRPr="00D51EDE" w:rsidRDefault="00F26D0F" w:rsidP="00EB0607">
            <w:pPr>
              <w:rPr>
                <w:rFonts w:ascii="Cambria" w:eastAsia="Cambria" w:hAnsi="Cambria" w:cs="Cambria"/>
                <w:color w:val="000000" w:themeColor="text1"/>
                <w:sz w:val="16"/>
                <w:szCs w:val="16"/>
                <w:lang w:val="ru-RU"/>
              </w:rPr>
            </w:pPr>
            <w:r w:rsidRPr="00D51EDE">
              <w:rPr>
                <w:rFonts w:ascii="Cambria" w:hAnsi="Cambria"/>
                <w:b/>
                <w:bCs/>
                <w:color w:val="000000"/>
                <w:sz w:val="20"/>
                <w:szCs w:val="20"/>
                <w:lang w:val="ru-RU"/>
              </w:rPr>
              <w:t xml:space="preserve">Поля, отмеченные синим цветом, означают мероприятия, запланированные Рабочей группой </w:t>
            </w:r>
            <w:r w:rsidR="006954A1" w:rsidRPr="00D51EDE">
              <w:rPr>
                <w:rFonts w:ascii="Cambria" w:hAnsi="Cambria"/>
                <w:b/>
                <w:bCs/>
                <w:color w:val="000000"/>
                <w:sz w:val="20"/>
                <w:szCs w:val="20"/>
                <w:lang w:val="ru-RU"/>
              </w:rPr>
              <w:t xml:space="preserve">по бюджетной грамотности и прозрачности бюджета </w:t>
            </w:r>
          </w:p>
        </w:tc>
      </w:tr>
      <w:tr w:rsidR="003C6962" w:rsidRPr="008137B5" w14:paraId="2D50E17C" w14:textId="77777777" w:rsidTr="00EB0607">
        <w:trPr>
          <w:trHeight w:val="300"/>
        </w:trPr>
        <w:tc>
          <w:tcPr>
            <w:tcW w:w="9484" w:type="dxa"/>
            <w:tcBorders>
              <w:top w:val="nil"/>
              <w:left w:val="nil"/>
              <w:bottom w:val="nil"/>
              <w:right w:val="nil"/>
            </w:tcBorders>
            <w:shd w:val="clear" w:color="auto" w:fill="F2DBDB" w:themeFill="accent2" w:themeFillTint="33"/>
            <w:vAlign w:val="bottom"/>
            <w:hideMark/>
          </w:tcPr>
          <w:p w14:paraId="49BE8714" w14:textId="7525394C" w:rsidR="003C6962" w:rsidRPr="00D51EDE" w:rsidRDefault="00511E60" w:rsidP="00EB0607">
            <w:pPr>
              <w:rPr>
                <w:rFonts w:ascii="Cambria" w:eastAsia="Cambria" w:hAnsi="Cambria" w:cs="Cambria"/>
                <w:color w:val="000000" w:themeColor="text1"/>
                <w:sz w:val="16"/>
                <w:szCs w:val="16"/>
                <w:lang w:val="ru-RU"/>
              </w:rPr>
            </w:pPr>
            <w:r w:rsidRPr="00D51EDE">
              <w:rPr>
                <w:rFonts w:ascii="Cambria" w:hAnsi="Cambria"/>
                <w:b/>
                <w:bCs/>
                <w:color w:val="000000"/>
                <w:sz w:val="20"/>
                <w:szCs w:val="20"/>
                <w:lang w:val="ru-RU"/>
              </w:rPr>
              <w:t xml:space="preserve">Поля, отмеченные </w:t>
            </w:r>
            <w:r w:rsidR="00F65A41" w:rsidRPr="00D51EDE">
              <w:rPr>
                <w:rFonts w:ascii="Cambria" w:hAnsi="Cambria"/>
                <w:b/>
                <w:bCs/>
                <w:color w:val="000000"/>
                <w:sz w:val="20"/>
                <w:szCs w:val="20"/>
                <w:lang w:val="ru-RU"/>
              </w:rPr>
              <w:t xml:space="preserve">красным </w:t>
            </w:r>
            <w:r w:rsidRPr="00D51EDE">
              <w:rPr>
                <w:rFonts w:ascii="Cambria" w:hAnsi="Cambria"/>
                <w:b/>
                <w:bCs/>
                <w:color w:val="000000"/>
                <w:sz w:val="20"/>
                <w:szCs w:val="20"/>
                <w:lang w:val="ru-RU"/>
              </w:rPr>
              <w:t xml:space="preserve">цветом, означают мероприятия, запланированные </w:t>
            </w:r>
            <w:r w:rsidR="001F79CC" w:rsidRPr="00D51EDE">
              <w:rPr>
                <w:rFonts w:ascii="Cambria" w:hAnsi="Cambria"/>
                <w:b/>
                <w:bCs/>
                <w:color w:val="000000"/>
                <w:sz w:val="20"/>
                <w:szCs w:val="20"/>
                <w:lang w:val="ru-RU"/>
              </w:rPr>
              <w:t xml:space="preserve">Рабочей группой по программному бюджетированию </w:t>
            </w:r>
            <w:r w:rsidRPr="00D51EDE">
              <w:rPr>
                <w:rFonts w:ascii="Cambria" w:hAnsi="Cambria"/>
                <w:b/>
                <w:bCs/>
                <w:color w:val="000000"/>
                <w:sz w:val="20"/>
                <w:szCs w:val="20"/>
                <w:lang w:val="ru-RU"/>
              </w:rPr>
              <w:t xml:space="preserve">Рабочей группой </w:t>
            </w:r>
          </w:p>
        </w:tc>
      </w:tr>
      <w:tr w:rsidR="002304B9" w:rsidRPr="008137B5" w14:paraId="5C07F3D3" w14:textId="77777777" w:rsidTr="005616F7">
        <w:trPr>
          <w:trHeight w:val="300"/>
        </w:trPr>
        <w:tc>
          <w:tcPr>
            <w:tcW w:w="9484" w:type="dxa"/>
            <w:tcBorders>
              <w:top w:val="nil"/>
              <w:left w:val="nil"/>
              <w:bottom w:val="nil"/>
              <w:right w:val="nil"/>
            </w:tcBorders>
            <w:shd w:val="clear" w:color="auto" w:fill="FDE9D9" w:themeFill="accent6" w:themeFillTint="33"/>
            <w:noWrap/>
            <w:vAlign w:val="bottom"/>
            <w:hideMark/>
          </w:tcPr>
          <w:p w14:paraId="3DC8D108" w14:textId="6BBFF603" w:rsidR="002304B9" w:rsidRPr="00D51EDE" w:rsidRDefault="002304B9">
            <w:pPr>
              <w:rPr>
                <w:rFonts w:ascii="Calibri" w:eastAsia="Calibri" w:hAnsi="Calibri" w:cs="Calibri"/>
                <w:color w:val="000000" w:themeColor="text1"/>
                <w:sz w:val="22"/>
                <w:szCs w:val="22"/>
                <w:lang w:val="ru-RU"/>
              </w:rPr>
            </w:pPr>
            <w:r w:rsidRPr="00D51EDE">
              <w:rPr>
                <w:rFonts w:ascii="Cambria" w:hAnsi="Cambria"/>
                <w:b/>
                <w:bCs/>
                <w:color w:val="000000"/>
                <w:sz w:val="20"/>
                <w:szCs w:val="20"/>
                <w:lang w:val="ru-RU"/>
              </w:rPr>
              <w:t>Поля, отмеченные оранжевым цветом, означают мероприятия, запланированные Исполкомом БС.</w:t>
            </w:r>
          </w:p>
        </w:tc>
      </w:tr>
      <w:tr w:rsidR="002304B9" w:rsidRPr="008137B5" w14:paraId="4C6DE429" w14:textId="77777777" w:rsidTr="002F1D3E">
        <w:trPr>
          <w:trHeight w:val="300"/>
        </w:trPr>
        <w:tc>
          <w:tcPr>
            <w:tcW w:w="9484" w:type="dxa"/>
            <w:tcBorders>
              <w:top w:val="nil"/>
              <w:left w:val="nil"/>
              <w:bottom w:val="nil"/>
              <w:right w:val="nil"/>
            </w:tcBorders>
            <w:shd w:val="clear" w:color="auto" w:fill="D6E3BC" w:themeFill="accent3" w:themeFillTint="66"/>
            <w:noWrap/>
            <w:vAlign w:val="bottom"/>
          </w:tcPr>
          <w:p w14:paraId="589E4FF2" w14:textId="56E2342D" w:rsidR="002304B9" w:rsidRPr="00D51EDE" w:rsidRDefault="002304B9" w:rsidP="00EB0607">
            <w:pPr>
              <w:rPr>
                <w:rFonts w:ascii="Calibri" w:eastAsia="Calibri" w:hAnsi="Calibri" w:cs="Calibri"/>
                <w:color w:val="000000" w:themeColor="text1"/>
                <w:sz w:val="22"/>
                <w:szCs w:val="22"/>
                <w:lang w:val="ru-RU"/>
              </w:rPr>
            </w:pPr>
            <w:r w:rsidRPr="00D51EDE">
              <w:rPr>
                <w:rFonts w:ascii="Cambria" w:hAnsi="Cambria"/>
                <w:b/>
                <w:bCs/>
                <w:color w:val="000000"/>
                <w:sz w:val="20"/>
                <w:szCs w:val="20"/>
                <w:lang w:val="ru-RU"/>
              </w:rPr>
              <w:lastRenderedPageBreak/>
              <w:t>Поля, отмеченные зеленым цветом, означают совместные мероприятия с участием обеих Рабочих групп БС.</w:t>
            </w:r>
          </w:p>
        </w:tc>
      </w:tr>
    </w:tbl>
    <w:p w14:paraId="329511B0" w14:textId="1BD46654" w:rsidR="00574B59" w:rsidRPr="00D51EDE" w:rsidRDefault="00574B59" w:rsidP="2323E778">
      <w:pPr>
        <w:jc w:val="both"/>
        <w:rPr>
          <w:rFonts w:ascii="Cambria" w:eastAsia="Cambria" w:hAnsi="Cambria" w:cs="Cambria"/>
          <w:b/>
          <w:bCs/>
          <w:color w:val="4F81BD" w:themeColor="accent1"/>
          <w:lang w:val="ru-RU" w:eastAsia="ar-SA"/>
        </w:rPr>
      </w:pPr>
    </w:p>
    <w:sectPr w:rsidR="00574B59" w:rsidRPr="00D51EDE" w:rsidSect="008057CC">
      <w:pgSz w:w="16838" w:h="11906" w:orient="landscape"/>
      <w:pgMar w:top="540" w:right="1440" w:bottom="944"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BA4AE" w14:textId="77777777" w:rsidR="00211C70" w:rsidRDefault="00211C70">
      <w:r>
        <w:separator/>
      </w:r>
    </w:p>
  </w:endnote>
  <w:endnote w:type="continuationSeparator" w:id="0">
    <w:p w14:paraId="027BF77F" w14:textId="77777777" w:rsidR="00211C70" w:rsidRDefault="0021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font>
  <w:font w:name="WenQuanYi Micro Hei">
    <w:charset w:val="80"/>
    <w:family w:val="auto"/>
    <w:pitch w:val="variable"/>
  </w:font>
  <w:font w:name="Lohit Hindi">
    <w:altName w:val="MS Gothic"/>
    <w:charset w:val="80"/>
    <w:family w:val="auto"/>
    <w:pitch w:val="variable"/>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CDCB" w14:textId="77777777" w:rsidR="005616F7" w:rsidRDefault="005616F7" w:rsidP="003A3D7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D1AF88" w14:textId="77777777" w:rsidR="005616F7" w:rsidRDefault="00561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D955" w14:textId="2D99D675" w:rsidR="005616F7" w:rsidRDefault="005616F7" w:rsidP="003A3D7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05BD">
      <w:rPr>
        <w:rStyle w:val="PageNumber"/>
        <w:noProof/>
      </w:rPr>
      <w:t>2</w:t>
    </w:r>
    <w:r>
      <w:rPr>
        <w:rStyle w:val="PageNumber"/>
      </w:rPr>
      <w:fldChar w:fldCharType="end"/>
    </w:r>
  </w:p>
  <w:p w14:paraId="08DD87E7" w14:textId="36900555" w:rsidR="005616F7" w:rsidRDefault="005616F7" w:rsidP="004C2A92">
    <w:pPr>
      <w:pStyle w:val="Footer"/>
      <w:tabs>
        <w:tab w:val="left" w:pos="286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E2A9A" w14:textId="77777777" w:rsidR="00211C70" w:rsidRDefault="00211C70">
      <w:r>
        <w:separator/>
      </w:r>
    </w:p>
  </w:footnote>
  <w:footnote w:type="continuationSeparator" w:id="0">
    <w:p w14:paraId="430A4B23" w14:textId="77777777" w:rsidR="00211C70" w:rsidRDefault="00211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2DBC" w14:textId="2CC12BF0" w:rsidR="005616F7" w:rsidRDefault="005616F7" w:rsidP="004C2A92">
    <w:pPr>
      <w:pStyle w:val="Header"/>
      <w:jc w:val="left"/>
    </w:pPr>
    <w:r w:rsidRPr="006044B9">
      <w:rPr>
        <w:noProof/>
        <w:lang w:val="ru-RU" w:eastAsia="ru-RU"/>
      </w:rPr>
      <w:drawing>
        <wp:inline distT="0" distB="0" distL="0" distR="0" wp14:anchorId="09BF5F3F" wp14:editId="5A9C3AFE">
          <wp:extent cx="8808149" cy="6134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77954" cy="639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468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b/>
        <w:u w:val="single"/>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1440" w:hanging="360"/>
      </w:pPr>
    </w:lvl>
  </w:abstractNum>
  <w:abstractNum w:abstractNumId="8" w15:restartNumberingAfterBreak="0">
    <w:nsid w:val="06173DED"/>
    <w:multiLevelType w:val="multilevel"/>
    <w:tmpl w:val="FB709B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87B76B3"/>
    <w:multiLevelType w:val="hybridMultilevel"/>
    <w:tmpl w:val="0128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4B7B80"/>
    <w:multiLevelType w:val="hybridMultilevel"/>
    <w:tmpl w:val="8F763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20ED6"/>
    <w:multiLevelType w:val="hybridMultilevel"/>
    <w:tmpl w:val="9D428F2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065D5"/>
    <w:multiLevelType w:val="hybridMultilevel"/>
    <w:tmpl w:val="CF8CCBC4"/>
    <w:lvl w:ilvl="0" w:tplc="060C45A6">
      <w:start w:val="1"/>
      <w:numFmt w:val="decimal"/>
      <w:lvlText w:val="%1."/>
      <w:lvlJc w:val="left"/>
      <w:pPr>
        <w:ind w:left="1080" w:hanging="360"/>
      </w:pPr>
      <w:rPr>
        <w:rFonts w:asciiTheme="majorHAnsi" w:hAnsiTheme="maj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1B7D7F"/>
    <w:multiLevelType w:val="hybridMultilevel"/>
    <w:tmpl w:val="69FA3556"/>
    <w:lvl w:ilvl="0" w:tplc="04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FB1A15"/>
    <w:multiLevelType w:val="hybridMultilevel"/>
    <w:tmpl w:val="DE70F49E"/>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64995"/>
    <w:multiLevelType w:val="hybridMultilevel"/>
    <w:tmpl w:val="8D2E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C56DF"/>
    <w:multiLevelType w:val="hybridMultilevel"/>
    <w:tmpl w:val="4724BC74"/>
    <w:lvl w:ilvl="0" w:tplc="060C45A6">
      <w:start w:val="1"/>
      <w:numFmt w:val="decimal"/>
      <w:lvlText w:val="%1."/>
      <w:lvlJc w:val="left"/>
      <w:pPr>
        <w:ind w:left="720" w:hanging="360"/>
      </w:pPr>
      <w:rPr>
        <w:rFonts w:asciiTheme="majorHAnsi" w:hAnsiTheme="maj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11079"/>
    <w:multiLevelType w:val="hybridMultilevel"/>
    <w:tmpl w:val="D4D20996"/>
    <w:lvl w:ilvl="0" w:tplc="5F1C0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10F54"/>
    <w:multiLevelType w:val="hybridMultilevel"/>
    <w:tmpl w:val="90DA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007F7"/>
    <w:multiLevelType w:val="hybridMultilevel"/>
    <w:tmpl w:val="B65430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DEA2070"/>
    <w:multiLevelType w:val="hybridMultilevel"/>
    <w:tmpl w:val="01A8C7F4"/>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6B40D3A2">
      <w:start w:val="1"/>
      <w:numFmt w:val="decimal"/>
      <w:lvlText w:val="%3."/>
      <w:lvlJc w:val="left"/>
      <w:pPr>
        <w:ind w:left="1800" w:hanging="360"/>
      </w:pPr>
      <w:rPr>
        <w:rFonts w:hint="default"/>
      </w:rPr>
    </w:lvl>
    <w:lvl w:ilvl="3" w:tplc="5A667E6A">
      <w:start w:val="1"/>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0A140A"/>
    <w:multiLevelType w:val="hybridMultilevel"/>
    <w:tmpl w:val="9620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E290F"/>
    <w:multiLevelType w:val="hybridMultilevel"/>
    <w:tmpl w:val="7D268900"/>
    <w:lvl w:ilvl="0" w:tplc="BF44476C">
      <w:start w:val="1"/>
      <w:numFmt w:val="decimal"/>
      <w:lvlText w:val="%1"/>
      <w:lvlJc w:val="left"/>
      <w:pPr>
        <w:ind w:left="360" w:hanging="360"/>
      </w:pPr>
      <w:rPr>
        <w:rFonts w:hint="default"/>
        <w:b/>
        <w:i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250418"/>
    <w:multiLevelType w:val="hybridMultilevel"/>
    <w:tmpl w:val="AA68C9C6"/>
    <w:lvl w:ilvl="0" w:tplc="913083C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646E4"/>
    <w:multiLevelType w:val="hybridMultilevel"/>
    <w:tmpl w:val="4B127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055A5F"/>
    <w:multiLevelType w:val="multilevel"/>
    <w:tmpl w:val="BADC3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1E0F54"/>
    <w:multiLevelType w:val="hybridMultilevel"/>
    <w:tmpl w:val="FED247B2"/>
    <w:lvl w:ilvl="0" w:tplc="04240001">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0007C5"/>
    <w:multiLevelType w:val="hybridMultilevel"/>
    <w:tmpl w:val="9D428F2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864D2"/>
    <w:multiLevelType w:val="hybridMultilevel"/>
    <w:tmpl w:val="B92073EC"/>
    <w:lvl w:ilvl="0" w:tplc="B0F2BE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28"/>
  </w:num>
  <w:num w:numId="9">
    <w:abstractNumId w:val="23"/>
  </w:num>
  <w:num w:numId="10">
    <w:abstractNumId w:val="24"/>
  </w:num>
  <w:num w:numId="11">
    <w:abstractNumId w:val="26"/>
  </w:num>
  <w:num w:numId="12">
    <w:abstractNumId w:val="19"/>
  </w:num>
  <w:num w:numId="13">
    <w:abstractNumId w:val="0"/>
  </w:num>
  <w:num w:numId="14">
    <w:abstractNumId w:val="10"/>
  </w:num>
  <w:num w:numId="15">
    <w:abstractNumId w:val="8"/>
  </w:num>
  <w:num w:numId="16">
    <w:abstractNumId w:val="22"/>
  </w:num>
  <w:num w:numId="17">
    <w:abstractNumId w:val="21"/>
  </w:num>
  <w:num w:numId="18">
    <w:abstractNumId w:val="9"/>
  </w:num>
  <w:num w:numId="19">
    <w:abstractNumId w:val="16"/>
  </w:num>
  <w:num w:numId="20">
    <w:abstractNumId w:val="12"/>
  </w:num>
  <w:num w:numId="21">
    <w:abstractNumId w:val="13"/>
  </w:num>
  <w:num w:numId="22">
    <w:abstractNumId w:val="15"/>
  </w:num>
  <w:num w:numId="23">
    <w:abstractNumId w:val="20"/>
  </w:num>
  <w:num w:numId="24">
    <w:abstractNumId w:val="14"/>
  </w:num>
  <w:num w:numId="25">
    <w:abstractNumId w:val="18"/>
  </w:num>
  <w:num w:numId="26">
    <w:abstractNumId w:val="27"/>
  </w:num>
  <w:num w:numId="27">
    <w:abstractNumId w:val="25"/>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defaultTabStop w:val="720"/>
  <w:defaultTableStyle w:val="Normal"/>
  <w:drawingGridHorizontalSpacing w:val="12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C57"/>
    <w:rsid w:val="00001404"/>
    <w:rsid w:val="00001801"/>
    <w:rsid w:val="00002B0F"/>
    <w:rsid w:val="0000629F"/>
    <w:rsid w:val="00010D18"/>
    <w:rsid w:val="00013528"/>
    <w:rsid w:val="00014680"/>
    <w:rsid w:val="00014C48"/>
    <w:rsid w:val="0001607C"/>
    <w:rsid w:val="00016522"/>
    <w:rsid w:val="000410C4"/>
    <w:rsid w:val="00041955"/>
    <w:rsid w:val="00043CC2"/>
    <w:rsid w:val="0004590B"/>
    <w:rsid w:val="00047922"/>
    <w:rsid w:val="0005041D"/>
    <w:rsid w:val="00050D32"/>
    <w:rsid w:val="00051CE1"/>
    <w:rsid w:val="00053998"/>
    <w:rsid w:val="00053B26"/>
    <w:rsid w:val="00053EEB"/>
    <w:rsid w:val="00054F43"/>
    <w:rsid w:val="00055D21"/>
    <w:rsid w:val="000570B8"/>
    <w:rsid w:val="00057B88"/>
    <w:rsid w:val="00057E27"/>
    <w:rsid w:val="00061FCB"/>
    <w:rsid w:val="000629F9"/>
    <w:rsid w:val="00070273"/>
    <w:rsid w:val="00072F6F"/>
    <w:rsid w:val="000731B1"/>
    <w:rsid w:val="00073382"/>
    <w:rsid w:val="00074726"/>
    <w:rsid w:val="00074BA2"/>
    <w:rsid w:val="0008160F"/>
    <w:rsid w:val="00086FA5"/>
    <w:rsid w:val="00091839"/>
    <w:rsid w:val="00093484"/>
    <w:rsid w:val="00093EBB"/>
    <w:rsid w:val="00094DC4"/>
    <w:rsid w:val="000A01B8"/>
    <w:rsid w:val="000A2C4A"/>
    <w:rsid w:val="000A38A2"/>
    <w:rsid w:val="000A5B30"/>
    <w:rsid w:val="000A7D7D"/>
    <w:rsid w:val="000B5013"/>
    <w:rsid w:val="000B6A18"/>
    <w:rsid w:val="000B7FB2"/>
    <w:rsid w:val="000C14B3"/>
    <w:rsid w:val="000C61EC"/>
    <w:rsid w:val="000D1574"/>
    <w:rsid w:val="000D16B3"/>
    <w:rsid w:val="000D2694"/>
    <w:rsid w:val="000D38BE"/>
    <w:rsid w:val="000D396E"/>
    <w:rsid w:val="000D516A"/>
    <w:rsid w:val="000D64AB"/>
    <w:rsid w:val="000E1DC5"/>
    <w:rsid w:val="000E26A9"/>
    <w:rsid w:val="000E28D5"/>
    <w:rsid w:val="000E34DE"/>
    <w:rsid w:val="000E527E"/>
    <w:rsid w:val="000E5FA3"/>
    <w:rsid w:val="000E7CE4"/>
    <w:rsid w:val="000F2392"/>
    <w:rsid w:val="000F2557"/>
    <w:rsid w:val="000F3C1F"/>
    <w:rsid w:val="000F5C38"/>
    <w:rsid w:val="001023DD"/>
    <w:rsid w:val="00113F44"/>
    <w:rsid w:val="00115D53"/>
    <w:rsid w:val="00120501"/>
    <w:rsid w:val="00124C44"/>
    <w:rsid w:val="00125F7B"/>
    <w:rsid w:val="00126E96"/>
    <w:rsid w:val="00127107"/>
    <w:rsid w:val="00130DBE"/>
    <w:rsid w:val="00134950"/>
    <w:rsid w:val="00137FE5"/>
    <w:rsid w:val="0014002E"/>
    <w:rsid w:val="001414BE"/>
    <w:rsid w:val="001438CA"/>
    <w:rsid w:val="0014537B"/>
    <w:rsid w:val="0014593B"/>
    <w:rsid w:val="00150CF1"/>
    <w:rsid w:val="00151000"/>
    <w:rsid w:val="0015200C"/>
    <w:rsid w:val="00154E5A"/>
    <w:rsid w:val="0015596E"/>
    <w:rsid w:val="00162207"/>
    <w:rsid w:val="00163714"/>
    <w:rsid w:val="001638B0"/>
    <w:rsid w:val="00167E60"/>
    <w:rsid w:val="00170F50"/>
    <w:rsid w:val="001717F9"/>
    <w:rsid w:val="001719A9"/>
    <w:rsid w:val="001723F3"/>
    <w:rsid w:val="001748AF"/>
    <w:rsid w:val="001778FC"/>
    <w:rsid w:val="00177BA3"/>
    <w:rsid w:val="00182A4F"/>
    <w:rsid w:val="00182C5F"/>
    <w:rsid w:val="001845B6"/>
    <w:rsid w:val="00184941"/>
    <w:rsid w:val="0018554E"/>
    <w:rsid w:val="00186758"/>
    <w:rsid w:val="001869FB"/>
    <w:rsid w:val="00186B60"/>
    <w:rsid w:val="00186BFE"/>
    <w:rsid w:val="0019288F"/>
    <w:rsid w:val="00192E77"/>
    <w:rsid w:val="00193046"/>
    <w:rsid w:val="00193F8A"/>
    <w:rsid w:val="0019404A"/>
    <w:rsid w:val="001A15CD"/>
    <w:rsid w:val="001A1B80"/>
    <w:rsid w:val="001A5310"/>
    <w:rsid w:val="001A55B3"/>
    <w:rsid w:val="001A67DD"/>
    <w:rsid w:val="001C4CA6"/>
    <w:rsid w:val="001C4CBD"/>
    <w:rsid w:val="001C66E7"/>
    <w:rsid w:val="001C7010"/>
    <w:rsid w:val="001D0F49"/>
    <w:rsid w:val="001D3D28"/>
    <w:rsid w:val="001D4DFC"/>
    <w:rsid w:val="001D7B32"/>
    <w:rsid w:val="001D7E3A"/>
    <w:rsid w:val="001E2381"/>
    <w:rsid w:val="001E73F7"/>
    <w:rsid w:val="001F0151"/>
    <w:rsid w:val="001F12D9"/>
    <w:rsid w:val="001F2C62"/>
    <w:rsid w:val="001F30B7"/>
    <w:rsid w:val="001F3F7C"/>
    <w:rsid w:val="001F79CC"/>
    <w:rsid w:val="00201557"/>
    <w:rsid w:val="002023DE"/>
    <w:rsid w:val="00202661"/>
    <w:rsid w:val="00202945"/>
    <w:rsid w:val="00202B9E"/>
    <w:rsid w:val="002041D8"/>
    <w:rsid w:val="00207E8D"/>
    <w:rsid w:val="00211B47"/>
    <w:rsid w:val="00211C70"/>
    <w:rsid w:val="00216E8B"/>
    <w:rsid w:val="00216EDB"/>
    <w:rsid w:val="00220018"/>
    <w:rsid w:val="0022563D"/>
    <w:rsid w:val="002301F4"/>
    <w:rsid w:val="002304B9"/>
    <w:rsid w:val="00230C6D"/>
    <w:rsid w:val="00231861"/>
    <w:rsid w:val="00234A85"/>
    <w:rsid w:val="00240ACA"/>
    <w:rsid w:val="00246DF4"/>
    <w:rsid w:val="002504D4"/>
    <w:rsid w:val="002506A2"/>
    <w:rsid w:val="00252273"/>
    <w:rsid w:val="00253739"/>
    <w:rsid w:val="00256435"/>
    <w:rsid w:val="00257F1E"/>
    <w:rsid w:val="00261A10"/>
    <w:rsid w:val="00261D61"/>
    <w:rsid w:val="00262098"/>
    <w:rsid w:val="00263F8A"/>
    <w:rsid w:val="0026426C"/>
    <w:rsid w:val="00264825"/>
    <w:rsid w:val="0026561A"/>
    <w:rsid w:val="00266CE5"/>
    <w:rsid w:val="00270C61"/>
    <w:rsid w:val="00274C5A"/>
    <w:rsid w:val="002822F3"/>
    <w:rsid w:val="00282A77"/>
    <w:rsid w:val="00285C8F"/>
    <w:rsid w:val="002872EC"/>
    <w:rsid w:val="00287A53"/>
    <w:rsid w:val="00287BE3"/>
    <w:rsid w:val="002915D8"/>
    <w:rsid w:val="002A02AE"/>
    <w:rsid w:val="002A21A6"/>
    <w:rsid w:val="002B1C9B"/>
    <w:rsid w:val="002B4CFD"/>
    <w:rsid w:val="002C1FC5"/>
    <w:rsid w:val="002D0C9B"/>
    <w:rsid w:val="002D133A"/>
    <w:rsid w:val="002D2469"/>
    <w:rsid w:val="002D5236"/>
    <w:rsid w:val="002E1560"/>
    <w:rsid w:val="002E3B76"/>
    <w:rsid w:val="002E470A"/>
    <w:rsid w:val="002E4CE4"/>
    <w:rsid w:val="002E6011"/>
    <w:rsid w:val="002F1D3E"/>
    <w:rsid w:val="002F7BBB"/>
    <w:rsid w:val="00301AA7"/>
    <w:rsid w:val="00304B66"/>
    <w:rsid w:val="00307349"/>
    <w:rsid w:val="003074CF"/>
    <w:rsid w:val="0031575F"/>
    <w:rsid w:val="003167E9"/>
    <w:rsid w:val="00317CED"/>
    <w:rsid w:val="003201AE"/>
    <w:rsid w:val="003203AF"/>
    <w:rsid w:val="00320FE7"/>
    <w:rsid w:val="003223CD"/>
    <w:rsid w:val="00331DB5"/>
    <w:rsid w:val="00334E76"/>
    <w:rsid w:val="003354E7"/>
    <w:rsid w:val="00335BA4"/>
    <w:rsid w:val="00343955"/>
    <w:rsid w:val="003443D1"/>
    <w:rsid w:val="0034504A"/>
    <w:rsid w:val="00345B73"/>
    <w:rsid w:val="00346542"/>
    <w:rsid w:val="00347148"/>
    <w:rsid w:val="00347C86"/>
    <w:rsid w:val="00347E6A"/>
    <w:rsid w:val="003513DB"/>
    <w:rsid w:val="00351F39"/>
    <w:rsid w:val="00352AAC"/>
    <w:rsid w:val="00352ABC"/>
    <w:rsid w:val="003537EF"/>
    <w:rsid w:val="00354269"/>
    <w:rsid w:val="0036178A"/>
    <w:rsid w:val="0036382B"/>
    <w:rsid w:val="0036436D"/>
    <w:rsid w:val="003667BB"/>
    <w:rsid w:val="003815C3"/>
    <w:rsid w:val="003834AA"/>
    <w:rsid w:val="00385787"/>
    <w:rsid w:val="00386C25"/>
    <w:rsid w:val="00386E75"/>
    <w:rsid w:val="00387577"/>
    <w:rsid w:val="00390205"/>
    <w:rsid w:val="003971D2"/>
    <w:rsid w:val="00397384"/>
    <w:rsid w:val="003A16FA"/>
    <w:rsid w:val="003A1AE1"/>
    <w:rsid w:val="003A2E5B"/>
    <w:rsid w:val="003A3D7C"/>
    <w:rsid w:val="003A6C06"/>
    <w:rsid w:val="003B24A3"/>
    <w:rsid w:val="003B2EC6"/>
    <w:rsid w:val="003B4F5F"/>
    <w:rsid w:val="003B5C93"/>
    <w:rsid w:val="003C0598"/>
    <w:rsid w:val="003C10F6"/>
    <w:rsid w:val="003C3B3F"/>
    <w:rsid w:val="003C5A20"/>
    <w:rsid w:val="003C5C58"/>
    <w:rsid w:val="003C6962"/>
    <w:rsid w:val="003D0B91"/>
    <w:rsid w:val="003D1B90"/>
    <w:rsid w:val="003D202D"/>
    <w:rsid w:val="003D7E61"/>
    <w:rsid w:val="003E0C26"/>
    <w:rsid w:val="003E2B47"/>
    <w:rsid w:val="003E4120"/>
    <w:rsid w:val="003F31CF"/>
    <w:rsid w:val="003F7419"/>
    <w:rsid w:val="00404661"/>
    <w:rsid w:val="00410773"/>
    <w:rsid w:val="004132E6"/>
    <w:rsid w:val="00414588"/>
    <w:rsid w:val="0041623E"/>
    <w:rsid w:val="004200BE"/>
    <w:rsid w:val="00424068"/>
    <w:rsid w:val="00432704"/>
    <w:rsid w:val="004346C7"/>
    <w:rsid w:val="00434FD3"/>
    <w:rsid w:val="00435FAB"/>
    <w:rsid w:val="0044021C"/>
    <w:rsid w:val="00440911"/>
    <w:rsid w:val="00441227"/>
    <w:rsid w:val="00441BDC"/>
    <w:rsid w:val="004441F8"/>
    <w:rsid w:val="00444AE0"/>
    <w:rsid w:val="00446DDC"/>
    <w:rsid w:val="00446FD2"/>
    <w:rsid w:val="00447084"/>
    <w:rsid w:val="00447FD9"/>
    <w:rsid w:val="00451012"/>
    <w:rsid w:val="00461919"/>
    <w:rsid w:val="0046270A"/>
    <w:rsid w:val="00467040"/>
    <w:rsid w:val="004679A8"/>
    <w:rsid w:val="0047000F"/>
    <w:rsid w:val="00471F68"/>
    <w:rsid w:val="00472F6F"/>
    <w:rsid w:val="00475F6E"/>
    <w:rsid w:val="00476776"/>
    <w:rsid w:val="00481DB5"/>
    <w:rsid w:val="0048687C"/>
    <w:rsid w:val="004868EA"/>
    <w:rsid w:val="00491EBC"/>
    <w:rsid w:val="004926FA"/>
    <w:rsid w:val="00494247"/>
    <w:rsid w:val="0049645D"/>
    <w:rsid w:val="00496FC0"/>
    <w:rsid w:val="0049791A"/>
    <w:rsid w:val="004A1182"/>
    <w:rsid w:val="004A16F9"/>
    <w:rsid w:val="004A3130"/>
    <w:rsid w:val="004A3782"/>
    <w:rsid w:val="004A38B5"/>
    <w:rsid w:val="004B2D14"/>
    <w:rsid w:val="004B3194"/>
    <w:rsid w:val="004B43FD"/>
    <w:rsid w:val="004B7516"/>
    <w:rsid w:val="004C01FF"/>
    <w:rsid w:val="004C2184"/>
    <w:rsid w:val="004C2543"/>
    <w:rsid w:val="004C2A92"/>
    <w:rsid w:val="004C4132"/>
    <w:rsid w:val="004C7379"/>
    <w:rsid w:val="004D2632"/>
    <w:rsid w:val="004D2DF6"/>
    <w:rsid w:val="004D4B97"/>
    <w:rsid w:val="004D5270"/>
    <w:rsid w:val="004E2813"/>
    <w:rsid w:val="004F3F11"/>
    <w:rsid w:val="004F64B6"/>
    <w:rsid w:val="004F7ECD"/>
    <w:rsid w:val="00500B36"/>
    <w:rsid w:val="005032FA"/>
    <w:rsid w:val="00503E55"/>
    <w:rsid w:val="00510296"/>
    <w:rsid w:val="00511E60"/>
    <w:rsid w:val="00517CB8"/>
    <w:rsid w:val="00520EC7"/>
    <w:rsid w:val="00525719"/>
    <w:rsid w:val="005338C3"/>
    <w:rsid w:val="00533A6B"/>
    <w:rsid w:val="0054599F"/>
    <w:rsid w:val="00546EDF"/>
    <w:rsid w:val="00547521"/>
    <w:rsid w:val="00550487"/>
    <w:rsid w:val="0055338F"/>
    <w:rsid w:val="0055397A"/>
    <w:rsid w:val="005541B3"/>
    <w:rsid w:val="00555E38"/>
    <w:rsid w:val="00557C05"/>
    <w:rsid w:val="005616F7"/>
    <w:rsid w:val="0056357C"/>
    <w:rsid w:val="00564215"/>
    <w:rsid w:val="005647CC"/>
    <w:rsid w:val="005702A1"/>
    <w:rsid w:val="00574B59"/>
    <w:rsid w:val="00575320"/>
    <w:rsid w:val="005770FE"/>
    <w:rsid w:val="00586B3D"/>
    <w:rsid w:val="00587E64"/>
    <w:rsid w:val="00592DB9"/>
    <w:rsid w:val="00593699"/>
    <w:rsid w:val="005945BC"/>
    <w:rsid w:val="005956A5"/>
    <w:rsid w:val="00596369"/>
    <w:rsid w:val="005A401F"/>
    <w:rsid w:val="005A4A83"/>
    <w:rsid w:val="005A6E31"/>
    <w:rsid w:val="005B1193"/>
    <w:rsid w:val="005B1A7C"/>
    <w:rsid w:val="005B5281"/>
    <w:rsid w:val="005B5E84"/>
    <w:rsid w:val="005C25AB"/>
    <w:rsid w:val="005C3B76"/>
    <w:rsid w:val="005C4078"/>
    <w:rsid w:val="005C4518"/>
    <w:rsid w:val="005C7262"/>
    <w:rsid w:val="005D043A"/>
    <w:rsid w:val="005D1FAB"/>
    <w:rsid w:val="005D6DED"/>
    <w:rsid w:val="005D77F4"/>
    <w:rsid w:val="005E004F"/>
    <w:rsid w:val="005E0AE5"/>
    <w:rsid w:val="005E2A12"/>
    <w:rsid w:val="005E34C9"/>
    <w:rsid w:val="005E3FCA"/>
    <w:rsid w:val="005E4094"/>
    <w:rsid w:val="005E4E9D"/>
    <w:rsid w:val="005E6E06"/>
    <w:rsid w:val="005E7C83"/>
    <w:rsid w:val="005F2C1B"/>
    <w:rsid w:val="006028E0"/>
    <w:rsid w:val="00604403"/>
    <w:rsid w:val="00604494"/>
    <w:rsid w:val="00604B62"/>
    <w:rsid w:val="00606504"/>
    <w:rsid w:val="00606E1C"/>
    <w:rsid w:val="00606ECC"/>
    <w:rsid w:val="00610FEC"/>
    <w:rsid w:val="0062097A"/>
    <w:rsid w:val="00622922"/>
    <w:rsid w:val="00623E23"/>
    <w:rsid w:val="00633711"/>
    <w:rsid w:val="00634959"/>
    <w:rsid w:val="00635CBC"/>
    <w:rsid w:val="0063713E"/>
    <w:rsid w:val="0064089F"/>
    <w:rsid w:val="0064093C"/>
    <w:rsid w:val="00644D25"/>
    <w:rsid w:val="0064555E"/>
    <w:rsid w:val="0064629D"/>
    <w:rsid w:val="00647DF0"/>
    <w:rsid w:val="0066043A"/>
    <w:rsid w:val="0066223C"/>
    <w:rsid w:val="00663C57"/>
    <w:rsid w:val="00664C2B"/>
    <w:rsid w:val="00667252"/>
    <w:rsid w:val="00667938"/>
    <w:rsid w:val="00684807"/>
    <w:rsid w:val="00685FBB"/>
    <w:rsid w:val="00687766"/>
    <w:rsid w:val="006916BF"/>
    <w:rsid w:val="00694198"/>
    <w:rsid w:val="006954A1"/>
    <w:rsid w:val="00695EE1"/>
    <w:rsid w:val="0069653D"/>
    <w:rsid w:val="006A3278"/>
    <w:rsid w:val="006A337E"/>
    <w:rsid w:val="006A3CCD"/>
    <w:rsid w:val="006A4ED7"/>
    <w:rsid w:val="006A5192"/>
    <w:rsid w:val="006A7D9E"/>
    <w:rsid w:val="006B16E2"/>
    <w:rsid w:val="006B261F"/>
    <w:rsid w:val="006B5D29"/>
    <w:rsid w:val="006C2FEE"/>
    <w:rsid w:val="006C6523"/>
    <w:rsid w:val="006C6904"/>
    <w:rsid w:val="006C7DB4"/>
    <w:rsid w:val="006D1B66"/>
    <w:rsid w:val="006D779D"/>
    <w:rsid w:val="006E217B"/>
    <w:rsid w:val="006E50DF"/>
    <w:rsid w:val="006E610C"/>
    <w:rsid w:val="006E67A0"/>
    <w:rsid w:val="006F36A2"/>
    <w:rsid w:val="006F5AEA"/>
    <w:rsid w:val="006F6306"/>
    <w:rsid w:val="00701B7D"/>
    <w:rsid w:val="00703CED"/>
    <w:rsid w:val="00705745"/>
    <w:rsid w:val="00710F26"/>
    <w:rsid w:val="007110ED"/>
    <w:rsid w:val="00712FE2"/>
    <w:rsid w:val="007135A0"/>
    <w:rsid w:val="00713B87"/>
    <w:rsid w:val="00717D56"/>
    <w:rsid w:val="00717E5F"/>
    <w:rsid w:val="00721776"/>
    <w:rsid w:val="00724013"/>
    <w:rsid w:val="007265BB"/>
    <w:rsid w:val="00731B7A"/>
    <w:rsid w:val="00732C8F"/>
    <w:rsid w:val="00733A57"/>
    <w:rsid w:val="007375EC"/>
    <w:rsid w:val="00746573"/>
    <w:rsid w:val="00746B6C"/>
    <w:rsid w:val="007505BD"/>
    <w:rsid w:val="00751296"/>
    <w:rsid w:val="0075418B"/>
    <w:rsid w:val="00755185"/>
    <w:rsid w:val="007559E0"/>
    <w:rsid w:val="00766268"/>
    <w:rsid w:val="007679AC"/>
    <w:rsid w:val="00773643"/>
    <w:rsid w:val="00776141"/>
    <w:rsid w:val="00782269"/>
    <w:rsid w:val="00783D18"/>
    <w:rsid w:val="00785C40"/>
    <w:rsid w:val="00786354"/>
    <w:rsid w:val="0079126C"/>
    <w:rsid w:val="007948D4"/>
    <w:rsid w:val="007A051C"/>
    <w:rsid w:val="007A1D8A"/>
    <w:rsid w:val="007A3872"/>
    <w:rsid w:val="007A4B23"/>
    <w:rsid w:val="007A4FAA"/>
    <w:rsid w:val="007A5204"/>
    <w:rsid w:val="007B0870"/>
    <w:rsid w:val="007B3FF7"/>
    <w:rsid w:val="007B6C76"/>
    <w:rsid w:val="007C017F"/>
    <w:rsid w:val="007C03B9"/>
    <w:rsid w:val="007C1EB8"/>
    <w:rsid w:val="007C4C9A"/>
    <w:rsid w:val="007D02A9"/>
    <w:rsid w:val="007D2FB5"/>
    <w:rsid w:val="007D5748"/>
    <w:rsid w:val="007E0102"/>
    <w:rsid w:val="007E032E"/>
    <w:rsid w:val="007E1BC9"/>
    <w:rsid w:val="007E3CE1"/>
    <w:rsid w:val="007E4135"/>
    <w:rsid w:val="007E4F99"/>
    <w:rsid w:val="007F2B7A"/>
    <w:rsid w:val="007F3153"/>
    <w:rsid w:val="00800619"/>
    <w:rsid w:val="00801797"/>
    <w:rsid w:val="0080385D"/>
    <w:rsid w:val="00804D0D"/>
    <w:rsid w:val="008057CC"/>
    <w:rsid w:val="008058A3"/>
    <w:rsid w:val="008077F3"/>
    <w:rsid w:val="00811825"/>
    <w:rsid w:val="00811E2B"/>
    <w:rsid w:val="008132A5"/>
    <w:rsid w:val="008137B5"/>
    <w:rsid w:val="008149CD"/>
    <w:rsid w:val="008213B7"/>
    <w:rsid w:val="00821BF7"/>
    <w:rsid w:val="00823584"/>
    <w:rsid w:val="0082386A"/>
    <w:rsid w:val="00823D00"/>
    <w:rsid w:val="00825950"/>
    <w:rsid w:val="00830FCB"/>
    <w:rsid w:val="00832377"/>
    <w:rsid w:val="00832CBF"/>
    <w:rsid w:val="008344FF"/>
    <w:rsid w:val="00835AC4"/>
    <w:rsid w:val="00836672"/>
    <w:rsid w:val="0084016D"/>
    <w:rsid w:val="00844398"/>
    <w:rsid w:val="00847422"/>
    <w:rsid w:val="00847B2C"/>
    <w:rsid w:val="008559B6"/>
    <w:rsid w:val="00855C0D"/>
    <w:rsid w:val="00857085"/>
    <w:rsid w:val="0086371A"/>
    <w:rsid w:val="008640F9"/>
    <w:rsid w:val="0086474B"/>
    <w:rsid w:val="00865B26"/>
    <w:rsid w:val="00866E0D"/>
    <w:rsid w:val="00867DC8"/>
    <w:rsid w:val="00870789"/>
    <w:rsid w:val="008709A4"/>
    <w:rsid w:val="008719F2"/>
    <w:rsid w:val="00871D34"/>
    <w:rsid w:val="00875A8F"/>
    <w:rsid w:val="00877912"/>
    <w:rsid w:val="0088461F"/>
    <w:rsid w:val="00885D4E"/>
    <w:rsid w:val="00887C4C"/>
    <w:rsid w:val="008908AA"/>
    <w:rsid w:val="00892A13"/>
    <w:rsid w:val="0089438C"/>
    <w:rsid w:val="008944A3"/>
    <w:rsid w:val="00894FA8"/>
    <w:rsid w:val="008961E8"/>
    <w:rsid w:val="0089662F"/>
    <w:rsid w:val="008A137A"/>
    <w:rsid w:val="008A37F0"/>
    <w:rsid w:val="008A4EF2"/>
    <w:rsid w:val="008A6C55"/>
    <w:rsid w:val="008A7300"/>
    <w:rsid w:val="008B0152"/>
    <w:rsid w:val="008B5D43"/>
    <w:rsid w:val="008B6BD8"/>
    <w:rsid w:val="008B71EF"/>
    <w:rsid w:val="008B7A88"/>
    <w:rsid w:val="008C1481"/>
    <w:rsid w:val="008C1AFE"/>
    <w:rsid w:val="008C27EB"/>
    <w:rsid w:val="008C50EE"/>
    <w:rsid w:val="008D262D"/>
    <w:rsid w:val="008D2B96"/>
    <w:rsid w:val="008D7E85"/>
    <w:rsid w:val="008E1916"/>
    <w:rsid w:val="008E1F11"/>
    <w:rsid w:val="008E22D5"/>
    <w:rsid w:val="008E44DB"/>
    <w:rsid w:val="008E64DA"/>
    <w:rsid w:val="008F040B"/>
    <w:rsid w:val="008F1F57"/>
    <w:rsid w:val="008F2DC5"/>
    <w:rsid w:val="008F3A3C"/>
    <w:rsid w:val="008F7683"/>
    <w:rsid w:val="009009EE"/>
    <w:rsid w:val="009024D3"/>
    <w:rsid w:val="009027FC"/>
    <w:rsid w:val="009054E3"/>
    <w:rsid w:val="00910022"/>
    <w:rsid w:val="00910CC5"/>
    <w:rsid w:val="00911117"/>
    <w:rsid w:val="00912078"/>
    <w:rsid w:val="00912D82"/>
    <w:rsid w:val="00915417"/>
    <w:rsid w:val="00916F18"/>
    <w:rsid w:val="0091702D"/>
    <w:rsid w:val="00920B42"/>
    <w:rsid w:val="00920EAA"/>
    <w:rsid w:val="00921046"/>
    <w:rsid w:val="009219D9"/>
    <w:rsid w:val="00921E24"/>
    <w:rsid w:val="00922E48"/>
    <w:rsid w:val="00924AA7"/>
    <w:rsid w:val="00924BF3"/>
    <w:rsid w:val="00933E42"/>
    <w:rsid w:val="00935AB1"/>
    <w:rsid w:val="0093726A"/>
    <w:rsid w:val="00947E4A"/>
    <w:rsid w:val="00950A2D"/>
    <w:rsid w:val="0095227D"/>
    <w:rsid w:val="009545B3"/>
    <w:rsid w:val="00956DE2"/>
    <w:rsid w:val="00957D1F"/>
    <w:rsid w:val="00960722"/>
    <w:rsid w:val="0096579D"/>
    <w:rsid w:val="00970895"/>
    <w:rsid w:val="00971352"/>
    <w:rsid w:val="00971913"/>
    <w:rsid w:val="0097402F"/>
    <w:rsid w:val="00975B1E"/>
    <w:rsid w:val="0098235B"/>
    <w:rsid w:val="00984CA5"/>
    <w:rsid w:val="0098660A"/>
    <w:rsid w:val="00987C7F"/>
    <w:rsid w:val="00987E8B"/>
    <w:rsid w:val="00990796"/>
    <w:rsid w:val="00996A09"/>
    <w:rsid w:val="00996ABA"/>
    <w:rsid w:val="009975BA"/>
    <w:rsid w:val="009978BF"/>
    <w:rsid w:val="009A1258"/>
    <w:rsid w:val="009A2F92"/>
    <w:rsid w:val="009A3635"/>
    <w:rsid w:val="009A4782"/>
    <w:rsid w:val="009A51D0"/>
    <w:rsid w:val="009A7689"/>
    <w:rsid w:val="009B31D6"/>
    <w:rsid w:val="009B3FF3"/>
    <w:rsid w:val="009B44F8"/>
    <w:rsid w:val="009B578F"/>
    <w:rsid w:val="009C0F06"/>
    <w:rsid w:val="009C1EFE"/>
    <w:rsid w:val="009C5F7F"/>
    <w:rsid w:val="009C7733"/>
    <w:rsid w:val="009C7F58"/>
    <w:rsid w:val="009D375B"/>
    <w:rsid w:val="009D4445"/>
    <w:rsid w:val="009D4462"/>
    <w:rsid w:val="009D4E1F"/>
    <w:rsid w:val="009D5E9F"/>
    <w:rsid w:val="009E07C0"/>
    <w:rsid w:val="009E1708"/>
    <w:rsid w:val="009E3039"/>
    <w:rsid w:val="009E546A"/>
    <w:rsid w:val="009E69B7"/>
    <w:rsid w:val="009F2239"/>
    <w:rsid w:val="009F32E4"/>
    <w:rsid w:val="009F58EA"/>
    <w:rsid w:val="009F6513"/>
    <w:rsid w:val="00A07136"/>
    <w:rsid w:val="00A1007D"/>
    <w:rsid w:val="00A140A0"/>
    <w:rsid w:val="00A155B2"/>
    <w:rsid w:val="00A217A2"/>
    <w:rsid w:val="00A231B8"/>
    <w:rsid w:val="00A2542A"/>
    <w:rsid w:val="00A274AD"/>
    <w:rsid w:val="00A277F7"/>
    <w:rsid w:val="00A27FFD"/>
    <w:rsid w:val="00A34C34"/>
    <w:rsid w:val="00A36695"/>
    <w:rsid w:val="00A4285B"/>
    <w:rsid w:val="00A57135"/>
    <w:rsid w:val="00A622C5"/>
    <w:rsid w:val="00A656B4"/>
    <w:rsid w:val="00A65E4B"/>
    <w:rsid w:val="00A67F43"/>
    <w:rsid w:val="00A70914"/>
    <w:rsid w:val="00A70A06"/>
    <w:rsid w:val="00A715CC"/>
    <w:rsid w:val="00A73748"/>
    <w:rsid w:val="00A7397E"/>
    <w:rsid w:val="00A77412"/>
    <w:rsid w:val="00A82BED"/>
    <w:rsid w:val="00A87369"/>
    <w:rsid w:val="00A87427"/>
    <w:rsid w:val="00A9126A"/>
    <w:rsid w:val="00A92CDD"/>
    <w:rsid w:val="00AA03E3"/>
    <w:rsid w:val="00AA0578"/>
    <w:rsid w:val="00AA0985"/>
    <w:rsid w:val="00AA0D93"/>
    <w:rsid w:val="00AA4B1C"/>
    <w:rsid w:val="00AA64F5"/>
    <w:rsid w:val="00AA755C"/>
    <w:rsid w:val="00AB72DB"/>
    <w:rsid w:val="00AB77B7"/>
    <w:rsid w:val="00AC0168"/>
    <w:rsid w:val="00AC0F22"/>
    <w:rsid w:val="00AC4F54"/>
    <w:rsid w:val="00AD09C1"/>
    <w:rsid w:val="00AD0FD2"/>
    <w:rsid w:val="00AD638E"/>
    <w:rsid w:val="00AD7317"/>
    <w:rsid w:val="00AD7C97"/>
    <w:rsid w:val="00AE2A99"/>
    <w:rsid w:val="00AE4152"/>
    <w:rsid w:val="00AE52BB"/>
    <w:rsid w:val="00AE53FD"/>
    <w:rsid w:val="00AE5E25"/>
    <w:rsid w:val="00AE6991"/>
    <w:rsid w:val="00AE7E3A"/>
    <w:rsid w:val="00AF0CDB"/>
    <w:rsid w:val="00AF231A"/>
    <w:rsid w:val="00AF2CED"/>
    <w:rsid w:val="00AF3DF9"/>
    <w:rsid w:val="00AF503B"/>
    <w:rsid w:val="00AF51AD"/>
    <w:rsid w:val="00AF63F1"/>
    <w:rsid w:val="00AF6C5C"/>
    <w:rsid w:val="00B00326"/>
    <w:rsid w:val="00B03116"/>
    <w:rsid w:val="00B04225"/>
    <w:rsid w:val="00B06BF8"/>
    <w:rsid w:val="00B071FF"/>
    <w:rsid w:val="00B102EF"/>
    <w:rsid w:val="00B114A6"/>
    <w:rsid w:val="00B11EC5"/>
    <w:rsid w:val="00B17790"/>
    <w:rsid w:val="00B20919"/>
    <w:rsid w:val="00B27E8E"/>
    <w:rsid w:val="00B30CC8"/>
    <w:rsid w:val="00B30D8E"/>
    <w:rsid w:val="00B320C0"/>
    <w:rsid w:val="00B32D97"/>
    <w:rsid w:val="00B34CBB"/>
    <w:rsid w:val="00B352A3"/>
    <w:rsid w:val="00B40922"/>
    <w:rsid w:val="00B4238F"/>
    <w:rsid w:val="00B4245F"/>
    <w:rsid w:val="00B4642E"/>
    <w:rsid w:val="00B537D5"/>
    <w:rsid w:val="00B53C15"/>
    <w:rsid w:val="00B60439"/>
    <w:rsid w:val="00B60F71"/>
    <w:rsid w:val="00B6127D"/>
    <w:rsid w:val="00B63545"/>
    <w:rsid w:val="00B63647"/>
    <w:rsid w:val="00B644D8"/>
    <w:rsid w:val="00B7290E"/>
    <w:rsid w:val="00B72C4A"/>
    <w:rsid w:val="00B769D6"/>
    <w:rsid w:val="00B777A3"/>
    <w:rsid w:val="00B87D60"/>
    <w:rsid w:val="00B92FEA"/>
    <w:rsid w:val="00B96970"/>
    <w:rsid w:val="00B96DBA"/>
    <w:rsid w:val="00B97A84"/>
    <w:rsid w:val="00BA0F5C"/>
    <w:rsid w:val="00BA1285"/>
    <w:rsid w:val="00BA3510"/>
    <w:rsid w:val="00BA462F"/>
    <w:rsid w:val="00BA57D0"/>
    <w:rsid w:val="00BB1073"/>
    <w:rsid w:val="00BB760C"/>
    <w:rsid w:val="00BC1B70"/>
    <w:rsid w:val="00BC1B73"/>
    <w:rsid w:val="00BC4B57"/>
    <w:rsid w:val="00BC4C03"/>
    <w:rsid w:val="00BC764C"/>
    <w:rsid w:val="00BD0AD7"/>
    <w:rsid w:val="00BD6F2B"/>
    <w:rsid w:val="00BE1780"/>
    <w:rsid w:val="00BE23C9"/>
    <w:rsid w:val="00BE397D"/>
    <w:rsid w:val="00BE7964"/>
    <w:rsid w:val="00BF1B84"/>
    <w:rsid w:val="00BF3387"/>
    <w:rsid w:val="00BF3438"/>
    <w:rsid w:val="00BF661E"/>
    <w:rsid w:val="00BF722B"/>
    <w:rsid w:val="00BF7D4D"/>
    <w:rsid w:val="00C00CE2"/>
    <w:rsid w:val="00C0108D"/>
    <w:rsid w:val="00C02123"/>
    <w:rsid w:val="00C05C2F"/>
    <w:rsid w:val="00C07398"/>
    <w:rsid w:val="00C07747"/>
    <w:rsid w:val="00C11EBD"/>
    <w:rsid w:val="00C13BD3"/>
    <w:rsid w:val="00C213E2"/>
    <w:rsid w:val="00C2599F"/>
    <w:rsid w:val="00C31560"/>
    <w:rsid w:val="00C40C98"/>
    <w:rsid w:val="00C41CBE"/>
    <w:rsid w:val="00C42F8D"/>
    <w:rsid w:val="00C44953"/>
    <w:rsid w:val="00C44B2A"/>
    <w:rsid w:val="00C44E01"/>
    <w:rsid w:val="00C44FB7"/>
    <w:rsid w:val="00C46BEC"/>
    <w:rsid w:val="00C51942"/>
    <w:rsid w:val="00C53706"/>
    <w:rsid w:val="00C5536D"/>
    <w:rsid w:val="00C56EE0"/>
    <w:rsid w:val="00C5796C"/>
    <w:rsid w:val="00C61898"/>
    <w:rsid w:val="00C627B6"/>
    <w:rsid w:val="00C649D1"/>
    <w:rsid w:val="00C64E2E"/>
    <w:rsid w:val="00C6552D"/>
    <w:rsid w:val="00C70CC8"/>
    <w:rsid w:val="00C73447"/>
    <w:rsid w:val="00C80232"/>
    <w:rsid w:val="00C81BA0"/>
    <w:rsid w:val="00C86BE8"/>
    <w:rsid w:val="00C870F0"/>
    <w:rsid w:val="00C87E20"/>
    <w:rsid w:val="00C9264A"/>
    <w:rsid w:val="00C92A4E"/>
    <w:rsid w:val="00C92FA9"/>
    <w:rsid w:val="00C94294"/>
    <w:rsid w:val="00C950C5"/>
    <w:rsid w:val="00C9618E"/>
    <w:rsid w:val="00C96F34"/>
    <w:rsid w:val="00C96F36"/>
    <w:rsid w:val="00CA703C"/>
    <w:rsid w:val="00CA7934"/>
    <w:rsid w:val="00CB654E"/>
    <w:rsid w:val="00CB75B1"/>
    <w:rsid w:val="00CC0BC7"/>
    <w:rsid w:val="00CC0DD8"/>
    <w:rsid w:val="00CC469C"/>
    <w:rsid w:val="00CC5008"/>
    <w:rsid w:val="00CC5F84"/>
    <w:rsid w:val="00CC6D45"/>
    <w:rsid w:val="00CC7A75"/>
    <w:rsid w:val="00CD062B"/>
    <w:rsid w:val="00CD1BF2"/>
    <w:rsid w:val="00CD2575"/>
    <w:rsid w:val="00CD41B8"/>
    <w:rsid w:val="00CE03C2"/>
    <w:rsid w:val="00CE14CA"/>
    <w:rsid w:val="00CE16F5"/>
    <w:rsid w:val="00CE2D24"/>
    <w:rsid w:val="00CE7314"/>
    <w:rsid w:val="00CF2E2B"/>
    <w:rsid w:val="00CF3283"/>
    <w:rsid w:val="00CF7E69"/>
    <w:rsid w:val="00D01996"/>
    <w:rsid w:val="00D05941"/>
    <w:rsid w:val="00D06961"/>
    <w:rsid w:val="00D10769"/>
    <w:rsid w:val="00D12DF3"/>
    <w:rsid w:val="00D147C8"/>
    <w:rsid w:val="00D16D0B"/>
    <w:rsid w:val="00D220F4"/>
    <w:rsid w:val="00D246AC"/>
    <w:rsid w:val="00D27437"/>
    <w:rsid w:val="00D30623"/>
    <w:rsid w:val="00D31C79"/>
    <w:rsid w:val="00D33B9C"/>
    <w:rsid w:val="00D34A04"/>
    <w:rsid w:val="00D34B89"/>
    <w:rsid w:val="00D35F70"/>
    <w:rsid w:val="00D36517"/>
    <w:rsid w:val="00D37213"/>
    <w:rsid w:val="00D40A62"/>
    <w:rsid w:val="00D42C25"/>
    <w:rsid w:val="00D42E2D"/>
    <w:rsid w:val="00D43765"/>
    <w:rsid w:val="00D47963"/>
    <w:rsid w:val="00D50BB1"/>
    <w:rsid w:val="00D51EDE"/>
    <w:rsid w:val="00D52677"/>
    <w:rsid w:val="00D54E6C"/>
    <w:rsid w:val="00D55005"/>
    <w:rsid w:val="00D62F64"/>
    <w:rsid w:val="00D64B57"/>
    <w:rsid w:val="00D67671"/>
    <w:rsid w:val="00D70803"/>
    <w:rsid w:val="00D74094"/>
    <w:rsid w:val="00D74E95"/>
    <w:rsid w:val="00D76ADA"/>
    <w:rsid w:val="00D80BB0"/>
    <w:rsid w:val="00D80DD9"/>
    <w:rsid w:val="00D8321D"/>
    <w:rsid w:val="00D83819"/>
    <w:rsid w:val="00D8464A"/>
    <w:rsid w:val="00D84C78"/>
    <w:rsid w:val="00D863A7"/>
    <w:rsid w:val="00D87449"/>
    <w:rsid w:val="00D923F0"/>
    <w:rsid w:val="00D92531"/>
    <w:rsid w:val="00D9306D"/>
    <w:rsid w:val="00D94D3F"/>
    <w:rsid w:val="00DA14E5"/>
    <w:rsid w:val="00DA36D4"/>
    <w:rsid w:val="00DA7AE0"/>
    <w:rsid w:val="00DA7E5C"/>
    <w:rsid w:val="00DB1DBC"/>
    <w:rsid w:val="00DB31B2"/>
    <w:rsid w:val="00DB52E2"/>
    <w:rsid w:val="00DB6606"/>
    <w:rsid w:val="00DC00F6"/>
    <w:rsid w:val="00DC0B34"/>
    <w:rsid w:val="00DC1229"/>
    <w:rsid w:val="00DC3815"/>
    <w:rsid w:val="00DC3857"/>
    <w:rsid w:val="00DC4EE3"/>
    <w:rsid w:val="00DC692B"/>
    <w:rsid w:val="00DC73E6"/>
    <w:rsid w:val="00DD021F"/>
    <w:rsid w:val="00DD28A7"/>
    <w:rsid w:val="00DE10F9"/>
    <w:rsid w:val="00DE1CED"/>
    <w:rsid w:val="00DE2521"/>
    <w:rsid w:val="00DE25D2"/>
    <w:rsid w:val="00DE4F54"/>
    <w:rsid w:val="00DF1A65"/>
    <w:rsid w:val="00DF40E5"/>
    <w:rsid w:val="00E025BA"/>
    <w:rsid w:val="00E064E3"/>
    <w:rsid w:val="00E069DF"/>
    <w:rsid w:val="00E07B50"/>
    <w:rsid w:val="00E119E9"/>
    <w:rsid w:val="00E126D8"/>
    <w:rsid w:val="00E13CAA"/>
    <w:rsid w:val="00E15546"/>
    <w:rsid w:val="00E15DB4"/>
    <w:rsid w:val="00E16A7B"/>
    <w:rsid w:val="00E2060B"/>
    <w:rsid w:val="00E22769"/>
    <w:rsid w:val="00E22DA2"/>
    <w:rsid w:val="00E24B27"/>
    <w:rsid w:val="00E302B0"/>
    <w:rsid w:val="00E30AE2"/>
    <w:rsid w:val="00E3131D"/>
    <w:rsid w:val="00E33251"/>
    <w:rsid w:val="00E33A95"/>
    <w:rsid w:val="00E36396"/>
    <w:rsid w:val="00E36DA9"/>
    <w:rsid w:val="00E36E1D"/>
    <w:rsid w:val="00E43FCE"/>
    <w:rsid w:val="00E446CC"/>
    <w:rsid w:val="00E44770"/>
    <w:rsid w:val="00E44C07"/>
    <w:rsid w:val="00E50D26"/>
    <w:rsid w:val="00E578D3"/>
    <w:rsid w:val="00E60EA6"/>
    <w:rsid w:val="00E61200"/>
    <w:rsid w:val="00E61CA2"/>
    <w:rsid w:val="00E625D3"/>
    <w:rsid w:val="00E64D93"/>
    <w:rsid w:val="00E739E3"/>
    <w:rsid w:val="00E8748F"/>
    <w:rsid w:val="00E90D7A"/>
    <w:rsid w:val="00E91376"/>
    <w:rsid w:val="00E91598"/>
    <w:rsid w:val="00E91C5C"/>
    <w:rsid w:val="00E972C3"/>
    <w:rsid w:val="00EA0381"/>
    <w:rsid w:val="00EA1D17"/>
    <w:rsid w:val="00EA5783"/>
    <w:rsid w:val="00EB0607"/>
    <w:rsid w:val="00EB073F"/>
    <w:rsid w:val="00EB194F"/>
    <w:rsid w:val="00EB1E1B"/>
    <w:rsid w:val="00EB3808"/>
    <w:rsid w:val="00EB51EA"/>
    <w:rsid w:val="00EB561C"/>
    <w:rsid w:val="00EC110E"/>
    <w:rsid w:val="00EC26F9"/>
    <w:rsid w:val="00EC28BE"/>
    <w:rsid w:val="00EC2DFC"/>
    <w:rsid w:val="00EC7237"/>
    <w:rsid w:val="00EC7351"/>
    <w:rsid w:val="00EC7633"/>
    <w:rsid w:val="00EC7F5C"/>
    <w:rsid w:val="00ED05AF"/>
    <w:rsid w:val="00ED0FD1"/>
    <w:rsid w:val="00ED19C9"/>
    <w:rsid w:val="00ED4860"/>
    <w:rsid w:val="00ED7326"/>
    <w:rsid w:val="00EE3413"/>
    <w:rsid w:val="00EE72E0"/>
    <w:rsid w:val="00EF2110"/>
    <w:rsid w:val="00EF23B5"/>
    <w:rsid w:val="00EF2A19"/>
    <w:rsid w:val="00EF4F74"/>
    <w:rsid w:val="00F012E3"/>
    <w:rsid w:val="00F01919"/>
    <w:rsid w:val="00F0244C"/>
    <w:rsid w:val="00F05212"/>
    <w:rsid w:val="00F07CAD"/>
    <w:rsid w:val="00F100EA"/>
    <w:rsid w:val="00F10C59"/>
    <w:rsid w:val="00F1213F"/>
    <w:rsid w:val="00F14029"/>
    <w:rsid w:val="00F15294"/>
    <w:rsid w:val="00F1580D"/>
    <w:rsid w:val="00F2187E"/>
    <w:rsid w:val="00F23498"/>
    <w:rsid w:val="00F26D0F"/>
    <w:rsid w:val="00F27A4B"/>
    <w:rsid w:val="00F3119E"/>
    <w:rsid w:val="00F32142"/>
    <w:rsid w:val="00F364D5"/>
    <w:rsid w:val="00F366ED"/>
    <w:rsid w:val="00F412D4"/>
    <w:rsid w:val="00F42F31"/>
    <w:rsid w:val="00F42F3A"/>
    <w:rsid w:val="00F43935"/>
    <w:rsid w:val="00F43C3D"/>
    <w:rsid w:val="00F44411"/>
    <w:rsid w:val="00F4573C"/>
    <w:rsid w:val="00F47025"/>
    <w:rsid w:val="00F527B3"/>
    <w:rsid w:val="00F54435"/>
    <w:rsid w:val="00F55E27"/>
    <w:rsid w:val="00F57565"/>
    <w:rsid w:val="00F57C0D"/>
    <w:rsid w:val="00F57D46"/>
    <w:rsid w:val="00F61082"/>
    <w:rsid w:val="00F644D9"/>
    <w:rsid w:val="00F65A41"/>
    <w:rsid w:val="00F6607C"/>
    <w:rsid w:val="00F663E7"/>
    <w:rsid w:val="00F709E6"/>
    <w:rsid w:val="00F71515"/>
    <w:rsid w:val="00F71E6D"/>
    <w:rsid w:val="00F74F8A"/>
    <w:rsid w:val="00F75097"/>
    <w:rsid w:val="00F7768C"/>
    <w:rsid w:val="00F87D8A"/>
    <w:rsid w:val="00F90E8B"/>
    <w:rsid w:val="00F91A41"/>
    <w:rsid w:val="00F92CBC"/>
    <w:rsid w:val="00F9682C"/>
    <w:rsid w:val="00FA068E"/>
    <w:rsid w:val="00FA072C"/>
    <w:rsid w:val="00FA2F6B"/>
    <w:rsid w:val="00FA3372"/>
    <w:rsid w:val="00FA4B2C"/>
    <w:rsid w:val="00FA4C4E"/>
    <w:rsid w:val="00FA7E9B"/>
    <w:rsid w:val="00FB2492"/>
    <w:rsid w:val="00FB3FF9"/>
    <w:rsid w:val="00FB4078"/>
    <w:rsid w:val="00FB5170"/>
    <w:rsid w:val="00FB6995"/>
    <w:rsid w:val="00FB6EFE"/>
    <w:rsid w:val="00FB72C7"/>
    <w:rsid w:val="00FC0AC7"/>
    <w:rsid w:val="00FC2267"/>
    <w:rsid w:val="00FC56F0"/>
    <w:rsid w:val="00FC709A"/>
    <w:rsid w:val="00FC7103"/>
    <w:rsid w:val="00FC7931"/>
    <w:rsid w:val="00FD2BF9"/>
    <w:rsid w:val="00FD71A9"/>
    <w:rsid w:val="00FD7BF2"/>
    <w:rsid w:val="00FE2072"/>
    <w:rsid w:val="00FE4306"/>
    <w:rsid w:val="00FE7BE8"/>
    <w:rsid w:val="00FF2D59"/>
    <w:rsid w:val="00FF4A06"/>
    <w:rsid w:val="00FF769F"/>
    <w:rsid w:val="2323E7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76EBC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D82"/>
    <w:rPr>
      <w:sz w:val="24"/>
      <w:szCs w:val="24"/>
      <w:lang w:val="en-US"/>
    </w:rPr>
  </w:style>
  <w:style w:type="paragraph" w:styleId="Heading1">
    <w:name w:val="heading 1"/>
    <w:basedOn w:val="Normal"/>
    <w:next w:val="Normal"/>
    <w:link w:val="Heading1Char"/>
    <w:uiPriority w:val="9"/>
    <w:qFormat/>
    <w:rsid w:val="00D62F64"/>
    <w:pPr>
      <w:keepNext/>
      <w:suppressAutoHyphens/>
      <w:spacing w:before="240" w:after="60" w:line="276" w:lineRule="auto"/>
      <w:jc w:val="both"/>
      <w:outlineLvl w:val="0"/>
    </w:pPr>
    <w:rPr>
      <w:rFonts w:ascii="Calibri Light" w:hAnsi="Calibri Light"/>
      <w:b/>
      <w:bCs/>
      <w:kern w:val="32"/>
      <w:sz w:val="32"/>
      <w:szCs w:val="32"/>
      <w:lang w:eastAsia="ar-SA"/>
    </w:rPr>
  </w:style>
  <w:style w:type="paragraph" w:styleId="Heading2">
    <w:name w:val="heading 2"/>
    <w:basedOn w:val="Normal"/>
    <w:next w:val="Normal"/>
    <w:qFormat/>
    <w:pPr>
      <w:keepNext/>
      <w:keepLines/>
      <w:numPr>
        <w:ilvl w:val="1"/>
        <w:numId w:val="1"/>
      </w:numPr>
      <w:suppressAutoHyphens/>
      <w:spacing w:before="200" w:line="276" w:lineRule="auto"/>
      <w:jc w:val="both"/>
      <w:outlineLvl w:val="1"/>
    </w:pPr>
    <w:rPr>
      <w:rFonts w:ascii="Cambria" w:hAnsi="Cambria" w:cs="Cambria"/>
      <w:b/>
      <w:bCs/>
      <w:color w:val="4F81B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b/>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b/>
    </w:rPr>
  </w:style>
  <w:style w:type="character" w:customStyle="1" w:styleId="WW8Num6z0">
    <w:name w:val="WW8Num6z0"/>
    <w:rPr>
      <w:b/>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5z0">
    <w:name w:val="WW8Num15z0"/>
    <w:rPr>
      <w:b/>
    </w:rPr>
  </w:style>
  <w:style w:type="character" w:customStyle="1" w:styleId="1">
    <w:name w:val="Основной шрифт абзаца1"/>
  </w:style>
  <w:style w:type="character" w:customStyle="1" w:styleId="6">
    <w:name w:val="Знак Знак6"/>
    <w:rPr>
      <w:rFonts w:ascii="Cambria" w:eastAsia="Times New Roman" w:hAnsi="Cambria" w:cs="Times New Roman"/>
      <w:b/>
      <w:bCs/>
      <w:color w:val="4F81BD"/>
      <w:sz w:val="26"/>
      <w:szCs w:val="26"/>
    </w:rPr>
  </w:style>
  <w:style w:type="character" w:customStyle="1" w:styleId="5">
    <w:name w:val="Знак Знак5"/>
    <w:rPr>
      <w:rFonts w:ascii="Times New Roman" w:eastAsia="Times New Roman" w:hAnsi="Times New Roman" w:cs="Times New Roman"/>
      <w:sz w:val="20"/>
      <w:szCs w:val="20"/>
      <w:lang w:val="sl-SI"/>
    </w:rPr>
  </w:style>
  <w:style w:type="character" w:customStyle="1" w:styleId="FootnoteCharacters">
    <w:name w:val="Footnote Characters"/>
    <w:rPr>
      <w:vertAlign w:val="superscript"/>
    </w:rPr>
  </w:style>
  <w:style w:type="character" w:customStyle="1" w:styleId="10">
    <w:name w:val="Знак примечания1"/>
    <w:rPr>
      <w:sz w:val="16"/>
      <w:szCs w:val="16"/>
    </w:rPr>
  </w:style>
  <w:style w:type="character" w:customStyle="1" w:styleId="4">
    <w:name w:val="Знак Знак4"/>
    <w:rPr>
      <w:rFonts w:ascii="Calibri" w:eastAsia="Calibri" w:hAnsi="Calibri" w:cs="Times New Roman"/>
    </w:rPr>
  </w:style>
  <w:style w:type="character" w:customStyle="1" w:styleId="3">
    <w:name w:val="Знак Знак3"/>
    <w:rPr>
      <w:rFonts w:ascii="Calibri" w:eastAsia="Calibri" w:hAnsi="Calibri" w:cs="Times New Roman"/>
    </w:rPr>
  </w:style>
  <w:style w:type="character" w:customStyle="1" w:styleId="2">
    <w:name w:val="Знак Знак2"/>
    <w:rPr>
      <w:rFonts w:cs="Calibri"/>
      <w:lang w:val="en-US"/>
    </w:rPr>
  </w:style>
  <w:style w:type="character" w:customStyle="1" w:styleId="11">
    <w:name w:val="Знак Знак1"/>
    <w:rPr>
      <w:rFonts w:cs="Calibri"/>
      <w:b/>
      <w:bCs/>
      <w:lang w:val="en-US"/>
    </w:rPr>
  </w:style>
  <w:style w:type="character" w:customStyle="1" w:styleId="a">
    <w:name w:val="Знак Знак"/>
    <w:rPr>
      <w:rFonts w:ascii="Tahoma" w:hAnsi="Tahoma" w:cs="Tahoma"/>
      <w:sz w:val="16"/>
      <w:szCs w:val="16"/>
      <w:lang w:val="en-US"/>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uppressAutoHyphens/>
      <w:spacing w:before="240" w:after="120" w:line="276" w:lineRule="auto"/>
      <w:jc w:val="both"/>
    </w:pPr>
    <w:rPr>
      <w:rFonts w:ascii="Liberation Sans" w:eastAsia="WenQuanYi Micro Hei" w:hAnsi="Liberation Sans" w:cs="Lohit Hindi"/>
      <w:sz w:val="28"/>
      <w:szCs w:val="28"/>
      <w:lang w:eastAsia="ar-SA"/>
    </w:rPr>
  </w:style>
  <w:style w:type="paragraph" w:styleId="BodyText">
    <w:name w:val="Body Text"/>
    <w:basedOn w:val="Normal"/>
    <w:pPr>
      <w:suppressAutoHyphens/>
      <w:spacing w:after="120" w:line="276" w:lineRule="auto"/>
      <w:jc w:val="both"/>
    </w:pPr>
    <w:rPr>
      <w:rFonts w:ascii="Calibri" w:eastAsia="Calibri" w:hAnsi="Calibri" w:cs="Calibri"/>
      <w:sz w:val="22"/>
      <w:szCs w:val="22"/>
      <w:lang w:eastAsia="ar-SA"/>
    </w:rPr>
  </w:style>
  <w:style w:type="paragraph" w:styleId="List">
    <w:name w:val="List"/>
    <w:basedOn w:val="BodyText"/>
    <w:rPr>
      <w:rFonts w:cs="Lohit Hindi"/>
    </w:rPr>
  </w:style>
  <w:style w:type="paragraph" w:styleId="Caption">
    <w:name w:val="caption"/>
    <w:basedOn w:val="Normal"/>
    <w:qFormat/>
    <w:pPr>
      <w:suppressLineNumbers/>
      <w:suppressAutoHyphens/>
      <w:spacing w:before="120" w:after="120" w:line="276" w:lineRule="auto"/>
      <w:jc w:val="both"/>
    </w:pPr>
    <w:rPr>
      <w:rFonts w:ascii="Calibri" w:eastAsia="Calibri" w:hAnsi="Calibri" w:cs="Lohit Hindi"/>
      <w:i/>
      <w:iCs/>
      <w:lang w:eastAsia="ar-SA"/>
    </w:rPr>
  </w:style>
  <w:style w:type="paragraph" w:customStyle="1" w:styleId="Index">
    <w:name w:val="Index"/>
    <w:basedOn w:val="Normal"/>
    <w:pPr>
      <w:suppressLineNumbers/>
      <w:suppressAutoHyphens/>
      <w:spacing w:after="200" w:line="276" w:lineRule="auto"/>
      <w:jc w:val="both"/>
    </w:pPr>
    <w:rPr>
      <w:rFonts w:ascii="Calibri" w:eastAsia="Calibri" w:hAnsi="Calibri" w:cs="Lohit Hindi"/>
      <w:sz w:val="22"/>
      <w:szCs w:val="22"/>
      <w:lang w:eastAsia="ar-SA"/>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pPr>
      <w:suppressAutoHyphens/>
      <w:jc w:val="both"/>
    </w:pPr>
    <w:rPr>
      <w:sz w:val="20"/>
      <w:szCs w:val="20"/>
      <w:lang w:val="sl-SI" w:eastAsia="ar-SA"/>
    </w:rPr>
  </w:style>
  <w:style w:type="paragraph" w:styleId="ListParagraph">
    <w:name w:val="List Paragraph"/>
    <w:aliases w:val="List_Paragraph,Multilevel para_II,List Paragraph1"/>
    <w:basedOn w:val="Normal"/>
    <w:link w:val="ListParagraphChar"/>
    <w:uiPriority w:val="34"/>
    <w:qFormat/>
    <w:pPr>
      <w:suppressAutoHyphens/>
      <w:spacing w:after="200" w:line="276" w:lineRule="auto"/>
      <w:ind w:left="720"/>
      <w:jc w:val="both"/>
    </w:pPr>
    <w:rPr>
      <w:rFonts w:ascii="Calibri" w:eastAsia="Calibri" w:hAnsi="Calibri" w:cs="Calibri"/>
      <w:sz w:val="22"/>
      <w:szCs w:val="22"/>
      <w:lang w:eastAsia="ar-SA"/>
    </w:rPr>
  </w:style>
  <w:style w:type="paragraph" w:styleId="Header">
    <w:name w:val="header"/>
    <w:basedOn w:val="Normal"/>
    <w:pPr>
      <w:suppressAutoHyphens/>
      <w:jc w:val="both"/>
    </w:pPr>
    <w:rPr>
      <w:rFonts w:ascii="Calibri" w:eastAsia="Calibri" w:hAnsi="Calibri" w:cs="Calibri"/>
      <w:sz w:val="22"/>
      <w:szCs w:val="22"/>
      <w:lang w:eastAsia="ar-SA"/>
    </w:rPr>
  </w:style>
  <w:style w:type="paragraph" w:styleId="Footer">
    <w:name w:val="footer"/>
    <w:basedOn w:val="Normal"/>
    <w:pPr>
      <w:suppressAutoHyphens/>
      <w:jc w:val="both"/>
    </w:pPr>
    <w:rPr>
      <w:rFonts w:ascii="Calibri" w:eastAsia="Calibri" w:hAnsi="Calibri" w:cs="Calibri"/>
      <w:sz w:val="22"/>
      <w:szCs w:val="22"/>
      <w:lang w:eastAsia="ar-SA"/>
    </w:rPr>
  </w:style>
  <w:style w:type="paragraph" w:customStyle="1" w:styleId="12">
    <w:name w:val="Текст примечания1"/>
    <w:basedOn w:val="Normal"/>
    <w:pPr>
      <w:suppressAutoHyphens/>
      <w:spacing w:after="200" w:line="276" w:lineRule="auto"/>
      <w:jc w:val="both"/>
    </w:pPr>
    <w:rPr>
      <w:rFonts w:ascii="Calibri" w:eastAsia="Calibri" w:hAnsi="Calibri" w:cs="Calibri"/>
      <w:sz w:val="20"/>
      <w:szCs w:val="20"/>
      <w:lang w:eastAsia="ar-SA"/>
    </w:rPr>
  </w:style>
  <w:style w:type="paragraph" w:customStyle="1" w:styleId="13">
    <w:name w:val="Тема примечания1"/>
    <w:basedOn w:val="12"/>
    <w:next w:val="12"/>
    <w:rPr>
      <w:b/>
      <w:bCs/>
    </w:rPr>
  </w:style>
  <w:style w:type="paragraph" w:customStyle="1" w:styleId="14">
    <w:name w:val="Текст выноски1"/>
    <w:basedOn w:val="Normal"/>
    <w:pPr>
      <w:suppressAutoHyphens/>
      <w:jc w:val="both"/>
    </w:pPr>
    <w:rPr>
      <w:rFonts w:ascii="Tahoma" w:eastAsia="Calibri" w:hAnsi="Tahoma" w:cs="Tahoma"/>
      <w:sz w:val="16"/>
      <w:szCs w:val="16"/>
      <w:lang w:eastAsia="ar-SA"/>
    </w:rPr>
  </w:style>
  <w:style w:type="paragraph" w:customStyle="1" w:styleId="WW-Default">
    <w:name w:val="WW-Default"/>
    <w:pPr>
      <w:suppressAutoHyphens/>
      <w:autoSpaceDE w:val="0"/>
    </w:pPr>
    <w:rPr>
      <w:rFonts w:ascii="Calibri" w:eastAsia="Calibri" w:hAnsi="Calibri" w:cs="Calibri"/>
      <w:color w:val="000000"/>
      <w:sz w:val="24"/>
      <w:szCs w:val="24"/>
      <w:lang w:val="ru-RU" w:eastAsia="ar-SA"/>
    </w:rPr>
  </w:style>
  <w:style w:type="paragraph" w:styleId="Revision">
    <w:name w:val="Revision"/>
    <w:pPr>
      <w:suppressAutoHyphens/>
    </w:pPr>
    <w:rPr>
      <w:rFonts w:ascii="Calibri" w:eastAsia="Calibri" w:hAnsi="Calibri" w:cs="Calibri"/>
      <w:sz w:val="22"/>
      <w:szCs w:val="22"/>
      <w:lang w:val="en-US" w:eastAsia="ar-SA"/>
    </w:rPr>
  </w:style>
  <w:style w:type="paragraph" w:customStyle="1" w:styleId="TableContents">
    <w:name w:val="Table Contents"/>
    <w:basedOn w:val="Normal"/>
    <w:pPr>
      <w:suppressLineNumbers/>
      <w:suppressAutoHyphens/>
      <w:spacing w:after="200" w:line="276" w:lineRule="auto"/>
      <w:jc w:val="both"/>
    </w:pPr>
    <w:rPr>
      <w:rFonts w:ascii="Calibri" w:eastAsia="Calibri" w:hAnsi="Calibri" w:cs="Calibri"/>
      <w:sz w:val="22"/>
      <w:szCs w:val="22"/>
      <w:lang w:eastAsia="ar-SA"/>
    </w:rPr>
  </w:style>
  <w:style w:type="paragraph" w:customStyle="1" w:styleId="TableHeading">
    <w:name w:val="Table Heading"/>
    <w:basedOn w:val="TableContents"/>
    <w:pPr>
      <w:jc w:val="center"/>
    </w:pPr>
    <w:rPr>
      <w:b/>
      <w:bCs/>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link w:val="FootnoteText"/>
    <w:uiPriority w:val="99"/>
    <w:rsid w:val="006A3278"/>
    <w:rPr>
      <w:lang w:val="sl-SI" w:eastAsia="ar-SA"/>
    </w:rPr>
  </w:style>
  <w:style w:type="paragraph" w:styleId="BalloonText">
    <w:name w:val="Balloon Text"/>
    <w:basedOn w:val="Normal"/>
    <w:link w:val="BalloonTextChar"/>
    <w:uiPriority w:val="99"/>
    <w:semiHidden/>
    <w:unhideWhenUsed/>
    <w:rsid w:val="007110ED"/>
    <w:rPr>
      <w:rFonts w:ascii="Tahoma" w:hAnsi="Tahoma" w:cs="Tahoma"/>
      <w:sz w:val="16"/>
      <w:szCs w:val="16"/>
    </w:rPr>
  </w:style>
  <w:style w:type="character" w:customStyle="1" w:styleId="BalloonTextChar">
    <w:name w:val="Balloon Text Char"/>
    <w:link w:val="BalloonText"/>
    <w:uiPriority w:val="99"/>
    <w:semiHidden/>
    <w:rsid w:val="007110ED"/>
    <w:rPr>
      <w:rFonts w:ascii="Tahoma" w:eastAsia="Calibri" w:hAnsi="Tahoma" w:cs="Tahoma"/>
      <w:sz w:val="16"/>
      <w:szCs w:val="16"/>
      <w:lang w:val="en-US" w:eastAsia="ar-SA"/>
    </w:rPr>
  </w:style>
  <w:style w:type="character" w:styleId="CommentReference">
    <w:name w:val="annotation reference"/>
    <w:uiPriority w:val="99"/>
    <w:semiHidden/>
    <w:unhideWhenUsed/>
    <w:rsid w:val="00ED4860"/>
    <w:rPr>
      <w:sz w:val="16"/>
      <w:szCs w:val="16"/>
    </w:rPr>
  </w:style>
  <w:style w:type="paragraph" w:styleId="CommentText">
    <w:name w:val="annotation text"/>
    <w:basedOn w:val="Normal"/>
    <w:link w:val="CommentTextChar"/>
    <w:uiPriority w:val="99"/>
    <w:semiHidden/>
    <w:unhideWhenUsed/>
    <w:rsid w:val="00ED4860"/>
    <w:rPr>
      <w:sz w:val="20"/>
      <w:szCs w:val="20"/>
    </w:rPr>
  </w:style>
  <w:style w:type="character" w:customStyle="1" w:styleId="CommentTextChar">
    <w:name w:val="Comment Text Char"/>
    <w:link w:val="CommentText"/>
    <w:uiPriority w:val="99"/>
    <w:semiHidden/>
    <w:rsid w:val="00ED4860"/>
    <w:rPr>
      <w:rFonts w:ascii="Calibri" w:eastAsia="Calibri" w:hAnsi="Calibri" w:cs="Calibri"/>
      <w:lang w:eastAsia="ar-SA"/>
    </w:rPr>
  </w:style>
  <w:style w:type="paragraph" w:styleId="CommentSubject">
    <w:name w:val="annotation subject"/>
    <w:basedOn w:val="CommentText"/>
    <w:next w:val="CommentText"/>
    <w:link w:val="CommentSubjectChar"/>
    <w:uiPriority w:val="99"/>
    <w:semiHidden/>
    <w:unhideWhenUsed/>
    <w:rsid w:val="00ED4860"/>
    <w:rPr>
      <w:b/>
      <w:bCs/>
    </w:rPr>
  </w:style>
  <w:style w:type="character" w:customStyle="1" w:styleId="CommentSubjectChar">
    <w:name w:val="Comment Subject Char"/>
    <w:link w:val="CommentSubject"/>
    <w:uiPriority w:val="99"/>
    <w:semiHidden/>
    <w:rsid w:val="00ED4860"/>
    <w:rPr>
      <w:rFonts w:ascii="Calibri" w:eastAsia="Calibri" w:hAnsi="Calibri" w:cs="Calibri"/>
      <w:b/>
      <w:bCs/>
      <w:lang w:eastAsia="ar-SA"/>
    </w:rPr>
  </w:style>
  <w:style w:type="character" w:customStyle="1" w:styleId="ListParagraphChar">
    <w:name w:val="List Paragraph Char"/>
    <w:aliases w:val="List_Paragraph Char,Multilevel para_II Char,List Paragraph1 Char"/>
    <w:link w:val="ListParagraph"/>
    <w:uiPriority w:val="34"/>
    <w:locked/>
    <w:rsid w:val="00074BA2"/>
    <w:rPr>
      <w:rFonts w:ascii="Calibri" w:eastAsia="Calibri" w:hAnsi="Calibri" w:cs="Calibri"/>
      <w:sz w:val="22"/>
      <w:szCs w:val="22"/>
      <w:lang w:eastAsia="ar-SA"/>
    </w:rPr>
  </w:style>
  <w:style w:type="paragraph" w:styleId="Title">
    <w:name w:val="Title"/>
    <w:basedOn w:val="Normal"/>
    <w:next w:val="Normal"/>
    <w:link w:val="TitleChar"/>
    <w:uiPriority w:val="10"/>
    <w:qFormat/>
    <w:rsid w:val="000E34D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0E34DE"/>
    <w:rPr>
      <w:rFonts w:ascii="Cambria" w:hAnsi="Cambria"/>
      <w:color w:val="17365D"/>
      <w:spacing w:val="5"/>
      <w:kern w:val="28"/>
      <w:sz w:val="52"/>
      <w:szCs w:val="52"/>
    </w:rPr>
  </w:style>
  <w:style w:type="character" w:customStyle="1" w:styleId="Heading1Char">
    <w:name w:val="Heading 1 Char"/>
    <w:link w:val="Heading1"/>
    <w:uiPriority w:val="9"/>
    <w:rsid w:val="00D62F64"/>
    <w:rPr>
      <w:rFonts w:ascii="Calibri Light" w:eastAsia="Times New Roman" w:hAnsi="Calibri Light" w:cs="Times New Roman"/>
      <w:b/>
      <w:bCs/>
      <w:kern w:val="32"/>
      <w:sz w:val="32"/>
      <w:szCs w:val="32"/>
      <w:lang w:eastAsia="ar-SA"/>
    </w:rPr>
  </w:style>
  <w:style w:type="paragraph" w:styleId="TOCHeading">
    <w:name w:val="TOC Heading"/>
    <w:basedOn w:val="Heading1"/>
    <w:next w:val="Normal"/>
    <w:uiPriority w:val="39"/>
    <w:semiHidden/>
    <w:unhideWhenUsed/>
    <w:qFormat/>
    <w:rsid w:val="00D62F64"/>
    <w:pPr>
      <w:keepLines/>
      <w:suppressAutoHyphens w:val="0"/>
      <w:spacing w:before="480" w:after="0"/>
      <w:jc w:val="left"/>
      <w:outlineLvl w:val="9"/>
    </w:pPr>
    <w:rPr>
      <w:color w:val="365F91"/>
      <w:kern w:val="0"/>
      <w:sz w:val="28"/>
      <w:szCs w:val="28"/>
      <w:lang w:eastAsia="ja-JP"/>
    </w:rPr>
  </w:style>
  <w:style w:type="character" w:styleId="PageNumber">
    <w:name w:val="page number"/>
    <w:basedOn w:val="DefaultParagraphFont"/>
    <w:uiPriority w:val="99"/>
    <w:semiHidden/>
    <w:unhideWhenUsed/>
    <w:rsid w:val="00AA0D93"/>
  </w:style>
  <w:style w:type="character" w:styleId="Hyperlink">
    <w:name w:val="Hyperlink"/>
    <w:basedOn w:val="DefaultParagraphFont"/>
    <w:uiPriority w:val="99"/>
    <w:unhideWhenUsed/>
    <w:rsid w:val="00EA1D17"/>
    <w:rPr>
      <w:color w:val="0000FF" w:themeColor="hyperlink"/>
      <w:u w:val="single"/>
    </w:rPr>
  </w:style>
  <w:style w:type="paragraph" w:styleId="NoSpacing">
    <w:name w:val="No Spacing"/>
    <w:link w:val="NoSpacingChar"/>
    <w:uiPriority w:val="1"/>
    <w:qFormat/>
    <w:rsid w:val="00520EC7"/>
    <w:rPr>
      <w:rFonts w:asciiTheme="minorHAnsi" w:eastAsiaTheme="minorHAnsi" w:hAnsiTheme="minorHAnsi" w:cstheme="minorBidi"/>
      <w:sz w:val="22"/>
      <w:szCs w:val="22"/>
      <w:lang w:val="en-US"/>
    </w:rPr>
  </w:style>
  <w:style w:type="character" w:customStyle="1" w:styleId="NoSpacingChar">
    <w:name w:val="No Spacing Char"/>
    <w:basedOn w:val="DefaultParagraphFont"/>
    <w:link w:val="NoSpacing"/>
    <w:uiPriority w:val="1"/>
    <w:rsid w:val="00520EC7"/>
    <w:rPr>
      <w:rFonts w:asciiTheme="minorHAnsi" w:eastAsiaTheme="minorHAnsi" w:hAnsiTheme="minorHAnsi" w:cstheme="minorBidi"/>
      <w:sz w:val="22"/>
      <w:szCs w:val="22"/>
      <w:lang w:val="en-US"/>
    </w:rPr>
  </w:style>
  <w:style w:type="paragraph" w:styleId="HTMLPreformatted">
    <w:name w:val="HTML Preformatted"/>
    <w:basedOn w:val="Normal"/>
    <w:link w:val="HTMLPreformattedChar"/>
    <w:uiPriority w:val="99"/>
    <w:semiHidden/>
    <w:unhideWhenUsed/>
    <w:rsid w:val="003D0B9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D0B91"/>
    <w:rPr>
      <w:rFonts w:ascii="Consolas" w:hAnsi="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3024">
      <w:bodyDiv w:val="1"/>
      <w:marLeft w:val="0"/>
      <w:marRight w:val="0"/>
      <w:marTop w:val="0"/>
      <w:marBottom w:val="0"/>
      <w:divBdr>
        <w:top w:val="none" w:sz="0" w:space="0" w:color="auto"/>
        <w:left w:val="none" w:sz="0" w:space="0" w:color="auto"/>
        <w:bottom w:val="none" w:sz="0" w:space="0" w:color="auto"/>
        <w:right w:val="none" w:sz="0" w:space="0" w:color="auto"/>
      </w:divBdr>
    </w:div>
    <w:div w:id="516040232">
      <w:bodyDiv w:val="1"/>
      <w:marLeft w:val="0"/>
      <w:marRight w:val="0"/>
      <w:marTop w:val="0"/>
      <w:marBottom w:val="0"/>
      <w:divBdr>
        <w:top w:val="none" w:sz="0" w:space="0" w:color="auto"/>
        <w:left w:val="none" w:sz="0" w:space="0" w:color="auto"/>
        <w:bottom w:val="none" w:sz="0" w:space="0" w:color="auto"/>
        <w:right w:val="none" w:sz="0" w:space="0" w:color="auto"/>
      </w:divBdr>
    </w:div>
    <w:div w:id="1296058397">
      <w:bodyDiv w:val="1"/>
      <w:marLeft w:val="0"/>
      <w:marRight w:val="0"/>
      <w:marTop w:val="0"/>
      <w:marBottom w:val="0"/>
      <w:divBdr>
        <w:top w:val="none" w:sz="0" w:space="0" w:color="auto"/>
        <w:left w:val="none" w:sz="0" w:space="0" w:color="auto"/>
        <w:bottom w:val="none" w:sz="0" w:space="0" w:color="auto"/>
        <w:right w:val="none" w:sz="0" w:space="0" w:color="auto"/>
      </w:divBdr>
    </w:div>
    <w:div w:id="1317103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mpa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704565a0fcf8fa9ed84f712693a5e1db">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4479ca2a75c2641ddb6897bb2a352494"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440A4-1F3A-4E4D-9945-0850AD965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0882F-7C78-44D7-8F28-389A2911968B}">
  <ds:schemaRefs>
    <ds:schemaRef ds:uri="http://schemas.microsoft.com/sharepoint/v3/contenttype/forms"/>
  </ds:schemaRefs>
</ds:datastoreItem>
</file>

<file path=customXml/itemProps3.xml><?xml version="1.0" encoding="utf-8"?>
<ds:datastoreItem xmlns:ds="http://schemas.openxmlformats.org/officeDocument/2006/customXml" ds:itemID="{5C5B728E-932F-46E2-A394-7978A4CBDDA0}">
  <ds:schemaRefs>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60c75bb3-2e3f-4394-b4f4-3e2677e21dfa"/>
    <ds:schemaRef ds:uri="9c83b91e-5ffe-420f-9ed1-9dac5903eaec"/>
    <ds:schemaRef ds:uri="http://www.w3.org/XML/1998/namespace"/>
  </ds:schemaRefs>
</ds:datastoreItem>
</file>

<file path=customXml/itemProps4.xml><?xml version="1.0" encoding="utf-8"?>
<ds:datastoreItem xmlns:ds="http://schemas.openxmlformats.org/officeDocument/2006/customXml" ds:itemID="{76433102-7861-49BA-90CC-D4E39329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4438</Words>
  <Characters>25300</Characters>
  <Application>Microsoft Office Word</Application>
  <DocSecurity>4</DocSecurity>
  <Lines>210</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BCOP Action Plan FY18</vt:lpstr>
      <vt:lpstr>BCOP Action Plan FY18</vt:lpstr>
    </vt:vector>
  </TitlesOfParts>
  <Manager/>
  <Company>The World Bank Group</Company>
  <LinksUpToDate>false</LinksUpToDate>
  <CharactersWithSpaces>29679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Action Plan FY18</dc:title>
  <dc:subject/>
  <dc:creator>Deanna Maree Aubrey</dc:creator>
  <cp:keywords/>
  <dc:description/>
  <cp:lastModifiedBy>Ksenia Malafeeva</cp:lastModifiedBy>
  <cp:revision>2</cp:revision>
  <cp:lastPrinted>2018-06-08T08:21:00Z</cp:lastPrinted>
  <dcterms:created xsi:type="dcterms:W3CDTF">2019-10-11T14:38:00Z</dcterms:created>
  <dcterms:modified xsi:type="dcterms:W3CDTF">2019-10-11T14:38:00Z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