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10B2F" w14:textId="77777777" w:rsidR="00574208" w:rsidRDefault="00574208" w:rsidP="00054012">
      <w:pPr>
        <w:pStyle w:val="ListParagraph"/>
        <w:spacing w:line="240" w:lineRule="auto"/>
        <w:jc w:val="center"/>
        <w:rPr>
          <w:rFonts w:ascii="Arial" w:hAnsi="Arial" w:cs="Arial"/>
          <w:b/>
          <w:sz w:val="20"/>
          <w:szCs w:val="20"/>
        </w:rPr>
      </w:pPr>
    </w:p>
    <w:p w14:paraId="4DC1E477" w14:textId="77777777" w:rsidR="00E06C97" w:rsidRDefault="00E06C97" w:rsidP="00E06C97">
      <w:pPr>
        <w:pStyle w:val="ListParagraph"/>
        <w:spacing w:line="240" w:lineRule="auto"/>
        <w:jc w:val="center"/>
        <w:rPr>
          <w:rFonts w:ascii="Arial" w:hAnsi="Arial" w:cs="Arial"/>
          <w:b/>
          <w:sz w:val="20"/>
          <w:szCs w:val="20"/>
        </w:rPr>
      </w:pPr>
      <w:r>
        <w:rPr>
          <w:rFonts w:ascii="Arial" w:hAnsi="Arial" w:cs="Arial"/>
          <w:b/>
          <w:sz w:val="20"/>
          <w:szCs w:val="20"/>
        </w:rPr>
        <w:t>MINUTES OF BCOP</w:t>
      </w:r>
      <w:r w:rsidRPr="00E40F95">
        <w:rPr>
          <w:rFonts w:ascii="Arial" w:hAnsi="Arial" w:cs="Arial"/>
          <w:b/>
          <w:sz w:val="20"/>
          <w:szCs w:val="20"/>
        </w:rPr>
        <w:t xml:space="preserve"> EXECUTIVE COMMITTEE MEETING </w:t>
      </w:r>
    </w:p>
    <w:p w14:paraId="226696A1" w14:textId="1AA16311" w:rsidR="00E06C97" w:rsidRDefault="0085026D" w:rsidP="00E06C97">
      <w:pPr>
        <w:pStyle w:val="ListParagraph"/>
        <w:spacing w:line="240" w:lineRule="auto"/>
        <w:jc w:val="center"/>
        <w:rPr>
          <w:rFonts w:ascii="Arial" w:hAnsi="Arial" w:cs="Arial"/>
          <w:b/>
          <w:sz w:val="20"/>
          <w:szCs w:val="20"/>
        </w:rPr>
      </w:pPr>
      <w:r>
        <w:rPr>
          <w:rFonts w:ascii="Arial" w:hAnsi="Arial" w:cs="Arial"/>
          <w:b/>
          <w:sz w:val="20"/>
          <w:szCs w:val="20"/>
        </w:rPr>
        <w:t>Wednesday, May 23</w:t>
      </w:r>
      <w:r w:rsidR="00E06C97">
        <w:rPr>
          <w:rFonts w:ascii="Arial" w:hAnsi="Arial" w:cs="Arial"/>
          <w:b/>
          <w:sz w:val="20"/>
          <w:szCs w:val="20"/>
        </w:rPr>
        <w:t xml:space="preserve">, 2018, 10.30 </w:t>
      </w:r>
    </w:p>
    <w:p w14:paraId="54AD5975" w14:textId="38849AC0" w:rsidR="00E06C97" w:rsidRPr="001D1807" w:rsidRDefault="0085026D" w:rsidP="00E06C97">
      <w:pPr>
        <w:pStyle w:val="NoSpacing"/>
        <w:jc w:val="center"/>
        <w:rPr>
          <w:rFonts w:ascii="Arial" w:eastAsiaTheme="minorEastAsia" w:hAnsi="Arial" w:cs="Arial"/>
          <w:b/>
          <w:sz w:val="20"/>
          <w:szCs w:val="20"/>
        </w:rPr>
      </w:pPr>
      <w:r>
        <w:rPr>
          <w:rFonts w:ascii="Arial" w:hAnsi="Arial" w:cs="Arial"/>
          <w:b/>
          <w:sz w:val="20"/>
          <w:szCs w:val="20"/>
        </w:rPr>
        <w:t>Zagreb, Croatia</w:t>
      </w:r>
    </w:p>
    <w:p w14:paraId="194DB579" w14:textId="77777777" w:rsidR="00E06C97" w:rsidRPr="001D1807" w:rsidRDefault="00E06C97" w:rsidP="00E06C97">
      <w:pPr>
        <w:rPr>
          <w:rFonts w:ascii="Arial" w:eastAsiaTheme="minorEastAsia" w:hAnsi="Arial" w:cs="Arial"/>
          <w:b/>
          <w:sz w:val="20"/>
          <w:szCs w:val="20"/>
        </w:rPr>
      </w:pPr>
      <w:r w:rsidRPr="001D1807">
        <w:rPr>
          <w:rFonts w:ascii="Arial" w:eastAsiaTheme="minorEastAsia" w:hAnsi="Arial" w:cs="Arial"/>
          <w:b/>
          <w:sz w:val="20"/>
          <w:szCs w:val="20"/>
        </w:rPr>
        <w:t>Participated:</w:t>
      </w:r>
    </w:p>
    <w:p w14:paraId="55379FDF" w14:textId="2E8C09E1" w:rsidR="00E06C97" w:rsidRDefault="00E06C97" w:rsidP="00E06C97">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Anna Belenchuk (Chair – Russian Federation)</w:t>
      </w:r>
    </w:p>
    <w:p w14:paraId="51FD21B3" w14:textId="681A6378" w:rsidR="00E06C97" w:rsidRPr="00AF04E4" w:rsidRDefault="00E06C97" w:rsidP="00E06C97">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Vahagn Arshakyan</w:t>
      </w:r>
      <w:r w:rsidRPr="001D1807">
        <w:rPr>
          <w:rFonts w:ascii="Arial" w:eastAsiaTheme="minorEastAsia" w:hAnsi="Arial" w:cs="Arial"/>
          <w:sz w:val="20"/>
          <w:szCs w:val="20"/>
        </w:rPr>
        <w:t xml:space="preserve"> (</w:t>
      </w:r>
      <w:r>
        <w:rPr>
          <w:rFonts w:ascii="Arial" w:eastAsiaTheme="minorEastAsia" w:hAnsi="Arial" w:cs="Arial"/>
          <w:sz w:val="20"/>
          <w:szCs w:val="20"/>
        </w:rPr>
        <w:t>Armenia</w:t>
      </w:r>
      <w:r w:rsidRPr="001D1807">
        <w:rPr>
          <w:rFonts w:ascii="Arial" w:eastAsiaTheme="minorEastAsia" w:hAnsi="Arial" w:cs="Arial"/>
          <w:sz w:val="20"/>
          <w:szCs w:val="20"/>
        </w:rPr>
        <w:t>)</w:t>
      </w:r>
    </w:p>
    <w:p w14:paraId="7702BB3F" w14:textId="0F29CE25" w:rsidR="00E06C97" w:rsidRDefault="0085026D" w:rsidP="00E06C97">
      <w:pPr>
        <w:pStyle w:val="NoSpacing"/>
        <w:numPr>
          <w:ilvl w:val="0"/>
          <w:numId w:val="7"/>
        </w:numPr>
        <w:rPr>
          <w:rFonts w:ascii="Arial" w:eastAsiaTheme="minorEastAsia" w:hAnsi="Arial" w:cs="Arial"/>
          <w:sz w:val="20"/>
          <w:szCs w:val="20"/>
        </w:rPr>
      </w:pPr>
      <w:r>
        <w:rPr>
          <w:rFonts w:ascii="Arial" w:eastAsiaTheme="minorEastAsia" w:hAnsi="Arial" w:cs="Arial"/>
          <w:sz w:val="20"/>
          <w:szCs w:val="20"/>
          <w:lang w:val="ru-RU"/>
        </w:rPr>
        <w:t>Elena Pechan</w:t>
      </w:r>
      <w:r w:rsidR="00E06C97">
        <w:rPr>
          <w:rFonts w:ascii="Arial" w:eastAsiaTheme="minorEastAsia" w:hAnsi="Arial" w:cs="Arial"/>
          <w:sz w:val="20"/>
          <w:szCs w:val="20"/>
        </w:rPr>
        <w:t xml:space="preserve"> (Belarus)</w:t>
      </w:r>
    </w:p>
    <w:p w14:paraId="51D621A7" w14:textId="46ECB8A3" w:rsidR="0085026D" w:rsidRDefault="0085026D" w:rsidP="00E06C97">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Yury Seliverstov (Belarus)</w:t>
      </w:r>
    </w:p>
    <w:p w14:paraId="02742F78" w14:textId="53C4E9C2" w:rsidR="00493D8B" w:rsidRPr="00390596" w:rsidRDefault="00493D8B" w:rsidP="00E06C97">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Alija Aljovic (Bosnia and Herzegovina)</w:t>
      </w:r>
    </w:p>
    <w:p w14:paraId="7C1E81EF" w14:textId="439F076D" w:rsidR="00493D8B" w:rsidRPr="00493D8B" w:rsidRDefault="00E06C97" w:rsidP="00493D8B">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Emil Nurgaliev (Bulgaria)</w:t>
      </w:r>
    </w:p>
    <w:p w14:paraId="40C6C8F6" w14:textId="77777777" w:rsidR="00E06C97" w:rsidRPr="00AF04E4" w:rsidRDefault="00E06C97" w:rsidP="00E06C97">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Mladenka Karacic (Croatia)</w:t>
      </w:r>
    </w:p>
    <w:p w14:paraId="25186BB9" w14:textId="27EFC3A5" w:rsidR="00E06C97" w:rsidRDefault="00E06C97" w:rsidP="00E06C97">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Kanat Asangulov (Kyrgyz Republic)</w:t>
      </w:r>
    </w:p>
    <w:p w14:paraId="34316A8F" w14:textId="18FD9835" w:rsidR="0085026D" w:rsidRDefault="00DB50D3" w:rsidP="00E06C97">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Almaz Baketaev (</w:t>
      </w:r>
      <w:r w:rsidR="0085026D">
        <w:rPr>
          <w:rFonts w:ascii="Arial" w:eastAsiaTheme="minorEastAsia" w:hAnsi="Arial" w:cs="Arial"/>
          <w:sz w:val="20"/>
          <w:szCs w:val="20"/>
        </w:rPr>
        <w:t>Kyrgyz republic)</w:t>
      </w:r>
    </w:p>
    <w:p w14:paraId="34E95054" w14:textId="52C250D7" w:rsidR="00E06C97" w:rsidRDefault="00E06C97" w:rsidP="00E06C97">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Maya Gusarova (Resource Team)</w:t>
      </w:r>
      <w:r w:rsidR="00493D8B">
        <w:rPr>
          <w:rFonts w:ascii="Arial" w:eastAsiaTheme="minorEastAsia" w:hAnsi="Arial" w:cs="Arial"/>
          <w:sz w:val="20"/>
          <w:szCs w:val="20"/>
        </w:rPr>
        <w:t xml:space="preserve">, </w:t>
      </w:r>
      <w:r w:rsidR="00493D8B" w:rsidRPr="00D66310">
        <w:rPr>
          <w:rFonts w:ascii="Arial" w:eastAsiaTheme="minorEastAsia" w:hAnsi="Arial" w:cs="Arial"/>
          <w:i/>
          <w:sz w:val="20"/>
          <w:szCs w:val="20"/>
        </w:rPr>
        <w:t>remotely via video</w:t>
      </w:r>
      <w:r w:rsidR="00B26D24">
        <w:rPr>
          <w:rFonts w:ascii="Arial" w:eastAsiaTheme="minorEastAsia" w:hAnsi="Arial" w:cs="Arial"/>
          <w:i/>
          <w:sz w:val="20"/>
          <w:szCs w:val="20"/>
        </w:rPr>
        <w:t xml:space="preserve"> link</w:t>
      </w:r>
    </w:p>
    <w:p w14:paraId="75BB823A" w14:textId="77777777" w:rsidR="00E06C97" w:rsidRPr="001D1807" w:rsidRDefault="00E06C97" w:rsidP="00E06C97">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Naida Carsimamovic (Resource Team)</w:t>
      </w:r>
    </w:p>
    <w:p w14:paraId="0394DAAB" w14:textId="77777777" w:rsidR="00E06C97" w:rsidRPr="001D1807" w:rsidRDefault="00E06C97" w:rsidP="00E06C97">
      <w:pPr>
        <w:pStyle w:val="NoSpacing"/>
        <w:ind w:left="720"/>
        <w:rPr>
          <w:rFonts w:ascii="Arial" w:eastAsiaTheme="minorEastAsia" w:hAnsi="Arial" w:cs="Arial"/>
          <w:sz w:val="20"/>
          <w:szCs w:val="20"/>
        </w:rPr>
      </w:pPr>
    </w:p>
    <w:p w14:paraId="00958A52" w14:textId="6BABAB50" w:rsidR="00E06C97" w:rsidRDefault="00E06C97" w:rsidP="008150F9">
      <w:pPr>
        <w:pStyle w:val="NoSpacing"/>
        <w:rPr>
          <w:b/>
        </w:rPr>
      </w:pPr>
      <w:r w:rsidRPr="001D1807">
        <w:rPr>
          <w:rFonts w:ascii="Arial" w:eastAsiaTheme="minorEastAsia" w:hAnsi="Arial" w:cs="Arial"/>
          <w:b/>
          <w:sz w:val="20"/>
          <w:szCs w:val="20"/>
        </w:rPr>
        <w:t>Observers</w:t>
      </w:r>
      <w:r w:rsidRPr="001D1807">
        <w:rPr>
          <w:b/>
        </w:rPr>
        <w:t>:</w:t>
      </w:r>
    </w:p>
    <w:p w14:paraId="03E8281C" w14:textId="77777777" w:rsidR="00E06C97" w:rsidRPr="007D3AA4" w:rsidRDefault="00E06C97" w:rsidP="00E06C97">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Ksenia Galantsova (Secretariat)</w:t>
      </w:r>
    </w:p>
    <w:p w14:paraId="58A742E1" w14:textId="77777777" w:rsidR="00975342" w:rsidRPr="004225BD" w:rsidRDefault="00975342" w:rsidP="00975342">
      <w:pPr>
        <w:pStyle w:val="NoSpacing"/>
        <w:ind w:left="720"/>
        <w:rPr>
          <w:rFonts w:ascii="Arial" w:eastAsiaTheme="minorEastAsia" w:hAnsi="Arial" w:cs="Arial"/>
          <w:sz w:val="20"/>
          <w:szCs w:val="20"/>
        </w:rPr>
      </w:pPr>
    </w:p>
    <w:p w14:paraId="23BD9FE3" w14:textId="2B6BE34A" w:rsidR="00A47144" w:rsidRDefault="00975342" w:rsidP="00A47144">
      <w:pPr>
        <w:rPr>
          <w:rFonts w:ascii="Arial" w:eastAsiaTheme="minorEastAsia" w:hAnsi="Arial" w:cs="Arial"/>
          <w:b/>
          <w:sz w:val="20"/>
          <w:szCs w:val="20"/>
        </w:rPr>
      </w:pPr>
      <w:r w:rsidRPr="004225BD">
        <w:rPr>
          <w:rFonts w:ascii="Arial" w:eastAsiaTheme="minorEastAsia" w:hAnsi="Arial" w:cs="Arial"/>
          <w:b/>
          <w:sz w:val="20"/>
          <w:szCs w:val="20"/>
        </w:rPr>
        <w:t>Agenda items:</w:t>
      </w:r>
    </w:p>
    <w:p w14:paraId="32095B91" w14:textId="45E6D5C7" w:rsidR="0085026D" w:rsidRPr="0085026D" w:rsidRDefault="0085026D" w:rsidP="0085026D">
      <w:pPr>
        <w:numPr>
          <w:ilvl w:val="0"/>
          <w:numId w:val="25"/>
        </w:numPr>
        <w:rPr>
          <w:rFonts w:ascii="Arial" w:eastAsiaTheme="minorEastAsia" w:hAnsi="Arial" w:cs="Arial"/>
          <w:b/>
          <w:sz w:val="20"/>
          <w:szCs w:val="20"/>
        </w:rPr>
      </w:pPr>
      <w:r w:rsidRPr="0085026D">
        <w:rPr>
          <w:rFonts w:ascii="Arial" w:eastAsiaTheme="minorEastAsia" w:hAnsi="Arial" w:cs="Arial"/>
          <w:b/>
          <w:sz w:val="20"/>
          <w:szCs w:val="20"/>
        </w:rPr>
        <w:t xml:space="preserve">Welcome and overview of the Agenda </w:t>
      </w:r>
    </w:p>
    <w:p w14:paraId="2BFC957C" w14:textId="11B5CC6C" w:rsidR="0085026D" w:rsidRPr="0085026D" w:rsidRDefault="0085026D" w:rsidP="0085026D">
      <w:pPr>
        <w:numPr>
          <w:ilvl w:val="0"/>
          <w:numId w:val="25"/>
        </w:numPr>
        <w:rPr>
          <w:rFonts w:ascii="Arial" w:eastAsiaTheme="minorEastAsia" w:hAnsi="Arial" w:cs="Arial"/>
          <w:b/>
          <w:sz w:val="20"/>
          <w:szCs w:val="20"/>
        </w:rPr>
      </w:pPr>
      <w:r w:rsidRPr="0085026D">
        <w:rPr>
          <w:rFonts w:ascii="Arial" w:eastAsiaTheme="minorEastAsia" w:hAnsi="Arial" w:cs="Arial"/>
          <w:b/>
          <w:sz w:val="20"/>
          <w:szCs w:val="20"/>
        </w:rPr>
        <w:t xml:space="preserve">Acceptance of the minutes to the previous meeting held in March 2018 </w:t>
      </w:r>
    </w:p>
    <w:p w14:paraId="4BF84364" w14:textId="50CFBACF" w:rsidR="0085026D" w:rsidRPr="0085026D" w:rsidRDefault="0085026D" w:rsidP="0085026D">
      <w:pPr>
        <w:numPr>
          <w:ilvl w:val="0"/>
          <w:numId w:val="25"/>
        </w:numPr>
        <w:rPr>
          <w:rFonts w:ascii="Arial" w:eastAsiaTheme="minorEastAsia" w:hAnsi="Arial" w:cs="Arial"/>
          <w:b/>
          <w:sz w:val="20"/>
          <w:szCs w:val="20"/>
        </w:rPr>
      </w:pPr>
      <w:r w:rsidRPr="0085026D">
        <w:rPr>
          <w:rFonts w:ascii="Arial" w:eastAsiaTheme="minorEastAsia" w:hAnsi="Arial" w:cs="Arial"/>
          <w:b/>
          <w:sz w:val="20"/>
          <w:szCs w:val="20"/>
        </w:rPr>
        <w:t>Update on Working Groups:</w:t>
      </w:r>
    </w:p>
    <w:p w14:paraId="0129C9E0" w14:textId="271C8359" w:rsidR="0085026D" w:rsidRPr="00D66310" w:rsidRDefault="0085026D" w:rsidP="0085026D">
      <w:pPr>
        <w:numPr>
          <w:ilvl w:val="1"/>
          <w:numId w:val="25"/>
        </w:numPr>
        <w:rPr>
          <w:rFonts w:ascii="Arial" w:eastAsiaTheme="minorEastAsia" w:hAnsi="Arial" w:cs="Arial"/>
          <w:sz w:val="20"/>
          <w:szCs w:val="20"/>
        </w:rPr>
      </w:pPr>
      <w:r w:rsidRPr="0085026D">
        <w:rPr>
          <w:rFonts w:ascii="Arial" w:eastAsiaTheme="minorEastAsia" w:hAnsi="Arial" w:cs="Arial"/>
          <w:b/>
          <w:sz w:val="20"/>
          <w:szCs w:val="20"/>
        </w:rPr>
        <w:t xml:space="preserve">Budget Literacy and Transparency Working Group </w:t>
      </w:r>
      <w:r w:rsidRPr="00D66310">
        <w:rPr>
          <w:rFonts w:ascii="Arial" w:eastAsiaTheme="minorEastAsia" w:hAnsi="Arial" w:cs="Arial"/>
          <w:sz w:val="20"/>
          <w:szCs w:val="20"/>
        </w:rPr>
        <w:t>– update on the work, knowledge re</w:t>
      </w:r>
      <w:r w:rsidR="00B002DE" w:rsidRPr="00D66310">
        <w:rPr>
          <w:rFonts w:ascii="Arial" w:eastAsiaTheme="minorEastAsia" w:hAnsi="Arial" w:cs="Arial"/>
          <w:sz w:val="20"/>
          <w:szCs w:val="20"/>
        </w:rPr>
        <w:t xml:space="preserve">sources, and future plans </w:t>
      </w:r>
    </w:p>
    <w:p w14:paraId="14D1D027" w14:textId="30931D53" w:rsidR="0085026D" w:rsidRPr="00D66310" w:rsidRDefault="0085026D" w:rsidP="0085026D">
      <w:pPr>
        <w:numPr>
          <w:ilvl w:val="1"/>
          <w:numId w:val="25"/>
        </w:numPr>
        <w:rPr>
          <w:rFonts w:ascii="Arial" w:eastAsiaTheme="minorEastAsia" w:hAnsi="Arial" w:cs="Arial"/>
          <w:sz w:val="20"/>
          <w:szCs w:val="20"/>
        </w:rPr>
      </w:pPr>
      <w:r w:rsidRPr="0085026D">
        <w:rPr>
          <w:rFonts w:ascii="Arial" w:eastAsiaTheme="minorEastAsia" w:hAnsi="Arial" w:cs="Arial"/>
          <w:b/>
          <w:sz w:val="20"/>
          <w:szCs w:val="20"/>
        </w:rPr>
        <w:t xml:space="preserve">Program and Performance Budgeting Working Group </w:t>
      </w:r>
      <w:r w:rsidRPr="00D66310">
        <w:rPr>
          <w:rFonts w:ascii="Arial" w:eastAsiaTheme="minorEastAsia" w:hAnsi="Arial" w:cs="Arial"/>
          <w:sz w:val="20"/>
          <w:szCs w:val="20"/>
        </w:rPr>
        <w:t>– update on the work, knowled</w:t>
      </w:r>
      <w:r w:rsidR="00B002DE" w:rsidRPr="00D66310">
        <w:rPr>
          <w:rFonts w:ascii="Arial" w:eastAsiaTheme="minorEastAsia" w:hAnsi="Arial" w:cs="Arial"/>
          <w:sz w:val="20"/>
          <w:szCs w:val="20"/>
        </w:rPr>
        <w:t xml:space="preserve">ge resources, and future plans </w:t>
      </w:r>
      <w:r w:rsidRPr="00D66310">
        <w:rPr>
          <w:rFonts w:ascii="Arial" w:eastAsiaTheme="minorEastAsia" w:hAnsi="Arial" w:cs="Arial"/>
          <w:sz w:val="20"/>
          <w:szCs w:val="20"/>
        </w:rPr>
        <w:t xml:space="preserve"> </w:t>
      </w:r>
    </w:p>
    <w:p w14:paraId="2417B4DA" w14:textId="657F7CC9" w:rsidR="0085026D" w:rsidRPr="0085026D" w:rsidRDefault="0085026D" w:rsidP="0085026D">
      <w:pPr>
        <w:numPr>
          <w:ilvl w:val="0"/>
          <w:numId w:val="25"/>
        </w:numPr>
        <w:rPr>
          <w:rFonts w:ascii="Arial" w:eastAsiaTheme="minorEastAsia" w:hAnsi="Arial" w:cs="Arial"/>
          <w:b/>
          <w:sz w:val="20"/>
          <w:szCs w:val="20"/>
        </w:rPr>
      </w:pPr>
      <w:bookmarkStart w:id="0" w:name="_Hlk515281482"/>
      <w:r w:rsidRPr="0085026D">
        <w:rPr>
          <w:rFonts w:ascii="Arial" w:eastAsiaTheme="minorEastAsia" w:hAnsi="Arial" w:cs="Arial"/>
          <w:b/>
          <w:sz w:val="20"/>
          <w:szCs w:val="20"/>
        </w:rPr>
        <w:t xml:space="preserve">BCOP Action Plan– </w:t>
      </w:r>
      <w:r w:rsidRPr="00D66310">
        <w:rPr>
          <w:rFonts w:ascii="Arial" w:eastAsiaTheme="minorEastAsia" w:hAnsi="Arial" w:cs="Arial"/>
          <w:sz w:val="20"/>
          <w:szCs w:val="20"/>
        </w:rPr>
        <w:t>update on FY2018 budget execution, discussion upcoming events, and decision on update of the FY2019 Plan to be submitted to Steering Committee</w:t>
      </w:r>
      <w:r w:rsidRPr="0085026D">
        <w:rPr>
          <w:rFonts w:ascii="Arial" w:eastAsiaTheme="minorEastAsia" w:hAnsi="Arial" w:cs="Arial"/>
          <w:b/>
          <w:sz w:val="20"/>
          <w:szCs w:val="20"/>
        </w:rPr>
        <w:t xml:space="preserve"> </w:t>
      </w:r>
    </w:p>
    <w:bookmarkEnd w:id="0"/>
    <w:p w14:paraId="5CA82907" w14:textId="7298EB94" w:rsidR="0085026D" w:rsidRPr="0085026D" w:rsidRDefault="0085026D" w:rsidP="0085026D">
      <w:pPr>
        <w:numPr>
          <w:ilvl w:val="0"/>
          <w:numId w:val="25"/>
        </w:numPr>
        <w:rPr>
          <w:rFonts w:ascii="Arial" w:eastAsiaTheme="minorEastAsia" w:hAnsi="Arial" w:cs="Arial"/>
          <w:b/>
          <w:sz w:val="20"/>
          <w:szCs w:val="20"/>
        </w:rPr>
      </w:pPr>
      <w:r w:rsidRPr="0085026D">
        <w:rPr>
          <w:rFonts w:ascii="Arial" w:eastAsiaTheme="minorEastAsia" w:hAnsi="Arial" w:cs="Arial"/>
          <w:b/>
          <w:sz w:val="20"/>
          <w:szCs w:val="20"/>
        </w:rPr>
        <w:t>Preparation for the Cross-COP leadership meeting to be held in July 2018</w:t>
      </w:r>
      <w:r w:rsidR="00C93985">
        <w:rPr>
          <w:rFonts w:ascii="Arial" w:eastAsiaTheme="minorEastAsia" w:hAnsi="Arial" w:cs="Arial"/>
          <w:b/>
          <w:sz w:val="20"/>
          <w:szCs w:val="20"/>
        </w:rPr>
        <w:t xml:space="preserve"> </w:t>
      </w:r>
      <w:r w:rsidRPr="00D66310">
        <w:rPr>
          <w:rFonts w:ascii="Arial" w:eastAsiaTheme="minorEastAsia" w:hAnsi="Arial" w:cs="Arial"/>
          <w:bCs/>
          <w:sz w:val="20"/>
          <w:szCs w:val="20"/>
        </w:rPr>
        <w:t xml:space="preserve">– </w:t>
      </w:r>
      <w:r w:rsidRPr="00D66310">
        <w:rPr>
          <w:rFonts w:ascii="Arial" w:eastAsiaTheme="minorEastAsia" w:hAnsi="Arial" w:cs="Arial"/>
          <w:sz w:val="20"/>
          <w:szCs w:val="20"/>
        </w:rPr>
        <w:t>update on plans and discussion of any feedback needed from BCOP</w:t>
      </w:r>
      <w:r w:rsidRPr="0085026D">
        <w:rPr>
          <w:rFonts w:ascii="Arial" w:eastAsiaTheme="minorEastAsia" w:hAnsi="Arial" w:cs="Arial"/>
          <w:b/>
          <w:sz w:val="20"/>
          <w:szCs w:val="20"/>
        </w:rPr>
        <w:t xml:space="preserve"> </w:t>
      </w:r>
    </w:p>
    <w:p w14:paraId="2AF527E5" w14:textId="354A0D1E" w:rsidR="00420A8D" w:rsidRDefault="0085026D" w:rsidP="00A47144">
      <w:pPr>
        <w:numPr>
          <w:ilvl w:val="0"/>
          <w:numId w:val="25"/>
        </w:numPr>
        <w:rPr>
          <w:rFonts w:ascii="Arial" w:eastAsiaTheme="minorEastAsia" w:hAnsi="Arial" w:cs="Arial"/>
          <w:b/>
          <w:sz w:val="20"/>
          <w:szCs w:val="20"/>
        </w:rPr>
      </w:pPr>
      <w:r w:rsidRPr="0085026D">
        <w:rPr>
          <w:rFonts w:ascii="Arial" w:eastAsiaTheme="minorEastAsia" w:hAnsi="Arial" w:cs="Arial"/>
          <w:b/>
          <w:sz w:val="20"/>
          <w:szCs w:val="20"/>
        </w:rPr>
        <w:t>Other busines</w:t>
      </w:r>
      <w:r>
        <w:rPr>
          <w:rFonts w:ascii="Arial" w:eastAsiaTheme="minorEastAsia" w:hAnsi="Arial" w:cs="Arial"/>
          <w:b/>
          <w:sz w:val="20"/>
          <w:szCs w:val="20"/>
        </w:rPr>
        <w:t>s</w:t>
      </w:r>
    </w:p>
    <w:p w14:paraId="3ECD8A7D" w14:textId="77777777" w:rsidR="008C6AD3" w:rsidRDefault="008C6AD3" w:rsidP="00A47144">
      <w:pPr>
        <w:rPr>
          <w:rFonts w:ascii="Arial" w:eastAsiaTheme="minorEastAsia" w:hAnsi="Arial" w:cs="Arial"/>
          <w:b/>
          <w:sz w:val="20"/>
          <w:szCs w:val="20"/>
        </w:rPr>
      </w:pPr>
    </w:p>
    <w:p w14:paraId="1C95FCC5" w14:textId="43FC3D6E" w:rsidR="00E06C97" w:rsidRPr="004225BD" w:rsidRDefault="00E06C97" w:rsidP="00A47144">
      <w:pPr>
        <w:rPr>
          <w:rFonts w:ascii="Arial" w:eastAsiaTheme="minorEastAsia" w:hAnsi="Arial" w:cs="Arial"/>
          <w:b/>
          <w:sz w:val="20"/>
          <w:szCs w:val="20"/>
        </w:rPr>
      </w:pPr>
      <w:r>
        <w:rPr>
          <w:rFonts w:ascii="Arial" w:eastAsiaTheme="minorEastAsia" w:hAnsi="Arial" w:cs="Arial"/>
          <w:b/>
          <w:sz w:val="20"/>
          <w:szCs w:val="20"/>
        </w:rPr>
        <w:t>Minutes:</w:t>
      </w:r>
    </w:p>
    <w:p w14:paraId="44FF9F99" w14:textId="07979565" w:rsidR="004C1381" w:rsidRPr="00B457B1" w:rsidRDefault="006F7F14" w:rsidP="00E06C97">
      <w:pPr>
        <w:pStyle w:val="NoSpacing"/>
        <w:numPr>
          <w:ilvl w:val="0"/>
          <w:numId w:val="30"/>
        </w:numPr>
        <w:jc w:val="both"/>
        <w:rPr>
          <w:rFonts w:ascii="Arial" w:eastAsiaTheme="minorEastAsia" w:hAnsi="Arial" w:cs="Arial"/>
          <w:sz w:val="20"/>
          <w:szCs w:val="20"/>
        </w:rPr>
      </w:pPr>
      <w:r w:rsidRPr="004225BD">
        <w:rPr>
          <w:rFonts w:ascii="Arial" w:eastAsiaTheme="minorEastAsia" w:hAnsi="Arial" w:cs="Arial"/>
          <w:b/>
          <w:sz w:val="20"/>
          <w:szCs w:val="20"/>
        </w:rPr>
        <w:t xml:space="preserve">Welcome </w:t>
      </w:r>
      <w:r w:rsidR="00097D0F" w:rsidRPr="004225BD">
        <w:rPr>
          <w:rFonts w:ascii="Arial" w:eastAsiaTheme="minorEastAsia" w:hAnsi="Arial" w:cs="Arial"/>
          <w:b/>
          <w:sz w:val="20"/>
          <w:szCs w:val="20"/>
        </w:rPr>
        <w:t xml:space="preserve">and </w:t>
      </w:r>
      <w:r w:rsidR="0085026D">
        <w:rPr>
          <w:rFonts w:ascii="Arial" w:eastAsiaTheme="minorEastAsia" w:hAnsi="Arial" w:cs="Arial"/>
          <w:b/>
          <w:sz w:val="20"/>
          <w:szCs w:val="20"/>
        </w:rPr>
        <w:t>overview the Agenda</w:t>
      </w:r>
    </w:p>
    <w:p w14:paraId="4DF5DDE6" w14:textId="77777777" w:rsidR="008150F9" w:rsidRDefault="008150F9" w:rsidP="00B457B1">
      <w:pPr>
        <w:pStyle w:val="NoSpacing"/>
        <w:ind w:left="720"/>
        <w:jc w:val="both"/>
        <w:rPr>
          <w:rFonts w:ascii="Arial" w:eastAsiaTheme="minorEastAsia" w:hAnsi="Arial" w:cs="Arial"/>
          <w:sz w:val="20"/>
          <w:szCs w:val="20"/>
        </w:rPr>
      </w:pPr>
    </w:p>
    <w:p w14:paraId="01F0F95A" w14:textId="20BDBBD3" w:rsidR="00083434" w:rsidRDefault="00E06C97" w:rsidP="006B22CD">
      <w:pPr>
        <w:pStyle w:val="NoSpacing"/>
        <w:tabs>
          <w:tab w:val="left" w:pos="7380"/>
        </w:tabs>
        <w:jc w:val="both"/>
        <w:rPr>
          <w:rFonts w:ascii="Arial" w:eastAsiaTheme="minorEastAsia" w:hAnsi="Arial" w:cs="Arial"/>
          <w:sz w:val="20"/>
          <w:szCs w:val="20"/>
        </w:rPr>
      </w:pPr>
      <w:r w:rsidRPr="00E06C97">
        <w:rPr>
          <w:rFonts w:ascii="Arial" w:eastAsiaTheme="minorEastAsia" w:hAnsi="Arial" w:cs="Arial"/>
          <w:sz w:val="20"/>
          <w:szCs w:val="20"/>
        </w:rPr>
        <w:t>Ms</w:t>
      </w:r>
      <w:r w:rsidR="00493D8B">
        <w:rPr>
          <w:rFonts w:ascii="Arial" w:eastAsiaTheme="minorEastAsia" w:hAnsi="Arial" w:cs="Arial"/>
          <w:sz w:val="20"/>
          <w:szCs w:val="20"/>
        </w:rPr>
        <w:t>.</w:t>
      </w:r>
      <w:r w:rsidRPr="00E06C97">
        <w:rPr>
          <w:rFonts w:ascii="Arial" w:eastAsiaTheme="minorEastAsia" w:hAnsi="Arial" w:cs="Arial"/>
          <w:sz w:val="20"/>
          <w:szCs w:val="20"/>
        </w:rPr>
        <w:t xml:space="preserve"> </w:t>
      </w:r>
      <w:r w:rsidR="00083434">
        <w:rPr>
          <w:rFonts w:ascii="Arial" w:eastAsiaTheme="minorEastAsia" w:hAnsi="Arial" w:cs="Arial"/>
          <w:sz w:val="20"/>
          <w:szCs w:val="20"/>
        </w:rPr>
        <w:t xml:space="preserve">Anna </w:t>
      </w:r>
      <w:r w:rsidRPr="00E06C97">
        <w:rPr>
          <w:rFonts w:ascii="Arial" w:eastAsiaTheme="minorEastAsia" w:hAnsi="Arial" w:cs="Arial"/>
          <w:sz w:val="20"/>
          <w:szCs w:val="20"/>
        </w:rPr>
        <w:t xml:space="preserve">Belenchuk welcomed all participants </w:t>
      </w:r>
      <w:r w:rsidR="005D30FF">
        <w:rPr>
          <w:rFonts w:ascii="Arial" w:eastAsiaTheme="minorEastAsia" w:hAnsi="Arial" w:cs="Arial"/>
          <w:sz w:val="20"/>
          <w:szCs w:val="20"/>
        </w:rPr>
        <w:t xml:space="preserve">and gave a short overview of the meeting agenda. </w:t>
      </w:r>
    </w:p>
    <w:p w14:paraId="0B88BD1F" w14:textId="77777777" w:rsidR="00083434" w:rsidRDefault="00083434" w:rsidP="006B22CD">
      <w:pPr>
        <w:pStyle w:val="NoSpacing"/>
        <w:tabs>
          <w:tab w:val="left" w:pos="7380"/>
        </w:tabs>
        <w:jc w:val="both"/>
        <w:rPr>
          <w:rFonts w:ascii="Arial" w:eastAsiaTheme="minorEastAsia" w:hAnsi="Arial" w:cs="Arial"/>
          <w:sz w:val="20"/>
          <w:szCs w:val="20"/>
        </w:rPr>
      </w:pPr>
    </w:p>
    <w:p w14:paraId="1580FAEF" w14:textId="31A95857" w:rsidR="00E44A49" w:rsidRDefault="005D30FF" w:rsidP="006B22CD">
      <w:pPr>
        <w:pStyle w:val="NoSpacing"/>
        <w:tabs>
          <w:tab w:val="left" w:pos="7380"/>
        </w:tabs>
        <w:jc w:val="both"/>
        <w:rPr>
          <w:rFonts w:ascii="Arial" w:eastAsiaTheme="minorEastAsia" w:hAnsi="Arial" w:cs="Arial"/>
          <w:sz w:val="20"/>
          <w:szCs w:val="20"/>
        </w:rPr>
      </w:pPr>
      <w:r>
        <w:rPr>
          <w:rFonts w:ascii="Arial" w:eastAsiaTheme="minorEastAsia" w:hAnsi="Arial" w:cs="Arial"/>
          <w:sz w:val="20"/>
          <w:szCs w:val="20"/>
        </w:rPr>
        <w:t>Ms</w:t>
      </w:r>
      <w:r w:rsidR="00493D8B">
        <w:rPr>
          <w:rFonts w:ascii="Arial" w:eastAsiaTheme="minorEastAsia" w:hAnsi="Arial" w:cs="Arial"/>
          <w:sz w:val="20"/>
          <w:szCs w:val="20"/>
        </w:rPr>
        <w:t>.</w:t>
      </w:r>
      <w:r>
        <w:rPr>
          <w:rFonts w:ascii="Arial" w:eastAsiaTheme="minorEastAsia" w:hAnsi="Arial" w:cs="Arial"/>
          <w:sz w:val="20"/>
          <w:szCs w:val="20"/>
        </w:rPr>
        <w:t xml:space="preserve"> Naida Carsimamovic</w:t>
      </w:r>
      <w:r w:rsidR="00EE40EC">
        <w:rPr>
          <w:rFonts w:ascii="Arial" w:eastAsiaTheme="minorEastAsia" w:hAnsi="Arial" w:cs="Arial"/>
          <w:sz w:val="20"/>
          <w:szCs w:val="20"/>
        </w:rPr>
        <w:t xml:space="preserve"> additionally </w:t>
      </w:r>
      <w:r>
        <w:rPr>
          <w:rFonts w:ascii="Arial" w:eastAsiaTheme="minorEastAsia" w:hAnsi="Arial" w:cs="Arial"/>
          <w:sz w:val="20"/>
          <w:szCs w:val="20"/>
        </w:rPr>
        <w:t xml:space="preserve">welcomed Deputy Ministers of Finance, Mr Yury Seliverstov (Belarus) and Mr Almaz Baketaev (Kyrgyz Republic) who kindly agreed to take part in the meeting. </w:t>
      </w:r>
    </w:p>
    <w:p w14:paraId="2B9C12E7" w14:textId="1F586262" w:rsidR="008155F7" w:rsidRDefault="008155F7" w:rsidP="005D30FF">
      <w:pPr>
        <w:pStyle w:val="NoSpacing"/>
        <w:jc w:val="both"/>
        <w:rPr>
          <w:rFonts w:ascii="Arial" w:eastAsiaTheme="minorEastAsia" w:hAnsi="Arial" w:cs="Arial"/>
          <w:sz w:val="20"/>
          <w:szCs w:val="20"/>
        </w:rPr>
      </w:pPr>
    </w:p>
    <w:p w14:paraId="3EE084F2" w14:textId="064959E8" w:rsidR="00E44A49" w:rsidRDefault="00E44A49" w:rsidP="00445FA6">
      <w:pPr>
        <w:pStyle w:val="NoSpacing"/>
        <w:jc w:val="both"/>
        <w:rPr>
          <w:rFonts w:ascii="Arial" w:eastAsiaTheme="minorEastAsia" w:hAnsi="Arial" w:cs="Arial"/>
          <w:sz w:val="20"/>
          <w:szCs w:val="20"/>
        </w:rPr>
      </w:pPr>
    </w:p>
    <w:p w14:paraId="470ADC0B" w14:textId="06A865C5" w:rsidR="00083434" w:rsidRDefault="00083434" w:rsidP="00445FA6">
      <w:pPr>
        <w:pStyle w:val="NoSpacing"/>
        <w:jc w:val="both"/>
        <w:rPr>
          <w:rFonts w:ascii="Arial" w:eastAsiaTheme="minorEastAsia" w:hAnsi="Arial" w:cs="Arial"/>
          <w:sz w:val="20"/>
          <w:szCs w:val="20"/>
        </w:rPr>
      </w:pPr>
    </w:p>
    <w:p w14:paraId="0554ECE5" w14:textId="2610B4C1" w:rsidR="00083434" w:rsidRDefault="00083434" w:rsidP="00445FA6">
      <w:pPr>
        <w:pStyle w:val="NoSpacing"/>
        <w:jc w:val="both"/>
        <w:rPr>
          <w:rFonts w:ascii="Arial" w:eastAsiaTheme="minorEastAsia" w:hAnsi="Arial" w:cs="Arial"/>
          <w:sz w:val="20"/>
          <w:szCs w:val="20"/>
        </w:rPr>
      </w:pPr>
    </w:p>
    <w:p w14:paraId="69F3265A" w14:textId="77777777" w:rsidR="00083434" w:rsidRPr="004225BD" w:rsidRDefault="00083434" w:rsidP="00445FA6">
      <w:pPr>
        <w:pStyle w:val="NoSpacing"/>
        <w:jc w:val="both"/>
        <w:rPr>
          <w:rFonts w:ascii="Arial" w:eastAsiaTheme="minorEastAsia" w:hAnsi="Arial" w:cs="Arial"/>
          <w:sz w:val="20"/>
          <w:szCs w:val="20"/>
        </w:rPr>
      </w:pPr>
    </w:p>
    <w:p w14:paraId="14C24013" w14:textId="127D4511" w:rsidR="002C43DC" w:rsidRDefault="006F7F14" w:rsidP="00E06C97">
      <w:pPr>
        <w:pStyle w:val="NoSpacing"/>
        <w:numPr>
          <w:ilvl w:val="0"/>
          <w:numId w:val="30"/>
        </w:numPr>
        <w:jc w:val="both"/>
        <w:rPr>
          <w:rFonts w:ascii="Arial" w:eastAsiaTheme="minorEastAsia" w:hAnsi="Arial" w:cs="Arial"/>
          <w:sz w:val="20"/>
          <w:szCs w:val="20"/>
        </w:rPr>
      </w:pPr>
      <w:r w:rsidRPr="004225BD">
        <w:rPr>
          <w:rFonts w:ascii="Arial" w:eastAsiaTheme="minorEastAsia" w:hAnsi="Arial" w:cs="Arial"/>
          <w:b/>
          <w:sz w:val="20"/>
          <w:szCs w:val="20"/>
        </w:rPr>
        <w:t xml:space="preserve">Acceptance of the minutes </w:t>
      </w:r>
      <w:r w:rsidR="00CC2F63">
        <w:rPr>
          <w:rFonts w:ascii="Arial" w:eastAsiaTheme="minorEastAsia" w:hAnsi="Arial" w:cs="Arial"/>
          <w:b/>
          <w:sz w:val="20"/>
          <w:szCs w:val="20"/>
        </w:rPr>
        <w:t>of</w:t>
      </w:r>
      <w:r w:rsidR="00CC2F63" w:rsidRPr="004225BD">
        <w:rPr>
          <w:rFonts w:ascii="Arial" w:eastAsiaTheme="minorEastAsia" w:hAnsi="Arial" w:cs="Arial"/>
          <w:b/>
          <w:sz w:val="20"/>
          <w:szCs w:val="20"/>
        </w:rPr>
        <w:t xml:space="preserve"> </w:t>
      </w:r>
      <w:r w:rsidRPr="004225BD">
        <w:rPr>
          <w:rFonts w:ascii="Arial" w:eastAsiaTheme="minorEastAsia" w:hAnsi="Arial" w:cs="Arial"/>
          <w:b/>
          <w:sz w:val="20"/>
          <w:szCs w:val="20"/>
        </w:rPr>
        <w:t>the previous meetings</w:t>
      </w:r>
      <w:r w:rsidR="00747170" w:rsidRPr="004225BD">
        <w:rPr>
          <w:rFonts w:ascii="Arial" w:eastAsiaTheme="minorEastAsia" w:hAnsi="Arial" w:cs="Arial"/>
          <w:sz w:val="20"/>
          <w:szCs w:val="20"/>
        </w:rPr>
        <w:t xml:space="preserve"> </w:t>
      </w:r>
      <w:r w:rsidR="00562BFF" w:rsidRPr="004225BD">
        <w:rPr>
          <w:rFonts w:ascii="Arial" w:eastAsiaTheme="minorEastAsia" w:hAnsi="Arial" w:cs="Arial"/>
          <w:sz w:val="20"/>
          <w:szCs w:val="20"/>
        </w:rPr>
        <w:t xml:space="preserve">held in </w:t>
      </w:r>
      <w:r w:rsidR="005D30FF">
        <w:rPr>
          <w:rFonts w:ascii="Arial" w:eastAsiaTheme="minorEastAsia" w:hAnsi="Arial" w:cs="Arial"/>
          <w:sz w:val="20"/>
          <w:szCs w:val="20"/>
        </w:rPr>
        <w:t>March 2018</w:t>
      </w:r>
    </w:p>
    <w:p w14:paraId="6F91C6B3" w14:textId="77777777" w:rsidR="00083434" w:rsidRDefault="00083434" w:rsidP="00D66310">
      <w:pPr>
        <w:pStyle w:val="NoSpacing"/>
        <w:ind w:left="360"/>
        <w:jc w:val="both"/>
        <w:rPr>
          <w:rFonts w:ascii="Arial" w:eastAsiaTheme="minorEastAsia" w:hAnsi="Arial" w:cs="Arial"/>
          <w:sz w:val="20"/>
          <w:szCs w:val="20"/>
        </w:rPr>
      </w:pPr>
    </w:p>
    <w:p w14:paraId="6D71D2E2" w14:textId="58CC29EA" w:rsidR="005D30FF" w:rsidRDefault="005D30FF" w:rsidP="00D66310">
      <w:pPr>
        <w:pStyle w:val="NoSpacing"/>
        <w:jc w:val="both"/>
        <w:rPr>
          <w:rFonts w:ascii="Arial" w:eastAsiaTheme="minorEastAsia" w:hAnsi="Arial" w:cs="Arial"/>
          <w:sz w:val="20"/>
          <w:szCs w:val="20"/>
        </w:rPr>
      </w:pPr>
      <w:r>
        <w:rPr>
          <w:rFonts w:ascii="Arial" w:eastAsiaTheme="minorEastAsia" w:hAnsi="Arial" w:cs="Arial"/>
          <w:sz w:val="20"/>
          <w:szCs w:val="20"/>
        </w:rPr>
        <w:t>Ms</w:t>
      </w:r>
      <w:r w:rsidR="00083434">
        <w:rPr>
          <w:rFonts w:ascii="Arial" w:eastAsiaTheme="minorEastAsia" w:hAnsi="Arial" w:cs="Arial"/>
          <w:sz w:val="20"/>
          <w:szCs w:val="20"/>
        </w:rPr>
        <w:t xml:space="preserve">. </w:t>
      </w:r>
      <w:r>
        <w:rPr>
          <w:rFonts w:ascii="Arial" w:eastAsiaTheme="minorEastAsia" w:hAnsi="Arial" w:cs="Arial"/>
          <w:sz w:val="20"/>
          <w:szCs w:val="20"/>
        </w:rPr>
        <w:t xml:space="preserve">Carsimamovic reminded </w:t>
      </w:r>
      <w:r w:rsidR="00083434">
        <w:rPr>
          <w:rFonts w:ascii="Arial" w:eastAsiaTheme="minorEastAsia" w:hAnsi="Arial" w:cs="Arial"/>
          <w:sz w:val="20"/>
          <w:szCs w:val="20"/>
        </w:rPr>
        <w:t xml:space="preserve">the participants </w:t>
      </w:r>
      <w:r>
        <w:rPr>
          <w:rFonts w:ascii="Arial" w:eastAsiaTheme="minorEastAsia" w:hAnsi="Arial" w:cs="Arial"/>
          <w:sz w:val="20"/>
          <w:szCs w:val="20"/>
        </w:rPr>
        <w:t>that</w:t>
      </w:r>
      <w:r w:rsidR="00083434">
        <w:rPr>
          <w:rFonts w:ascii="Arial" w:eastAsiaTheme="minorEastAsia" w:hAnsi="Arial" w:cs="Arial"/>
          <w:sz w:val="20"/>
          <w:szCs w:val="20"/>
        </w:rPr>
        <w:t xml:space="preserve"> after the draft minutes were circulated via e-mail,</w:t>
      </w:r>
      <w:r>
        <w:rPr>
          <w:rFonts w:ascii="Arial" w:eastAsiaTheme="minorEastAsia" w:hAnsi="Arial" w:cs="Arial"/>
          <w:sz w:val="20"/>
          <w:szCs w:val="20"/>
        </w:rPr>
        <w:t xml:space="preserve"> Mr</w:t>
      </w:r>
      <w:r w:rsidR="00083434">
        <w:rPr>
          <w:rFonts w:ascii="Arial" w:eastAsiaTheme="minorEastAsia" w:hAnsi="Arial" w:cs="Arial"/>
          <w:sz w:val="20"/>
          <w:szCs w:val="20"/>
        </w:rPr>
        <w:t>.</w:t>
      </w:r>
      <w:r>
        <w:rPr>
          <w:rFonts w:ascii="Arial" w:eastAsiaTheme="minorEastAsia" w:hAnsi="Arial" w:cs="Arial"/>
          <w:sz w:val="20"/>
          <w:szCs w:val="20"/>
        </w:rPr>
        <w:t xml:space="preserve"> Kanat Asangulov </w:t>
      </w:r>
      <w:r w:rsidR="00083434">
        <w:rPr>
          <w:rFonts w:ascii="Arial" w:eastAsiaTheme="minorEastAsia" w:hAnsi="Arial" w:cs="Arial"/>
          <w:sz w:val="20"/>
          <w:szCs w:val="20"/>
        </w:rPr>
        <w:t xml:space="preserve">suggested to include the discussion Executive Committee had about potential extension of Executive Committee membership to an additional country. This is now included in the minutes </w:t>
      </w:r>
      <w:r>
        <w:rPr>
          <w:rFonts w:ascii="Arial" w:eastAsiaTheme="minorEastAsia" w:hAnsi="Arial" w:cs="Arial"/>
          <w:sz w:val="20"/>
          <w:szCs w:val="20"/>
        </w:rPr>
        <w:t xml:space="preserve">to the version </w:t>
      </w:r>
      <w:r w:rsidR="00083434">
        <w:rPr>
          <w:rFonts w:ascii="Arial" w:eastAsiaTheme="minorEastAsia" w:hAnsi="Arial" w:cs="Arial"/>
          <w:sz w:val="20"/>
          <w:szCs w:val="20"/>
        </w:rPr>
        <w:t>circulated ahead of this meeting.</w:t>
      </w:r>
    </w:p>
    <w:p w14:paraId="3E2E19B4" w14:textId="77777777" w:rsidR="005D30FF" w:rsidRDefault="005D30FF" w:rsidP="00B457B1">
      <w:pPr>
        <w:pStyle w:val="NoSpacing"/>
        <w:ind w:left="720"/>
        <w:jc w:val="both"/>
        <w:rPr>
          <w:rFonts w:ascii="Arial" w:eastAsiaTheme="minorEastAsia" w:hAnsi="Arial" w:cs="Arial"/>
          <w:sz w:val="20"/>
          <w:szCs w:val="20"/>
        </w:rPr>
      </w:pPr>
    </w:p>
    <w:p w14:paraId="12C3D320" w14:textId="3A237273" w:rsidR="008150F9" w:rsidRDefault="008150F9" w:rsidP="008150F9">
      <w:pPr>
        <w:pStyle w:val="NoSpacing"/>
        <w:ind w:left="720"/>
        <w:jc w:val="both"/>
        <w:rPr>
          <w:rFonts w:ascii="Arial" w:eastAsiaTheme="minorEastAsia" w:hAnsi="Arial" w:cs="Arial"/>
          <w:b/>
          <w:i/>
          <w:sz w:val="20"/>
          <w:szCs w:val="20"/>
          <w:u w:val="single"/>
        </w:rPr>
      </w:pPr>
      <w:r w:rsidRPr="006C103C">
        <w:rPr>
          <w:rFonts w:ascii="Arial" w:eastAsiaTheme="minorEastAsia" w:hAnsi="Arial" w:cs="Arial"/>
          <w:b/>
          <w:i/>
          <w:sz w:val="20"/>
          <w:szCs w:val="20"/>
          <w:u w:val="single"/>
        </w:rPr>
        <w:t>Conclusion:</w:t>
      </w:r>
    </w:p>
    <w:p w14:paraId="7D871B15" w14:textId="77777777" w:rsidR="008150F9" w:rsidRDefault="008150F9" w:rsidP="008150F9">
      <w:pPr>
        <w:pStyle w:val="NoSpacing"/>
        <w:tabs>
          <w:tab w:val="left" w:pos="7380"/>
        </w:tabs>
        <w:ind w:left="720"/>
        <w:jc w:val="both"/>
        <w:rPr>
          <w:rFonts w:ascii="Arial" w:eastAsiaTheme="minorEastAsia" w:hAnsi="Arial" w:cs="Arial"/>
          <w:sz w:val="20"/>
          <w:szCs w:val="20"/>
        </w:rPr>
      </w:pPr>
    </w:p>
    <w:p w14:paraId="18E0AAD3" w14:textId="7CEA7B7E" w:rsidR="00001FD8" w:rsidRDefault="00001FD8" w:rsidP="00B457B1">
      <w:pPr>
        <w:pStyle w:val="NoSpacing"/>
        <w:numPr>
          <w:ilvl w:val="0"/>
          <w:numId w:val="31"/>
        </w:numPr>
        <w:tabs>
          <w:tab w:val="left" w:pos="7380"/>
        </w:tabs>
        <w:jc w:val="both"/>
        <w:rPr>
          <w:rFonts w:ascii="Arial" w:eastAsiaTheme="minorEastAsia" w:hAnsi="Arial" w:cs="Arial"/>
          <w:sz w:val="20"/>
          <w:szCs w:val="20"/>
        </w:rPr>
      </w:pPr>
      <w:r w:rsidRPr="006078F2">
        <w:rPr>
          <w:rFonts w:ascii="Arial" w:eastAsiaTheme="minorEastAsia" w:hAnsi="Arial" w:cs="Arial"/>
          <w:sz w:val="20"/>
          <w:szCs w:val="20"/>
        </w:rPr>
        <w:t xml:space="preserve">The Executive Committee accepted the minutes of the previous meeting held on </w:t>
      </w:r>
      <w:r w:rsidR="005D30FF">
        <w:rPr>
          <w:rFonts w:ascii="Arial" w:eastAsiaTheme="minorEastAsia" w:hAnsi="Arial" w:cs="Arial"/>
          <w:sz w:val="20"/>
          <w:szCs w:val="20"/>
        </w:rPr>
        <w:t>March 14, 2018 in Vienna, Austria.</w:t>
      </w:r>
    </w:p>
    <w:p w14:paraId="36727E36" w14:textId="77777777" w:rsidR="002C43DC" w:rsidRPr="004225BD" w:rsidRDefault="002C43DC" w:rsidP="002C43DC">
      <w:pPr>
        <w:pStyle w:val="NoSpacing"/>
        <w:jc w:val="both"/>
        <w:rPr>
          <w:rFonts w:ascii="Arial" w:eastAsiaTheme="minorEastAsia" w:hAnsi="Arial" w:cs="Arial"/>
          <w:sz w:val="20"/>
          <w:szCs w:val="20"/>
        </w:rPr>
      </w:pPr>
    </w:p>
    <w:p w14:paraId="4ED28F3D" w14:textId="41863377" w:rsidR="0089002F" w:rsidRPr="00624CE5" w:rsidRDefault="00562BFF" w:rsidP="00E06C97">
      <w:pPr>
        <w:pStyle w:val="NoSpacing"/>
        <w:numPr>
          <w:ilvl w:val="0"/>
          <w:numId w:val="30"/>
        </w:numPr>
        <w:jc w:val="both"/>
        <w:rPr>
          <w:rFonts w:ascii="Arial" w:eastAsiaTheme="minorEastAsia" w:hAnsi="Arial" w:cs="Arial"/>
          <w:sz w:val="20"/>
          <w:szCs w:val="20"/>
        </w:rPr>
      </w:pPr>
      <w:r w:rsidRPr="004225BD">
        <w:rPr>
          <w:rFonts w:ascii="Arial" w:eastAsiaTheme="minorEastAsia" w:hAnsi="Arial" w:cs="Arial"/>
          <w:b/>
          <w:sz w:val="20"/>
          <w:szCs w:val="20"/>
        </w:rPr>
        <w:t>Update on Working Groups:</w:t>
      </w:r>
    </w:p>
    <w:p w14:paraId="54712642" w14:textId="77777777" w:rsidR="00624CE5" w:rsidRPr="00A12EB4" w:rsidRDefault="00624CE5" w:rsidP="00624CE5">
      <w:pPr>
        <w:pStyle w:val="NoSpacing"/>
        <w:ind w:left="720"/>
        <w:jc w:val="both"/>
        <w:rPr>
          <w:rFonts w:ascii="Arial" w:eastAsiaTheme="minorEastAsia" w:hAnsi="Arial" w:cs="Arial"/>
          <w:sz w:val="20"/>
          <w:szCs w:val="20"/>
        </w:rPr>
      </w:pPr>
    </w:p>
    <w:p w14:paraId="1C8C9314" w14:textId="51474F83" w:rsidR="00A12EB4" w:rsidRPr="00624CE5" w:rsidRDefault="00A12EB4" w:rsidP="00D66310">
      <w:pPr>
        <w:pStyle w:val="NoSpacing"/>
        <w:jc w:val="both"/>
        <w:rPr>
          <w:rFonts w:ascii="Arial" w:eastAsiaTheme="minorEastAsia" w:hAnsi="Arial" w:cs="Arial"/>
          <w:sz w:val="20"/>
          <w:szCs w:val="20"/>
        </w:rPr>
      </w:pPr>
      <w:r w:rsidRPr="004225BD">
        <w:rPr>
          <w:rFonts w:ascii="Arial" w:eastAsiaTheme="minorEastAsia" w:hAnsi="Arial" w:cs="Arial"/>
          <w:b/>
          <w:sz w:val="20"/>
          <w:szCs w:val="20"/>
        </w:rPr>
        <w:t>Budget Literacy and Transparency Working Group</w:t>
      </w:r>
      <w:r>
        <w:rPr>
          <w:rFonts w:ascii="Arial" w:eastAsiaTheme="minorEastAsia" w:hAnsi="Arial" w:cs="Arial"/>
          <w:b/>
          <w:sz w:val="20"/>
          <w:szCs w:val="20"/>
        </w:rPr>
        <w:t xml:space="preserve"> (BLTWG)</w:t>
      </w:r>
      <w:r w:rsidRPr="004225BD">
        <w:rPr>
          <w:rFonts w:ascii="Arial" w:eastAsiaTheme="minorEastAsia" w:hAnsi="Arial" w:cs="Arial"/>
          <w:b/>
          <w:sz w:val="20"/>
          <w:szCs w:val="20"/>
        </w:rPr>
        <w:t xml:space="preserve"> </w:t>
      </w:r>
    </w:p>
    <w:p w14:paraId="37C23B64" w14:textId="77777777" w:rsidR="00624CE5" w:rsidRPr="004225BD" w:rsidRDefault="00624CE5" w:rsidP="00624CE5">
      <w:pPr>
        <w:pStyle w:val="NoSpacing"/>
        <w:ind w:left="1440"/>
        <w:jc w:val="both"/>
        <w:rPr>
          <w:rFonts w:ascii="Arial" w:eastAsiaTheme="minorEastAsia" w:hAnsi="Arial" w:cs="Arial"/>
          <w:sz w:val="20"/>
          <w:szCs w:val="20"/>
        </w:rPr>
      </w:pPr>
    </w:p>
    <w:p w14:paraId="1E50C9A9" w14:textId="60F79977" w:rsidR="00FE3FFC" w:rsidRDefault="00624CE5" w:rsidP="00D66310">
      <w:pPr>
        <w:pStyle w:val="NoSpacing"/>
        <w:jc w:val="both"/>
        <w:rPr>
          <w:rFonts w:ascii="Arial" w:eastAsiaTheme="minorEastAsia" w:hAnsi="Arial" w:cs="Arial"/>
          <w:sz w:val="20"/>
          <w:szCs w:val="20"/>
        </w:rPr>
      </w:pPr>
      <w:r>
        <w:rPr>
          <w:rFonts w:ascii="Arial" w:eastAsiaTheme="minorEastAsia" w:hAnsi="Arial" w:cs="Arial"/>
          <w:sz w:val="20"/>
          <w:szCs w:val="20"/>
        </w:rPr>
        <w:t>Ms</w:t>
      </w:r>
      <w:r w:rsidR="00C93985">
        <w:rPr>
          <w:rFonts w:ascii="Arial" w:eastAsiaTheme="minorEastAsia" w:hAnsi="Arial" w:cs="Arial"/>
          <w:sz w:val="20"/>
          <w:szCs w:val="20"/>
        </w:rPr>
        <w:t>.</w:t>
      </w:r>
      <w:r>
        <w:rPr>
          <w:rFonts w:ascii="Arial" w:eastAsiaTheme="minorEastAsia" w:hAnsi="Arial" w:cs="Arial"/>
          <w:sz w:val="20"/>
          <w:szCs w:val="20"/>
        </w:rPr>
        <w:t xml:space="preserve"> Belenchuk </w:t>
      </w:r>
      <w:r w:rsidR="008C6AD3">
        <w:rPr>
          <w:rFonts w:ascii="Arial" w:eastAsiaTheme="minorEastAsia" w:hAnsi="Arial" w:cs="Arial"/>
          <w:sz w:val="20"/>
          <w:szCs w:val="20"/>
        </w:rPr>
        <w:t>reported</w:t>
      </w:r>
      <w:r w:rsidR="00C93985">
        <w:rPr>
          <w:rFonts w:ascii="Arial" w:eastAsiaTheme="minorEastAsia" w:hAnsi="Arial" w:cs="Arial"/>
          <w:sz w:val="20"/>
          <w:szCs w:val="20"/>
        </w:rPr>
        <w:t xml:space="preserve"> that BLTWG is currently working on drafting its knowledge product on Public Participation in Fiscal Policy and the Budget Process, with assistance from Haruka Masud from the World Bank. </w:t>
      </w:r>
      <w:r w:rsidR="007D0C82">
        <w:rPr>
          <w:rFonts w:ascii="Arial" w:eastAsiaTheme="minorEastAsia" w:hAnsi="Arial" w:cs="Arial"/>
          <w:sz w:val="20"/>
          <w:szCs w:val="20"/>
        </w:rPr>
        <w:t>Thematic focus of the BLTWG for the next period will be moving towards involvement of citizens and merging of topics of budget literacy and public participation.</w:t>
      </w:r>
    </w:p>
    <w:p w14:paraId="051442EE" w14:textId="77777777" w:rsidR="00FE3FFC" w:rsidRDefault="00FE3FFC" w:rsidP="00D66310">
      <w:pPr>
        <w:pStyle w:val="NoSpacing"/>
        <w:jc w:val="both"/>
        <w:rPr>
          <w:rFonts w:ascii="Arial" w:eastAsiaTheme="minorEastAsia" w:hAnsi="Arial" w:cs="Arial"/>
          <w:sz w:val="20"/>
          <w:szCs w:val="20"/>
        </w:rPr>
      </w:pPr>
    </w:p>
    <w:p w14:paraId="6941B2FD" w14:textId="1C5507AD" w:rsidR="00C93985" w:rsidRDefault="00C93985" w:rsidP="00D66310">
      <w:pPr>
        <w:pStyle w:val="NoSpacing"/>
        <w:jc w:val="both"/>
        <w:rPr>
          <w:rFonts w:ascii="Arial" w:eastAsiaTheme="minorEastAsia" w:hAnsi="Arial" w:cs="Arial"/>
          <w:sz w:val="20"/>
          <w:szCs w:val="20"/>
        </w:rPr>
      </w:pPr>
      <w:r>
        <w:rPr>
          <w:rFonts w:ascii="Arial" w:eastAsiaTheme="minorEastAsia" w:hAnsi="Arial" w:cs="Arial"/>
          <w:sz w:val="20"/>
          <w:szCs w:val="20"/>
        </w:rPr>
        <w:t>In terms of other planned activities, Ms. Belenchuk informed the Executive Committee members that a learning visit on public participation at national and local level is confirmed for the week of October 15</w:t>
      </w:r>
      <w:r w:rsidRPr="00D66310">
        <w:rPr>
          <w:rFonts w:ascii="Arial" w:eastAsiaTheme="minorEastAsia" w:hAnsi="Arial" w:cs="Arial"/>
          <w:sz w:val="20"/>
          <w:szCs w:val="20"/>
          <w:vertAlign w:val="superscript"/>
        </w:rPr>
        <w:t>th</w:t>
      </w:r>
      <w:r>
        <w:rPr>
          <w:rFonts w:ascii="Arial" w:eastAsiaTheme="minorEastAsia" w:hAnsi="Arial" w:cs="Arial"/>
          <w:sz w:val="20"/>
          <w:szCs w:val="20"/>
        </w:rPr>
        <w:t xml:space="preserve">, 2018 and will be organized with GIFT. In terms of budget resources, this event is the priority for BLTWG in FY2019. Ms. Gusarova additionally explained that </w:t>
      </w:r>
      <w:r w:rsidR="00FE3FFC">
        <w:rPr>
          <w:rFonts w:ascii="Arial" w:eastAsiaTheme="minorEastAsia" w:hAnsi="Arial" w:cs="Arial"/>
          <w:sz w:val="20"/>
          <w:szCs w:val="20"/>
        </w:rPr>
        <w:t>two</w:t>
      </w:r>
      <w:r>
        <w:rPr>
          <w:rFonts w:ascii="Arial" w:eastAsiaTheme="minorEastAsia" w:hAnsi="Arial" w:cs="Arial"/>
          <w:sz w:val="20"/>
          <w:szCs w:val="20"/>
        </w:rPr>
        <w:t xml:space="preserve"> days will be dedicated to the </w:t>
      </w:r>
      <w:r w:rsidR="00FE3FFC">
        <w:rPr>
          <w:rFonts w:ascii="Arial" w:eastAsiaTheme="minorEastAsia" w:hAnsi="Arial" w:cs="Arial"/>
          <w:sz w:val="20"/>
          <w:szCs w:val="20"/>
        </w:rPr>
        <w:t>PEMPAL-GIFT meeting and additional day to a field visit to the Cascais municipality</w:t>
      </w:r>
      <w:r>
        <w:rPr>
          <w:rFonts w:ascii="Arial" w:eastAsiaTheme="minorEastAsia" w:hAnsi="Arial" w:cs="Arial"/>
          <w:sz w:val="20"/>
          <w:szCs w:val="20"/>
        </w:rPr>
        <w:t xml:space="preserve">. </w:t>
      </w:r>
    </w:p>
    <w:p w14:paraId="5D90CF41" w14:textId="77777777" w:rsidR="00FE3FFC" w:rsidRDefault="00FE3FFC" w:rsidP="00D66310">
      <w:pPr>
        <w:pStyle w:val="NoSpacing"/>
        <w:jc w:val="both"/>
        <w:rPr>
          <w:rFonts w:ascii="Arial" w:eastAsiaTheme="minorEastAsia" w:hAnsi="Arial" w:cs="Arial"/>
          <w:sz w:val="20"/>
          <w:szCs w:val="20"/>
        </w:rPr>
      </w:pPr>
    </w:p>
    <w:p w14:paraId="69B9929E" w14:textId="183FB811" w:rsidR="008C6AD3" w:rsidRDefault="00501F84" w:rsidP="00D66310">
      <w:pPr>
        <w:pStyle w:val="NoSpacing"/>
        <w:jc w:val="both"/>
        <w:rPr>
          <w:rFonts w:ascii="Arial" w:eastAsiaTheme="minorEastAsia" w:hAnsi="Arial" w:cs="Arial"/>
          <w:sz w:val="20"/>
          <w:szCs w:val="20"/>
        </w:rPr>
      </w:pPr>
      <w:r>
        <w:rPr>
          <w:rFonts w:ascii="Arial" w:eastAsiaTheme="minorEastAsia" w:hAnsi="Arial" w:cs="Arial"/>
          <w:sz w:val="20"/>
          <w:szCs w:val="20"/>
        </w:rPr>
        <w:t xml:space="preserve">Additionally, </w:t>
      </w:r>
      <w:r w:rsidR="00FE3FFC">
        <w:rPr>
          <w:rFonts w:ascii="Arial" w:eastAsiaTheme="minorEastAsia" w:hAnsi="Arial" w:cs="Arial"/>
          <w:sz w:val="20"/>
          <w:szCs w:val="20"/>
        </w:rPr>
        <w:t>BLTWG</w:t>
      </w:r>
      <w:r>
        <w:rPr>
          <w:rFonts w:ascii="Arial" w:eastAsiaTheme="minorEastAsia" w:hAnsi="Arial" w:cs="Arial"/>
          <w:sz w:val="20"/>
          <w:szCs w:val="20"/>
        </w:rPr>
        <w:t xml:space="preserve"> delegation </w:t>
      </w:r>
      <w:r w:rsidR="008C6AD3">
        <w:rPr>
          <w:rFonts w:ascii="Arial" w:eastAsiaTheme="minorEastAsia" w:hAnsi="Arial" w:cs="Arial"/>
          <w:sz w:val="20"/>
          <w:szCs w:val="20"/>
        </w:rPr>
        <w:t xml:space="preserve">(size of which will depend on budget – </w:t>
      </w:r>
      <w:r w:rsidR="008C6AD3" w:rsidRPr="00D66310">
        <w:rPr>
          <w:rFonts w:ascii="Arial" w:eastAsiaTheme="minorEastAsia" w:hAnsi="Arial" w:cs="Arial"/>
          <w:i/>
          <w:sz w:val="20"/>
          <w:szCs w:val="20"/>
        </w:rPr>
        <w:t>see discussions under the next agenda item below</w:t>
      </w:r>
      <w:r w:rsidR="008C6AD3">
        <w:rPr>
          <w:rFonts w:ascii="Arial" w:eastAsiaTheme="minorEastAsia" w:hAnsi="Arial" w:cs="Arial"/>
          <w:sz w:val="20"/>
          <w:szCs w:val="20"/>
        </w:rPr>
        <w:t xml:space="preserve">) </w:t>
      </w:r>
      <w:r>
        <w:rPr>
          <w:rFonts w:ascii="Arial" w:eastAsiaTheme="minorEastAsia" w:hAnsi="Arial" w:cs="Arial"/>
          <w:sz w:val="20"/>
          <w:szCs w:val="20"/>
        </w:rPr>
        <w:t>will attend</w:t>
      </w:r>
      <w:r w:rsidR="00FE3FFC">
        <w:rPr>
          <w:rFonts w:ascii="Arial" w:eastAsiaTheme="minorEastAsia" w:hAnsi="Arial" w:cs="Arial"/>
          <w:sz w:val="20"/>
          <w:szCs w:val="20"/>
        </w:rPr>
        <w:t xml:space="preserve"> the Moscow Financial Forum</w:t>
      </w:r>
      <w:r>
        <w:rPr>
          <w:rFonts w:ascii="Arial" w:eastAsiaTheme="minorEastAsia" w:hAnsi="Arial" w:cs="Arial"/>
          <w:sz w:val="20"/>
          <w:szCs w:val="20"/>
        </w:rPr>
        <w:t xml:space="preserve">’s conference on </w:t>
      </w:r>
      <w:r w:rsidRPr="00D66310">
        <w:rPr>
          <w:rFonts w:ascii="Arial" w:eastAsiaTheme="minorEastAsia" w:hAnsi="Arial" w:cs="Arial"/>
          <w:sz w:val="20"/>
          <w:szCs w:val="20"/>
        </w:rPr>
        <w:t>Citizen Engagement as a Resource for Development: Russian and International Experience with Participatory Budgeting</w:t>
      </w:r>
      <w:r>
        <w:rPr>
          <w:rFonts w:ascii="Arial" w:eastAsiaTheme="minorEastAsia" w:hAnsi="Arial" w:cs="Arial"/>
          <w:sz w:val="20"/>
          <w:szCs w:val="20"/>
        </w:rPr>
        <w:t xml:space="preserve">, taking place on September 7, 2018. Ms. Belenchuk </w:t>
      </w:r>
      <w:r w:rsidR="00C37FAD">
        <w:rPr>
          <w:rFonts w:ascii="Arial" w:eastAsiaTheme="minorEastAsia" w:hAnsi="Arial" w:cs="Arial"/>
          <w:sz w:val="20"/>
          <w:szCs w:val="20"/>
        </w:rPr>
        <w:t xml:space="preserve">noted that </w:t>
      </w:r>
      <w:r>
        <w:rPr>
          <w:rFonts w:ascii="Arial" w:eastAsiaTheme="minorEastAsia" w:hAnsi="Arial" w:cs="Arial"/>
          <w:sz w:val="20"/>
          <w:szCs w:val="20"/>
        </w:rPr>
        <w:t xml:space="preserve">some separate funding may be available from the </w:t>
      </w:r>
      <w:r w:rsidR="00C37FAD">
        <w:rPr>
          <w:rFonts w:ascii="Arial" w:eastAsiaTheme="minorEastAsia" w:hAnsi="Arial" w:cs="Arial"/>
          <w:sz w:val="20"/>
          <w:szCs w:val="20"/>
        </w:rPr>
        <w:t xml:space="preserve">Moscow Financial Forum </w:t>
      </w:r>
      <w:r>
        <w:rPr>
          <w:rFonts w:ascii="Arial" w:eastAsiaTheme="minorEastAsia" w:hAnsi="Arial" w:cs="Arial"/>
          <w:sz w:val="20"/>
          <w:szCs w:val="20"/>
        </w:rPr>
        <w:t xml:space="preserve">under a </w:t>
      </w:r>
      <w:r w:rsidR="00C37FAD">
        <w:rPr>
          <w:rFonts w:ascii="Arial" w:eastAsiaTheme="minorEastAsia" w:hAnsi="Arial" w:cs="Arial"/>
          <w:sz w:val="20"/>
          <w:szCs w:val="20"/>
        </w:rPr>
        <w:t>quote for Ministries of Finance of Eurasia Economic Union countries (Armenia,</w:t>
      </w:r>
      <w:r w:rsidR="004D25D3">
        <w:rPr>
          <w:rFonts w:ascii="Arial" w:eastAsiaTheme="minorEastAsia" w:hAnsi="Arial" w:cs="Arial"/>
          <w:sz w:val="20"/>
          <w:szCs w:val="20"/>
        </w:rPr>
        <w:t xml:space="preserve"> R</w:t>
      </w:r>
      <w:r w:rsidR="00C37FAD">
        <w:rPr>
          <w:rFonts w:ascii="Arial" w:eastAsiaTheme="minorEastAsia" w:hAnsi="Arial" w:cs="Arial"/>
          <w:sz w:val="20"/>
          <w:szCs w:val="20"/>
        </w:rPr>
        <w:t>epublic</w:t>
      </w:r>
      <w:r w:rsidR="004D25D3">
        <w:rPr>
          <w:rFonts w:ascii="Arial" w:eastAsiaTheme="minorEastAsia" w:hAnsi="Arial" w:cs="Arial"/>
          <w:sz w:val="20"/>
          <w:szCs w:val="20"/>
        </w:rPr>
        <w:t xml:space="preserve"> of Belarus</w:t>
      </w:r>
      <w:r w:rsidR="00C37FAD">
        <w:rPr>
          <w:rFonts w:ascii="Arial" w:eastAsiaTheme="minorEastAsia" w:hAnsi="Arial" w:cs="Arial"/>
          <w:sz w:val="20"/>
          <w:szCs w:val="20"/>
        </w:rPr>
        <w:t>, Kazakhstan and</w:t>
      </w:r>
      <w:r w:rsidR="004D25D3">
        <w:rPr>
          <w:rFonts w:ascii="Arial" w:eastAsiaTheme="minorEastAsia" w:hAnsi="Arial" w:cs="Arial"/>
          <w:sz w:val="20"/>
          <w:szCs w:val="20"/>
        </w:rPr>
        <w:t xml:space="preserve"> Kyrgyz R</w:t>
      </w:r>
      <w:r w:rsidR="00C37FAD">
        <w:rPr>
          <w:rFonts w:ascii="Arial" w:eastAsiaTheme="minorEastAsia" w:hAnsi="Arial" w:cs="Arial"/>
          <w:sz w:val="20"/>
          <w:szCs w:val="20"/>
        </w:rPr>
        <w:t>epublic)</w:t>
      </w:r>
      <w:r w:rsidR="004D25D3">
        <w:rPr>
          <w:rFonts w:ascii="Arial" w:eastAsiaTheme="minorEastAsia" w:hAnsi="Arial" w:cs="Arial"/>
          <w:sz w:val="20"/>
          <w:szCs w:val="20"/>
        </w:rPr>
        <w:t xml:space="preserve">. She </w:t>
      </w:r>
      <w:r w:rsidR="008C6AD3">
        <w:rPr>
          <w:rFonts w:ascii="Arial" w:eastAsiaTheme="minorEastAsia" w:hAnsi="Arial" w:cs="Arial"/>
          <w:sz w:val="20"/>
          <w:szCs w:val="20"/>
        </w:rPr>
        <w:t xml:space="preserve">also </w:t>
      </w:r>
      <w:r w:rsidR="004D25D3">
        <w:rPr>
          <w:rFonts w:ascii="Arial" w:eastAsiaTheme="minorEastAsia" w:hAnsi="Arial" w:cs="Arial"/>
          <w:sz w:val="20"/>
          <w:szCs w:val="20"/>
        </w:rPr>
        <w:t>noted that the interpretation w</w:t>
      </w:r>
      <w:r w:rsidR="00DA5D5B">
        <w:rPr>
          <w:rFonts w:ascii="Arial" w:eastAsiaTheme="minorEastAsia" w:hAnsi="Arial" w:cs="Arial"/>
          <w:sz w:val="20"/>
          <w:szCs w:val="20"/>
        </w:rPr>
        <w:t xml:space="preserve">ill </w:t>
      </w:r>
      <w:r w:rsidR="004D25D3">
        <w:rPr>
          <w:rFonts w:ascii="Arial" w:eastAsiaTheme="minorEastAsia" w:hAnsi="Arial" w:cs="Arial"/>
          <w:sz w:val="20"/>
          <w:szCs w:val="20"/>
        </w:rPr>
        <w:t xml:space="preserve">be </w:t>
      </w:r>
      <w:r w:rsidR="00DA5D5B">
        <w:rPr>
          <w:rFonts w:ascii="Arial" w:eastAsiaTheme="minorEastAsia" w:hAnsi="Arial" w:cs="Arial"/>
          <w:sz w:val="20"/>
          <w:szCs w:val="20"/>
        </w:rPr>
        <w:t xml:space="preserve">arranged </w:t>
      </w:r>
      <w:r w:rsidR="004D25D3">
        <w:rPr>
          <w:rFonts w:ascii="Arial" w:eastAsiaTheme="minorEastAsia" w:hAnsi="Arial" w:cs="Arial"/>
          <w:sz w:val="20"/>
          <w:szCs w:val="20"/>
        </w:rPr>
        <w:t xml:space="preserve">only into </w:t>
      </w:r>
      <w:r w:rsidR="008C6AD3">
        <w:rPr>
          <w:rFonts w:ascii="Arial" w:eastAsiaTheme="minorEastAsia" w:hAnsi="Arial" w:cs="Arial"/>
          <w:sz w:val="20"/>
          <w:szCs w:val="20"/>
        </w:rPr>
        <w:t xml:space="preserve">Russian and English languages, which needs to be taken into account when deciding on participants. </w:t>
      </w:r>
    </w:p>
    <w:p w14:paraId="6E3CFF6F" w14:textId="2CFBB337" w:rsidR="00C00C51" w:rsidRDefault="004D25D3" w:rsidP="00A12EB4">
      <w:pPr>
        <w:pStyle w:val="NoSpacing"/>
        <w:jc w:val="both"/>
        <w:rPr>
          <w:rFonts w:ascii="Arial" w:eastAsiaTheme="minorEastAsia" w:hAnsi="Arial" w:cs="Arial"/>
          <w:sz w:val="20"/>
          <w:szCs w:val="20"/>
        </w:rPr>
      </w:pPr>
      <w:r>
        <w:rPr>
          <w:rFonts w:ascii="Arial" w:eastAsiaTheme="minorEastAsia" w:hAnsi="Arial" w:cs="Arial"/>
          <w:sz w:val="20"/>
          <w:szCs w:val="20"/>
        </w:rPr>
        <w:t xml:space="preserve"> </w:t>
      </w:r>
    </w:p>
    <w:p w14:paraId="49463CA1" w14:textId="7758048F" w:rsidR="00DD75B4" w:rsidRPr="00A312A6" w:rsidRDefault="0089002F" w:rsidP="00D66310">
      <w:pPr>
        <w:pStyle w:val="NoSpacing"/>
        <w:jc w:val="both"/>
        <w:rPr>
          <w:rFonts w:ascii="Arial" w:eastAsiaTheme="minorEastAsia" w:hAnsi="Arial" w:cs="Arial"/>
          <w:sz w:val="20"/>
          <w:szCs w:val="20"/>
        </w:rPr>
      </w:pPr>
      <w:r w:rsidRPr="004225BD">
        <w:rPr>
          <w:rFonts w:ascii="Arial" w:eastAsiaTheme="minorEastAsia" w:hAnsi="Arial" w:cs="Arial"/>
          <w:b/>
          <w:sz w:val="20"/>
          <w:szCs w:val="20"/>
        </w:rPr>
        <w:t xml:space="preserve">Program and Performance Budgeting Working Group </w:t>
      </w:r>
      <w:r w:rsidR="00AB4ED4">
        <w:rPr>
          <w:rFonts w:ascii="Arial" w:eastAsiaTheme="minorEastAsia" w:hAnsi="Arial" w:cs="Arial"/>
          <w:b/>
          <w:sz w:val="20"/>
          <w:szCs w:val="20"/>
        </w:rPr>
        <w:t>(PPBWG)</w:t>
      </w:r>
    </w:p>
    <w:p w14:paraId="06B3EA9F" w14:textId="77777777" w:rsidR="00A312A6" w:rsidRDefault="00A312A6" w:rsidP="00A312A6">
      <w:pPr>
        <w:pStyle w:val="NoSpacing"/>
        <w:ind w:left="1440"/>
        <w:jc w:val="both"/>
        <w:rPr>
          <w:rFonts w:ascii="Arial" w:eastAsiaTheme="minorEastAsia" w:hAnsi="Arial" w:cs="Arial"/>
          <w:sz w:val="20"/>
          <w:szCs w:val="20"/>
        </w:rPr>
      </w:pPr>
    </w:p>
    <w:p w14:paraId="7A0B5B1F" w14:textId="0072FAB7" w:rsidR="00FD51DD" w:rsidRDefault="00A312A6" w:rsidP="00A312A6">
      <w:pPr>
        <w:pStyle w:val="NoSpacing"/>
        <w:jc w:val="both"/>
        <w:rPr>
          <w:rFonts w:ascii="Arial" w:eastAsiaTheme="minorEastAsia" w:hAnsi="Arial" w:cs="Arial"/>
          <w:sz w:val="20"/>
          <w:szCs w:val="20"/>
        </w:rPr>
      </w:pPr>
      <w:r w:rsidRPr="00A312A6">
        <w:rPr>
          <w:rFonts w:ascii="Arial" w:eastAsiaTheme="minorEastAsia" w:hAnsi="Arial" w:cs="Arial"/>
          <w:sz w:val="20"/>
          <w:szCs w:val="20"/>
        </w:rPr>
        <w:t>Ms</w:t>
      </w:r>
      <w:r w:rsidR="008C6AD3">
        <w:rPr>
          <w:rFonts w:ascii="Arial" w:eastAsiaTheme="minorEastAsia" w:hAnsi="Arial" w:cs="Arial"/>
          <w:sz w:val="20"/>
          <w:szCs w:val="20"/>
        </w:rPr>
        <w:t>.</w:t>
      </w:r>
      <w:r w:rsidRPr="00A312A6">
        <w:rPr>
          <w:rFonts w:ascii="Arial" w:eastAsiaTheme="minorEastAsia" w:hAnsi="Arial" w:cs="Arial"/>
          <w:sz w:val="20"/>
          <w:szCs w:val="20"/>
        </w:rPr>
        <w:t xml:space="preserve"> Carsimamovic reported that</w:t>
      </w:r>
      <w:r w:rsidR="00FD51DD">
        <w:rPr>
          <w:rFonts w:ascii="Arial" w:eastAsiaTheme="minorEastAsia" w:hAnsi="Arial" w:cs="Arial"/>
          <w:sz w:val="20"/>
          <w:szCs w:val="20"/>
        </w:rPr>
        <w:t xml:space="preserve"> PPBWG’s </w:t>
      </w:r>
      <w:r w:rsidRPr="00A312A6">
        <w:rPr>
          <w:rFonts w:ascii="Arial" w:eastAsiaTheme="minorEastAsia" w:hAnsi="Arial" w:cs="Arial"/>
          <w:sz w:val="20"/>
          <w:szCs w:val="20"/>
        </w:rPr>
        <w:t>d</w:t>
      </w:r>
      <w:r w:rsidR="00896D87">
        <w:rPr>
          <w:rFonts w:ascii="Arial" w:eastAsiaTheme="minorEastAsia" w:hAnsi="Arial" w:cs="Arial"/>
          <w:sz w:val="20"/>
          <w:szCs w:val="20"/>
        </w:rPr>
        <w:t>raft knowledge product</w:t>
      </w:r>
      <w:r w:rsidRPr="00A312A6">
        <w:rPr>
          <w:rFonts w:ascii="Arial" w:eastAsiaTheme="minorEastAsia" w:hAnsi="Arial" w:cs="Arial"/>
          <w:sz w:val="20"/>
          <w:szCs w:val="20"/>
        </w:rPr>
        <w:t xml:space="preserve"> </w:t>
      </w:r>
      <w:r w:rsidR="00FD51DD">
        <w:rPr>
          <w:rFonts w:ascii="Arial" w:eastAsiaTheme="minorEastAsia" w:hAnsi="Arial" w:cs="Arial"/>
          <w:sz w:val="20"/>
          <w:szCs w:val="20"/>
        </w:rPr>
        <w:t xml:space="preserve">on </w:t>
      </w:r>
      <w:r w:rsidRPr="00A312A6">
        <w:rPr>
          <w:rFonts w:ascii="Arial" w:eastAsiaTheme="minorEastAsia" w:hAnsi="Arial" w:cs="Arial"/>
          <w:sz w:val="20"/>
          <w:szCs w:val="20"/>
        </w:rPr>
        <w:t xml:space="preserve">Performance </w:t>
      </w:r>
      <w:r w:rsidR="00FD51DD">
        <w:rPr>
          <w:rFonts w:ascii="Arial" w:eastAsiaTheme="minorEastAsia" w:hAnsi="Arial" w:cs="Arial"/>
          <w:sz w:val="20"/>
          <w:szCs w:val="20"/>
        </w:rPr>
        <w:t>I</w:t>
      </w:r>
      <w:r w:rsidRPr="00A312A6">
        <w:rPr>
          <w:rFonts w:ascii="Arial" w:eastAsiaTheme="minorEastAsia" w:hAnsi="Arial" w:cs="Arial"/>
          <w:sz w:val="20"/>
          <w:szCs w:val="20"/>
        </w:rPr>
        <w:t xml:space="preserve">ndicators </w:t>
      </w:r>
      <w:r w:rsidR="00FD51DD">
        <w:rPr>
          <w:rFonts w:ascii="Arial" w:eastAsiaTheme="minorEastAsia" w:hAnsi="Arial" w:cs="Arial"/>
          <w:sz w:val="20"/>
          <w:szCs w:val="20"/>
        </w:rPr>
        <w:t xml:space="preserve">in PEMPAL Countries: Trends and Challenges </w:t>
      </w:r>
      <w:r>
        <w:rPr>
          <w:rFonts w:ascii="Arial" w:eastAsiaTheme="minorEastAsia" w:hAnsi="Arial" w:cs="Arial"/>
          <w:sz w:val="20"/>
          <w:szCs w:val="20"/>
        </w:rPr>
        <w:t xml:space="preserve">is currently being translated. </w:t>
      </w:r>
      <w:r w:rsidR="007D0C82">
        <w:rPr>
          <w:rFonts w:ascii="Arial" w:eastAsiaTheme="minorEastAsia" w:hAnsi="Arial" w:cs="Arial"/>
          <w:sz w:val="20"/>
          <w:szCs w:val="20"/>
        </w:rPr>
        <w:t xml:space="preserve">Thematic focus of the BLTWG for the next period will be spending reviews. </w:t>
      </w:r>
    </w:p>
    <w:p w14:paraId="6259ECE1" w14:textId="77777777" w:rsidR="007D0C82" w:rsidRDefault="007D0C82" w:rsidP="00A312A6">
      <w:pPr>
        <w:pStyle w:val="NoSpacing"/>
        <w:jc w:val="both"/>
        <w:rPr>
          <w:rFonts w:ascii="Arial" w:eastAsiaTheme="minorEastAsia" w:hAnsi="Arial" w:cs="Arial"/>
          <w:sz w:val="20"/>
          <w:szCs w:val="20"/>
        </w:rPr>
      </w:pPr>
    </w:p>
    <w:p w14:paraId="7AC988C9" w14:textId="5E75A1A4" w:rsidR="002048E8" w:rsidRPr="00D66310" w:rsidRDefault="00FD51DD" w:rsidP="00A312A6">
      <w:pPr>
        <w:pStyle w:val="NoSpacing"/>
        <w:jc w:val="both"/>
        <w:rPr>
          <w:rFonts w:ascii="Arial" w:eastAsiaTheme="minorEastAsia" w:hAnsi="Arial" w:cs="Arial"/>
          <w:sz w:val="20"/>
          <w:szCs w:val="20"/>
          <w:lang w:val="hr-HR"/>
        </w:rPr>
      </w:pPr>
      <w:r>
        <w:rPr>
          <w:rFonts w:ascii="Arial" w:eastAsiaTheme="minorEastAsia" w:hAnsi="Arial" w:cs="Arial"/>
          <w:sz w:val="20"/>
          <w:szCs w:val="20"/>
        </w:rPr>
        <w:t xml:space="preserve">In terms of planned activities, she explained that the PPBWG has been in contact with the OECD and has received some materials and information from OECD related to topic of spending reviews, which is in focus of the PPBWG for the next period. </w:t>
      </w:r>
      <w:r w:rsidR="002048E8">
        <w:rPr>
          <w:rFonts w:ascii="Arial" w:eastAsiaTheme="minorEastAsia" w:hAnsi="Arial" w:cs="Arial"/>
          <w:sz w:val="20"/>
          <w:szCs w:val="20"/>
        </w:rPr>
        <w:t xml:space="preserve">The material is being reviewed currently, to be used as background for PPBWG’s knowledge product on spending reviews and to identify current best practice country case applicable to PEMPAL countries as a potential PPBWG learning visit host. </w:t>
      </w:r>
    </w:p>
    <w:p w14:paraId="0984ACE4" w14:textId="77777777" w:rsidR="002048E8" w:rsidRDefault="002048E8" w:rsidP="00A312A6">
      <w:pPr>
        <w:pStyle w:val="NoSpacing"/>
        <w:jc w:val="both"/>
        <w:rPr>
          <w:rFonts w:ascii="Arial" w:eastAsiaTheme="minorEastAsia" w:hAnsi="Arial" w:cs="Arial"/>
          <w:sz w:val="20"/>
          <w:szCs w:val="20"/>
        </w:rPr>
      </w:pPr>
    </w:p>
    <w:p w14:paraId="61872A81" w14:textId="20918414" w:rsidR="00FD51DD" w:rsidRDefault="002048E8" w:rsidP="00A312A6">
      <w:pPr>
        <w:pStyle w:val="NoSpacing"/>
        <w:jc w:val="both"/>
        <w:rPr>
          <w:rFonts w:ascii="Arial" w:eastAsiaTheme="minorEastAsia" w:hAnsi="Arial" w:cs="Arial"/>
          <w:sz w:val="20"/>
          <w:szCs w:val="20"/>
        </w:rPr>
      </w:pPr>
      <w:r>
        <w:rPr>
          <w:rFonts w:ascii="Arial" w:eastAsiaTheme="minorEastAsia" w:hAnsi="Arial" w:cs="Arial"/>
          <w:sz w:val="20"/>
          <w:szCs w:val="20"/>
        </w:rPr>
        <w:t xml:space="preserve">Correspondence is also ongoing with the OECD regarding PPBWG’s attendance at the next meeting of the OECD Network on Performance and Results. </w:t>
      </w:r>
    </w:p>
    <w:p w14:paraId="731E74E9" w14:textId="742D94D4" w:rsidR="00FD51DD" w:rsidRDefault="00FD51DD" w:rsidP="00A312A6">
      <w:pPr>
        <w:pStyle w:val="NoSpacing"/>
        <w:jc w:val="both"/>
        <w:rPr>
          <w:rFonts w:ascii="Arial" w:eastAsiaTheme="minorEastAsia" w:hAnsi="Arial" w:cs="Arial"/>
          <w:sz w:val="20"/>
          <w:szCs w:val="20"/>
        </w:rPr>
      </w:pPr>
    </w:p>
    <w:p w14:paraId="630B18D5" w14:textId="3E1D6A82" w:rsidR="00896D87" w:rsidRDefault="002048E8" w:rsidP="00A312A6">
      <w:pPr>
        <w:pStyle w:val="NoSpacing"/>
        <w:jc w:val="both"/>
        <w:rPr>
          <w:rFonts w:ascii="Arial" w:eastAsiaTheme="minorEastAsia" w:hAnsi="Arial" w:cs="Arial"/>
          <w:sz w:val="20"/>
          <w:szCs w:val="20"/>
        </w:rPr>
      </w:pPr>
      <w:r>
        <w:rPr>
          <w:rFonts w:ascii="Arial" w:eastAsiaTheme="minorEastAsia" w:hAnsi="Arial" w:cs="Arial"/>
          <w:sz w:val="20"/>
          <w:szCs w:val="20"/>
        </w:rPr>
        <w:t xml:space="preserve">Additional focus of the PPBWG in FY2019 will be on participation of PPBWG countries in the 2018 </w:t>
      </w:r>
      <w:r w:rsidR="00A312A6">
        <w:rPr>
          <w:rFonts w:ascii="Arial" w:eastAsiaTheme="minorEastAsia" w:hAnsi="Arial" w:cs="Arial"/>
          <w:sz w:val="20"/>
          <w:szCs w:val="20"/>
        </w:rPr>
        <w:t>OECD Performance Budgeting Survey</w:t>
      </w:r>
      <w:r>
        <w:rPr>
          <w:rFonts w:ascii="Arial" w:eastAsiaTheme="minorEastAsia" w:hAnsi="Arial" w:cs="Arial"/>
          <w:sz w:val="20"/>
          <w:szCs w:val="20"/>
        </w:rPr>
        <w:t>. Currently, the survey and accompanying glossary received from OECD is</w:t>
      </w:r>
      <w:r w:rsidR="00A312A6">
        <w:rPr>
          <w:rFonts w:ascii="Arial" w:eastAsiaTheme="minorEastAsia" w:hAnsi="Arial" w:cs="Arial"/>
          <w:sz w:val="20"/>
          <w:szCs w:val="20"/>
        </w:rPr>
        <w:t xml:space="preserve"> being translated.</w:t>
      </w:r>
      <w:r w:rsidR="00896D87">
        <w:rPr>
          <w:rFonts w:ascii="Arial" w:eastAsiaTheme="minorEastAsia" w:hAnsi="Arial" w:cs="Arial"/>
          <w:sz w:val="20"/>
          <w:szCs w:val="20"/>
        </w:rPr>
        <w:t xml:space="preserve"> </w:t>
      </w:r>
    </w:p>
    <w:p w14:paraId="18C82622" w14:textId="77777777" w:rsidR="007D0C82" w:rsidRDefault="007D0C82" w:rsidP="00A312A6">
      <w:pPr>
        <w:pStyle w:val="NoSpacing"/>
        <w:jc w:val="both"/>
        <w:rPr>
          <w:rFonts w:ascii="Arial" w:eastAsiaTheme="minorEastAsia" w:hAnsi="Arial" w:cs="Arial"/>
          <w:sz w:val="20"/>
          <w:szCs w:val="20"/>
        </w:rPr>
      </w:pPr>
    </w:p>
    <w:p w14:paraId="21AF6DC5" w14:textId="10FBBF35" w:rsidR="00E44A49" w:rsidRPr="00A312A6" w:rsidRDefault="00E44A49" w:rsidP="00A312A6">
      <w:pPr>
        <w:pStyle w:val="NoSpacing"/>
        <w:jc w:val="both"/>
        <w:rPr>
          <w:rFonts w:ascii="Arial" w:eastAsiaTheme="minorEastAsia" w:hAnsi="Arial" w:cs="Arial"/>
          <w:sz w:val="20"/>
          <w:szCs w:val="20"/>
        </w:rPr>
      </w:pPr>
    </w:p>
    <w:p w14:paraId="37454246" w14:textId="098BC2C3" w:rsidR="00EE40EC" w:rsidRDefault="00EE40EC" w:rsidP="00EE40EC">
      <w:pPr>
        <w:pStyle w:val="NoSpacing"/>
        <w:ind w:left="720"/>
        <w:jc w:val="both"/>
        <w:rPr>
          <w:rFonts w:ascii="Arial" w:eastAsiaTheme="minorEastAsia" w:hAnsi="Arial" w:cs="Arial"/>
          <w:b/>
          <w:i/>
          <w:sz w:val="20"/>
          <w:szCs w:val="20"/>
          <w:u w:val="single"/>
        </w:rPr>
      </w:pPr>
      <w:r w:rsidRPr="006C103C">
        <w:rPr>
          <w:rFonts w:ascii="Arial" w:eastAsiaTheme="minorEastAsia" w:hAnsi="Arial" w:cs="Arial"/>
          <w:b/>
          <w:i/>
          <w:sz w:val="20"/>
          <w:szCs w:val="20"/>
          <w:u w:val="single"/>
        </w:rPr>
        <w:lastRenderedPageBreak/>
        <w:t>Conclusion:</w:t>
      </w:r>
    </w:p>
    <w:p w14:paraId="720141E6" w14:textId="77777777" w:rsidR="008C6AD3" w:rsidRDefault="008C6AD3" w:rsidP="00EE40EC">
      <w:pPr>
        <w:pStyle w:val="NoSpacing"/>
        <w:ind w:left="720"/>
        <w:jc w:val="both"/>
        <w:rPr>
          <w:rFonts w:ascii="Arial" w:eastAsiaTheme="minorEastAsia" w:hAnsi="Arial" w:cs="Arial"/>
          <w:b/>
          <w:i/>
          <w:sz w:val="20"/>
          <w:szCs w:val="20"/>
          <w:u w:val="single"/>
        </w:rPr>
      </w:pPr>
    </w:p>
    <w:p w14:paraId="3B2245C6" w14:textId="17338732" w:rsidR="00501F84" w:rsidRDefault="00501F84" w:rsidP="00EE40EC">
      <w:pPr>
        <w:pStyle w:val="NoSpacing"/>
        <w:numPr>
          <w:ilvl w:val="0"/>
          <w:numId w:val="35"/>
        </w:numPr>
        <w:jc w:val="both"/>
        <w:rPr>
          <w:rFonts w:ascii="Arial" w:eastAsiaTheme="minorEastAsia" w:hAnsi="Arial" w:cs="Arial"/>
          <w:sz w:val="20"/>
          <w:szCs w:val="20"/>
        </w:rPr>
      </w:pPr>
      <w:r>
        <w:rPr>
          <w:rFonts w:ascii="Arial" w:eastAsiaTheme="minorEastAsia" w:hAnsi="Arial" w:cs="Arial"/>
          <w:sz w:val="20"/>
          <w:szCs w:val="20"/>
        </w:rPr>
        <w:t xml:space="preserve">The Executive Committee took note of the progress and plans of BLTWG and PPBWG. </w:t>
      </w:r>
    </w:p>
    <w:p w14:paraId="2ED63EBD" w14:textId="6C31ADA0" w:rsidR="002048E8" w:rsidRDefault="002048E8" w:rsidP="00D66310">
      <w:pPr>
        <w:pStyle w:val="NoSpacing"/>
        <w:ind w:left="720"/>
        <w:jc w:val="both"/>
        <w:rPr>
          <w:rFonts w:ascii="Arial" w:eastAsiaTheme="minorEastAsia" w:hAnsi="Arial" w:cs="Arial"/>
          <w:sz w:val="20"/>
          <w:szCs w:val="20"/>
        </w:rPr>
      </w:pPr>
    </w:p>
    <w:p w14:paraId="23980A2C" w14:textId="293BDA4E" w:rsidR="00121CA3" w:rsidRDefault="00121CA3" w:rsidP="00121CA3">
      <w:pPr>
        <w:numPr>
          <w:ilvl w:val="0"/>
          <w:numId w:val="30"/>
        </w:numPr>
        <w:rPr>
          <w:rFonts w:ascii="Arial" w:eastAsiaTheme="minorEastAsia" w:hAnsi="Arial" w:cs="Arial"/>
          <w:b/>
          <w:sz w:val="20"/>
          <w:szCs w:val="20"/>
        </w:rPr>
      </w:pPr>
      <w:r w:rsidRPr="0085026D">
        <w:rPr>
          <w:rFonts w:ascii="Arial" w:eastAsiaTheme="minorEastAsia" w:hAnsi="Arial" w:cs="Arial"/>
          <w:b/>
          <w:sz w:val="20"/>
          <w:szCs w:val="20"/>
        </w:rPr>
        <w:t xml:space="preserve">BCOP Action Plan– </w:t>
      </w:r>
      <w:r w:rsidRPr="00D66310">
        <w:rPr>
          <w:rFonts w:ascii="Arial" w:eastAsiaTheme="minorEastAsia" w:hAnsi="Arial" w:cs="Arial"/>
          <w:sz w:val="20"/>
          <w:szCs w:val="20"/>
        </w:rPr>
        <w:t>update on FY2018 budget execution, discussion upcoming events, and decision on update of the FY2019 Plan to be submitted to Steering Committee</w:t>
      </w:r>
      <w:r w:rsidRPr="0085026D">
        <w:rPr>
          <w:rFonts w:ascii="Arial" w:eastAsiaTheme="minorEastAsia" w:hAnsi="Arial" w:cs="Arial"/>
          <w:b/>
          <w:sz w:val="20"/>
          <w:szCs w:val="20"/>
        </w:rPr>
        <w:t xml:space="preserve"> </w:t>
      </w:r>
    </w:p>
    <w:p w14:paraId="005E2B33" w14:textId="2355ED01" w:rsidR="00070A83" w:rsidRDefault="009A3052" w:rsidP="00725E81">
      <w:pPr>
        <w:pStyle w:val="NoSpacing"/>
        <w:jc w:val="both"/>
        <w:rPr>
          <w:rFonts w:ascii="Arial" w:eastAsiaTheme="minorEastAsia" w:hAnsi="Arial" w:cs="Arial"/>
          <w:bCs/>
          <w:sz w:val="20"/>
          <w:szCs w:val="20"/>
        </w:rPr>
      </w:pPr>
      <w:r>
        <w:rPr>
          <w:rFonts w:ascii="Arial" w:eastAsiaTheme="minorEastAsia" w:hAnsi="Arial" w:cs="Arial"/>
          <w:sz w:val="20"/>
          <w:szCs w:val="20"/>
        </w:rPr>
        <w:t>Ms</w:t>
      </w:r>
      <w:r w:rsidR="00070A83">
        <w:rPr>
          <w:rFonts w:ascii="Arial" w:eastAsiaTheme="minorEastAsia" w:hAnsi="Arial" w:cs="Arial"/>
          <w:sz w:val="20"/>
          <w:szCs w:val="20"/>
        </w:rPr>
        <w:t>.</w:t>
      </w:r>
      <w:r>
        <w:rPr>
          <w:rFonts w:ascii="Arial" w:eastAsiaTheme="minorEastAsia" w:hAnsi="Arial" w:cs="Arial"/>
          <w:sz w:val="20"/>
          <w:szCs w:val="20"/>
        </w:rPr>
        <w:t xml:space="preserve"> Carsimamovic </w:t>
      </w:r>
      <w:r w:rsidR="00070A83">
        <w:rPr>
          <w:rFonts w:ascii="Arial" w:eastAsiaTheme="minorEastAsia" w:hAnsi="Arial" w:cs="Arial"/>
          <w:sz w:val="20"/>
          <w:szCs w:val="20"/>
        </w:rPr>
        <w:t>reminded the Executive Committee members that, due to remaining uncertainties</w:t>
      </w:r>
      <w:r w:rsidR="009537C2">
        <w:rPr>
          <w:rFonts w:ascii="Arial" w:eastAsiaTheme="minorEastAsia" w:hAnsi="Arial" w:cs="Arial"/>
          <w:sz w:val="20"/>
          <w:szCs w:val="20"/>
        </w:rPr>
        <w:t xml:space="preserve">/delays in donor funding, </w:t>
      </w:r>
      <w:r w:rsidR="00070A83">
        <w:rPr>
          <w:rFonts w:ascii="Arial" w:eastAsiaTheme="minorEastAsia" w:hAnsi="Arial" w:cs="Arial"/>
          <w:sz w:val="20"/>
          <w:szCs w:val="20"/>
        </w:rPr>
        <w:t xml:space="preserve">each COP will need to submit to the PEMPAL Steering Committee </w:t>
      </w:r>
      <w:r w:rsidR="00070A83" w:rsidRPr="00070A83">
        <w:rPr>
          <w:rFonts w:ascii="Arial" w:eastAsiaTheme="minorEastAsia" w:hAnsi="Arial" w:cs="Arial"/>
          <w:bCs/>
          <w:sz w:val="20"/>
          <w:szCs w:val="20"/>
        </w:rPr>
        <w:t>two budget scenarios – one for currently initially approved COP budget of US$180K plus COP’s FY18 savings and one for the maximum possible</w:t>
      </w:r>
      <w:r w:rsidR="00070A83">
        <w:rPr>
          <w:rFonts w:ascii="Arial" w:eastAsiaTheme="minorEastAsia" w:hAnsi="Arial" w:cs="Arial"/>
          <w:bCs/>
          <w:sz w:val="20"/>
          <w:szCs w:val="20"/>
        </w:rPr>
        <w:t xml:space="preserve"> COP budget of US$300</w:t>
      </w:r>
      <w:r w:rsidR="00070A83" w:rsidRPr="00070A83">
        <w:rPr>
          <w:rFonts w:ascii="Arial" w:eastAsiaTheme="minorEastAsia" w:hAnsi="Arial" w:cs="Arial"/>
          <w:bCs/>
          <w:sz w:val="20"/>
          <w:szCs w:val="20"/>
        </w:rPr>
        <w:t>K plus COP’s FY18 savings.</w:t>
      </w:r>
      <w:r w:rsidR="00070A83">
        <w:rPr>
          <w:rFonts w:ascii="Arial" w:eastAsiaTheme="minorEastAsia" w:hAnsi="Arial" w:cs="Arial"/>
          <w:bCs/>
          <w:sz w:val="20"/>
          <w:szCs w:val="20"/>
        </w:rPr>
        <w:t xml:space="preserve"> Two documents related to this agenda item were circulated to the Executive Committee members for this meeting – table with the FY2018 budget execution and two tables with proposed FY2019 budget scenarios drafted by the Resource Team and the WG leads based on discussion from the previous Executive Committee meeting. Current estimates of BCOP savings </w:t>
      </w:r>
      <w:r w:rsidR="009537C2">
        <w:rPr>
          <w:rFonts w:ascii="Arial" w:eastAsiaTheme="minorEastAsia" w:hAnsi="Arial" w:cs="Arial"/>
          <w:bCs/>
          <w:sz w:val="20"/>
          <w:szCs w:val="20"/>
        </w:rPr>
        <w:t>for FY2018 are around US$56.5K, mostly as a result of moving BLTWG learning visit from FY2018 to FY2019.</w:t>
      </w:r>
      <w:r w:rsidR="001610CB">
        <w:rPr>
          <w:rFonts w:ascii="Arial" w:eastAsiaTheme="minorEastAsia" w:hAnsi="Arial" w:cs="Arial"/>
          <w:bCs/>
          <w:sz w:val="20"/>
          <w:szCs w:val="20"/>
        </w:rPr>
        <w:t xml:space="preserve"> </w:t>
      </w:r>
      <w:r w:rsidR="001610CB">
        <w:rPr>
          <w:rFonts w:ascii="Arial" w:eastAsiaTheme="minorEastAsia" w:hAnsi="Arial" w:cs="Arial"/>
          <w:sz w:val="20"/>
          <w:szCs w:val="20"/>
        </w:rPr>
        <w:t>BCOP made savings in all of its budget lines, with the exception of translations, which was a result of numerous documents and inputs that needed to be translated for working groups’ knowledge products (country cases and performance indicators).</w:t>
      </w:r>
    </w:p>
    <w:p w14:paraId="7DD558E1" w14:textId="7CBFAA51" w:rsidR="00070A83" w:rsidRDefault="00070A83" w:rsidP="00725E81">
      <w:pPr>
        <w:pStyle w:val="NoSpacing"/>
        <w:jc w:val="both"/>
        <w:rPr>
          <w:rFonts w:ascii="Arial" w:eastAsiaTheme="minorEastAsia" w:hAnsi="Arial" w:cs="Arial"/>
          <w:bCs/>
          <w:sz w:val="20"/>
          <w:szCs w:val="20"/>
        </w:rPr>
      </w:pPr>
    </w:p>
    <w:p w14:paraId="239D8FD6" w14:textId="38CA5BF2" w:rsidR="009537C2" w:rsidRDefault="009A3052" w:rsidP="00725E81">
      <w:pPr>
        <w:pStyle w:val="NoSpacing"/>
        <w:jc w:val="both"/>
        <w:rPr>
          <w:rFonts w:ascii="Arial" w:eastAsiaTheme="minorEastAsia" w:hAnsi="Arial" w:cs="Arial"/>
          <w:sz w:val="20"/>
          <w:szCs w:val="20"/>
        </w:rPr>
      </w:pPr>
      <w:r>
        <w:rPr>
          <w:rFonts w:ascii="Arial" w:eastAsiaTheme="minorEastAsia" w:hAnsi="Arial" w:cs="Arial"/>
          <w:sz w:val="20"/>
          <w:szCs w:val="20"/>
        </w:rPr>
        <w:t xml:space="preserve">Ms Carsimamovic </w:t>
      </w:r>
      <w:r w:rsidR="009537C2">
        <w:rPr>
          <w:rFonts w:ascii="Arial" w:eastAsiaTheme="minorEastAsia" w:hAnsi="Arial" w:cs="Arial"/>
          <w:sz w:val="20"/>
          <w:szCs w:val="20"/>
        </w:rPr>
        <w:t>presented the proposed FY2019 scenarios</w:t>
      </w:r>
      <w:r w:rsidR="00A209F3">
        <w:rPr>
          <w:rFonts w:ascii="Arial" w:eastAsiaTheme="minorEastAsia" w:hAnsi="Arial" w:cs="Arial"/>
          <w:sz w:val="20"/>
          <w:szCs w:val="20"/>
        </w:rPr>
        <w:t xml:space="preserve">. </w:t>
      </w:r>
      <w:r w:rsidR="00A209F3" w:rsidRPr="00A209F3">
        <w:rPr>
          <w:rFonts w:ascii="Arial" w:hAnsi="Arial" w:cs="Arial"/>
          <w:sz w:val="20"/>
          <w:szCs w:val="20"/>
        </w:rPr>
        <w:t xml:space="preserve">Table </w:t>
      </w:r>
      <w:r w:rsidR="00A209F3">
        <w:rPr>
          <w:rFonts w:ascii="Arial" w:hAnsi="Arial" w:cs="Arial"/>
          <w:sz w:val="20"/>
          <w:szCs w:val="20"/>
        </w:rPr>
        <w:t xml:space="preserve">below </w:t>
      </w:r>
      <w:r w:rsidR="00A209F3" w:rsidRPr="00A209F3">
        <w:rPr>
          <w:rFonts w:ascii="Arial" w:hAnsi="Arial" w:cs="Arial"/>
          <w:sz w:val="20"/>
          <w:szCs w:val="20"/>
        </w:rPr>
        <w:t>shows planned activities under potential COP budget of US$</w:t>
      </w:r>
      <w:r w:rsidR="00A209F3">
        <w:rPr>
          <w:rFonts w:ascii="Arial" w:hAnsi="Arial" w:cs="Arial"/>
          <w:sz w:val="20"/>
          <w:szCs w:val="20"/>
        </w:rPr>
        <w:t>300K</w:t>
      </w:r>
      <w:r w:rsidR="00A209F3" w:rsidRPr="00A209F3">
        <w:rPr>
          <w:rFonts w:ascii="Arial" w:hAnsi="Arial" w:cs="Arial"/>
          <w:sz w:val="20"/>
          <w:szCs w:val="20"/>
        </w:rPr>
        <w:t xml:space="preserve"> plus carried over FY2018 savings (which are approximately </w:t>
      </w:r>
      <w:r w:rsidR="00A209F3">
        <w:rPr>
          <w:rFonts w:ascii="Arial" w:hAnsi="Arial" w:cs="Arial"/>
          <w:sz w:val="20"/>
          <w:szCs w:val="20"/>
        </w:rPr>
        <w:t>US</w:t>
      </w:r>
      <w:r w:rsidR="00A209F3" w:rsidRPr="00A209F3">
        <w:rPr>
          <w:rFonts w:ascii="Arial" w:hAnsi="Arial" w:cs="Arial"/>
          <w:sz w:val="20"/>
          <w:szCs w:val="20"/>
        </w:rPr>
        <w:t>$56,5</w:t>
      </w:r>
      <w:r w:rsidR="00A209F3">
        <w:rPr>
          <w:rFonts w:ascii="Arial" w:hAnsi="Arial" w:cs="Arial"/>
          <w:sz w:val="20"/>
          <w:szCs w:val="20"/>
        </w:rPr>
        <w:t>K</w:t>
      </w:r>
      <w:r w:rsidR="00A209F3" w:rsidRPr="00A209F3">
        <w:rPr>
          <w:rFonts w:ascii="Arial" w:hAnsi="Arial" w:cs="Arial"/>
          <w:sz w:val="20"/>
          <w:szCs w:val="20"/>
        </w:rPr>
        <w:t xml:space="preserve"> for BCOP). </w:t>
      </w:r>
      <w:r w:rsidR="00A209F3" w:rsidRPr="00A209F3">
        <w:rPr>
          <w:rFonts w:ascii="Arial" w:eastAsiaTheme="minorEastAsia" w:hAnsi="Arial" w:cs="Arial"/>
          <w:sz w:val="20"/>
          <w:szCs w:val="20"/>
        </w:rPr>
        <w:t>Budget scenario under COP budget of US$180</w:t>
      </w:r>
      <w:r w:rsidR="00A209F3">
        <w:rPr>
          <w:rFonts w:ascii="Arial" w:eastAsiaTheme="minorEastAsia" w:hAnsi="Arial" w:cs="Arial"/>
          <w:sz w:val="20"/>
          <w:szCs w:val="20"/>
        </w:rPr>
        <w:t xml:space="preserve">K </w:t>
      </w:r>
      <w:r w:rsidR="00A209F3" w:rsidRPr="00A209F3">
        <w:rPr>
          <w:rFonts w:ascii="Arial" w:eastAsiaTheme="minorEastAsia" w:hAnsi="Arial" w:cs="Arial"/>
          <w:sz w:val="20"/>
          <w:szCs w:val="20"/>
        </w:rPr>
        <w:t>plus carried over FY2018 savings would exclude items 5 and 6 and instead would include a one-day PPBWG workshop back-to-back with the plenary meeting and additional VC meetings. Moreover, the scope of events (in length and/or number of participants) under 1, 2, and 4 would be somewhat smaller to fit into the lower budget.</w:t>
      </w:r>
    </w:p>
    <w:p w14:paraId="11F80251" w14:textId="727D868F" w:rsidR="00A209F3" w:rsidRDefault="00A209F3" w:rsidP="00725E81">
      <w:pPr>
        <w:pStyle w:val="NoSpacing"/>
        <w:jc w:val="both"/>
        <w:rPr>
          <w:rFonts w:ascii="Arial" w:eastAsiaTheme="minorEastAsia" w:hAnsi="Arial" w:cs="Arial"/>
          <w:sz w:val="20"/>
          <w:szCs w:val="20"/>
        </w:rPr>
      </w:pPr>
    </w:p>
    <w:tbl>
      <w:tblPr>
        <w:tblW w:w="9638" w:type="dxa"/>
        <w:tblCellMar>
          <w:left w:w="0" w:type="dxa"/>
          <w:right w:w="0" w:type="dxa"/>
        </w:tblCellMar>
        <w:tblLook w:val="0600" w:firstRow="0" w:lastRow="0" w:firstColumn="0" w:lastColumn="0" w:noHBand="1" w:noVBand="1"/>
      </w:tblPr>
      <w:tblGrid>
        <w:gridCol w:w="320"/>
        <w:gridCol w:w="4530"/>
        <w:gridCol w:w="2324"/>
        <w:gridCol w:w="2464"/>
      </w:tblGrid>
      <w:tr w:rsidR="00A209F3" w:rsidRPr="00D66310" w14:paraId="562BC8B8" w14:textId="77777777" w:rsidTr="00D66310">
        <w:trPr>
          <w:trHeight w:val="337"/>
        </w:trPr>
        <w:tc>
          <w:tcPr>
            <w:tcW w:w="320" w:type="dxa"/>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93C9748" w14:textId="77777777" w:rsidR="00A209F3" w:rsidRPr="00D66310" w:rsidRDefault="00A209F3" w:rsidP="00A209F3">
            <w:pPr>
              <w:spacing w:after="0" w:line="240" w:lineRule="auto"/>
              <w:textAlignment w:val="center"/>
              <w:rPr>
                <w:rFonts w:ascii="Arial" w:eastAsia="Times New Roman" w:hAnsi="Arial" w:cs="Arial"/>
                <w:sz w:val="18"/>
                <w:szCs w:val="18"/>
              </w:rPr>
            </w:pPr>
            <w:r w:rsidRPr="00D66310">
              <w:rPr>
                <w:rFonts w:ascii="Arial" w:eastAsia="Times New Roman" w:hAnsi="Arial" w:cs="Arial"/>
                <w:b/>
                <w:bCs/>
                <w:color w:val="305496"/>
                <w:kern w:val="24"/>
                <w:sz w:val="18"/>
                <w:szCs w:val="18"/>
              </w:rPr>
              <w:t>1</w:t>
            </w:r>
          </w:p>
        </w:tc>
        <w:tc>
          <w:tcPr>
            <w:tcW w:w="4530" w:type="dxa"/>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4846B23" w14:textId="44DAA2FB" w:rsidR="00A209F3" w:rsidRPr="00D66310" w:rsidRDefault="00A209F3" w:rsidP="00A209F3">
            <w:pPr>
              <w:spacing w:after="0" w:line="240" w:lineRule="auto"/>
              <w:textAlignment w:val="center"/>
              <w:rPr>
                <w:rFonts w:ascii="Arial" w:eastAsia="Times New Roman" w:hAnsi="Arial" w:cs="Arial"/>
                <w:sz w:val="18"/>
                <w:szCs w:val="18"/>
              </w:rPr>
            </w:pPr>
            <w:r w:rsidRPr="00D66310">
              <w:rPr>
                <w:rFonts w:ascii="Arial" w:eastAsia="Times New Roman" w:hAnsi="Arial" w:cs="Arial"/>
                <w:b/>
                <w:bCs/>
                <w:color w:val="305496"/>
                <w:kern w:val="24"/>
                <w:sz w:val="18"/>
                <w:szCs w:val="18"/>
              </w:rPr>
              <w:t xml:space="preserve">Participation at the Moscow Finance Forum's session on budget literacy by part of the BLTWG  </w:t>
            </w:r>
          </w:p>
        </w:tc>
        <w:tc>
          <w:tcPr>
            <w:tcW w:w="2324" w:type="dxa"/>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70F1095" w14:textId="4758806A" w:rsidR="00A209F3" w:rsidRPr="00D66310" w:rsidRDefault="00A209F3" w:rsidP="00A209F3">
            <w:pPr>
              <w:spacing w:after="0" w:line="240" w:lineRule="auto"/>
              <w:jc w:val="center"/>
              <w:textAlignment w:val="center"/>
              <w:rPr>
                <w:rFonts w:ascii="Arial" w:eastAsia="Times New Roman" w:hAnsi="Arial" w:cs="Arial"/>
                <w:sz w:val="18"/>
                <w:szCs w:val="18"/>
              </w:rPr>
            </w:pPr>
            <w:r w:rsidRPr="00D66310">
              <w:rPr>
                <w:rFonts w:ascii="Arial" w:eastAsia="Times New Roman" w:hAnsi="Arial" w:cs="Arial"/>
                <w:color w:val="305496"/>
                <w:kern w:val="24"/>
                <w:sz w:val="18"/>
                <w:szCs w:val="18"/>
              </w:rPr>
              <w:t>September, 2018</w:t>
            </w:r>
          </w:p>
        </w:tc>
        <w:tc>
          <w:tcPr>
            <w:tcW w:w="2464" w:type="dxa"/>
            <w:tcBorders>
              <w:top w:val="single" w:sz="8"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37FBE924" w14:textId="77777777" w:rsidR="00A209F3" w:rsidRPr="00D66310" w:rsidRDefault="00A209F3" w:rsidP="00A209F3">
            <w:pPr>
              <w:spacing w:after="0" w:line="240" w:lineRule="auto"/>
              <w:jc w:val="center"/>
              <w:textAlignment w:val="center"/>
              <w:rPr>
                <w:rFonts w:ascii="Arial" w:eastAsia="Times New Roman" w:hAnsi="Arial" w:cs="Arial"/>
                <w:sz w:val="18"/>
                <w:szCs w:val="18"/>
              </w:rPr>
            </w:pPr>
            <w:r w:rsidRPr="00D66310">
              <w:rPr>
                <w:rFonts w:ascii="Arial" w:eastAsia="Times New Roman" w:hAnsi="Arial" w:cs="Arial"/>
                <w:color w:val="305496"/>
                <w:kern w:val="24"/>
                <w:sz w:val="18"/>
                <w:szCs w:val="18"/>
              </w:rPr>
              <w:t>Moscow, Russia</w:t>
            </w:r>
          </w:p>
        </w:tc>
      </w:tr>
      <w:tr w:rsidR="00A209F3" w:rsidRPr="00D66310" w14:paraId="4B17AA87" w14:textId="77777777" w:rsidTr="00D66310">
        <w:trPr>
          <w:trHeight w:val="617"/>
        </w:trPr>
        <w:tc>
          <w:tcPr>
            <w:tcW w:w="32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8C00EFC" w14:textId="77777777" w:rsidR="00A209F3" w:rsidRPr="00D66310" w:rsidRDefault="00A209F3" w:rsidP="00A209F3">
            <w:pPr>
              <w:spacing w:after="0" w:line="240" w:lineRule="auto"/>
              <w:textAlignment w:val="center"/>
              <w:rPr>
                <w:rFonts w:ascii="Arial" w:eastAsia="Times New Roman" w:hAnsi="Arial" w:cs="Arial"/>
                <w:sz w:val="18"/>
                <w:szCs w:val="18"/>
              </w:rPr>
            </w:pPr>
            <w:r w:rsidRPr="00D66310">
              <w:rPr>
                <w:rFonts w:ascii="Arial" w:eastAsia="Times New Roman" w:hAnsi="Arial" w:cs="Arial"/>
                <w:b/>
                <w:bCs/>
                <w:color w:val="305496"/>
                <w:kern w:val="24"/>
                <w:sz w:val="18"/>
                <w:szCs w:val="18"/>
              </w:rPr>
              <w:t>2</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B0BD914" w14:textId="210DA124" w:rsidR="00A209F3" w:rsidRPr="00D66310" w:rsidRDefault="00A209F3" w:rsidP="00A209F3">
            <w:pPr>
              <w:spacing w:after="0" w:line="240" w:lineRule="auto"/>
              <w:textAlignment w:val="center"/>
              <w:rPr>
                <w:rFonts w:ascii="Arial" w:eastAsia="Times New Roman" w:hAnsi="Arial" w:cs="Arial"/>
                <w:sz w:val="18"/>
                <w:szCs w:val="18"/>
              </w:rPr>
            </w:pPr>
            <w:r w:rsidRPr="00D66310">
              <w:rPr>
                <w:rFonts w:ascii="Arial" w:eastAsia="Times New Roman" w:hAnsi="Arial" w:cs="Arial"/>
                <w:b/>
                <w:bCs/>
                <w:color w:val="305496"/>
                <w:kern w:val="24"/>
                <w:sz w:val="18"/>
                <w:szCs w:val="18"/>
              </w:rPr>
              <w:t>Learning visit on public participation at national and local level in Portugal by BLTWG, co-organized with GIFT + ExCom meeting</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0938D97" w14:textId="77777777" w:rsidR="00A209F3" w:rsidRPr="00D66310" w:rsidRDefault="00A209F3" w:rsidP="00A209F3">
            <w:pPr>
              <w:spacing w:after="0" w:line="240" w:lineRule="auto"/>
              <w:jc w:val="center"/>
              <w:textAlignment w:val="center"/>
              <w:rPr>
                <w:rFonts w:ascii="Arial" w:eastAsia="Times New Roman" w:hAnsi="Arial" w:cs="Arial"/>
                <w:sz w:val="18"/>
                <w:szCs w:val="18"/>
              </w:rPr>
            </w:pPr>
            <w:r w:rsidRPr="00D66310">
              <w:rPr>
                <w:rFonts w:ascii="Arial" w:eastAsia="Times New Roman" w:hAnsi="Arial" w:cs="Arial"/>
                <w:color w:val="305496"/>
                <w:kern w:val="24"/>
                <w:sz w:val="18"/>
                <w:szCs w:val="18"/>
              </w:rPr>
              <w:t>October 2018 (moved from FY2018)</w:t>
            </w:r>
          </w:p>
        </w:tc>
        <w:tc>
          <w:tcPr>
            <w:tcW w:w="2464"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37AB8B9C" w14:textId="77777777" w:rsidR="00A209F3" w:rsidRPr="00D66310" w:rsidRDefault="00A209F3" w:rsidP="00A209F3">
            <w:pPr>
              <w:spacing w:after="0" w:line="240" w:lineRule="auto"/>
              <w:jc w:val="center"/>
              <w:textAlignment w:val="center"/>
              <w:rPr>
                <w:rFonts w:ascii="Arial" w:eastAsia="Times New Roman" w:hAnsi="Arial" w:cs="Arial"/>
                <w:sz w:val="18"/>
                <w:szCs w:val="18"/>
              </w:rPr>
            </w:pPr>
            <w:r w:rsidRPr="00D66310">
              <w:rPr>
                <w:rFonts w:ascii="Arial" w:eastAsia="Times New Roman" w:hAnsi="Arial" w:cs="Arial"/>
                <w:color w:val="305496"/>
                <w:kern w:val="24"/>
                <w:sz w:val="18"/>
                <w:szCs w:val="18"/>
              </w:rPr>
              <w:t>Cascais/ Lisbon, Portugal</w:t>
            </w:r>
          </w:p>
        </w:tc>
      </w:tr>
      <w:tr w:rsidR="00A209F3" w:rsidRPr="00D66310" w14:paraId="0ED55974" w14:textId="77777777" w:rsidTr="00D66310">
        <w:trPr>
          <w:trHeight w:val="500"/>
        </w:trPr>
        <w:tc>
          <w:tcPr>
            <w:tcW w:w="32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5F5CD97" w14:textId="77777777" w:rsidR="00A209F3" w:rsidRPr="00D66310" w:rsidRDefault="00A209F3" w:rsidP="00A209F3">
            <w:pPr>
              <w:spacing w:after="0" w:line="240" w:lineRule="auto"/>
              <w:textAlignment w:val="center"/>
              <w:rPr>
                <w:rFonts w:ascii="Arial" w:eastAsia="Times New Roman" w:hAnsi="Arial" w:cs="Arial"/>
                <w:sz w:val="18"/>
                <w:szCs w:val="18"/>
              </w:rPr>
            </w:pPr>
            <w:r w:rsidRPr="00D66310">
              <w:rPr>
                <w:rFonts w:ascii="Arial" w:eastAsia="Times New Roman" w:hAnsi="Arial" w:cs="Arial"/>
                <w:b/>
                <w:bCs/>
                <w:color w:val="C00000"/>
                <w:kern w:val="24"/>
                <w:sz w:val="18"/>
                <w:szCs w:val="18"/>
              </w:rPr>
              <w:t>3</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1DCFDD0" w14:textId="77777777" w:rsidR="00A209F3" w:rsidRPr="00D66310" w:rsidRDefault="00A209F3" w:rsidP="00A209F3">
            <w:pPr>
              <w:spacing w:after="0" w:line="240" w:lineRule="auto"/>
              <w:textAlignment w:val="center"/>
              <w:rPr>
                <w:rFonts w:ascii="Arial" w:eastAsia="Times New Roman" w:hAnsi="Arial" w:cs="Arial"/>
                <w:sz w:val="18"/>
                <w:szCs w:val="18"/>
              </w:rPr>
            </w:pPr>
            <w:r w:rsidRPr="00D66310">
              <w:rPr>
                <w:rFonts w:ascii="Arial" w:eastAsia="Times New Roman" w:hAnsi="Arial" w:cs="Arial"/>
                <w:b/>
                <w:bCs/>
                <w:color w:val="C00000"/>
                <w:kern w:val="24"/>
                <w:sz w:val="18"/>
                <w:szCs w:val="18"/>
              </w:rPr>
              <w:t xml:space="preserve">Participation at the OECD Performance Network by a small delegation of PPBWG leadership </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601D3E1" w14:textId="77777777" w:rsidR="00A209F3" w:rsidRPr="00D66310" w:rsidRDefault="00A209F3" w:rsidP="00A209F3">
            <w:pPr>
              <w:spacing w:after="0" w:line="240" w:lineRule="auto"/>
              <w:jc w:val="center"/>
              <w:textAlignment w:val="center"/>
              <w:rPr>
                <w:rFonts w:ascii="Arial" w:eastAsia="Times New Roman" w:hAnsi="Arial" w:cs="Arial"/>
                <w:sz w:val="18"/>
                <w:szCs w:val="18"/>
              </w:rPr>
            </w:pPr>
            <w:r w:rsidRPr="00D66310">
              <w:rPr>
                <w:rFonts w:ascii="Arial" w:eastAsia="Times New Roman" w:hAnsi="Arial" w:cs="Arial"/>
                <w:color w:val="C00000"/>
                <w:kern w:val="24"/>
                <w:sz w:val="18"/>
                <w:szCs w:val="18"/>
              </w:rPr>
              <w:t>November 2018</w:t>
            </w:r>
          </w:p>
        </w:tc>
        <w:tc>
          <w:tcPr>
            <w:tcW w:w="2464"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7F2A24DE" w14:textId="05312428" w:rsidR="00A209F3" w:rsidRPr="00D66310" w:rsidRDefault="00A209F3" w:rsidP="00A209F3">
            <w:pPr>
              <w:spacing w:after="0" w:line="240" w:lineRule="auto"/>
              <w:jc w:val="center"/>
              <w:textAlignment w:val="center"/>
              <w:rPr>
                <w:rFonts w:ascii="Arial" w:eastAsia="Times New Roman" w:hAnsi="Arial" w:cs="Arial"/>
                <w:sz w:val="18"/>
                <w:szCs w:val="18"/>
              </w:rPr>
            </w:pPr>
            <w:r w:rsidRPr="00D66310">
              <w:rPr>
                <w:rFonts w:ascii="Arial" w:eastAsia="Times New Roman" w:hAnsi="Arial" w:cs="Arial"/>
                <w:color w:val="C00000"/>
                <w:kern w:val="24"/>
                <w:sz w:val="18"/>
                <w:szCs w:val="18"/>
              </w:rPr>
              <w:t>Tallinn, Estonia</w:t>
            </w:r>
          </w:p>
        </w:tc>
      </w:tr>
      <w:tr w:rsidR="00A209F3" w:rsidRPr="00D66310" w14:paraId="4E211D51" w14:textId="77777777" w:rsidTr="00D66310">
        <w:trPr>
          <w:trHeight w:val="419"/>
        </w:trPr>
        <w:tc>
          <w:tcPr>
            <w:tcW w:w="32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9D573E9" w14:textId="77777777" w:rsidR="00A209F3" w:rsidRPr="00D66310" w:rsidRDefault="00A209F3" w:rsidP="00A209F3">
            <w:pPr>
              <w:spacing w:after="0" w:line="240" w:lineRule="auto"/>
              <w:textAlignment w:val="center"/>
              <w:rPr>
                <w:rFonts w:ascii="Arial" w:eastAsia="Times New Roman" w:hAnsi="Arial" w:cs="Arial"/>
                <w:sz w:val="18"/>
                <w:szCs w:val="18"/>
              </w:rPr>
            </w:pPr>
            <w:r w:rsidRPr="00D66310">
              <w:rPr>
                <w:rFonts w:ascii="Arial" w:eastAsia="Times New Roman" w:hAnsi="Arial" w:cs="Arial"/>
                <w:b/>
                <w:bCs/>
                <w:color w:val="000000"/>
                <w:kern w:val="24"/>
                <w:sz w:val="18"/>
                <w:szCs w:val="18"/>
              </w:rPr>
              <w:t>4</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CCC7108" w14:textId="4F507BDF" w:rsidR="00A209F3" w:rsidRPr="00D66310" w:rsidRDefault="00A209F3" w:rsidP="00A209F3">
            <w:pPr>
              <w:spacing w:after="0" w:line="240" w:lineRule="auto"/>
              <w:textAlignment w:val="center"/>
              <w:rPr>
                <w:rFonts w:ascii="Arial" w:eastAsia="Times New Roman" w:hAnsi="Arial" w:cs="Arial"/>
                <w:sz w:val="18"/>
                <w:szCs w:val="18"/>
              </w:rPr>
            </w:pPr>
            <w:r w:rsidRPr="00D66310">
              <w:rPr>
                <w:rFonts w:ascii="Arial" w:eastAsia="Times New Roman" w:hAnsi="Arial" w:cs="Arial"/>
                <w:b/>
                <w:bCs/>
                <w:color w:val="000000"/>
                <w:kern w:val="24"/>
                <w:sz w:val="18"/>
                <w:szCs w:val="18"/>
              </w:rPr>
              <w:t xml:space="preserve">Plenary meeting of all BCOP members + ExCom meeting </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A19335F" w14:textId="77777777" w:rsidR="00A209F3" w:rsidRPr="00D66310" w:rsidRDefault="00A209F3" w:rsidP="00A209F3">
            <w:pPr>
              <w:spacing w:after="0" w:line="240" w:lineRule="auto"/>
              <w:jc w:val="center"/>
              <w:textAlignment w:val="center"/>
              <w:rPr>
                <w:rFonts w:ascii="Arial" w:eastAsia="Times New Roman" w:hAnsi="Arial" w:cs="Arial"/>
                <w:sz w:val="18"/>
                <w:szCs w:val="18"/>
              </w:rPr>
            </w:pPr>
            <w:r w:rsidRPr="00D66310">
              <w:rPr>
                <w:rFonts w:ascii="Arial" w:eastAsia="Times New Roman" w:hAnsi="Arial" w:cs="Arial"/>
                <w:color w:val="000000"/>
                <w:kern w:val="24"/>
                <w:sz w:val="18"/>
                <w:szCs w:val="18"/>
              </w:rPr>
              <w:t>March 2019</w:t>
            </w:r>
          </w:p>
        </w:tc>
        <w:tc>
          <w:tcPr>
            <w:tcW w:w="2464"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43D499E7" w14:textId="77777777" w:rsidR="00A209F3" w:rsidRPr="00D66310" w:rsidRDefault="00A209F3" w:rsidP="00A209F3">
            <w:pPr>
              <w:spacing w:after="0" w:line="240" w:lineRule="auto"/>
              <w:jc w:val="center"/>
              <w:textAlignment w:val="center"/>
              <w:rPr>
                <w:rFonts w:ascii="Arial" w:eastAsia="Times New Roman" w:hAnsi="Arial" w:cs="Arial"/>
                <w:sz w:val="18"/>
                <w:szCs w:val="18"/>
              </w:rPr>
            </w:pPr>
            <w:r w:rsidRPr="00D66310">
              <w:rPr>
                <w:rFonts w:ascii="Arial" w:eastAsia="Times New Roman" w:hAnsi="Arial" w:cs="Arial"/>
                <w:color w:val="000000"/>
                <w:kern w:val="24"/>
                <w:sz w:val="18"/>
                <w:szCs w:val="18"/>
              </w:rPr>
              <w:t>Tashkent, Uzbekistan</w:t>
            </w:r>
          </w:p>
        </w:tc>
      </w:tr>
      <w:tr w:rsidR="00A209F3" w:rsidRPr="00D66310" w14:paraId="6576FEED" w14:textId="77777777" w:rsidTr="00D66310">
        <w:trPr>
          <w:trHeight w:val="248"/>
        </w:trPr>
        <w:tc>
          <w:tcPr>
            <w:tcW w:w="32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76E8391" w14:textId="77777777" w:rsidR="00A209F3" w:rsidRPr="00D66310" w:rsidRDefault="00A209F3" w:rsidP="00A209F3">
            <w:pPr>
              <w:spacing w:after="0" w:line="240" w:lineRule="auto"/>
              <w:textAlignment w:val="center"/>
              <w:rPr>
                <w:rFonts w:ascii="Arial" w:eastAsia="Times New Roman" w:hAnsi="Arial" w:cs="Arial"/>
                <w:sz w:val="18"/>
                <w:szCs w:val="18"/>
              </w:rPr>
            </w:pPr>
            <w:r w:rsidRPr="00D66310">
              <w:rPr>
                <w:rFonts w:ascii="Arial" w:eastAsia="Times New Roman" w:hAnsi="Arial" w:cs="Arial"/>
                <w:b/>
                <w:bCs/>
                <w:color w:val="C00000"/>
                <w:kern w:val="24"/>
                <w:sz w:val="18"/>
                <w:szCs w:val="18"/>
              </w:rPr>
              <w:t>5</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5BA3509" w14:textId="77777777" w:rsidR="00A209F3" w:rsidRPr="00D66310" w:rsidRDefault="00A209F3" w:rsidP="00A209F3">
            <w:pPr>
              <w:spacing w:after="0" w:line="240" w:lineRule="auto"/>
              <w:textAlignment w:val="center"/>
              <w:rPr>
                <w:rFonts w:ascii="Arial" w:eastAsia="Times New Roman" w:hAnsi="Arial" w:cs="Arial"/>
                <w:sz w:val="18"/>
                <w:szCs w:val="18"/>
              </w:rPr>
            </w:pPr>
            <w:r w:rsidRPr="00D66310">
              <w:rPr>
                <w:rFonts w:ascii="Arial" w:eastAsia="Times New Roman" w:hAnsi="Arial" w:cs="Arial"/>
                <w:b/>
                <w:bCs/>
                <w:color w:val="C00000"/>
                <w:kern w:val="24"/>
                <w:sz w:val="18"/>
                <w:szCs w:val="18"/>
              </w:rPr>
              <w:t>Learning visit on spending reviews to an advanced country by PPBWG</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3914834" w14:textId="77777777" w:rsidR="00A209F3" w:rsidRPr="00D66310" w:rsidRDefault="00A209F3" w:rsidP="00A209F3">
            <w:pPr>
              <w:spacing w:after="0" w:line="240" w:lineRule="auto"/>
              <w:jc w:val="center"/>
              <w:textAlignment w:val="center"/>
              <w:rPr>
                <w:rFonts w:ascii="Arial" w:eastAsia="Times New Roman" w:hAnsi="Arial" w:cs="Arial"/>
                <w:sz w:val="18"/>
                <w:szCs w:val="18"/>
              </w:rPr>
            </w:pPr>
            <w:r w:rsidRPr="00D66310">
              <w:rPr>
                <w:rFonts w:ascii="Arial" w:eastAsia="Times New Roman" w:hAnsi="Arial" w:cs="Arial"/>
                <w:color w:val="C00000"/>
                <w:kern w:val="24"/>
                <w:sz w:val="18"/>
                <w:szCs w:val="18"/>
              </w:rPr>
              <w:t>April 2019</w:t>
            </w:r>
          </w:p>
        </w:tc>
        <w:tc>
          <w:tcPr>
            <w:tcW w:w="2464"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178BB3A2" w14:textId="77777777" w:rsidR="00A209F3" w:rsidRPr="00D66310" w:rsidRDefault="00A209F3" w:rsidP="00A209F3">
            <w:pPr>
              <w:spacing w:after="0" w:line="240" w:lineRule="auto"/>
              <w:jc w:val="center"/>
              <w:textAlignment w:val="center"/>
              <w:rPr>
                <w:rFonts w:ascii="Arial" w:eastAsia="Times New Roman" w:hAnsi="Arial" w:cs="Arial"/>
                <w:sz w:val="18"/>
                <w:szCs w:val="18"/>
              </w:rPr>
            </w:pPr>
            <w:r w:rsidRPr="00D66310">
              <w:rPr>
                <w:rFonts w:ascii="Arial" w:eastAsia="Times New Roman" w:hAnsi="Arial" w:cs="Arial"/>
                <w:color w:val="C00000"/>
                <w:kern w:val="24"/>
                <w:sz w:val="18"/>
                <w:szCs w:val="18"/>
              </w:rPr>
              <w:t>TBD</w:t>
            </w:r>
          </w:p>
        </w:tc>
      </w:tr>
      <w:tr w:rsidR="00A209F3" w:rsidRPr="00D66310" w14:paraId="5FD182C3" w14:textId="77777777" w:rsidTr="00D66310">
        <w:trPr>
          <w:trHeight w:val="77"/>
        </w:trPr>
        <w:tc>
          <w:tcPr>
            <w:tcW w:w="32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11EC954" w14:textId="77777777" w:rsidR="00A209F3" w:rsidRPr="00D66310" w:rsidRDefault="00A209F3" w:rsidP="00A209F3">
            <w:pPr>
              <w:spacing w:after="0" w:line="240" w:lineRule="auto"/>
              <w:textAlignment w:val="center"/>
              <w:rPr>
                <w:rFonts w:ascii="Arial" w:eastAsia="Times New Roman" w:hAnsi="Arial" w:cs="Arial"/>
                <w:sz w:val="18"/>
                <w:szCs w:val="18"/>
              </w:rPr>
            </w:pPr>
            <w:r w:rsidRPr="00D66310">
              <w:rPr>
                <w:rFonts w:ascii="Arial" w:eastAsia="Times New Roman" w:hAnsi="Arial" w:cs="Arial"/>
                <w:b/>
                <w:bCs/>
                <w:color w:val="000000"/>
                <w:kern w:val="24"/>
                <w:sz w:val="18"/>
                <w:szCs w:val="18"/>
              </w:rPr>
              <w:t>6</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51E5F54" w14:textId="4FB4BCA0" w:rsidR="00A209F3" w:rsidRPr="00D66310" w:rsidRDefault="00A209F3" w:rsidP="00A209F3">
            <w:pPr>
              <w:spacing w:after="0" w:line="240" w:lineRule="auto"/>
              <w:textAlignment w:val="center"/>
              <w:rPr>
                <w:rFonts w:ascii="Arial" w:eastAsia="Times New Roman" w:hAnsi="Arial" w:cs="Arial"/>
                <w:sz w:val="18"/>
                <w:szCs w:val="18"/>
              </w:rPr>
            </w:pPr>
            <w:r w:rsidRPr="00D66310">
              <w:rPr>
                <w:rFonts w:ascii="Arial" w:eastAsia="Times New Roman" w:hAnsi="Arial" w:cs="Arial"/>
                <w:b/>
                <w:bCs/>
                <w:color w:val="000000"/>
                <w:kern w:val="24"/>
                <w:sz w:val="18"/>
                <w:szCs w:val="18"/>
              </w:rPr>
              <w:t>Participation of the Executive Committee at the OECD CESEE SBO meeting + ExCom meeting</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93BDBC0" w14:textId="4AE0A872" w:rsidR="00A209F3" w:rsidRPr="00D66310" w:rsidRDefault="00A209F3" w:rsidP="00A209F3">
            <w:pPr>
              <w:spacing w:after="0" w:line="240" w:lineRule="auto"/>
              <w:jc w:val="center"/>
              <w:textAlignment w:val="center"/>
              <w:rPr>
                <w:rFonts w:ascii="Arial" w:eastAsia="Times New Roman" w:hAnsi="Arial" w:cs="Arial"/>
                <w:sz w:val="18"/>
                <w:szCs w:val="18"/>
              </w:rPr>
            </w:pPr>
            <w:r w:rsidRPr="00D66310">
              <w:rPr>
                <w:rFonts w:ascii="Arial" w:eastAsia="Times New Roman" w:hAnsi="Arial" w:cs="Arial"/>
                <w:color w:val="000000"/>
                <w:kern w:val="24"/>
                <w:sz w:val="18"/>
                <w:szCs w:val="18"/>
              </w:rPr>
              <w:t>May/June 2019</w:t>
            </w:r>
            <w:r w:rsidR="00B91FE2">
              <w:rPr>
                <w:rFonts w:ascii="Arial" w:eastAsia="Times New Roman" w:hAnsi="Arial" w:cs="Arial"/>
                <w:color w:val="000000"/>
                <w:kern w:val="24"/>
                <w:sz w:val="18"/>
                <w:szCs w:val="18"/>
              </w:rPr>
              <w:t xml:space="preserve"> (TBC)</w:t>
            </w:r>
          </w:p>
        </w:tc>
        <w:tc>
          <w:tcPr>
            <w:tcW w:w="2464"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386A4478" w14:textId="77777777" w:rsidR="00A209F3" w:rsidRPr="00D66310" w:rsidRDefault="00A209F3" w:rsidP="00A209F3">
            <w:pPr>
              <w:spacing w:after="0" w:line="240" w:lineRule="auto"/>
              <w:jc w:val="center"/>
              <w:textAlignment w:val="center"/>
              <w:rPr>
                <w:rFonts w:ascii="Arial" w:eastAsia="Times New Roman" w:hAnsi="Arial" w:cs="Arial"/>
                <w:sz w:val="18"/>
                <w:szCs w:val="18"/>
              </w:rPr>
            </w:pPr>
            <w:r w:rsidRPr="00D66310">
              <w:rPr>
                <w:rFonts w:ascii="Arial" w:eastAsia="Times New Roman" w:hAnsi="Arial" w:cs="Arial"/>
                <w:color w:val="000000"/>
                <w:kern w:val="24"/>
                <w:sz w:val="18"/>
                <w:szCs w:val="18"/>
              </w:rPr>
              <w:t>Minks, Belarus (TBC)</w:t>
            </w:r>
          </w:p>
        </w:tc>
      </w:tr>
      <w:tr w:rsidR="00A209F3" w:rsidRPr="00D66310" w14:paraId="602A7217" w14:textId="77777777" w:rsidTr="00D66310">
        <w:trPr>
          <w:trHeight w:val="86"/>
        </w:trPr>
        <w:tc>
          <w:tcPr>
            <w:tcW w:w="32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3926483" w14:textId="77777777" w:rsidR="00A209F3" w:rsidRPr="00D66310" w:rsidRDefault="00A209F3" w:rsidP="00A209F3">
            <w:pPr>
              <w:spacing w:after="0" w:line="240" w:lineRule="auto"/>
              <w:textAlignment w:val="center"/>
              <w:rPr>
                <w:rFonts w:ascii="Arial" w:eastAsia="Times New Roman" w:hAnsi="Arial" w:cs="Arial"/>
                <w:sz w:val="18"/>
                <w:szCs w:val="18"/>
              </w:rPr>
            </w:pPr>
            <w:r w:rsidRPr="00D66310">
              <w:rPr>
                <w:rFonts w:ascii="Arial" w:eastAsia="Times New Roman" w:hAnsi="Arial" w:cs="Arial"/>
                <w:b/>
                <w:bCs/>
                <w:color w:val="C00000"/>
                <w:kern w:val="24"/>
                <w:sz w:val="18"/>
                <w:szCs w:val="18"/>
              </w:rPr>
              <w:t>7</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22697C2" w14:textId="77777777" w:rsidR="00A209F3" w:rsidRPr="00D66310" w:rsidRDefault="00A209F3" w:rsidP="00A209F3">
            <w:pPr>
              <w:spacing w:after="0" w:line="240" w:lineRule="auto"/>
              <w:textAlignment w:val="center"/>
              <w:rPr>
                <w:rFonts w:ascii="Arial" w:eastAsia="Times New Roman" w:hAnsi="Arial" w:cs="Arial"/>
                <w:sz w:val="18"/>
                <w:szCs w:val="18"/>
              </w:rPr>
            </w:pPr>
            <w:r w:rsidRPr="00D66310">
              <w:rPr>
                <w:rFonts w:ascii="Arial" w:eastAsia="Times New Roman" w:hAnsi="Arial" w:cs="Arial"/>
                <w:b/>
                <w:bCs/>
                <w:color w:val="C00000"/>
                <w:kern w:val="24"/>
                <w:sz w:val="18"/>
                <w:szCs w:val="18"/>
              </w:rPr>
              <w:t xml:space="preserve">VC meeting of PPBWG </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D98C0B9" w14:textId="77777777" w:rsidR="00A209F3" w:rsidRPr="00D66310" w:rsidRDefault="00A209F3" w:rsidP="00A209F3">
            <w:pPr>
              <w:spacing w:after="0" w:line="240" w:lineRule="auto"/>
              <w:jc w:val="center"/>
              <w:textAlignment w:val="center"/>
              <w:rPr>
                <w:rFonts w:ascii="Arial" w:eastAsia="Times New Roman" w:hAnsi="Arial" w:cs="Arial"/>
                <w:sz w:val="18"/>
                <w:szCs w:val="18"/>
              </w:rPr>
            </w:pPr>
            <w:r w:rsidRPr="00D66310">
              <w:rPr>
                <w:rFonts w:ascii="Arial" w:eastAsia="Times New Roman" w:hAnsi="Arial" w:cs="Arial"/>
                <w:color w:val="000000"/>
                <w:kern w:val="24"/>
                <w:sz w:val="18"/>
                <w:szCs w:val="18"/>
              </w:rPr>
              <w:t>Fall 2019</w:t>
            </w:r>
          </w:p>
        </w:tc>
        <w:tc>
          <w:tcPr>
            <w:tcW w:w="2464" w:type="dxa"/>
            <w:vMerge w:val="restart"/>
            <w:tcBorders>
              <w:top w:val="single" w:sz="4" w:space="0" w:color="000000"/>
              <w:left w:val="single" w:sz="4"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28264B7B" w14:textId="77777777" w:rsidR="00A209F3" w:rsidRPr="00D66310" w:rsidRDefault="00A209F3" w:rsidP="00A209F3">
            <w:pPr>
              <w:spacing w:after="0" w:line="240" w:lineRule="auto"/>
              <w:textAlignment w:val="center"/>
              <w:rPr>
                <w:rFonts w:ascii="Arial" w:eastAsia="Times New Roman" w:hAnsi="Arial" w:cs="Arial"/>
                <w:sz w:val="18"/>
                <w:szCs w:val="18"/>
              </w:rPr>
            </w:pPr>
            <w:r w:rsidRPr="00D66310">
              <w:rPr>
                <w:rFonts w:ascii="Arial" w:eastAsia="Times New Roman" w:hAnsi="Arial" w:cs="Arial"/>
                <w:color w:val="000000"/>
                <w:kern w:val="24"/>
                <w:sz w:val="18"/>
                <w:szCs w:val="18"/>
              </w:rPr>
              <w:t> </w:t>
            </w:r>
          </w:p>
        </w:tc>
      </w:tr>
      <w:tr w:rsidR="00A209F3" w:rsidRPr="00D66310" w14:paraId="611714D1" w14:textId="77777777" w:rsidTr="00D66310">
        <w:trPr>
          <w:trHeight w:val="212"/>
        </w:trPr>
        <w:tc>
          <w:tcPr>
            <w:tcW w:w="320" w:type="dxa"/>
            <w:tcBorders>
              <w:top w:val="single" w:sz="4" w:space="0" w:color="000000"/>
              <w:left w:val="single" w:sz="8" w:space="0" w:color="000000"/>
              <w:bottom w:val="single" w:sz="8" w:space="0" w:color="000000"/>
              <w:right w:val="single" w:sz="4" w:space="0" w:color="000000"/>
            </w:tcBorders>
            <w:shd w:val="clear" w:color="auto" w:fill="auto"/>
            <w:tcMar>
              <w:top w:w="12" w:type="dxa"/>
              <w:left w:w="12" w:type="dxa"/>
              <w:bottom w:w="0" w:type="dxa"/>
              <w:right w:w="12" w:type="dxa"/>
            </w:tcMar>
            <w:vAlign w:val="center"/>
            <w:hideMark/>
          </w:tcPr>
          <w:p w14:paraId="5767D656" w14:textId="77777777" w:rsidR="00A209F3" w:rsidRPr="00D66310" w:rsidRDefault="00A209F3" w:rsidP="00A209F3">
            <w:pPr>
              <w:spacing w:after="0" w:line="240" w:lineRule="auto"/>
              <w:textAlignment w:val="center"/>
              <w:rPr>
                <w:rFonts w:ascii="Arial" w:eastAsia="Times New Roman" w:hAnsi="Arial" w:cs="Arial"/>
                <w:sz w:val="18"/>
                <w:szCs w:val="18"/>
              </w:rPr>
            </w:pPr>
            <w:r w:rsidRPr="00D66310">
              <w:rPr>
                <w:rFonts w:ascii="Arial" w:eastAsia="Times New Roman" w:hAnsi="Arial" w:cs="Arial"/>
                <w:b/>
                <w:bCs/>
                <w:color w:val="305496"/>
                <w:kern w:val="24"/>
                <w:sz w:val="18"/>
                <w:szCs w:val="18"/>
              </w:rPr>
              <w:t>8</w:t>
            </w:r>
          </w:p>
        </w:tc>
        <w:tc>
          <w:tcPr>
            <w:tcW w:w="4530"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center"/>
            <w:hideMark/>
          </w:tcPr>
          <w:p w14:paraId="4596965B" w14:textId="77777777" w:rsidR="00A209F3" w:rsidRPr="00D66310" w:rsidRDefault="00A209F3" w:rsidP="00A209F3">
            <w:pPr>
              <w:spacing w:after="0" w:line="240" w:lineRule="auto"/>
              <w:textAlignment w:val="center"/>
              <w:rPr>
                <w:rFonts w:ascii="Arial" w:eastAsia="Times New Roman" w:hAnsi="Arial" w:cs="Arial"/>
                <w:sz w:val="18"/>
                <w:szCs w:val="18"/>
              </w:rPr>
            </w:pPr>
            <w:r w:rsidRPr="00D66310">
              <w:rPr>
                <w:rFonts w:ascii="Arial" w:eastAsia="Times New Roman" w:hAnsi="Arial" w:cs="Arial"/>
                <w:b/>
                <w:bCs/>
                <w:color w:val="305496"/>
                <w:kern w:val="24"/>
                <w:sz w:val="18"/>
                <w:szCs w:val="18"/>
              </w:rPr>
              <w:t xml:space="preserve">VC meeting of BLTWG </w:t>
            </w:r>
          </w:p>
        </w:tc>
        <w:tc>
          <w:tcPr>
            <w:tcW w:w="2324"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center"/>
            <w:hideMark/>
          </w:tcPr>
          <w:p w14:paraId="3D12F73A" w14:textId="77777777" w:rsidR="00A209F3" w:rsidRPr="00D66310" w:rsidRDefault="00A209F3" w:rsidP="00A209F3">
            <w:pPr>
              <w:spacing w:after="0" w:line="240" w:lineRule="auto"/>
              <w:jc w:val="center"/>
              <w:textAlignment w:val="center"/>
              <w:rPr>
                <w:rFonts w:ascii="Arial" w:eastAsia="Times New Roman" w:hAnsi="Arial" w:cs="Arial"/>
                <w:sz w:val="18"/>
                <w:szCs w:val="18"/>
              </w:rPr>
            </w:pPr>
            <w:r w:rsidRPr="00D66310">
              <w:rPr>
                <w:rFonts w:ascii="Arial" w:eastAsia="Times New Roman" w:hAnsi="Arial" w:cs="Arial"/>
                <w:color w:val="000000"/>
                <w:kern w:val="24"/>
                <w:sz w:val="18"/>
                <w:szCs w:val="18"/>
              </w:rPr>
              <w:t>Spring 2019</w:t>
            </w:r>
          </w:p>
        </w:tc>
        <w:tc>
          <w:tcPr>
            <w:tcW w:w="0" w:type="auto"/>
            <w:vMerge/>
            <w:tcBorders>
              <w:top w:val="single" w:sz="4" w:space="0" w:color="000000"/>
              <w:left w:val="single" w:sz="4" w:space="0" w:color="000000"/>
              <w:bottom w:val="single" w:sz="8" w:space="0" w:color="000000"/>
              <w:right w:val="single" w:sz="8" w:space="0" w:color="000000"/>
            </w:tcBorders>
            <w:vAlign w:val="center"/>
            <w:hideMark/>
          </w:tcPr>
          <w:p w14:paraId="1BA34191" w14:textId="77777777" w:rsidR="00A209F3" w:rsidRPr="00D66310" w:rsidRDefault="00A209F3" w:rsidP="00A209F3">
            <w:pPr>
              <w:spacing w:after="0" w:line="240" w:lineRule="auto"/>
              <w:rPr>
                <w:rFonts w:ascii="Arial" w:eastAsia="Times New Roman" w:hAnsi="Arial" w:cs="Arial"/>
                <w:sz w:val="18"/>
                <w:szCs w:val="18"/>
              </w:rPr>
            </w:pPr>
          </w:p>
        </w:tc>
      </w:tr>
    </w:tbl>
    <w:p w14:paraId="54A01170" w14:textId="77777777" w:rsidR="00A209F3" w:rsidRDefault="00A209F3" w:rsidP="00725E81">
      <w:pPr>
        <w:pStyle w:val="NoSpacing"/>
        <w:jc w:val="both"/>
        <w:rPr>
          <w:rFonts w:ascii="Arial" w:eastAsiaTheme="minorEastAsia" w:hAnsi="Arial" w:cs="Arial"/>
          <w:sz w:val="20"/>
          <w:szCs w:val="20"/>
        </w:rPr>
      </w:pPr>
    </w:p>
    <w:p w14:paraId="1C60112E" w14:textId="1027E2D3" w:rsidR="009537C2" w:rsidRDefault="00B91FE2" w:rsidP="00725E81">
      <w:pPr>
        <w:pStyle w:val="NoSpacing"/>
        <w:jc w:val="both"/>
        <w:rPr>
          <w:rFonts w:ascii="Arial" w:eastAsiaTheme="minorEastAsia" w:hAnsi="Arial" w:cs="Arial"/>
          <w:sz w:val="20"/>
          <w:szCs w:val="20"/>
        </w:rPr>
      </w:pPr>
      <w:r>
        <w:rPr>
          <w:rFonts w:ascii="Arial" w:eastAsiaTheme="minorEastAsia" w:hAnsi="Arial" w:cs="Arial"/>
          <w:sz w:val="20"/>
          <w:szCs w:val="20"/>
        </w:rPr>
        <w:t xml:space="preserve">Executive Committee held a general discussion on each event and potential scope, while the exact estimates for number of participants for items 1, 2, 3 need to be made for each budget scenario. In particular, depending on budget scope, in the cases where not all members countries can be invited to small working group meetings, member countries that most actively participate in the WG activities (e.g. those that provided data/information to serve as country cases in the knowledge products) will be invited. </w:t>
      </w:r>
    </w:p>
    <w:p w14:paraId="65357A23" w14:textId="4F9B877A" w:rsidR="003157B9" w:rsidRDefault="003157B9" w:rsidP="00725E81">
      <w:pPr>
        <w:pStyle w:val="NoSpacing"/>
        <w:jc w:val="both"/>
        <w:rPr>
          <w:rFonts w:ascii="Arial" w:eastAsiaTheme="minorEastAsia" w:hAnsi="Arial" w:cs="Arial"/>
          <w:sz w:val="20"/>
          <w:szCs w:val="20"/>
        </w:rPr>
      </w:pPr>
    </w:p>
    <w:p w14:paraId="199488CE" w14:textId="2A22EF14" w:rsidR="00FD33D6" w:rsidRPr="00D66310" w:rsidRDefault="003157B9" w:rsidP="00725E81">
      <w:pPr>
        <w:pStyle w:val="NoSpacing"/>
        <w:jc w:val="both"/>
        <w:rPr>
          <w:rFonts w:ascii="Arial" w:eastAsiaTheme="minorEastAsia" w:hAnsi="Arial" w:cs="Arial"/>
          <w:b/>
          <w:sz w:val="20"/>
          <w:szCs w:val="20"/>
        </w:rPr>
      </w:pPr>
      <w:r>
        <w:rPr>
          <w:rFonts w:ascii="Arial" w:eastAsiaTheme="minorEastAsia" w:hAnsi="Arial" w:cs="Arial"/>
          <w:sz w:val="20"/>
          <w:szCs w:val="20"/>
        </w:rPr>
        <w:t xml:space="preserve">In </w:t>
      </w:r>
      <w:r w:rsidR="00FD33D6">
        <w:rPr>
          <w:rFonts w:ascii="Arial" w:eastAsiaTheme="minorEastAsia" w:hAnsi="Arial" w:cs="Arial"/>
          <w:sz w:val="20"/>
          <w:szCs w:val="20"/>
        </w:rPr>
        <w:t>its last meeting in March 2018, t</w:t>
      </w:r>
      <w:r>
        <w:rPr>
          <w:rFonts w:ascii="Arial" w:eastAsiaTheme="minorEastAsia" w:hAnsi="Arial" w:cs="Arial"/>
          <w:sz w:val="20"/>
          <w:szCs w:val="20"/>
        </w:rPr>
        <w:t xml:space="preserve">he Executive Committee </w:t>
      </w:r>
      <w:r w:rsidR="00FD33D6">
        <w:rPr>
          <w:rFonts w:ascii="Arial" w:eastAsiaTheme="minorEastAsia" w:hAnsi="Arial" w:cs="Arial"/>
          <w:sz w:val="20"/>
          <w:szCs w:val="20"/>
        </w:rPr>
        <w:t>analyzed the priorities collected from member countries and the format and topics of BCOP 2019 annual plenary meeting</w:t>
      </w:r>
      <w:r w:rsidR="007D0C82">
        <w:rPr>
          <w:rFonts w:ascii="Arial" w:eastAsiaTheme="minorEastAsia" w:hAnsi="Arial" w:cs="Arial"/>
          <w:sz w:val="20"/>
          <w:szCs w:val="20"/>
        </w:rPr>
        <w:t xml:space="preserve"> (to be held in Uzbekistan)</w:t>
      </w:r>
      <w:r w:rsidR="00FD33D6">
        <w:rPr>
          <w:rFonts w:ascii="Arial" w:eastAsiaTheme="minorEastAsia" w:hAnsi="Arial" w:cs="Arial"/>
          <w:sz w:val="20"/>
          <w:szCs w:val="20"/>
        </w:rPr>
        <w:t xml:space="preserve">. </w:t>
      </w:r>
      <w:r w:rsidR="00FD33D6" w:rsidRPr="00FD33D6">
        <w:rPr>
          <w:rFonts w:ascii="Arial" w:hAnsi="Arial" w:cs="Arial"/>
          <w:sz w:val="20"/>
          <w:szCs w:val="20"/>
        </w:rPr>
        <w:t xml:space="preserve">Based on collected country priorities, the Executive Committee </w:t>
      </w:r>
      <w:r w:rsidR="00FD33D6">
        <w:rPr>
          <w:rFonts w:ascii="Arial" w:hAnsi="Arial" w:cs="Arial"/>
          <w:sz w:val="20"/>
          <w:szCs w:val="20"/>
        </w:rPr>
        <w:t>decided to apply</w:t>
      </w:r>
      <w:r w:rsidR="00FD33D6" w:rsidRPr="00FD33D6">
        <w:rPr>
          <w:rFonts w:ascii="Arial" w:hAnsi="Arial" w:cs="Arial"/>
          <w:sz w:val="20"/>
          <w:szCs w:val="20"/>
        </w:rPr>
        <w:t xml:space="preserve"> the same approach </w:t>
      </w:r>
      <w:r w:rsidR="00FD33D6">
        <w:rPr>
          <w:rFonts w:ascii="Arial" w:hAnsi="Arial" w:cs="Arial"/>
          <w:sz w:val="20"/>
          <w:szCs w:val="20"/>
        </w:rPr>
        <w:t>as applied for</w:t>
      </w:r>
      <w:r w:rsidR="00FD33D6" w:rsidRPr="00FD33D6">
        <w:rPr>
          <w:rFonts w:ascii="Arial" w:hAnsi="Arial" w:cs="Arial"/>
          <w:sz w:val="20"/>
          <w:szCs w:val="20"/>
        </w:rPr>
        <w:t xml:space="preserve"> the 2017 and 2018 plenary meetings to the 2019 plenary meeting:</w:t>
      </w:r>
      <w:r w:rsidR="00FD33D6">
        <w:rPr>
          <w:rFonts w:ascii="Arial" w:hAnsi="Arial" w:cs="Arial"/>
          <w:sz w:val="20"/>
          <w:szCs w:val="20"/>
        </w:rPr>
        <w:t xml:space="preserve"> o</w:t>
      </w:r>
      <w:r w:rsidR="00FD33D6" w:rsidRPr="00FD33D6">
        <w:rPr>
          <w:rFonts w:ascii="Arial" w:eastAsiaTheme="minorEastAsia" w:hAnsi="Arial" w:cs="Arial"/>
          <w:sz w:val="20"/>
          <w:szCs w:val="20"/>
        </w:rPr>
        <w:t xml:space="preserve">ne day of the plenary meeting to each of the Working Groups, while introducing a new topic or exploring further previously discussed topic which is outside of the scope of </w:t>
      </w:r>
      <w:r w:rsidR="00FD33D6">
        <w:rPr>
          <w:rFonts w:ascii="Arial" w:eastAsiaTheme="minorEastAsia" w:hAnsi="Arial" w:cs="Arial"/>
          <w:sz w:val="20"/>
          <w:szCs w:val="20"/>
        </w:rPr>
        <w:t>w</w:t>
      </w:r>
      <w:r w:rsidR="00FD33D6" w:rsidRPr="00FD33D6">
        <w:rPr>
          <w:rFonts w:ascii="Arial" w:eastAsiaTheme="minorEastAsia" w:hAnsi="Arial" w:cs="Arial"/>
          <w:sz w:val="20"/>
          <w:szCs w:val="20"/>
        </w:rPr>
        <w:t xml:space="preserve">orking </w:t>
      </w:r>
      <w:r w:rsidR="00FD33D6">
        <w:rPr>
          <w:rFonts w:ascii="Arial" w:eastAsiaTheme="minorEastAsia" w:hAnsi="Arial" w:cs="Arial"/>
          <w:sz w:val="20"/>
          <w:szCs w:val="20"/>
        </w:rPr>
        <w:t>g</w:t>
      </w:r>
      <w:r w:rsidR="00FD33D6" w:rsidRPr="00FD33D6">
        <w:rPr>
          <w:rFonts w:ascii="Arial" w:eastAsiaTheme="minorEastAsia" w:hAnsi="Arial" w:cs="Arial"/>
          <w:sz w:val="20"/>
          <w:szCs w:val="20"/>
        </w:rPr>
        <w:t>roups’ topics in the fir</w:t>
      </w:r>
      <w:r w:rsidR="00FD33D6">
        <w:rPr>
          <w:rFonts w:ascii="Arial" w:eastAsiaTheme="minorEastAsia" w:hAnsi="Arial" w:cs="Arial"/>
          <w:sz w:val="20"/>
          <w:szCs w:val="20"/>
        </w:rPr>
        <w:t xml:space="preserve">st day of the plenary meeting. Thus, the Executive Committee in this meeting continued its discussion on the topic </w:t>
      </w:r>
      <w:r w:rsidR="00FD33D6" w:rsidRPr="00D66310">
        <w:rPr>
          <w:rFonts w:ascii="Arial" w:eastAsiaTheme="minorEastAsia" w:hAnsi="Arial" w:cs="Arial"/>
          <w:sz w:val="20"/>
          <w:szCs w:val="20"/>
        </w:rPr>
        <w:t xml:space="preserve">outside of the scope of working groups’ topics, to be covered </w:t>
      </w:r>
      <w:r w:rsidR="00FD33D6" w:rsidRPr="00D66310">
        <w:rPr>
          <w:rFonts w:ascii="Arial" w:eastAsiaTheme="minorEastAsia" w:hAnsi="Arial" w:cs="Arial"/>
          <w:sz w:val="20"/>
          <w:szCs w:val="20"/>
        </w:rPr>
        <w:lastRenderedPageBreak/>
        <w:t xml:space="preserve">in the first day/half day of the meeting. Extensive discussion was held with </w:t>
      </w:r>
      <w:r w:rsidR="007D0C82">
        <w:rPr>
          <w:rFonts w:ascii="Arial" w:eastAsiaTheme="minorEastAsia" w:hAnsi="Arial" w:cs="Arial"/>
          <w:sz w:val="20"/>
          <w:szCs w:val="20"/>
        </w:rPr>
        <w:t xml:space="preserve">each </w:t>
      </w:r>
      <w:r w:rsidR="00FD33D6" w:rsidRPr="00D66310">
        <w:rPr>
          <w:rFonts w:ascii="Arial" w:eastAsiaTheme="minorEastAsia" w:hAnsi="Arial" w:cs="Arial"/>
          <w:sz w:val="20"/>
          <w:szCs w:val="20"/>
        </w:rPr>
        <w:t>member</w:t>
      </w:r>
      <w:r w:rsidR="007D0C82">
        <w:rPr>
          <w:rFonts w:ascii="Arial" w:eastAsiaTheme="minorEastAsia" w:hAnsi="Arial" w:cs="Arial"/>
          <w:sz w:val="20"/>
          <w:szCs w:val="20"/>
        </w:rPr>
        <w:t xml:space="preserve"> </w:t>
      </w:r>
      <w:r w:rsidR="005915D1">
        <w:rPr>
          <w:rFonts w:ascii="Arial" w:eastAsiaTheme="minorEastAsia" w:hAnsi="Arial" w:cs="Arial"/>
          <w:sz w:val="20"/>
          <w:szCs w:val="20"/>
        </w:rPr>
        <w:t xml:space="preserve">providing their input and various topics and approached were </w:t>
      </w:r>
      <w:r w:rsidR="00FD33D6" w:rsidRPr="00D66310">
        <w:rPr>
          <w:rFonts w:ascii="Arial" w:eastAsiaTheme="minorEastAsia" w:hAnsi="Arial" w:cs="Arial"/>
          <w:sz w:val="20"/>
          <w:szCs w:val="20"/>
        </w:rPr>
        <w:t>suggest</w:t>
      </w:r>
      <w:r w:rsidR="005915D1">
        <w:rPr>
          <w:rFonts w:ascii="Arial" w:eastAsiaTheme="minorEastAsia" w:hAnsi="Arial" w:cs="Arial"/>
          <w:sz w:val="20"/>
          <w:szCs w:val="20"/>
        </w:rPr>
        <w:t>ed</w:t>
      </w:r>
      <w:r w:rsidR="00FD33D6" w:rsidRPr="00D66310">
        <w:rPr>
          <w:rFonts w:ascii="Arial" w:eastAsiaTheme="minorEastAsia" w:hAnsi="Arial" w:cs="Arial"/>
          <w:sz w:val="20"/>
          <w:szCs w:val="20"/>
        </w:rPr>
        <w:t>.</w:t>
      </w:r>
    </w:p>
    <w:p w14:paraId="2BFDCE6E" w14:textId="77777777" w:rsidR="00FD33D6" w:rsidRDefault="00FD33D6" w:rsidP="00725E81">
      <w:pPr>
        <w:pStyle w:val="NoSpacing"/>
        <w:jc w:val="both"/>
        <w:rPr>
          <w:rFonts w:ascii="Arial" w:eastAsiaTheme="minorEastAsia" w:hAnsi="Arial" w:cs="Arial"/>
          <w:sz w:val="20"/>
          <w:szCs w:val="20"/>
        </w:rPr>
      </w:pPr>
    </w:p>
    <w:p w14:paraId="084E0CAB" w14:textId="77777777" w:rsidR="004D25D3" w:rsidRDefault="004D25D3" w:rsidP="004D25D3">
      <w:pPr>
        <w:pStyle w:val="NoSpacing"/>
        <w:ind w:left="720"/>
        <w:jc w:val="both"/>
        <w:rPr>
          <w:rFonts w:ascii="Arial" w:eastAsiaTheme="minorEastAsia" w:hAnsi="Arial" w:cs="Arial"/>
          <w:b/>
          <w:i/>
          <w:sz w:val="20"/>
          <w:szCs w:val="20"/>
          <w:u w:val="single"/>
        </w:rPr>
      </w:pPr>
      <w:r w:rsidRPr="006C103C">
        <w:rPr>
          <w:rFonts w:ascii="Arial" w:eastAsiaTheme="minorEastAsia" w:hAnsi="Arial" w:cs="Arial"/>
          <w:b/>
          <w:i/>
          <w:sz w:val="20"/>
          <w:szCs w:val="20"/>
          <w:u w:val="single"/>
        </w:rPr>
        <w:t>Conclusions:</w:t>
      </w:r>
    </w:p>
    <w:p w14:paraId="27B58C7F" w14:textId="65711CA1" w:rsidR="00715526" w:rsidRDefault="00715526" w:rsidP="00D66310">
      <w:pPr>
        <w:pStyle w:val="NoSpacing"/>
        <w:numPr>
          <w:ilvl w:val="1"/>
          <w:numId w:val="30"/>
        </w:numPr>
        <w:jc w:val="both"/>
        <w:rPr>
          <w:rFonts w:ascii="Arial" w:eastAsiaTheme="minorEastAsia" w:hAnsi="Arial" w:cs="Arial"/>
          <w:b/>
          <w:i/>
          <w:sz w:val="20"/>
          <w:szCs w:val="20"/>
          <w:u w:val="single"/>
        </w:rPr>
      </w:pPr>
      <w:r>
        <w:rPr>
          <w:rFonts w:ascii="Arial" w:eastAsiaTheme="minorEastAsia" w:hAnsi="Arial" w:cs="Arial"/>
          <w:sz w:val="20"/>
          <w:szCs w:val="20"/>
        </w:rPr>
        <w:t>Executive Committee made decisions on the FY2019 budget scenarios, to be put into an BCOP Action Plan format and submitted to the Steering Committee. PEMPAL Secretariat will prepare the exact estimates for number of participants for each budget scenario for small group meetings. In the cases where not all members countries can be invited to small working group meetings, member countries that most actively participate in the WG activities will be invited.</w:t>
      </w:r>
    </w:p>
    <w:p w14:paraId="3F644C77" w14:textId="02C08CE1" w:rsidR="007D0C82" w:rsidRPr="00D66310" w:rsidRDefault="007D0C82" w:rsidP="00D66310">
      <w:pPr>
        <w:pStyle w:val="NoSpacing"/>
        <w:numPr>
          <w:ilvl w:val="1"/>
          <w:numId w:val="30"/>
        </w:numPr>
        <w:jc w:val="both"/>
        <w:rPr>
          <w:rFonts w:ascii="Arial" w:eastAsiaTheme="minorEastAsia" w:hAnsi="Arial" w:cs="Arial"/>
          <w:b/>
          <w:i/>
          <w:sz w:val="20"/>
          <w:szCs w:val="20"/>
          <w:u w:val="single"/>
        </w:rPr>
      </w:pPr>
      <w:r>
        <w:rPr>
          <w:rFonts w:ascii="Arial" w:hAnsi="Arial" w:cs="Arial"/>
          <w:sz w:val="20"/>
          <w:szCs w:val="20"/>
        </w:rPr>
        <w:t>BCOP 2019 annual plenary meeting will include o</w:t>
      </w:r>
      <w:r w:rsidRPr="00FD33D6">
        <w:rPr>
          <w:rFonts w:ascii="Arial" w:eastAsiaTheme="minorEastAsia" w:hAnsi="Arial" w:cs="Arial"/>
          <w:sz w:val="20"/>
          <w:szCs w:val="20"/>
        </w:rPr>
        <w:t xml:space="preserve">ne day of the plenary meeting to each of the Working Groups, while a new topic </w:t>
      </w:r>
      <w:r>
        <w:rPr>
          <w:rFonts w:ascii="Arial" w:eastAsiaTheme="minorEastAsia" w:hAnsi="Arial" w:cs="Arial"/>
          <w:sz w:val="20"/>
          <w:szCs w:val="20"/>
        </w:rPr>
        <w:t xml:space="preserve">of </w:t>
      </w:r>
      <w:r w:rsidR="005915D1">
        <w:rPr>
          <w:rFonts w:ascii="Arial" w:eastAsiaTheme="minorEastAsia" w:hAnsi="Arial" w:cs="Arial"/>
          <w:sz w:val="20"/>
          <w:szCs w:val="20"/>
        </w:rPr>
        <w:t xml:space="preserve">integrating </w:t>
      </w:r>
      <w:r>
        <w:rPr>
          <w:rFonts w:ascii="Arial" w:eastAsiaTheme="minorEastAsia" w:hAnsi="Arial" w:cs="Arial"/>
          <w:sz w:val="20"/>
          <w:szCs w:val="20"/>
        </w:rPr>
        <w:t xml:space="preserve">capital budgeting </w:t>
      </w:r>
      <w:r w:rsidR="005915D1">
        <w:rPr>
          <w:rFonts w:ascii="Arial" w:eastAsiaTheme="minorEastAsia" w:hAnsi="Arial" w:cs="Arial"/>
          <w:sz w:val="20"/>
          <w:szCs w:val="20"/>
        </w:rPr>
        <w:t xml:space="preserve">in budget planning </w:t>
      </w:r>
      <w:r>
        <w:rPr>
          <w:rFonts w:ascii="Arial" w:eastAsiaTheme="minorEastAsia" w:hAnsi="Arial" w:cs="Arial"/>
          <w:sz w:val="20"/>
          <w:szCs w:val="20"/>
        </w:rPr>
        <w:t xml:space="preserve">will be introduced </w:t>
      </w:r>
      <w:r w:rsidRPr="00FD33D6">
        <w:rPr>
          <w:rFonts w:ascii="Arial" w:eastAsiaTheme="minorEastAsia" w:hAnsi="Arial" w:cs="Arial"/>
          <w:sz w:val="20"/>
          <w:szCs w:val="20"/>
        </w:rPr>
        <w:t>s in the fir</w:t>
      </w:r>
      <w:r>
        <w:rPr>
          <w:rFonts w:ascii="Arial" w:eastAsiaTheme="minorEastAsia" w:hAnsi="Arial" w:cs="Arial"/>
          <w:sz w:val="20"/>
          <w:szCs w:val="20"/>
        </w:rPr>
        <w:t xml:space="preserve">st day of the plenary meeting, with focus on specific subtopics of </w:t>
      </w:r>
      <w:r w:rsidR="005915D1">
        <w:rPr>
          <w:rFonts w:ascii="Arial" w:eastAsiaTheme="minorEastAsia" w:hAnsi="Arial" w:cs="Arial"/>
          <w:sz w:val="20"/>
          <w:szCs w:val="20"/>
        </w:rPr>
        <w:t xml:space="preserve">assessing effectiveness and prioritizing capital expenditure; role of independent fiscal institutions in capital budgeting context; fiscal risk management related to capital budgeting (including role of private sector); and role of rainy funds/sovereign funds in capital budgeting. </w:t>
      </w:r>
    </w:p>
    <w:p w14:paraId="0214D66C" w14:textId="512071BB" w:rsidR="004514D8" w:rsidRPr="00896D87" w:rsidRDefault="004514D8" w:rsidP="00D66310">
      <w:pPr>
        <w:pStyle w:val="NoSpacing"/>
        <w:jc w:val="both"/>
        <w:rPr>
          <w:rFonts w:ascii="Arial" w:eastAsiaTheme="minorEastAsia" w:hAnsi="Arial" w:cs="Arial"/>
          <w:sz w:val="20"/>
          <w:szCs w:val="20"/>
        </w:rPr>
      </w:pPr>
    </w:p>
    <w:p w14:paraId="12862F3F" w14:textId="21D64089" w:rsidR="009A3052" w:rsidRPr="0085026D" w:rsidRDefault="009A3052" w:rsidP="009A3052">
      <w:pPr>
        <w:numPr>
          <w:ilvl w:val="0"/>
          <w:numId w:val="30"/>
        </w:numPr>
        <w:rPr>
          <w:rFonts w:ascii="Arial" w:eastAsiaTheme="minorEastAsia" w:hAnsi="Arial" w:cs="Arial"/>
          <w:b/>
          <w:sz w:val="20"/>
          <w:szCs w:val="20"/>
        </w:rPr>
      </w:pPr>
      <w:r w:rsidRPr="0085026D">
        <w:rPr>
          <w:rFonts w:ascii="Arial" w:eastAsiaTheme="minorEastAsia" w:hAnsi="Arial" w:cs="Arial"/>
          <w:b/>
          <w:sz w:val="20"/>
          <w:szCs w:val="20"/>
        </w:rPr>
        <w:t>Preparation for the Cross-COP leadership meeting to be held in July 2018</w:t>
      </w:r>
      <w:r w:rsidRPr="00D66310">
        <w:rPr>
          <w:rFonts w:ascii="Arial" w:eastAsiaTheme="minorEastAsia" w:hAnsi="Arial" w:cs="Arial"/>
          <w:bCs/>
          <w:sz w:val="20"/>
          <w:szCs w:val="20"/>
        </w:rPr>
        <w:t xml:space="preserve">– </w:t>
      </w:r>
      <w:r w:rsidRPr="00D66310">
        <w:rPr>
          <w:rFonts w:ascii="Arial" w:eastAsiaTheme="minorEastAsia" w:hAnsi="Arial" w:cs="Arial"/>
          <w:sz w:val="20"/>
          <w:szCs w:val="20"/>
        </w:rPr>
        <w:t xml:space="preserve">update on plans and discussion of any feedback needed from BCOP </w:t>
      </w:r>
    </w:p>
    <w:p w14:paraId="5BC92C11" w14:textId="79907D83" w:rsidR="007F039F" w:rsidRDefault="00F64951" w:rsidP="00B457B1">
      <w:pPr>
        <w:pStyle w:val="NoSpacing"/>
        <w:jc w:val="both"/>
        <w:rPr>
          <w:rFonts w:ascii="Arial" w:eastAsiaTheme="minorEastAsia" w:hAnsi="Arial" w:cs="Arial"/>
          <w:sz w:val="20"/>
          <w:szCs w:val="20"/>
        </w:rPr>
      </w:pPr>
      <w:r>
        <w:rPr>
          <w:rFonts w:ascii="Arial" w:eastAsiaTheme="minorEastAsia" w:hAnsi="Arial" w:cs="Arial"/>
          <w:sz w:val="20"/>
          <w:szCs w:val="20"/>
        </w:rPr>
        <w:t>Ms</w:t>
      </w:r>
      <w:r w:rsidR="005915D1">
        <w:rPr>
          <w:rFonts w:ascii="Arial" w:eastAsiaTheme="minorEastAsia" w:hAnsi="Arial" w:cs="Arial"/>
          <w:sz w:val="20"/>
          <w:szCs w:val="20"/>
        </w:rPr>
        <w:t>.</w:t>
      </w:r>
      <w:r>
        <w:rPr>
          <w:rFonts w:ascii="Arial" w:eastAsiaTheme="minorEastAsia" w:hAnsi="Arial" w:cs="Arial"/>
          <w:sz w:val="20"/>
          <w:szCs w:val="20"/>
        </w:rPr>
        <w:t xml:space="preserve"> Carsimamovic reported that </w:t>
      </w:r>
      <w:r w:rsidR="005915D1">
        <w:rPr>
          <w:rFonts w:ascii="Arial" w:eastAsiaTheme="minorEastAsia" w:hAnsi="Arial" w:cs="Arial"/>
          <w:sz w:val="20"/>
          <w:szCs w:val="20"/>
        </w:rPr>
        <w:t>the cross-COP Executive meeting will take place on J</w:t>
      </w:r>
      <w:r>
        <w:rPr>
          <w:rFonts w:ascii="Arial" w:eastAsiaTheme="minorEastAsia" w:hAnsi="Arial" w:cs="Arial"/>
          <w:sz w:val="20"/>
          <w:szCs w:val="20"/>
        </w:rPr>
        <w:t>uly 4-</w:t>
      </w:r>
      <w:r w:rsidR="005915D1">
        <w:rPr>
          <w:rFonts w:ascii="Arial" w:eastAsiaTheme="minorEastAsia" w:hAnsi="Arial" w:cs="Arial"/>
          <w:sz w:val="20"/>
          <w:szCs w:val="20"/>
        </w:rPr>
        <w:t>6, 2018 in Budapest</w:t>
      </w:r>
      <w:r w:rsidR="00D66310">
        <w:rPr>
          <w:rFonts w:ascii="Arial" w:eastAsiaTheme="minorEastAsia" w:hAnsi="Arial" w:cs="Arial"/>
          <w:sz w:val="20"/>
          <w:szCs w:val="20"/>
        </w:rPr>
        <w:t>, during which e</w:t>
      </w:r>
      <w:r>
        <w:rPr>
          <w:rFonts w:ascii="Arial" w:eastAsiaTheme="minorEastAsia" w:hAnsi="Arial" w:cs="Arial"/>
          <w:sz w:val="20"/>
          <w:szCs w:val="20"/>
        </w:rPr>
        <w:t xml:space="preserve">ach COP </w:t>
      </w:r>
      <w:r w:rsidR="00D66310">
        <w:rPr>
          <w:rFonts w:ascii="Arial" w:eastAsiaTheme="minorEastAsia" w:hAnsi="Arial" w:cs="Arial"/>
          <w:sz w:val="20"/>
          <w:szCs w:val="20"/>
        </w:rPr>
        <w:t xml:space="preserve">needs </w:t>
      </w:r>
      <w:r>
        <w:rPr>
          <w:rFonts w:ascii="Arial" w:eastAsiaTheme="minorEastAsia" w:hAnsi="Arial" w:cs="Arial"/>
          <w:sz w:val="20"/>
          <w:szCs w:val="20"/>
        </w:rPr>
        <w:t xml:space="preserve">to </w:t>
      </w:r>
      <w:r w:rsidR="00D66310">
        <w:rPr>
          <w:rFonts w:ascii="Arial" w:eastAsiaTheme="minorEastAsia" w:hAnsi="Arial" w:cs="Arial"/>
          <w:sz w:val="20"/>
          <w:szCs w:val="20"/>
        </w:rPr>
        <w:t xml:space="preserve">hold </w:t>
      </w:r>
      <w:r>
        <w:rPr>
          <w:rFonts w:ascii="Arial" w:eastAsiaTheme="minorEastAsia" w:hAnsi="Arial" w:cs="Arial"/>
          <w:sz w:val="20"/>
          <w:szCs w:val="20"/>
        </w:rPr>
        <w:t xml:space="preserve">a short presentation </w:t>
      </w:r>
      <w:r w:rsidR="00D66310" w:rsidRPr="00D66310">
        <w:rPr>
          <w:rFonts w:ascii="Arial" w:eastAsiaTheme="minorEastAsia" w:hAnsi="Arial" w:cs="Arial"/>
          <w:sz w:val="20"/>
          <w:szCs w:val="20"/>
        </w:rPr>
        <w:t xml:space="preserve">on the update of COP work and future plans. </w:t>
      </w:r>
      <w:r w:rsidR="00D66310">
        <w:rPr>
          <w:rFonts w:ascii="Arial" w:eastAsiaTheme="minorEastAsia" w:hAnsi="Arial" w:cs="Arial"/>
          <w:sz w:val="20"/>
          <w:szCs w:val="20"/>
        </w:rPr>
        <w:t>Ms. Belenchuk informed the participants that she will not be present in Budapest (although she will attend the planned BCOP Executive Committee on July 6</w:t>
      </w:r>
      <w:r w:rsidR="00D66310" w:rsidRPr="00D66310">
        <w:rPr>
          <w:rFonts w:ascii="Arial" w:eastAsiaTheme="minorEastAsia" w:hAnsi="Arial" w:cs="Arial"/>
          <w:sz w:val="20"/>
          <w:szCs w:val="20"/>
          <w:vertAlign w:val="superscript"/>
        </w:rPr>
        <w:t>th</w:t>
      </w:r>
      <w:r w:rsidR="00D66310">
        <w:rPr>
          <w:rFonts w:ascii="Arial" w:eastAsiaTheme="minorEastAsia" w:hAnsi="Arial" w:cs="Arial"/>
          <w:sz w:val="20"/>
          <w:szCs w:val="20"/>
        </w:rPr>
        <w:t xml:space="preserve"> via video link). </w:t>
      </w:r>
      <w:r>
        <w:rPr>
          <w:rFonts w:ascii="Arial" w:eastAsiaTheme="minorEastAsia" w:hAnsi="Arial" w:cs="Arial"/>
          <w:sz w:val="20"/>
          <w:szCs w:val="20"/>
        </w:rPr>
        <w:t>Ms</w:t>
      </w:r>
      <w:r w:rsidR="00115296">
        <w:rPr>
          <w:rFonts w:ascii="Arial" w:eastAsiaTheme="minorEastAsia" w:hAnsi="Arial" w:cs="Arial"/>
          <w:sz w:val="20"/>
          <w:szCs w:val="20"/>
        </w:rPr>
        <w:t>.</w:t>
      </w:r>
      <w:r>
        <w:rPr>
          <w:rFonts w:ascii="Arial" w:eastAsiaTheme="minorEastAsia" w:hAnsi="Arial" w:cs="Arial"/>
          <w:sz w:val="20"/>
          <w:szCs w:val="20"/>
        </w:rPr>
        <w:t xml:space="preserve"> Asangulov and Ms</w:t>
      </w:r>
      <w:r w:rsidR="00115296">
        <w:rPr>
          <w:rFonts w:ascii="Arial" w:eastAsiaTheme="minorEastAsia" w:hAnsi="Arial" w:cs="Arial"/>
          <w:sz w:val="20"/>
          <w:szCs w:val="20"/>
        </w:rPr>
        <w:t>.</w:t>
      </w:r>
      <w:r>
        <w:rPr>
          <w:rFonts w:ascii="Arial" w:eastAsiaTheme="minorEastAsia" w:hAnsi="Arial" w:cs="Arial"/>
          <w:sz w:val="20"/>
          <w:szCs w:val="20"/>
        </w:rPr>
        <w:t xml:space="preserve"> Karacic expressed their willingness to share this responsibility and present together. </w:t>
      </w:r>
    </w:p>
    <w:p w14:paraId="66F70347" w14:textId="6C25B33A" w:rsidR="00B236F3" w:rsidRDefault="00B236F3" w:rsidP="00B457B1">
      <w:pPr>
        <w:pStyle w:val="NoSpacing"/>
        <w:jc w:val="both"/>
        <w:rPr>
          <w:rFonts w:ascii="Arial" w:eastAsiaTheme="minorEastAsia" w:hAnsi="Arial" w:cs="Arial"/>
          <w:sz w:val="20"/>
          <w:szCs w:val="20"/>
        </w:rPr>
      </w:pPr>
    </w:p>
    <w:p w14:paraId="66B99ABA" w14:textId="77777777" w:rsidR="004523AF" w:rsidRPr="00714A65" w:rsidRDefault="004523AF" w:rsidP="004523AF">
      <w:pPr>
        <w:pStyle w:val="NoSpacing"/>
        <w:jc w:val="both"/>
        <w:rPr>
          <w:rFonts w:ascii="Arial" w:eastAsiaTheme="minorEastAsia" w:hAnsi="Arial" w:cs="Arial"/>
          <w:color w:val="FF0000"/>
          <w:sz w:val="20"/>
          <w:szCs w:val="20"/>
        </w:rPr>
      </w:pPr>
      <w:r w:rsidRPr="00714A65">
        <w:rPr>
          <w:rFonts w:ascii="Arial" w:eastAsiaTheme="minorEastAsia" w:hAnsi="Arial" w:cs="Arial"/>
          <w:color w:val="FF0000"/>
          <w:sz w:val="20"/>
          <w:szCs w:val="20"/>
        </w:rPr>
        <w:t xml:space="preserve">The Executive Committee next discussed the following issues related to the Strategy 2017-22 Action Plan planned for the group discussion on the second day of the cross-COP Executive meeting in Budapest: </w:t>
      </w:r>
    </w:p>
    <w:p w14:paraId="564E70A2" w14:textId="3977CF5A" w:rsidR="004523AF" w:rsidRPr="00714A65" w:rsidRDefault="00E453E3" w:rsidP="004523AF">
      <w:pPr>
        <w:pStyle w:val="NoSpacing"/>
        <w:numPr>
          <w:ilvl w:val="0"/>
          <w:numId w:val="37"/>
        </w:numPr>
        <w:jc w:val="both"/>
        <w:rPr>
          <w:rFonts w:ascii="Arial" w:eastAsiaTheme="minorEastAsia" w:hAnsi="Arial" w:cs="Arial"/>
          <w:color w:val="FF0000"/>
          <w:sz w:val="20"/>
          <w:szCs w:val="20"/>
        </w:rPr>
      </w:pPr>
      <w:r w:rsidRPr="00714A65">
        <w:rPr>
          <w:rFonts w:ascii="Arial" w:eastAsiaTheme="minorEastAsia" w:hAnsi="Arial" w:cs="Arial"/>
          <w:color w:val="FF0000"/>
          <w:sz w:val="20"/>
          <w:szCs w:val="20"/>
        </w:rPr>
        <w:t>f</w:t>
      </w:r>
      <w:r w:rsidR="004523AF" w:rsidRPr="00714A65">
        <w:rPr>
          <w:rFonts w:ascii="Arial" w:eastAsiaTheme="minorEastAsia" w:hAnsi="Arial" w:cs="Arial"/>
          <w:color w:val="FF0000"/>
          <w:sz w:val="20"/>
          <w:szCs w:val="20"/>
        </w:rPr>
        <w:t xml:space="preserve">ormalizing requirements for the hosting countries </w:t>
      </w:r>
      <w:r w:rsidRPr="00714A65">
        <w:rPr>
          <w:rFonts w:ascii="Arial" w:eastAsiaTheme="minorEastAsia" w:hAnsi="Arial" w:cs="Arial"/>
          <w:color w:val="FF0000"/>
          <w:sz w:val="20"/>
          <w:szCs w:val="20"/>
        </w:rPr>
        <w:t>to financially contribute to PEMPAL event,</w:t>
      </w:r>
    </w:p>
    <w:p w14:paraId="04985D41" w14:textId="394E493F" w:rsidR="004523AF" w:rsidRPr="00714A65" w:rsidRDefault="00E453E3" w:rsidP="004523AF">
      <w:pPr>
        <w:pStyle w:val="NoSpacing"/>
        <w:numPr>
          <w:ilvl w:val="0"/>
          <w:numId w:val="37"/>
        </w:numPr>
        <w:jc w:val="both"/>
        <w:rPr>
          <w:rFonts w:ascii="Arial" w:eastAsiaTheme="minorEastAsia" w:hAnsi="Arial" w:cs="Arial"/>
          <w:color w:val="FF0000"/>
          <w:sz w:val="20"/>
          <w:szCs w:val="20"/>
        </w:rPr>
      </w:pPr>
      <w:r w:rsidRPr="00714A65">
        <w:rPr>
          <w:rFonts w:ascii="Arial" w:eastAsiaTheme="minorEastAsia" w:hAnsi="Arial" w:cs="Arial"/>
          <w:color w:val="FF0000"/>
          <w:sz w:val="20"/>
          <w:szCs w:val="20"/>
        </w:rPr>
        <w:t>s</w:t>
      </w:r>
      <w:r w:rsidR="004523AF" w:rsidRPr="00714A65">
        <w:rPr>
          <w:rFonts w:ascii="Arial" w:eastAsiaTheme="minorEastAsia" w:hAnsi="Arial" w:cs="Arial"/>
          <w:color w:val="FF0000"/>
          <w:sz w:val="20"/>
          <w:szCs w:val="20"/>
        </w:rPr>
        <w:t xml:space="preserve">avings initiatives, and </w:t>
      </w:r>
    </w:p>
    <w:p w14:paraId="66335107" w14:textId="465D14DF" w:rsidR="004523AF" w:rsidRPr="00714A65" w:rsidRDefault="004523AF" w:rsidP="004523AF">
      <w:pPr>
        <w:pStyle w:val="NoSpacing"/>
        <w:numPr>
          <w:ilvl w:val="0"/>
          <w:numId w:val="37"/>
        </w:numPr>
        <w:jc w:val="both"/>
        <w:rPr>
          <w:rFonts w:ascii="Arial" w:eastAsiaTheme="minorEastAsia" w:hAnsi="Arial" w:cs="Arial"/>
          <w:color w:val="FF0000"/>
          <w:sz w:val="20"/>
          <w:szCs w:val="20"/>
        </w:rPr>
      </w:pPr>
      <w:r w:rsidRPr="00714A65">
        <w:rPr>
          <w:rFonts w:ascii="Arial" w:eastAsiaTheme="minorEastAsia" w:hAnsi="Arial" w:cs="Arial"/>
          <w:color w:val="FF0000"/>
          <w:sz w:val="20"/>
          <w:szCs w:val="20"/>
        </w:rPr>
        <w:t>financial sustainability</w:t>
      </w:r>
      <w:r w:rsidR="00E453E3" w:rsidRPr="00714A65">
        <w:rPr>
          <w:rFonts w:ascii="Arial" w:eastAsiaTheme="minorEastAsia" w:hAnsi="Arial" w:cs="Arial"/>
          <w:color w:val="FF0000"/>
          <w:sz w:val="20"/>
          <w:szCs w:val="20"/>
        </w:rPr>
        <w:t xml:space="preserve">. </w:t>
      </w:r>
      <w:r w:rsidRPr="00714A65">
        <w:rPr>
          <w:rFonts w:ascii="Arial" w:eastAsiaTheme="minorEastAsia" w:hAnsi="Arial" w:cs="Arial"/>
          <w:color w:val="FF0000"/>
          <w:sz w:val="20"/>
          <w:szCs w:val="20"/>
        </w:rPr>
        <w:t xml:space="preserve"> </w:t>
      </w:r>
    </w:p>
    <w:p w14:paraId="10C8B6DB" w14:textId="7BF69882" w:rsidR="007F039F" w:rsidRPr="00714A65" w:rsidRDefault="007F039F" w:rsidP="007F039F">
      <w:pPr>
        <w:pStyle w:val="NoSpacing"/>
        <w:jc w:val="both"/>
        <w:rPr>
          <w:rFonts w:ascii="Arial" w:eastAsiaTheme="minorEastAsia" w:hAnsi="Arial" w:cs="Arial"/>
          <w:color w:val="FF0000"/>
          <w:sz w:val="20"/>
          <w:szCs w:val="20"/>
        </w:rPr>
      </w:pPr>
    </w:p>
    <w:p w14:paraId="0ABBB9FF" w14:textId="77777777" w:rsidR="002D03EA" w:rsidRPr="00714A65" w:rsidRDefault="002D03EA" w:rsidP="007F039F">
      <w:pPr>
        <w:pStyle w:val="NoSpacing"/>
        <w:jc w:val="both"/>
        <w:rPr>
          <w:rFonts w:ascii="Arial" w:eastAsiaTheme="minorEastAsia" w:hAnsi="Arial" w:cs="Arial"/>
          <w:color w:val="FF0000"/>
          <w:sz w:val="20"/>
          <w:szCs w:val="20"/>
        </w:rPr>
      </w:pPr>
      <w:r w:rsidRPr="00714A65">
        <w:rPr>
          <w:rFonts w:ascii="Arial" w:eastAsiaTheme="minorEastAsia" w:hAnsi="Arial" w:cs="Arial"/>
          <w:color w:val="FF0000"/>
          <w:sz w:val="20"/>
          <w:szCs w:val="20"/>
        </w:rPr>
        <w:t xml:space="preserve">As these issues are interrelated, members discussed it in parallel. </w:t>
      </w:r>
    </w:p>
    <w:p w14:paraId="165C97AF" w14:textId="77777777" w:rsidR="002D03EA" w:rsidRPr="00714A65" w:rsidRDefault="002D03EA" w:rsidP="007F039F">
      <w:pPr>
        <w:pStyle w:val="NoSpacing"/>
        <w:jc w:val="both"/>
        <w:rPr>
          <w:rFonts w:ascii="Arial" w:eastAsiaTheme="minorEastAsia" w:hAnsi="Arial" w:cs="Arial"/>
          <w:color w:val="FF0000"/>
          <w:sz w:val="20"/>
          <w:szCs w:val="20"/>
        </w:rPr>
      </w:pPr>
    </w:p>
    <w:p w14:paraId="18987167" w14:textId="0514782A" w:rsidR="00024029" w:rsidRPr="00714A65" w:rsidRDefault="00024029" w:rsidP="007F039F">
      <w:pPr>
        <w:pStyle w:val="NoSpacing"/>
        <w:jc w:val="both"/>
        <w:rPr>
          <w:rFonts w:ascii="Arial" w:eastAsiaTheme="minorEastAsia" w:hAnsi="Arial" w:cs="Arial"/>
          <w:color w:val="FF0000"/>
          <w:sz w:val="20"/>
          <w:szCs w:val="20"/>
        </w:rPr>
      </w:pPr>
      <w:r w:rsidRPr="00714A65">
        <w:rPr>
          <w:rFonts w:ascii="Arial" w:eastAsiaTheme="minorEastAsia" w:hAnsi="Arial" w:cs="Arial"/>
          <w:color w:val="FF0000"/>
          <w:sz w:val="20"/>
          <w:szCs w:val="20"/>
        </w:rPr>
        <w:t>Ms. Asangolov, Mr. Seliverstov, and Mr. Aljovic reminded of the discussions on these topics held by the Executive Committee back in the process when the PEMPAL 2017-2022 Strategy was discussed, highlighting that ad hoc financial payments of host countries for specific events are very difficult and practically impossible in terms of practical</w:t>
      </w:r>
      <w:r w:rsidR="007B45F9" w:rsidRPr="00714A65">
        <w:rPr>
          <w:rFonts w:ascii="Arial" w:eastAsiaTheme="minorEastAsia" w:hAnsi="Arial" w:cs="Arial"/>
          <w:color w:val="FF0000"/>
          <w:sz w:val="20"/>
          <w:szCs w:val="20"/>
        </w:rPr>
        <w:t xml:space="preserve"> </w:t>
      </w:r>
      <w:r w:rsidR="00115296" w:rsidRPr="00714A65">
        <w:rPr>
          <w:rFonts w:ascii="Arial" w:eastAsiaTheme="minorEastAsia" w:hAnsi="Arial" w:cs="Arial"/>
          <w:color w:val="FF0000"/>
          <w:sz w:val="20"/>
          <w:szCs w:val="20"/>
        </w:rPr>
        <w:t>administrative</w:t>
      </w:r>
      <w:r w:rsidR="007B45F9" w:rsidRPr="00714A65">
        <w:rPr>
          <w:rFonts w:ascii="Arial" w:eastAsiaTheme="minorEastAsia" w:hAnsi="Arial" w:cs="Arial"/>
          <w:color w:val="FF0000"/>
          <w:sz w:val="20"/>
          <w:szCs w:val="20"/>
        </w:rPr>
        <w:t xml:space="preserve"> budgetary payment mechanism</w:t>
      </w:r>
      <w:r w:rsidRPr="00714A65">
        <w:rPr>
          <w:rFonts w:ascii="Arial" w:eastAsiaTheme="minorEastAsia" w:hAnsi="Arial" w:cs="Arial"/>
          <w:color w:val="FF0000"/>
          <w:sz w:val="20"/>
          <w:szCs w:val="20"/>
        </w:rPr>
        <w:t>, as these could not be planned timely in adopted budget of the host ministry</w:t>
      </w:r>
      <w:bookmarkStart w:id="1" w:name="_GoBack"/>
      <w:bookmarkEnd w:id="1"/>
      <w:r w:rsidRPr="00714A65">
        <w:rPr>
          <w:rFonts w:ascii="Arial" w:eastAsiaTheme="minorEastAsia" w:hAnsi="Arial" w:cs="Arial"/>
          <w:color w:val="FF0000"/>
          <w:sz w:val="20"/>
          <w:szCs w:val="20"/>
        </w:rPr>
        <w:t xml:space="preserve">. </w:t>
      </w:r>
      <w:r w:rsidR="007B45F9" w:rsidRPr="00714A65">
        <w:rPr>
          <w:rFonts w:ascii="Arial" w:eastAsiaTheme="minorEastAsia" w:hAnsi="Arial" w:cs="Arial"/>
          <w:color w:val="FF0000"/>
          <w:sz w:val="20"/>
          <w:szCs w:val="20"/>
        </w:rPr>
        <w:t>Thus, the most practically implementable and transparent way for countries to financially contribute to PEMPAL is through paying fees for official membership in international organizations. However, for this to take place, PEMPAL would have to be a formally registered organization. Members in particular added that if this approach is to be taken, it needs to be taken in account that procedures for countries to approve membership in international organization are in some cases lengthy as this requires parliamentary approval. In terms of requiring host countries to financial contribute, BCOP Executive Committee is of o</w:t>
      </w:r>
      <w:r w:rsidR="00115296" w:rsidRPr="00714A65">
        <w:rPr>
          <w:rFonts w:ascii="Arial" w:eastAsiaTheme="minorEastAsia" w:hAnsi="Arial" w:cs="Arial"/>
          <w:color w:val="FF0000"/>
          <w:sz w:val="20"/>
          <w:szCs w:val="20"/>
        </w:rPr>
        <w:t xml:space="preserve">pinion that financial contributions </w:t>
      </w:r>
      <w:r w:rsidR="007B45F9" w:rsidRPr="00714A65">
        <w:rPr>
          <w:rFonts w:ascii="Arial" w:eastAsiaTheme="minorEastAsia" w:hAnsi="Arial" w:cs="Arial"/>
          <w:color w:val="FF0000"/>
          <w:sz w:val="20"/>
          <w:szCs w:val="20"/>
        </w:rPr>
        <w:t xml:space="preserve">should be encouraged and taken into account when deciding on host countries, but that it should not be an eliminatory </w:t>
      </w:r>
      <w:r w:rsidR="00115296" w:rsidRPr="00714A65">
        <w:rPr>
          <w:rFonts w:ascii="Arial" w:eastAsiaTheme="minorEastAsia" w:hAnsi="Arial" w:cs="Arial"/>
          <w:color w:val="FF0000"/>
          <w:sz w:val="20"/>
          <w:szCs w:val="20"/>
        </w:rPr>
        <w:t xml:space="preserve">factor, as countries which cannot make the financial contribution, either due to administrative budgetary payment obstacles as described above or due to lack of funds, should not be excluded from potentially hosting events as they may be able to provide very valuable non-financial and content contribution. </w:t>
      </w:r>
    </w:p>
    <w:p w14:paraId="5D1FB8F6" w14:textId="77777777" w:rsidR="00024029" w:rsidRDefault="00024029" w:rsidP="007F039F">
      <w:pPr>
        <w:pStyle w:val="NoSpacing"/>
        <w:jc w:val="both"/>
        <w:rPr>
          <w:rFonts w:ascii="Arial" w:eastAsiaTheme="minorEastAsia" w:hAnsi="Arial" w:cs="Arial"/>
          <w:sz w:val="20"/>
          <w:szCs w:val="20"/>
        </w:rPr>
      </w:pPr>
    </w:p>
    <w:p w14:paraId="1C7515A4" w14:textId="4A23BF8E" w:rsidR="00BC3B7D" w:rsidRDefault="007B45F9" w:rsidP="007F039F">
      <w:pPr>
        <w:pStyle w:val="NoSpacing"/>
        <w:jc w:val="both"/>
        <w:rPr>
          <w:rFonts w:ascii="Arial" w:eastAsiaTheme="minorEastAsia" w:hAnsi="Arial" w:cs="Arial"/>
          <w:sz w:val="20"/>
          <w:szCs w:val="20"/>
        </w:rPr>
      </w:pPr>
      <w:r>
        <w:rPr>
          <w:rFonts w:ascii="Arial" w:eastAsiaTheme="minorEastAsia" w:hAnsi="Arial" w:cs="Arial"/>
          <w:sz w:val="20"/>
          <w:szCs w:val="20"/>
        </w:rPr>
        <w:t xml:space="preserve">In terms of savings initiatives, </w:t>
      </w:r>
      <w:r w:rsidR="00BC3B7D">
        <w:rPr>
          <w:rFonts w:ascii="Arial" w:eastAsiaTheme="minorEastAsia" w:hAnsi="Arial" w:cs="Arial"/>
          <w:sz w:val="20"/>
          <w:szCs w:val="20"/>
        </w:rPr>
        <w:t>Ms</w:t>
      </w:r>
      <w:r>
        <w:rPr>
          <w:rFonts w:ascii="Arial" w:eastAsiaTheme="minorEastAsia" w:hAnsi="Arial" w:cs="Arial"/>
          <w:sz w:val="20"/>
          <w:szCs w:val="20"/>
        </w:rPr>
        <w:t>.</w:t>
      </w:r>
      <w:r w:rsidR="00BC3B7D">
        <w:rPr>
          <w:rFonts w:ascii="Arial" w:eastAsiaTheme="minorEastAsia" w:hAnsi="Arial" w:cs="Arial"/>
          <w:sz w:val="20"/>
          <w:szCs w:val="20"/>
        </w:rPr>
        <w:t xml:space="preserve"> Belenchuk and Mr</w:t>
      </w:r>
      <w:r>
        <w:rPr>
          <w:rFonts w:ascii="Arial" w:eastAsiaTheme="minorEastAsia" w:hAnsi="Arial" w:cs="Arial"/>
          <w:sz w:val="20"/>
          <w:szCs w:val="20"/>
        </w:rPr>
        <w:t>.</w:t>
      </w:r>
      <w:r w:rsidR="00BC3B7D">
        <w:rPr>
          <w:rFonts w:ascii="Arial" w:eastAsiaTheme="minorEastAsia" w:hAnsi="Arial" w:cs="Arial"/>
          <w:sz w:val="20"/>
          <w:szCs w:val="20"/>
        </w:rPr>
        <w:t xml:space="preserve"> Seliverstov </w:t>
      </w:r>
      <w:r>
        <w:rPr>
          <w:rFonts w:ascii="Arial" w:eastAsiaTheme="minorEastAsia" w:hAnsi="Arial" w:cs="Arial"/>
          <w:sz w:val="20"/>
          <w:szCs w:val="20"/>
        </w:rPr>
        <w:t xml:space="preserve">reminded of </w:t>
      </w:r>
      <w:r w:rsidR="00115296">
        <w:rPr>
          <w:rFonts w:ascii="Arial" w:eastAsiaTheme="minorEastAsia" w:hAnsi="Arial" w:cs="Arial"/>
          <w:sz w:val="20"/>
          <w:szCs w:val="20"/>
        </w:rPr>
        <w:t xml:space="preserve">previous BCOP’s proposals to consider using national training facilities to host PEMPAL events, in which case the hosts could partly finance or facilitate lower prices for </w:t>
      </w:r>
      <w:r w:rsidR="00BC3B7D">
        <w:rPr>
          <w:rFonts w:ascii="Arial" w:eastAsiaTheme="minorEastAsia" w:hAnsi="Arial" w:cs="Arial"/>
          <w:sz w:val="20"/>
          <w:szCs w:val="20"/>
        </w:rPr>
        <w:t xml:space="preserve">the conference room renting, coffee breaks, </w:t>
      </w:r>
      <w:r w:rsidR="00115296">
        <w:rPr>
          <w:rFonts w:ascii="Arial" w:eastAsiaTheme="minorEastAsia" w:hAnsi="Arial" w:cs="Arial"/>
          <w:sz w:val="20"/>
          <w:szCs w:val="20"/>
        </w:rPr>
        <w:t xml:space="preserve">and </w:t>
      </w:r>
      <w:r w:rsidR="00BC3B7D">
        <w:rPr>
          <w:rFonts w:ascii="Arial" w:eastAsiaTheme="minorEastAsia" w:hAnsi="Arial" w:cs="Arial"/>
          <w:sz w:val="20"/>
          <w:szCs w:val="20"/>
        </w:rPr>
        <w:t xml:space="preserve">equipment. </w:t>
      </w:r>
      <w:r w:rsidR="00115296">
        <w:rPr>
          <w:rFonts w:ascii="Arial" w:eastAsiaTheme="minorEastAsia" w:hAnsi="Arial" w:cs="Arial"/>
          <w:sz w:val="20"/>
          <w:szCs w:val="20"/>
        </w:rPr>
        <w:t>BCOP attempted to use this approach for one of its previous plenary meetings, however, it could not be implemented due to World Bank procedures and rules in terms of event facilities, thus those would need to be adjusted if such approached were to be implemented.</w:t>
      </w:r>
    </w:p>
    <w:p w14:paraId="169A7479" w14:textId="587892F6" w:rsidR="00ED7998" w:rsidRDefault="00ED7998" w:rsidP="00ED7998">
      <w:pPr>
        <w:pStyle w:val="NoSpacing"/>
        <w:jc w:val="both"/>
        <w:rPr>
          <w:rFonts w:ascii="Arial" w:eastAsiaTheme="minorEastAsia" w:hAnsi="Arial" w:cs="Arial"/>
          <w:sz w:val="20"/>
          <w:szCs w:val="20"/>
        </w:rPr>
      </w:pPr>
    </w:p>
    <w:p w14:paraId="24AAC22F" w14:textId="79062F71" w:rsidR="00115296" w:rsidRDefault="00115296" w:rsidP="00ED7998">
      <w:pPr>
        <w:pStyle w:val="NoSpacing"/>
        <w:jc w:val="both"/>
        <w:rPr>
          <w:rFonts w:ascii="Arial" w:eastAsiaTheme="minorEastAsia" w:hAnsi="Arial" w:cs="Arial"/>
          <w:sz w:val="20"/>
          <w:szCs w:val="20"/>
        </w:rPr>
      </w:pPr>
      <w:r>
        <w:rPr>
          <w:rFonts w:ascii="Arial" w:eastAsiaTheme="minorEastAsia" w:hAnsi="Arial" w:cs="Arial"/>
          <w:sz w:val="20"/>
          <w:szCs w:val="20"/>
        </w:rPr>
        <w:lastRenderedPageBreak/>
        <w:t>In terms of c</w:t>
      </w:r>
      <w:r w:rsidRPr="00115296">
        <w:rPr>
          <w:rFonts w:ascii="Arial" w:eastAsiaTheme="minorEastAsia" w:hAnsi="Arial" w:cs="Arial"/>
          <w:sz w:val="20"/>
          <w:szCs w:val="20"/>
        </w:rPr>
        <w:t>ollecting information on use of knowledge products</w:t>
      </w:r>
      <w:r>
        <w:rPr>
          <w:rFonts w:ascii="Arial" w:eastAsiaTheme="minorEastAsia" w:hAnsi="Arial" w:cs="Arial"/>
          <w:sz w:val="20"/>
          <w:szCs w:val="20"/>
        </w:rPr>
        <w:t xml:space="preserve">, BCOP Executive Committee noted that information on this should be collected via existing pre-event COP surveys, as opposed to introducing a new PEMPAL survey. </w:t>
      </w:r>
    </w:p>
    <w:p w14:paraId="002F00D9" w14:textId="77777777" w:rsidR="00115296" w:rsidRDefault="00115296" w:rsidP="00ED7998">
      <w:pPr>
        <w:pStyle w:val="NoSpacing"/>
        <w:jc w:val="both"/>
        <w:rPr>
          <w:rFonts w:ascii="Arial" w:eastAsiaTheme="minorEastAsia" w:hAnsi="Arial" w:cs="Arial"/>
          <w:sz w:val="20"/>
          <w:szCs w:val="20"/>
        </w:rPr>
      </w:pPr>
    </w:p>
    <w:p w14:paraId="40AD57A8" w14:textId="77777777" w:rsidR="00D66310" w:rsidRDefault="00D66310" w:rsidP="00D66310">
      <w:pPr>
        <w:pStyle w:val="NoSpacing"/>
        <w:ind w:left="720"/>
        <w:jc w:val="both"/>
        <w:rPr>
          <w:rFonts w:ascii="Arial" w:eastAsiaTheme="minorEastAsia" w:hAnsi="Arial" w:cs="Arial"/>
          <w:b/>
          <w:i/>
          <w:sz w:val="20"/>
          <w:szCs w:val="20"/>
          <w:u w:val="single"/>
        </w:rPr>
      </w:pPr>
      <w:r w:rsidRPr="006C103C">
        <w:rPr>
          <w:rFonts w:ascii="Arial" w:eastAsiaTheme="minorEastAsia" w:hAnsi="Arial" w:cs="Arial"/>
          <w:b/>
          <w:i/>
          <w:sz w:val="20"/>
          <w:szCs w:val="20"/>
          <w:u w:val="single"/>
        </w:rPr>
        <w:t>Conclusions:</w:t>
      </w:r>
    </w:p>
    <w:p w14:paraId="5508AC6F" w14:textId="77777777" w:rsidR="00D66310" w:rsidRDefault="00D66310" w:rsidP="00D66310">
      <w:pPr>
        <w:pStyle w:val="NoSpacing"/>
        <w:ind w:left="720"/>
        <w:jc w:val="both"/>
        <w:rPr>
          <w:rFonts w:ascii="Arial" w:eastAsiaTheme="minorEastAsia" w:hAnsi="Arial" w:cs="Arial"/>
          <w:b/>
          <w:i/>
          <w:sz w:val="20"/>
          <w:szCs w:val="20"/>
          <w:u w:val="single"/>
        </w:rPr>
      </w:pPr>
    </w:p>
    <w:p w14:paraId="48CC0773" w14:textId="44809D2C" w:rsidR="00D66310" w:rsidRPr="00115296" w:rsidRDefault="00D66310" w:rsidP="00D66310">
      <w:pPr>
        <w:pStyle w:val="NoSpacing"/>
        <w:numPr>
          <w:ilvl w:val="0"/>
          <w:numId w:val="31"/>
        </w:numPr>
        <w:tabs>
          <w:tab w:val="left" w:pos="7380"/>
        </w:tabs>
        <w:jc w:val="both"/>
        <w:rPr>
          <w:rFonts w:ascii="Arial" w:hAnsi="Arial" w:cs="Arial"/>
          <w:sz w:val="20"/>
          <w:szCs w:val="20"/>
        </w:rPr>
      </w:pPr>
      <w:r>
        <w:rPr>
          <w:rFonts w:ascii="Arial" w:eastAsiaTheme="minorEastAsia" w:hAnsi="Arial" w:cs="Arial"/>
          <w:sz w:val="20"/>
          <w:szCs w:val="20"/>
        </w:rPr>
        <w:t>BCOP Deputy Chairs will hold a presentation on behalf of BCOP at the cross-COP Executive meeting in Budapest on July 6, 2018.</w:t>
      </w:r>
    </w:p>
    <w:p w14:paraId="151A8A09" w14:textId="1C677606" w:rsidR="00115296" w:rsidRPr="00FC5701" w:rsidRDefault="00115296" w:rsidP="00D66310">
      <w:pPr>
        <w:pStyle w:val="NoSpacing"/>
        <w:numPr>
          <w:ilvl w:val="0"/>
          <w:numId w:val="31"/>
        </w:numPr>
        <w:tabs>
          <w:tab w:val="left" w:pos="7380"/>
        </w:tabs>
        <w:jc w:val="both"/>
        <w:rPr>
          <w:rFonts w:ascii="Arial" w:hAnsi="Arial" w:cs="Arial"/>
          <w:sz w:val="20"/>
          <w:szCs w:val="20"/>
        </w:rPr>
      </w:pPr>
      <w:r>
        <w:rPr>
          <w:rFonts w:ascii="Arial" w:eastAsiaTheme="minorEastAsia" w:hAnsi="Arial" w:cs="Arial"/>
          <w:sz w:val="20"/>
          <w:szCs w:val="20"/>
        </w:rPr>
        <w:t xml:space="preserve">BCOP Executive Committee will brief about its discussion on the </w:t>
      </w:r>
      <w:r w:rsidRPr="004523AF">
        <w:rPr>
          <w:rFonts w:ascii="Arial" w:eastAsiaTheme="minorEastAsia" w:hAnsi="Arial" w:cs="Arial"/>
          <w:sz w:val="20"/>
          <w:szCs w:val="20"/>
        </w:rPr>
        <w:t xml:space="preserve">issues related to the Strategy 2017-22 Action Plan planned for the group discussion on the second day </w:t>
      </w:r>
      <w:r>
        <w:rPr>
          <w:rFonts w:ascii="Arial" w:eastAsiaTheme="minorEastAsia" w:hAnsi="Arial" w:cs="Arial"/>
          <w:sz w:val="20"/>
          <w:szCs w:val="20"/>
        </w:rPr>
        <w:t>of the cross-COP Executive meeting in Budapest.</w:t>
      </w:r>
    </w:p>
    <w:p w14:paraId="3DDC1F66" w14:textId="77777777" w:rsidR="00D66310" w:rsidRPr="00B457B1" w:rsidRDefault="00D66310" w:rsidP="00ED7998">
      <w:pPr>
        <w:pStyle w:val="NoSpacing"/>
        <w:jc w:val="both"/>
        <w:rPr>
          <w:rFonts w:ascii="Arial" w:eastAsiaTheme="minorEastAsia" w:hAnsi="Arial" w:cs="Arial"/>
          <w:sz w:val="20"/>
          <w:szCs w:val="20"/>
        </w:rPr>
      </w:pPr>
    </w:p>
    <w:p w14:paraId="27233C38" w14:textId="484BF836" w:rsidR="00ED7998" w:rsidRPr="00B457B1" w:rsidRDefault="00ED7998" w:rsidP="00E06C97">
      <w:pPr>
        <w:pStyle w:val="NoSpacing"/>
        <w:numPr>
          <w:ilvl w:val="0"/>
          <w:numId w:val="30"/>
        </w:numPr>
        <w:jc w:val="both"/>
        <w:rPr>
          <w:rFonts w:ascii="Arial" w:eastAsiaTheme="minorEastAsia" w:hAnsi="Arial" w:cs="Arial"/>
          <w:b/>
          <w:sz w:val="20"/>
          <w:szCs w:val="20"/>
        </w:rPr>
      </w:pPr>
      <w:r w:rsidRPr="00B457B1">
        <w:rPr>
          <w:rFonts w:ascii="Arial" w:eastAsiaTheme="minorEastAsia" w:hAnsi="Arial" w:cs="Arial"/>
          <w:b/>
          <w:sz w:val="20"/>
          <w:szCs w:val="20"/>
        </w:rPr>
        <w:t>Other business</w:t>
      </w:r>
    </w:p>
    <w:p w14:paraId="257E0B8E" w14:textId="376656F5" w:rsidR="00633791" w:rsidRDefault="00633791" w:rsidP="00633791">
      <w:pPr>
        <w:pStyle w:val="NoSpacing"/>
        <w:jc w:val="both"/>
        <w:rPr>
          <w:rFonts w:ascii="Arial" w:eastAsiaTheme="minorEastAsia" w:hAnsi="Arial" w:cs="Arial"/>
          <w:b/>
          <w:sz w:val="20"/>
          <w:szCs w:val="20"/>
        </w:rPr>
      </w:pPr>
    </w:p>
    <w:p w14:paraId="18A92461" w14:textId="11B5A70A" w:rsidR="008155F7" w:rsidRDefault="008155F7" w:rsidP="00B457B1">
      <w:pPr>
        <w:pStyle w:val="NoSpacing"/>
        <w:ind w:left="720"/>
        <w:jc w:val="both"/>
        <w:rPr>
          <w:rFonts w:ascii="Arial" w:eastAsiaTheme="minorEastAsia" w:hAnsi="Arial" w:cs="Arial"/>
          <w:b/>
          <w:i/>
          <w:sz w:val="20"/>
          <w:szCs w:val="20"/>
          <w:u w:val="single"/>
        </w:rPr>
      </w:pPr>
      <w:r w:rsidRPr="006C103C">
        <w:rPr>
          <w:rFonts w:ascii="Arial" w:eastAsiaTheme="minorEastAsia" w:hAnsi="Arial" w:cs="Arial"/>
          <w:b/>
          <w:i/>
          <w:sz w:val="20"/>
          <w:szCs w:val="20"/>
          <w:u w:val="single"/>
        </w:rPr>
        <w:t>Conclusions:</w:t>
      </w:r>
    </w:p>
    <w:p w14:paraId="00D5E827" w14:textId="77777777" w:rsidR="008155F7" w:rsidRDefault="008155F7" w:rsidP="00B457B1">
      <w:pPr>
        <w:pStyle w:val="NoSpacing"/>
        <w:ind w:left="720"/>
        <w:jc w:val="both"/>
        <w:rPr>
          <w:rFonts w:ascii="Arial" w:eastAsiaTheme="minorEastAsia" w:hAnsi="Arial" w:cs="Arial"/>
          <w:b/>
          <w:i/>
          <w:sz w:val="20"/>
          <w:szCs w:val="20"/>
          <w:u w:val="single"/>
        </w:rPr>
      </w:pPr>
    </w:p>
    <w:p w14:paraId="357D8594" w14:textId="0BF44E88" w:rsidR="00D66310" w:rsidRPr="00D66310" w:rsidRDefault="00D66310" w:rsidP="00B457B1">
      <w:pPr>
        <w:pStyle w:val="NoSpacing"/>
        <w:numPr>
          <w:ilvl w:val="0"/>
          <w:numId w:val="31"/>
        </w:numPr>
        <w:tabs>
          <w:tab w:val="left" w:pos="7380"/>
        </w:tabs>
        <w:jc w:val="both"/>
        <w:rPr>
          <w:rFonts w:ascii="Arial" w:hAnsi="Arial" w:cs="Arial"/>
          <w:sz w:val="20"/>
          <w:szCs w:val="20"/>
        </w:rPr>
      </w:pPr>
      <w:r>
        <w:rPr>
          <w:rFonts w:ascii="Arial" w:eastAsiaTheme="minorEastAsia" w:hAnsi="Arial" w:cs="Arial"/>
          <w:sz w:val="20"/>
          <w:szCs w:val="20"/>
        </w:rPr>
        <w:t>Next meeting of the BCOP Executive Committee meeting will take place in Budapest on July 6, 2018.</w:t>
      </w:r>
    </w:p>
    <w:p w14:paraId="1997E077" w14:textId="532322A1" w:rsidR="00D66310" w:rsidRPr="00D66310" w:rsidRDefault="00D66310" w:rsidP="00B457B1">
      <w:pPr>
        <w:pStyle w:val="NoSpacing"/>
        <w:numPr>
          <w:ilvl w:val="0"/>
          <w:numId w:val="31"/>
        </w:numPr>
        <w:tabs>
          <w:tab w:val="left" w:pos="7380"/>
        </w:tabs>
        <w:jc w:val="both"/>
        <w:rPr>
          <w:rFonts w:ascii="Arial" w:hAnsi="Arial" w:cs="Arial"/>
          <w:sz w:val="20"/>
          <w:szCs w:val="20"/>
        </w:rPr>
      </w:pPr>
      <w:r>
        <w:rPr>
          <w:rFonts w:ascii="Arial" w:eastAsiaTheme="minorEastAsia" w:hAnsi="Arial" w:cs="Arial"/>
          <w:sz w:val="20"/>
          <w:szCs w:val="20"/>
        </w:rPr>
        <w:t>As Wiki is closing in July 2018, BCOP Secretariat and Resource Team have moved all of the BCOP’s internal materials to One Drive and will reorganize the materials by main BCOP topics, after which all BCOP members will be invited to access this One Drive folder.</w:t>
      </w:r>
    </w:p>
    <w:p w14:paraId="18EACB8C" w14:textId="7EDB0289" w:rsidR="00D66310" w:rsidRPr="00D66310" w:rsidRDefault="00C25F94" w:rsidP="00D66310">
      <w:pPr>
        <w:pStyle w:val="NoSpacing"/>
        <w:numPr>
          <w:ilvl w:val="0"/>
          <w:numId w:val="31"/>
        </w:numPr>
        <w:tabs>
          <w:tab w:val="left" w:pos="7380"/>
        </w:tabs>
        <w:jc w:val="both"/>
        <w:rPr>
          <w:rFonts w:ascii="Arial" w:eastAsiaTheme="minorEastAsia" w:hAnsi="Arial" w:cs="Arial"/>
          <w:sz w:val="20"/>
          <w:szCs w:val="20"/>
        </w:rPr>
      </w:pPr>
      <w:r>
        <w:rPr>
          <w:rFonts w:ascii="Arial" w:eastAsiaTheme="minorEastAsia" w:hAnsi="Arial" w:cs="Arial"/>
          <w:sz w:val="20"/>
          <w:szCs w:val="20"/>
        </w:rPr>
        <w:t xml:space="preserve">PEFA Secretariat </w:t>
      </w:r>
      <w:r w:rsidR="00D66310">
        <w:rPr>
          <w:rFonts w:ascii="Arial" w:eastAsiaTheme="minorEastAsia" w:hAnsi="Arial" w:cs="Arial"/>
          <w:sz w:val="20"/>
          <w:szCs w:val="20"/>
        </w:rPr>
        <w:t xml:space="preserve">has asked BCOP leadership to circulate information on PEFA’s workshop taking place in June, 2018 in Vienna to BCOP members. This will be forwarded to all BCOP members by the Secretariat, noting that </w:t>
      </w:r>
      <w:r w:rsidR="00D66310" w:rsidRPr="00D66310">
        <w:rPr>
          <w:rFonts w:ascii="Arial" w:eastAsiaTheme="minorEastAsia" w:hAnsi="Arial" w:cs="Arial"/>
          <w:sz w:val="20"/>
          <w:szCs w:val="20"/>
        </w:rPr>
        <w:t>PEMPAL is not covering</w:t>
      </w:r>
      <w:r w:rsidR="00D66310">
        <w:rPr>
          <w:rFonts w:ascii="Arial" w:eastAsiaTheme="minorEastAsia" w:hAnsi="Arial" w:cs="Arial"/>
          <w:sz w:val="20"/>
          <w:szCs w:val="20"/>
        </w:rPr>
        <w:t xml:space="preserve"> any of the costs of this event.</w:t>
      </w:r>
    </w:p>
    <w:p w14:paraId="5B5FAA16" w14:textId="77777777" w:rsidR="00C25F94" w:rsidRPr="00D66310" w:rsidRDefault="00C25F94" w:rsidP="00D66310">
      <w:pPr>
        <w:pStyle w:val="NoSpacing"/>
        <w:tabs>
          <w:tab w:val="left" w:pos="7380"/>
        </w:tabs>
        <w:jc w:val="both"/>
        <w:rPr>
          <w:rFonts w:ascii="Arial" w:hAnsi="Arial" w:cs="Arial"/>
          <w:sz w:val="20"/>
          <w:szCs w:val="20"/>
        </w:rPr>
      </w:pPr>
    </w:p>
    <w:p w14:paraId="1BE35284" w14:textId="77777777" w:rsidR="00B57CD5" w:rsidRPr="00C51173" w:rsidRDefault="00B57CD5" w:rsidP="00B57CD5">
      <w:pPr>
        <w:pStyle w:val="NoSpacing"/>
        <w:tabs>
          <w:tab w:val="left" w:pos="7380"/>
        </w:tabs>
        <w:ind w:left="720"/>
        <w:jc w:val="both"/>
        <w:rPr>
          <w:rFonts w:ascii="Arial" w:hAnsi="Arial" w:cs="Arial"/>
          <w:sz w:val="20"/>
          <w:szCs w:val="20"/>
        </w:rPr>
      </w:pPr>
    </w:p>
    <w:sectPr w:rsidR="00B57CD5" w:rsidRPr="00C51173" w:rsidSect="007F0093">
      <w:headerReference w:type="default" r:id="rId8"/>
      <w:footerReference w:type="even" r:id="rId9"/>
      <w:footerReference w:type="default" r:id="rId10"/>
      <w:pgSz w:w="12240" w:h="15840"/>
      <w:pgMar w:top="1440" w:right="1440" w:bottom="45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B7A8A" w14:textId="77777777" w:rsidR="00BC12A5" w:rsidRDefault="00BC12A5" w:rsidP="007D1C49">
      <w:pPr>
        <w:spacing w:after="0" w:line="240" w:lineRule="auto"/>
      </w:pPr>
      <w:r>
        <w:separator/>
      </w:r>
    </w:p>
  </w:endnote>
  <w:endnote w:type="continuationSeparator" w:id="0">
    <w:p w14:paraId="1533E9A0" w14:textId="77777777" w:rsidR="00BC12A5" w:rsidRDefault="00BC12A5" w:rsidP="007D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8D98" w14:textId="77777777" w:rsidR="0055183D" w:rsidRDefault="0055183D"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DF5B4" w14:textId="77777777" w:rsidR="0055183D" w:rsidRDefault="0055183D" w:rsidP="00C65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7761" w14:textId="1B14DFB2" w:rsidR="0055183D" w:rsidRDefault="0055183D"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4A65">
      <w:rPr>
        <w:rStyle w:val="PageNumber"/>
        <w:noProof/>
      </w:rPr>
      <w:t>5</w:t>
    </w:r>
    <w:r>
      <w:rPr>
        <w:rStyle w:val="PageNumber"/>
      </w:rPr>
      <w:fldChar w:fldCharType="end"/>
    </w:r>
  </w:p>
  <w:p w14:paraId="79CDB095" w14:textId="77777777" w:rsidR="0055183D" w:rsidRDefault="0055183D" w:rsidP="00C655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8B0D1" w14:textId="77777777" w:rsidR="00BC12A5" w:rsidRDefault="00BC12A5" w:rsidP="007D1C49">
      <w:pPr>
        <w:spacing w:after="0" w:line="240" w:lineRule="auto"/>
      </w:pPr>
      <w:r>
        <w:separator/>
      </w:r>
    </w:p>
  </w:footnote>
  <w:footnote w:type="continuationSeparator" w:id="0">
    <w:p w14:paraId="224DAEE5" w14:textId="77777777" w:rsidR="00BC12A5" w:rsidRDefault="00BC12A5" w:rsidP="007D1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ACFF" w14:textId="77777777" w:rsidR="0055183D" w:rsidRDefault="0055183D">
    <w:pPr>
      <w:pStyle w:val="Header"/>
    </w:pPr>
    <w:r w:rsidRPr="007074E3">
      <w:rPr>
        <w:b/>
        <w:noProof/>
        <w:sz w:val="21"/>
        <w:szCs w:val="21"/>
      </w:rPr>
      <w:drawing>
        <wp:anchor distT="0" distB="0" distL="114300" distR="114300" simplePos="0" relativeHeight="251659264" behindDoc="0" locked="0" layoutInCell="1" allowOverlap="1" wp14:anchorId="43D133F2" wp14:editId="4BC29F0F">
          <wp:simplePos x="0" y="0"/>
          <wp:positionH relativeFrom="margin">
            <wp:posOffset>114300</wp:posOffset>
          </wp:positionH>
          <wp:positionV relativeFrom="margin">
            <wp:posOffset>-685800</wp:posOffset>
          </wp:positionV>
          <wp:extent cx="6334125" cy="6191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334125" cy="619125"/>
                  </a:xfrm>
                  <a:prstGeom prst="rect">
                    <a:avLst/>
                  </a:prstGeom>
                  <a:noFill/>
                  <a:ln w="9525">
                    <a:noFill/>
                    <a:miter lim="800000"/>
                    <a:headEnd/>
                    <a:tailEnd/>
                  </a:ln>
                </pic:spPr>
              </pic:pic>
            </a:graphicData>
          </a:graphic>
          <wp14:sizeRelH relativeFrom="margin">
            <wp14:pctWidth>0</wp14:pctWidth>
          </wp14:sizeRelH>
        </wp:anchor>
      </w:drawing>
    </w:r>
  </w:p>
  <w:p w14:paraId="308084FC" w14:textId="77777777" w:rsidR="0055183D" w:rsidRDefault="00551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50F3"/>
    <w:multiLevelType w:val="hybridMultilevel"/>
    <w:tmpl w:val="5EC41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9452E"/>
    <w:multiLevelType w:val="hybridMultilevel"/>
    <w:tmpl w:val="73B8E2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7B0F03"/>
    <w:multiLevelType w:val="hybridMultilevel"/>
    <w:tmpl w:val="CF50E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7C1CD8"/>
    <w:multiLevelType w:val="hybridMultilevel"/>
    <w:tmpl w:val="A3E4F984"/>
    <w:lvl w:ilvl="0" w:tplc="7150A2E4">
      <w:start w:val="1"/>
      <w:numFmt w:val="lowerLetter"/>
      <w:lvlText w:val="%1."/>
      <w:lvlJc w:val="left"/>
      <w:pPr>
        <w:ind w:left="360" w:hanging="360"/>
      </w:pPr>
      <w:rPr>
        <w:rFonts w:ascii="Arial" w:eastAsiaTheme="minorEastAsia" w:hAnsi="Arial" w:cs="Arial"/>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 w15:restartNumberingAfterBreak="0">
    <w:nsid w:val="0D680AD0"/>
    <w:multiLevelType w:val="hybridMultilevel"/>
    <w:tmpl w:val="DFA2DCCC"/>
    <w:lvl w:ilvl="0" w:tplc="FA507CAA">
      <w:start w:val="1"/>
      <w:numFmt w:val="decimal"/>
      <w:lvlText w:val="%1."/>
      <w:lvlJc w:val="left"/>
      <w:pPr>
        <w:tabs>
          <w:tab w:val="num" w:pos="720"/>
        </w:tabs>
        <w:ind w:left="720" w:hanging="360"/>
      </w:pPr>
    </w:lvl>
    <w:lvl w:ilvl="1" w:tplc="210AED3C">
      <w:start w:val="1"/>
      <w:numFmt w:val="decimal"/>
      <w:lvlText w:val="%2."/>
      <w:lvlJc w:val="left"/>
      <w:pPr>
        <w:tabs>
          <w:tab w:val="num" w:pos="1440"/>
        </w:tabs>
        <w:ind w:left="1440" w:hanging="360"/>
      </w:pPr>
    </w:lvl>
    <w:lvl w:ilvl="2" w:tplc="CDE419D8" w:tentative="1">
      <w:start w:val="1"/>
      <w:numFmt w:val="decimal"/>
      <w:lvlText w:val="%3."/>
      <w:lvlJc w:val="left"/>
      <w:pPr>
        <w:tabs>
          <w:tab w:val="num" w:pos="2160"/>
        </w:tabs>
        <w:ind w:left="2160" w:hanging="360"/>
      </w:pPr>
    </w:lvl>
    <w:lvl w:ilvl="3" w:tplc="E4620072" w:tentative="1">
      <w:start w:val="1"/>
      <w:numFmt w:val="decimal"/>
      <w:lvlText w:val="%4."/>
      <w:lvlJc w:val="left"/>
      <w:pPr>
        <w:tabs>
          <w:tab w:val="num" w:pos="2880"/>
        </w:tabs>
        <w:ind w:left="2880" w:hanging="360"/>
      </w:pPr>
    </w:lvl>
    <w:lvl w:ilvl="4" w:tplc="66A666C6" w:tentative="1">
      <w:start w:val="1"/>
      <w:numFmt w:val="decimal"/>
      <w:lvlText w:val="%5."/>
      <w:lvlJc w:val="left"/>
      <w:pPr>
        <w:tabs>
          <w:tab w:val="num" w:pos="3600"/>
        </w:tabs>
        <w:ind w:left="3600" w:hanging="360"/>
      </w:pPr>
    </w:lvl>
    <w:lvl w:ilvl="5" w:tplc="3BD6DDDA" w:tentative="1">
      <w:start w:val="1"/>
      <w:numFmt w:val="decimal"/>
      <w:lvlText w:val="%6."/>
      <w:lvlJc w:val="left"/>
      <w:pPr>
        <w:tabs>
          <w:tab w:val="num" w:pos="4320"/>
        </w:tabs>
        <w:ind w:left="4320" w:hanging="360"/>
      </w:pPr>
    </w:lvl>
    <w:lvl w:ilvl="6" w:tplc="95E86226" w:tentative="1">
      <w:start w:val="1"/>
      <w:numFmt w:val="decimal"/>
      <w:lvlText w:val="%7."/>
      <w:lvlJc w:val="left"/>
      <w:pPr>
        <w:tabs>
          <w:tab w:val="num" w:pos="5040"/>
        </w:tabs>
        <w:ind w:left="5040" w:hanging="360"/>
      </w:pPr>
    </w:lvl>
    <w:lvl w:ilvl="7" w:tplc="C7D83D78" w:tentative="1">
      <w:start w:val="1"/>
      <w:numFmt w:val="decimal"/>
      <w:lvlText w:val="%8."/>
      <w:lvlJc w:val="left"/>
      <w:pPr>
        <w:tabs>
          <w:tab w:val="num" w:pos="5760"/>
        </w:tabs>
        <w:ind w:left="5760" w:hanging="360"/>
      </w:pPr>
    </w:lvl>
    <w:lvl w:ilvl="8" w:tplc="6F0E0EE6" w:tentative="1">
      <w:start w:val="1"/>
      <w:numFmt w:val="decimal"/>
      <w:lvlText w:val="%9."/>
      <w:lvlJc w:val="left"/>
      <w:pPr>
        <w:tabs>
          <w:tab w:val="num" w:pos="6480"/>
        </w:tabs>
        <w:ind w:left="6480" w:hanging="360"/>
      </w:pPr>
    </w:lvl>
  </w:abstractNum>
  <w:abstractNum w:abstractNumId="5" w15:restartNumberingAfterBreak="0">
    <w:nsid w:val="107924B3"/>
    <w:multiLevelType w:val="hybridMultilevel"/>
    <w:tmpl w:val="5D66A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82072F"/>
    <w:multiLevelType w:val="hybridMultilevel"/>
    <w:tmpl w:val="88F6D1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70D7B74"/>
    <w:multiLevelType w:val="hybridMultilevel"/>
    <w:tmpl w:val="A8067A32"/>
    <w:lvl w:ilvl="0" w:tplc="6E5C2D5A">
      <w:start w:val="1"/>
      <w:numFmt w:val="decimal"/>
      <w:lvlText w:val="%1."/>
      <w:lvlJc w:val="left"/>
      <w:pPr>
        <w:ind w:left="1440" w:hanging="360"/>
      </w:pPr>
      <w:rPr>
        <w:rFonts w:ascii="Arial" w:eastAsiaTheme="minorEastAsia" w:hAnsi="Arial" w:cs="Arial"/>
      </w:rPr>
    </w:lvl>
    <w:lvl w:ilvl="1" w:tplc="3028E014">
      <w:start w:val="1"/>
      <w:numFmt w:val="lowerLetter"/>
      <w:lvlText w:val="%2."/>
      <w:lvlJc w:val="left"/>
      <w:pPr>
        <w:ind w:left="2160" w:hanging="360"/>
      </w:pPr>
      <w:rPr>
        <w:rFonts w:ascii="Arial" w:eastAsiaTheme="minorEastAsia" w:hAnsi="Arial"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A24FD5"/>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A7A0E"/>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C18D0"/>
    <w:multiLevelType w:val="hybridMultilevel"/>
    <w:tmpl w:val="CD76D988"/>
    <w:lvl w:ilvl="0" w:tplc="08F4F2EA">
      <w:start w:val="1"/>
      <w:numFmt w:val="decimal"/>
      <w:lvlText w:val="%1."/>
      <w:lvlJc w:val="left"/>
      <w:pPr>
        <w:ind w:left="720" w:hanging="360"/>
      </w:pPr>
      <w:rPr>
        <w:rFonts w:hint="default"/>
        <w:b w:val="0"/>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368EC"/>
    <w:multiLevelType w:val="hybridMultilevel"/>
    <w:tmpl w:val="D5A8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74302"/>
    <w:multiLevelType w:val="hybridMultilevel"/>
    <w:tmpl w:val="EDE4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76412"/>
    <w:multiLevelType w:val="hybridMultilevel"/>
    <w:tmpl w:val="64A0DDC6"/>
    <w:lvl w:ilvl="0" w:tplc="47888C9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6C3A72"/>
    <w:multiLevelType w:val="hybridMultilevel"/>
    <w:tmpl w:val="D2908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351354"/>
    <w:multiLevelType w:val="hybridMultilevel"/>
    <w:tmpl w:val="6EF42946"/>
    <w:lvl w:ilvl="0" w:tplc="AD2260CA">
      <w:start w:val="1"/>
      <w:numFmt w:val="decimal"/>
      <w:lvlText w:val="%1."/>
      <w:lvlJc w:val="left"/>
      <w:pPr>
        <w:ind w:left="1440" w:hanging="360"/>
      </w:pPr>
      <w:rPr>
        <w:rFonts w:ascii="Arial" w:eastAsiaTheme="minorEastAsia" w:hAnsi="Arial" w:cs="Arial"/>
        <w:b/>
      </w:rPr>
    </w:lvl>
    <w:lvl w:ilvl="1" w:tplc="7150A2E4">
      <w:start w:val="1"/>
      <w:numFmt w:val="lowerLetter"/>
      <w:lvlText w:val="%2."/>
      <w:lvlJc w:val="left"/>
      <w:pPr>
        <w:ind w:left="2160" w:hanging="360"/>
      </w:pPr>
      <w:rPr>
        <w:rFonts w:ascii="Arial" w:eastAsiaTheme="minorEastAsia" w:hAnsi="Arial" w:cs="Arial"/>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3B5431"/>
    <w:multiLevelType w:val="hybridMultilevel"/>
    <w:tmpl w:val="8AD8E4D0"/>
    <w:lvl w:ilvl="0" w:tplc="105ACF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895A61"/>
    <w:multiLevelType w:val="hybridMultilevel"/>
    <w:tmpl w:val="F18626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D4AF5"/>
    <w:multiLevelType w:val="hybridMultilevel"/>
    <w:tmpl w:val="D862DB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41710"/>
    <w:multiLevelType w:val="hybridMultilevel"/>
    <w:tmpl w:val="D39224FA"/>
    <w:lvl w:ilvl="0" w:tplc="6C489E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6A2D7B"/>
    <w:multiLevelType w:val="hybridMultilevel"/>
    <w:tmpl w:val="E77C143E"/>
    <w:lvl w:ilvl="0" w:tplc="1A56AC70">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980067F"/>
    <w:multiLevelType w:val="hybridMultilevel"/>
    <w:tmpl w:val="027EE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80C1F"/>
    <w:multiLevelType w:val="hybridMultilevel"/>
    <w:tmpl w:val="3190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480331"/>
    <w:multiLevelType w:val="hybridMultilevel"/>
    <w:tmpl w:val="12688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495790"/>
    <w:multiLevelType w:val="hybridMultilevel"/>
    <w:tmpl w:val="B1024984"/>
    <w:lvl w:ilvl="0" w:tplc="10969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6971AE"/>
    <w:multiLevelType w:val="hybridMultilevel"/>
    <w:tmpl w:val="944EE5D2"/>
    <w:lvl w:ilvl="0" w:tplc="25F81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6B2B31"/>
    <w:multiLevelType w:val="hybridMultilevel"/>
    <w:tmpl w:val="492E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9B5F3B"/>
    <w:multiLevelType w:val="hybridMultilevel"/>
    <w:tmpl w:val="538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DA281D"/>
    <w:multiLevelType w:val="hybridMultilevel"/>
    <w:tmpl w:val="44D65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6F482F"/>
    <w:multiLevelType w:val="hybridMultilevel"/>
    <w:tmpl w:val="E95E5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CA6A07"/>
    <w:multiLevelType w:val="hybridMultilevel"/>
    <w:tmpl w:val="B710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F1E64"/>
    <w:multiLevelType w:val="hybridMultilevel"/>
    <w:tmpl w:val="30383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E3382C"/>
    <w:multiLevelType w:val="hybridMultilevel"/>
    <w:tmpl w:val="CE2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70373D"/>
    <w:multiLevelType w:val="hybridMultilevel"/>
    <w:tmpl w:val="C96E02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8291499"/>
    <w:multiLevelType w:val="hybridMultilevel"/>
    <w:tmpl w:val="6548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625D52"/>
    <w:multiLevelType w:val="hybridMultilevel"/>
    <w:tmpl w:val="AE3E18AC"/>
    <w:lvl w:ilvl="0" w:tplc="E1BEDDB8">
      <w:start w:val="1"/>
      <w:numFmt w:val="decimal"/>
      <w:lvlText w:val="%1."/>
      <w:lvlJc w:val="left"/>
      <w:pPr>
        <w:tabs>
          <w:tab w:val="num" w:pos="720"/>
        </w:tabs>
        <w:ind w:left="720" w:hanging="360"/>
      </w:pPr>
    </w:lvl>
    <w:lvl w:ilvl="1" w:tplc="62D863F8">
      <w:start w:val="1"/>
      <w:numFmt w:val="decimal"/>
      <w:lvlText w:val="%2."/>
      <w:lvlJc w:val="left"/>
      <w:pPr>
        <w:tabs>
          <w:tab w:val="num" w:pos="1440"/>
        </w:tabs>
        <w:ind w:left="1440" w:hanging="360"/>
      </w:pPr>
    </w:lvl>
    <w:lvl w:ilvl="2" w:tplc="8F3A0DE8" w:tentative="1">
      <w:start w:val="1"/>
      <w:numFmt w:val="decimal"/>
      <w:lvlText w:val="%3."/>
      <w:lvlJc w:val="left"/>
      <w:pPr>
        <w:tabs>
          <w:tab w:val="num" w:pos="2160"/>
        </w:tabs>
        <w:ind w:left="2160" w:hanging="360"/>
      </w:pPr>
    </w:lvl>
    <w:lvl w:ilvl="3" w:tplc="EBD01166" w:tentative="1">
      <w:start w:val="1"/>
      <w:numFmt w:val="decimal"/>
      <w:lvlText w:val="%4."/>
      <w:lvlJc w:val="left"/>
      <w:pPr>
        <w:tabs>
          <w:tab w:val="num" w:pos="2880"/>
        </w:tabs>
        <w:ind w:left="2880" w:hanging="360"/>
      </w:pPr>
    </w:lvl>
    <w:lvl w:ilvl="4" w:tplc="EA1859B0" w:tentative="1">
      <w:start w:val="1"/>
      <w:numFmt w:val="decimal"/>
      <w:lvlText w:val="%5."/>
      <w:lvlJc w:val="left"/>
      <w:pPr>
        <w:tabs>
          <w:tab w:val="num" w:pos="3600"/>
        </w:tabs>
        <w:ind w:left="3600" w:hanging="360"/>
      </w:pPr>
    </w:lvl>
    <w:lvl w:ilvl="5" w:tplc="5212E902" w:tentative="1">
      <w:start w:val="1"/>
      <w:numFmt w:val="decimal"/>
      <w:lvlText w:val="%6."/>
      <w:lvlJc w:val="left"/>
      <w:pPr>
        <w:tabs>
          <w:tab w:val="num" w:pos="4320"/>
        </w:tabs>
        <w:ind w:left="4320" w:hanging="360"/>
      </w:pPr>
    </w:lvl>
    <w:lvl w:ilvl="6" w:tplc="71BE2582" w:tentative="1">
      <w:start w:val="1"/>
      <w:numFmt w:val="decimal"/>
      <w:lvlText w:val="%7."/>
      <w:lvlJc w:val="left"/>
      <w:pPr>
        <w:tabs>
          <w:tab w:val="num" w:pos="5040"/>
        </w:tabs>
        <w:ind w:left="5040" w:hanging="360"/>
      </w:pPr>
    </w:lvl>
    <w:lvl w:ilvl="7" w:tplc="3D3EC124" w:tentative="1">
      <w:start w:val="1"/>
      <w:numFmt w:val="decimal"/>
      <w:lvlText w:val="%8."/>
      <w:lvlJc w:val="left"/>
      <w:pPr>
        <w:tabs>
          <w:tab w:val="num" w:pos="5760"/>
        </w:tabs>
        <w:ind w:left="5760" w:hanging="360"/>
      </w:pPr>
    </w:lvl>
    <w:lvl w:ilvl="8" w:tplc="FD9870D2" w:tentative="1">
      <w:start w:val="1"/>
      <w:numFmt w:val="decimal"/>
      <w:lvlText w:val="%9."/>
      <w:lvlJc w:val="left"/>
      <w:pPr>
        <w:tabs>
          <w:tab w:val="num" w:pos="6480"/>
        </w:tabs>
        <w:ind w:left="6480" w:hanging="360"/>
      </w:pPr>
    </w:lvl>
  </w:abstractNum>
  <w:abstractNum w:abstractNumId="36" w15:restartNumberingAfterBreak="0">
    <w:nsid w:val="7D5503EA"/>
    <w:multiLevelType w:val="hybridMultilevel"/>
    <w:tmpl w:val="AC1A02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28"/>
  </w:num>
  <w:num w:numId="3">
    <w:abstractNumId w:val="25"/>
  </w:num>
  <w:num w:numId="4">
    <w:abstractNumId w:val="15"/>
  </w:num>
  <w:num w:numId="5">
    <w:abstractNumId w:val="23"/>
  </w:num>
  <w:num w:numId="6">
    <w:abstractNumId w:val="7"/>
  </w:num>
  <w:num w:numId="7">
    <w:abstractNumId w:val="22"/>
  </w:num>
  <w:num w:numId="8">
    <w:abstractNumId w:val="26"/>
  </w:num>
  <w:num w:numId="9">
    <w:abstractNumId w:val="24"/>
  </w:num>
  <w:num w:numId="10">
    <w:abstractNumId w:val="21"/>
  </w:num>
  <w:num w:numId="11">
    <w:abstractNumId w:val="34"/>
  </w:num>
  <w:num w:numId="12">
    <w:abstractNumId w:val="4"/>
  </w:num>
  <w:num w:numId="13">
    <w:abstractNumId w:val="35"/>
  </w:num>
  <w:num w:numId="14">
    <w:abstractNumId w:val="3"/>
  </w:num>
  <w:num w:numId="15">
    <w:abstractNumId w:val="13"/>
  </w:num>
  <w:num w:numId="16">
    <w:abstractNumId w:val="20"/>
  </w:num>
  <w:num w:numId="17">
    <w:abstractNumId w:val="5"/>
  </w:num>
  <w:num w:numId="18">
    <w:abstractNumId w:val="31"/>
  </w:num>
  <w:num w:numId="19">
    <w:abstractNumId w:val="2"/>
  </w:num>
  <w:num w:numId="20">
    <w:abstractNumId w:val="27"/>
  </w:num>
  <w:num w:numId="21">
    <w:abstractNumId w:val="11"/>
  </w:num>
  <w:num w:numId="22">
    <w:abstractNumId w:val="33"/>
  </w:num>
  <w:num w:numId="23">
    <w:abstractNumId w:val="30"/>
  </w:num>
  <w:num w:numId="24">
    <w:abstractNumId w:val="14"/>
  </w:num>
  <w:num w:numId="25">
    <w:abstractNumId w:val="8"/>
  </w:num>
  <w:num w:numId="26">
    <w:abstractNumId w:val="19"/>
  </w:num>
  <w:num w:numId="27">
    <w:abstractNumId w:val="1"/>
  </w:num>
  <w:num w:numId="28">
    <w:abstractNumId w:val="6"/>
  </w:num>
  <w:num w:numId="29">
    <w:abstractNumId w:val="36"/>
  </w:num>
  <w:num w:numId="30">
    <w:abstractNumId w:val="17"/>
  </w:num>
  <w:num w:numId="31">
    <w:abstractNumId w:val="32"/>
  </w:num>
  <w:num w:numId="32">
    <w:abstractNumId w:val="18"/>
  </w:num>
  <w:num w:numId="33">
    <w:abstractNumId w:val="29"/>
  </w:num>
  <w:num w:numId="34">
    <w:abstractNumId w:val="0"/>
  </w:num>
  <w:num w:numId="35">
    <w:abstractNumId w:val="12"/>
  </w:num>
  <w:num w:numId="36">
    <w:abstractNumId w:val="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49"/>
    <w:rsid w:val="00001FD8"/>
    <w:rsid w:val="00002489"/>
    <w:rsid w:val="0002313D"/>
    <w:rsid w:val="00024029"/>
    <w:rsid w:val="00041362"/>
    <w:rsid w:val="00046967"/>
    <w:rsid w:val="00054012"/>
    <w:rsid w:val="0005574B"/>
    <w:rsid w:val="0007099E"/>
    <w:rsid w:val="00070A83"/>
    <w:rsid w:val="00075AA9"/>
    <w:rsid w:val="00083434"/>
    <w:rsid w:val="000943BC"/>
    <w:rsid w:val="00094E84"/>
    <w:rsid w:val="000951D8"/>
    <w:rsid w:val="00096255"/>
    <w:rsid w:val="000970D5"/>
    <w:rsid w:val="00097D0F"/>
    <w:rsid w:val="000A17FC"/>
    <w:rsid w:val="000A6E52"/>
    <w:rsid w:val="000B3645"/>
    <w:rsid w:val="000D02EA"/>
    <w:rsid w:val="000D05DB"/>
    <w:rsid w:val="00115296"/>
    <w:rsid w:val="0012133B"/>
    <w:rsid w:val="00121CA3"/>
    <w:rsid w:val="00127DD4"/>
    <w:rsid w:val="001312D6"/>
    <w:rsid w:val="0013192A"/>
    <w:rsid w:val="00134D7C"/>
    <w:rsid w:val="00141092"/>
    <w:rsid w:val="00144512"/>
    <w:rsid w:val="0014573E"/>
    <w:rsid w:val="0015235E"/>
    <w:rsid w:val="001610CB"/>
    <w:rsid w:val="0016137B"/>
    <w:rsid w:val="0016156F"/>
    <w:rsid w:val="00164F5B"/>
    <w:rsid w:val="00165B20"/>
    <w:rsid w:val="00170C0F"/>
    <w:rsid w:val="00172C2C"/>
    <w:rsid w:val="00176BCA"/>
    <w:rsid w:val="00182C4F"/>
    <w:rsid w:val="00183693"/>
    <w:rsid w:val="00195774"/>
    <w:rsid w:val="00197989"/>
    <w:rsid w:val="001A0473"/>
    <w:rsid w:val="001A603F"/>
    <w:rsid w:val="001B141D"/>
    <w:rsid w:val="001C7ACA"/>
    <w:rsid w:val="001D5ED5"/>
    <w:rsid w:val="001E45D7"/>
    <w:rsid w:val="001E4CB8"/>
    <w:rsid w:val="001F2FB3"/>
    <w:rsid w:val="002048E8"/>
    <w:rsid w:val="00232523"/>
    <w:rsid w:val="00247BFC"/>
    <w:rsid w:val="00261B98"/>
    <w:rsid w:val="00262817"/>
    <w:rsid w:val="0026768B"/>
    <w:rsid w:val="0027080F"/>
    <w:rsid w:val="00277AE7"/>
    <w:rsid w:val="00282B17"/>
    <w:rsid w:val="00285E3C"/>
    <w:rsid w:val="00290186"/>
    <w:rsid w:val="002B5C4D"/>
    <w:rsid w:val="002B6519"/>
    <w:rsid w:val="002C00D5"/>
    <w:rsid w:val="002C43DC"/>
    <w:rsid w:val="002D03EA"/>
    <w:rsid w:val="002D73AB"/>
    <w:rsid w:val="002D7A67"/>
    <w:rsid w:val="002E00C0"/>
    <w:rsid w:val="002F567C"/>
    <w:rsid w:val="00305A3E"/>
    <w:rsid w:val="003141F9"/>
    <w:rsid w:val="003157B9"/>
    <w:rsid w:val="00315E8E"/>
    <w:rsid w:val="003200D5"/>
    <w:rsid w:val="003208C3"/>
    <w:rsid w:val="00363094"/>
    <w:rsid w:val="0037449D"/>
    <w:rsid w:val="003754C4"/>
    <w:rsid w:val="0038046D"/>
    <w:rsid w:val="0038114F"/>
    <w:rsid w:val="003907ED"/>
    <w:rsid w:val="00393D76"/>
    <w:rsid w:val="00394304"/>
    <w:rsid w:val="00397403"/>
    <w:rsid w:val="003A05EC"/>
    <w:rsid w:val="003A64FD"/>
    <w:rsid w:val="003A659C"/>
    <w:rsid w:val="003B3657"/>
    <w:rsid w:val="003C1DAB"/>
    <w:rsid w:val="003D3D1A"/>
    <w:rsid w:val="003E1F0F"/>
    <w:rsid w:val="003E4510"/>
    <w:rsid w:val="003E48D7"/>
    <w:rsid w:val="003F568C"/>
    <w:rsid w:val="003F70A9"/>
    <w:rsid w:val="004047BF"/>
    <w:rsid w:val="00406076"/>
    <w:rsid w:val="00414E4E"/>
    <w:rsid w:val="00420A8D"/>
    <w:rsid w:val="004225BD"/>
    <w:rsid w:val="004315AB"/>
    <w:rsid w:val="00432908"/>
    <w:rsid w:val="00433822"/>
    <w:rsid w:val="004404A7"/>
    <w:rsid w:val="00440B40"/>
    <w:rsid w:val="004439A6"/>
    <w:rsid w:val="00445FA6"/>
    <w:rsid w:val="004514D8"/>
    <w:rsid w:val="004523AF"/>
    <w:rsid w:val="00454CF0"/>
    <w:rsid w:val="0045770C"/>
    <w:rsid w:val="00467C3D"/>
    <w:rsid w:val="00476FCC"/>
    <w:rsid w:val="00483A71"/>
    <w:rsid w:val="00490EA3"/>
    <w:rsid w:val="00491119"/>
    <w:rsid w:val="00493D8B"/>
    <w:rsid w:val="004975AB"/>
    <w:rsid w:val="00497703"/>
    <w:rsid w:val="004B059C"/>
    <w:rsid w:val="004C1381"/>
    <w:rsid w:val="004C143E"/>
    <w:rsid w:val="004C236B"/>
    <w:rsid w:val="004C6D1D"/>
    <w:rsid w:val="004D0B0D"/>
    <w:rsid w:val="004D25D3"/>
    <w:rsid w:val="004D4ADE"/>
    <w:rsid w:val="004D5FE7"/>
    <w:rsid w:val="004E4ED7"/>
    <w:rsid w:val="004F1DF4"/>
    <w:rsid w:val="00501F84"/>
    <w:rsid w:val="00506519"/>
    <w:rsid w:val="00512038"/>
    <w:rsid w:val="005163DA"/>
    <w:rsid w:val="00525C37"/>
    <w:rsid w:val="0052760F"/>
    <w:rsid w:val="0053271C"/>
    <w:rsid w:val="005409EA"/>
    <w:rsid w:val="005501AB"/>
    <w:rsid w:val="0055097F"/>
    <w:rsid w:val="0055183D"/>
    <w:rsid w:val="00552886"/>
    <w:rsid w:val="00552D81"/>
    <w:rsid w:val="0055436A"/>
    <w:rsid w:val="00554D93"/>
    <w:rsid w:val="00562BFF"/>
    <w:rsid w:val="005660A9"/>
    <w:rsid w:val="00567BFB"/>
    <w:rsid w:val="00574208"/>
    <w:rsid w:val="00581107"/>
    <w:rsid w:val="00581C2D"/>
    <w:rsid w:val="005915D1"/>
    <w:rsid w:val="005942E9"/>
    <w:rsid w:val="005C0F5F"/>
    <w:rsid w:val="005C69FD"/>
    <w:rsid w:val="005D30FF"/>
    <w:rsid w:val="005F08EA"/>
    <w:rsid w:val="005F1175"/>
    <w:rsid w:val="006010EC"/>
    <w:rsid w:val="00605FBE"/>
    <w:rsid w:val="00606E5D"/>
    <w:rsid w:val="006149C9"/>
    <w:rsid w:val="00623B95"/>
    <w:rsid w:val="00624CE5"/>
    <w:rsid w:val="00626C63"/>
    <w:rsid w:val="006301A5"/>
    <w:rsid w:val="00633791"/>
    <w:rsid w:val="00640548"/>
    <w:rsid w:val="00643BD8"/>
    <w:rsid w:val="00645667"/>
    <w:rsid w:val="00657D5B"/>
    <w:rsid w:val="00666AFE"/>
    <w:rsid w:val="006754BC"/>
    <w:rsid w:val="00683616"/>
    <w:rsid w:val="006839E2"/>
    <w:rsid w:val="00684C6E"/>
    <w:rsid w:val="00693135"/>
    <w:rsid w:val="006A4B89"/>
    <w:rsid w:val="006A6414"/>
    <w:rsid w:val="006A715D"/>
    <w:rsid w:val="006A7997"/>
    <w:rsid w:val="006B0233"/>
    <w:rsid w:val="006B22CD"/>
    <w:rsid w:val="006B264E"/>
    <w:rsid w:val="006B509F"/>
    <w:rsid w:val="006C103C"/>
    <w:rsid w:val="006C11BE"/>
    <w:rsid w:val="006C16BB"/>
    <w:rsid w:val="006D785A"/>
    <w:rsid w:val="006E2995"/>
    <w:rsid w:val="006F7F14"/>
    <w:rsid w:val="007101DF"/>
    <w:rsid w:val="00714A65"/>
    <w:rsid w:val="00715526"/>
    <w:rsid w:val="00717386"/>
    <w:rsid w:val="00725E81"/>
    <w:rsid w:val="007270A6"/>
    <w:rsid w:val="00741156"/>
    <w:rsid w:val="0074329F"/>
    <w:rsid w:val="00743CB4"/>
    <w:rsid w:val="0074538E"/>
    <w:rsid w:val="00747170"/>
    <w:rsid w:val="00755699"/>
    <w:rsid w:val="00757F48"/>
    <w:rsid w:val="00764414"/>
    <w:rsid w:val="007A0EDD"/>
    <w:rsid w:val="007A785A"/>
    <w:rsid w:val="007B45F9"/>
    <w:rsid w:val="007C59A9"/>
    <w:rsid w:val="007C5E98"/>
    <w:rsid w:val="007C762E"/>
    <w:rsid w:val="007D0C82"/>
    <w:rsid w:val="007D1C49"/>
    <w:rsid w:val="007E62F3"/>
    <w:rsid w:val="007E67C5"/>
    <w:rsid w:val="007E6A63"/>
    <w:rsid w:val="007F0093"/>
    <w:rsid w:val="007F00BE"/>
    <w:rsid w:val="007F039F"/>
    <w:rsid w:val="007F3C71"/>
    <w:rsid w:val="007F40FA"/>
    <w:rsid w:val="00800BA3"/>
    <w:rsid w:val="008012CB"/>
    <w:rsid w:val="00814294"/>
    <w:rsid w:val="00814531"/>
    <w:rsid w:val="008150F9"/>
    <w:rsid w:val="008155F7"/>
    <w:rsid w:val="00820772"/>
    <w:rsid w:val="008218DD"/>
    <w:rsid w:val="00822262"/>
    <w:rsid w:val="00823A87"/>
    <w:rsid w:val="008305A3"/>
    <w:rsid w:val="0083472F"/>
    <w:rsid w:val="008434E3"/>
    <w:rsid w:val="00846CAE"/>
    <w:rsid w:val="0085026D"/>
    <w:rsid w:val="00862EA0"/>
    <w:rsid w:val="00867FBC"/>
    <w:rsid w:val="00874919"/>
    <w:rsid w:val="00885488"/>
    <w:rsid w:val="0089002F"/>
    <w:rsid w:val="0089326B"/>
    <w:rsid w:val="00894D21"/>
    <w:rsid w:val="00896D87"/>
    <w:rsid w:val="008A0CFF"/>
    <w:rsid w:val="008A1DCD"/>
    <w:rsid w:val="008A2032"/>
    <w:rsid w:val="008C2B9A"/>
    <w:rsid w:val="008C422C"/>
    <w:rsid w:val="008C5116"/>
    <w:rsid w:val="008C6AD3"/>
    <w:rsid w:val="008C6C38"/>
    <w:rsid w:val="008F624E"/>
    <w:rsid w:val="008F744B"/>
    <w:rsid w:val="00926E67"/>
    <w:rsid w:val="0093397A"/>
    <w:rsid w:val="00936564"/>
    <w:rsid w:val="0095151D"/>
    <w:rsid w:val="009537C2"/>
    <w:rsid w:val="009555A8"/>
    <w:rsid w:val="0096110D"/>
    <w:rsid w:val="00962195"/>
    <w:rsid w:val="00975342"/>
    <w:rsid w:val="00982AF9"/>
    <w:rsid w:val="00985498"/>
    <w:rsid w:val="0098675A"/>
    <w:rsid w:val="00993290"/>
    <w:rsid w:val="00997B3F"/>
    <w:rsid w:val="009A181B"/>
    <w:rsid w:val="009A3052"/>
    <w:rsid w:val="009A31C0"/>
    <w:rsid w:val="009D200F"/>
    <w:rsid w:val="009D52CD"/>
    <w:rsid w:val="009E3E36"/>
    <w:rsid w:val="009F3527"/>
    <w:rsid w:val="009F6AA4"/>
    <w:rsid w:val="00A031F5"/>
    <w:rsid w:val="00A11DDB"/>
    <w:rsid w:val="00A12EB4"/>
    <w:rsid w:val="00A209F3"/>
    <w:rsid w:val="00A312A6"/>
    <w:rsid w:val="00A3578D"/>
    <w:rsid w:val="00A36429"/>
    <w:rsid w:val="00A414D0"/>
    <w:rsid w:val="00A42DD8"/>
    <w:rsid w:val="00A47144"/>
    <w:rsid w:val="00A476C9"/>
    <w:rsid w:val="00A50A66"/>
    <w:rsid w:val="00A552D7"/>
    <w:rsid w:val="00A554BE"/>
    <w:rsid w:val="00A5736E"/>
    <w:rsid w:val="00A65A43"/>
    <w:rsid w:val="00A673B0"/>
    <w:rsid w:val="00A67B06"/>
    <w:rsid w:val="00A700DA"/>
    <w:rsid w:val="00A71670"/>
    <w:rsid w:val="00A80D6C"/>
    <w:rsid w:val="00A850B2"/>
    <w:rsid w:val="00A90F68"/>
    <w:rsid w:val="00A9465A"/>
    <w:rsid w:val="00AA09CD"/>
    <w:rsid w:val="00AB31E7"/>
    <w:rsid w:val="00AB47D6"/>
    <w:rsid w:val="00AB4ED4"/>
    <w:rsid w:val="00AB5C1C"/>
    <w:rsid w:val="00AB73A8"/>
    <w:rsid w:val="00AC21AA"/>
    <w:rsid w:val="00AE7803"/>
    <w:rsid w:val="00AF6075"/>
    <w:rsid w:val="00B002DE"/>
    <w:rsid w:val="00B10806"/>
    <w:rsid w:val="00B15425"/>
    <w:rsid w:val="00B21963"/>
    <w:rsid w:val="00B236F3"/>
    <w:rsid w:val="00B26D24"/>
    <w:rsid w:val="00B32524"/>
    <w:rsid w:val="00B369D3"/>
    <w:rsid w:val="00B457B1"/>
    <w:rsid w:val="00B5125B"/>
    <w:rsid w:val="00B57CD5"/>
    <w:rsid w:val="00B630DE"/>
    <w:rsid w:val="00B655AB"/>
    <w:rsid w:val="00B6681B"/>
    <w:rsid w:val="00B777E9"/>
    <w:rsid w:val="00B80BB1"/>
    <w:rsid w:val="00B80C6A"/>
    <w:rsid w:val="00B8262A"/>
    <w:rsid w:val="00B91FE2"/>
    <w:rsid w:val="00B96325"/>
    <w:rsid w:val="00BA41C7"/>
    <w:rsid w:val="00BA4226"/>
    <w:rsid w:val="00BA430C"/>
    <w:rsid w:val="00BA496C"/>
    <w:rsid w:val="00BA601A"/>
    <w:rsid w:val="00BB7904"/>
    <w:rsid w:val="00BB7AC9"/>
    <w:rsid w:val="00BC12A5"/>
    <w:rsid w:val="00BC3B7D"/>
    <w:rsid w:val="00BC53C0"/>
    <w:rsid w:val="00BD040F"/>
    <w:rsid w:val="00BE3845"/>
    <w:rsid w:val="00BE580B"/>
    <w:rsid w:val="00BF3F52"/>
    <w:rsid w:val="00C00C51"/>
    <w:rsid w:val="00C10B90"/>
    <w:rsid w:val="00C12016"/>
    <w:rsid w:val="00C14B6F"/>
    <w:rsid w:val="00C25F94"/>
    <w:rsid w:val="00C31B9C"/>
    <w:rsid w:val="00C3341B"/>
    <w:rsid w:val="00C37FAD"/>
    <w:rsid w:val="00C433F8"/>
    <w:rsid w:val="00C51173"/>
    <w:rsid w:val="00C54AFD"/>
    <w:rsid w:val="00C655CF"/>
    <w:rsid w:val="00C65DFA"/>
    <w:rsid w:val="00C72C33"/>
    <w:rsid w:val="00C76744"/>
    <w:rsid w:val="00C7799F"/>
    <w:rsid w:val="00C84E4A"/>
    <w:rsid w:val="00C857FC"/>
    <w:rsid w:val="00C874A8"/>
    <w:rsid w:val="00C93985"/>
    <w:rsid w:val="00C946FF"/>
    <w:rsid w:val="00C972AA"/>
    <w:rsid w:val="00CA52B9"/>
    <w:rsid w:val="00CB0555"/>
    <w:rsid w:val="00CC18E4"/>
    <w:rsid w:val="00CC2F63"/>
    <w:rsid w:val="00CC6B40"/>
    <w:rsid w:val="00CD68EC"/>
    <w:rsid w:val="00CE456A"/>
    <w:rsid w:val="00CF3EC5"/>
    <w:rsid w:val="00D0530B"/>
    <w:rsid w:val="00D23DAD"/>
    <w:rsid w:val="00D24227"/>
    <w:rsid w:val="00D3485A"/>
    <w:rsid w:val="00D43354"/>
    <w:rsid w:val="00D47B23"/>
    <w:rsid w:val="00D52B6F"/>
    <w:rsid w:val="00D55AE6"/>
    <w:rsid w:val="00D57FAD"/>
    <w:rsid w:val="00D63971"/>
    <w:rsid w:val="00D66310"/>
    <w:rsid w:val="00D75687"/>
    <w:rsid w:val="00D778E7"/>
    <w:rsid w:val="00D84D46"/>
    <w:rsid w:val="00D94452"/>
    <w:rsid w:val="00DA5D5B"/>
    <w:rsid w:val="00DA73BA"/>
    <w:rsid w:val="00DB50D3"/>
    <w:rsid w:val="00DC2414"/>
    <w:rsid w:val="00DC3317"/>
    <w:rsid w:val="00DD3421"/>
    <w:rsid w:val="00DD75B4"/>
    <w:rsid w:val="00DF312C"/>
    <w:rsid w:val="00DF6070"/>
    <w:rsid w:val="00DF7D9C"/>
    <w:rsid w:val="00E049F3"/>
    <w:rsid w:val="00E06C97"/>
    <w:rsid w:val="00E1370A"/>
    <w:rsid w:val="00E213A6"/>
    <w:rsid w:val="00E23032"/>
    <w:rsid w:val="00E232AD"/>
    <w:rsid w:val="00E3756C"/>
    <w:rsid w:val="00E40A79"/>
    <w:rsid w:val="00E40F95"/>
    <w:rsid w:val="00E44A49"/>
    <w:rsid w:val="00E453E3"/>
    <w:rsid w:val="00E45AD7"/>
    <w:rsid w:val="00E46F5E"/>
    <w:rsid w:val="00E51D8A"/>
    <w:rsid w:val="00E5324B"/>
    <w:rsid w:val="00E62742"/>
    <w:rsid w:val="00E63D49"/>
    <w:rsid w:val="00E82306"/>
    <w:rsid w:val="00E91EA4"/>
    <w:rsid w:val="00E94447"/>
    <w:rsid w:val="00E9490F"/>
    <w:rsid w:val="00EA2B41"/>
    <w:rsid w:val="00EA68D3"/>
    <w:rsid w:val="00EB5B3D"/>
    <w:rsid w:val="00EC1B1F"/>
    <w:rsid w:val="00EC1D75"/>
    <w:rsid w:val="00EC5A87"/>
    <w:rsid w:val="00EC75FE"/>
    <w:rsid w:val="00ED74A3"/>
    <w:rsid w:val="00ED7998"/>
    <w:rsid w:val="00EE40EC"/>
    <w:rsid w:val="00EF02CA"/>
    <w:rsid w:val="00EF1D73"/>
    <w:rsid w:val="00EF729D"/>
    <w:rsid w:val="00F02645"/>
    <w:rsid w:val="00F039FF"/>
    <w:rsid w:val="00F06135"/>
    <w:rsid w:val="00F07E79"/>
    <w:rsid w:val="00F11614"/>
    <w:rsid w:val="00F14BA1"/>
    <w:rsid w:val="00F16974"/>
    <w:rsid w:val="00F20B6C"/>
    <w:rsid w:val="00F26166"/>
    <w:rsid w:val="00F3342B"/>
    <w:rsid w:val="00F34702"/>
    <w:rsid w:val="00F448F0"/>
    <w:rsid w:val="00F46A70"/>
    <w:rsid w:val="00F50BC2"/>
    <w:rsid w:val="00F5496B"/>
    <w:rsid w:val="00F5548A"/>
    <w:rsid w:val="00F60FCD"/>
    <w:rsid w:val="00F634CB"/>
    <w:rsid w:val="00F63D5A"/>
    <w:rsid w:val="00F64951"/>
    <w:rsid w:val="00F665B9"/>
    <w:rsid w:val="00F74369"/>
    <w:rsid w:val="00FA2EA1"/>
    <w:rsid w:val="00FA7212"/>
    <w:rsid w:val="00FB109A"/>
    <w:rsid w:val="00FB2F2F"/>
    <w:rsid w:val="00FC2BD2"/>
    <w:rsid w:val="00FD11E3"/>
    <w:rsid w:val="00FD1F93"/>
    <w:rsid w:val="00FD33D6"/>
    <w:rsid w:val="00FD51DD"/>
    <w:rsid w:val="00FD7320"/>
    <w:rsid w:val="00FE1B0E"/>
    <w:rsid w:val="00FE3FFC"/>
    <w:rsid w:val="00FE7096"/>
    <w:rsid w:val="00FF0659"/>
    <w:rsid w:val="00FF369F"/>
    <w:rsid w:val="00FF4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19C1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49"/>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7D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C49"/>
  </w:style>
  <w:style w:type="paragraph" w:styleId="Footer">
    <w:name w:val="footer"/>
    <w:basedOn w:val="Normal"/>
    <w:link w:val="FooterChar"/>
    <w:uiPriority w:val="99"/>
    <w:unhideWhenUsed/>
    <w:rsid w:val="007D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C49"/>
  </w:style>
  <w:style w:type="paragraph" w:styleId="NoSpacing">
    <w:name w:val="No Spacing"/>
    <w:uiPriority w:val="1"/>
    <w:qFormat/>
    <w:rsid w:val="00B21963"/>
    <w:pPr>
      <w:spacing w:after="0" w:line="240" w:lineRule="auto"/>
    </w:pPr>
  </w:style>
  <w:style w:type="paragraph" w:styleId="HTMLPreformatted">
    <w:name w:val="HTML Preformatted"/>
    <w:basedOn w:val="Normal"/>
    <w:link w:val="HTMLPreformattedChar"/>
    <w:uiPriority w:val="99"/>
    <w:unhideWhenUsed/>
    <w:rsid w:val="00CC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18E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47B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BFC"/>
    <w:rPr>
      <w:rFonts w:ascii="Lucida Grande" w:hAnsi="Lucida Grande" w:cs="Lucida Grande"/>
      <w:sz w:val="18"/>
      <w:szCs w:val="18"/>
    </w:rPr>
  </w:style>
  <w:style w:type="character" w:styleId="PageNumber">
    <w:name w:val="page number"/>
    <w:basedOn w:val="DefaultParagraphFont"/>
    <w:uiPriority w:val="99"/>
    <w:semiHidden/>
    <w:unhideWhenUsed/>
    <w:rsid w:val="00247BFC"/>
  </w:style>
  <w:style w:type="character" w:styleId="CommentReference">
    <w:name w:val="annotation reference"/>
    <w:basedOn w:val="DefaultParagraphFont"/>
    <w:uiPriority w:val="99"/>
    <w:semiHidden/>
    <w:unhideWhenUsed/>
    <w:rsid w:val="00FF4B1A"/>
    <w:rPr>
      <w:sz w:val="16"/>
      <w:szCs w:val="16"/>
    </w:rPr>
  </w:style>
  <w:style w:type="paragraph" w:styleId="CommentText">
    <w:name w:val="annotation text"/>
    <w:basedOn w:val="Normal"/>
    <w:link w:val="CommentTextChar"/>
    <w:uiPriority w:val="99"/>
    <w:unhideWhenUsed/>
    <w:rsid w:val="00FF4B1A"/>
    <w:pPr>
      <w:spacing w:line="240" w:lineRule="auto"/>
    </w:pPr>
    <w:rPr>
      <w:sz w:val="20"/>
      <w:szCs w:val="20"/>
    </w:rPr>
  </w:style>
  <w:style w:type="character" w:customStyle="1" w:styleId="CommentTextChar">
    <w:name w:val="Comment Text Char"/>
    <w:basedOn w:val="DefaultParagraphFont"/>
    <w:link w:val="CommentText"/>
    <w:uiPriority w:val="99"/>
    <w:rsid w:val="00FF4B1A"/>
    <w:rPr>
      <w:sz w:val="20"/>
      <w:szCs w:val="20"/>
    </w:rPr>
  </w:style>
  <w:style w:type="paragraph" w:styleId="CommentSubject">
    <w:name w:val="annotation subject"/>
    <w:basedOn w:val="CommentText"/>
    <w:next w:val="CommentText"/>
    <w:link w:val="CommentSubjectChar"/>
    <w:uiPriority w:val="99"/>
    <w:semiHidden/>
    <w:unhideWhenUsed/>
    <w:rsid w:val="00FF4B1A"/>
    <w:rPr>
      <w:b/>
      <w:bCs/>
    </w:rPr>
  </w:style>
  <w:style w:type="character" w:customStyle="1" w:styleId="CommentSubjectChar">
    <w:name w:val="Comment Subject Char"/>
    <w:basedOn w:val="CommentTextChar"/>
    <w:link w:val="CommentSubject"/>
    <w:uiPriority w:val="99"/>
    <w:semiHidden/>
    <w:rsid w:val="00FF4B1A"/>
    <w:rPr>
      <w:b/>
      <w:bCs/>
      <w:sz w:val="20"/>
      <w:szCs w:val="20"/>
    </w:rPr>
  </w:style>
  <w:style w:type="paragraph" w:styleId="NormalWeb">
    <w:name w:val="Normal (Web)"/>
    <w:basedOn w:val="Normal"/>
    <w:uiPriority w:val="99"/>
    <w:semiHidden/>
    <w:unhideWhenUsed/>
    <w:rsid w:val="005660A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70C0F"/>
    <w:pPr>
      <w:spacing w:after="0" w:line="240" w:lineRule="auto"/>
    </w:pPr>
  </w:style>
  <w:style w:type="paragraph" w:styleId="FootnoteText">
    <w:name w:val="footnote text"/>
    <w:basedOn w:val="Normal"/>
    <w:link w:val="FootnoteTextChar"/>
    <w:uiPriority w:val="99"/>
    <w:unhideWhenUsed/>
    <w:rsid w:val="00FF0659"/>
    <w:pPr>
      <w:spacing w:after="0" w:line="240" w:lineRule="auto"/>
    </w:pPr>
    <w:rPr>
      <w:sz w:val="24"/>
      <w:szCs w:val="24"/>
    </w:rPr>
  </w:style>
  <w:style w:type="character" w:customStyle="1" w:styleId="FootnoteTextChar">
    <w:name w:val="Footnote Text Char"/>
    <w:basedOn w:val="DefaultParagraphFont"/>
    <w:link w:val="FootnoteText"/>
    <w:uiPriority w:val="99"/>
    <w:rsid w:val="00FF0659"/>
    <w:rPr>
      <w:sz w:val="24"/>
      <w:szCs w:val="24"/>
    </w:rPr>
  </w:style>
  <w:style w:type="character" w:styleId="FootnoteReference">
    <w:name w:val="footnote reference"/>
    <w:basedOn w:val="DefaultParagraphFont"/>
    <w:uiPriority w:val="99"/>
    <w:unhideWhenUsed/>
    <w:rsid w:val="00FF06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76813">
      <w:bodyDiv w:val="1"/>
      <w:marLeft w:val="0"/>
      <w:marRight w:val="0"/>
      <w:marTop w:val="0"/>
      <w:marBottom w:val="0"/>
      <w:divBdr>
        <w:top w:val="none" w:sz="0" w:space="0" w:color="auto"/>
        <w:left w:val="none" w:sz="0" w:space="0" w:color="auto"/>
        <w:bottom w:val="none" w:sz="0" w:space="0" w:color="auto"/>
        <w:right w:val="none" w:sz="0" w:space="0" w:color="auto"/>
      </w:divBdr>
    </w:div>
    <w:div w:id="209727226">
      <w:bodyDiv w:val="1"/>
      <w:marLeft w:val="0"/>
      <w:marRight w:val="0"/>
      <w:marTop w:val="0"/>
      <w:marBottom w:val="0"/>
      <w:divBdr>
        <w:top w:val="none" w:sz="0" w:space="0" w:color="auto"/>
        <w:left w:val="none" w:sz="0" w:space="0" w:color="auto"/>
        <w:bottom w:val="none" w:sz="0" w:space="0" w:color="auto"/>
        <w:right w:val="none" w:sz="0" w:space="0" w:color="auto"/>
      </w:divBdr>
    </w:div>
    <w:div w:id="354423715">
      <w:bodyDiv w:val="1"/>
      <w:marLeft w:val="0"/>
      <w:marRight w:val="0"/>
      <w:marTop w:val="0"/>
      <w:marBottom w:val="0"/>
      <w:divBdr>
        <w:top w:val="none" w:sz="0" w:space="0" w:color="auto"/>
        <w:left w:val="none" w:sz="0" w:space="0" w:color="auto"/>
        <w:bottom w:val="none" w:sz="0" w:space="0" w:color="auto"/>
        <w:right w:val="none" w:sz="0" w:space="0" w:color="auto"/>
      </w:divBdr>
    </w:div>
    <w:div w:id="487403653">
      <w:bodyDiv w:val="1"/>
      <w:marLeft w:val="0"/>
      <w:marRight w:val="0"/>
      <w:marTop w:val="0"/>
      <w:marBottom w:val="0"/>
      <w:divBdr>
        <w:top w:val="none" w:sz="0" w:space="0" w:color="auto"/>
        <w:left w:val="none" w:sz="0" w:space="0" w:color="auto"/>
        <w:bottom w:val="none" w:sz="0" w:space="0" w:color="auto"/>
        <w:right w:val="none" w:sz="0" w:space="0" w:color="auto"/>
      </w:divBdr>
    </w:div>
    <w:div w:id="495417104">
      <w:bodyDiv w:val="1"/>
      <w:marLeft w:val="0"/>
      <w:marRight w:val="0"/>
      <w:marTop w:val="0"/>
      <w:marBottom w:val="0"/>
      <w:divBdr>
        <w:top w:val="none" w:sz="0" w:space="0" w:color="auto"/>
        <w:left w:val="none" w:sz="0" w:space="0" w:color="auto"/>
        <w:bottom w:val="none" w:sz="0" w:space="0" w:color="auto"/>
        <w:right w:val="none" w:sz="0" w:space="0" w:color="auto"/>
      </w:divBdr>
    </w:div>
    <w:div w:id="674498131">
      <w:bodyDiv w:val="1"/>
      <w:marLeft w:val="0"/>
      <w:marRight w:val="0"/>
      <w:marTop w:val="0"/>
      <w:marBottom w:val="0"/>
      <w:divBdr>
        <w:top w:val="none" w:sz="0" w:space="0" w:color="auto"/>
        <w:left w:val="none" w:sz="0" w:space="0" w:color="auto"/>
        <w:bottom w:val="none" w:sz="0" w:space="0" w:color="auto"/>
        <w:right w:val="none" w:sz="0" w:space="0" w:color="auto"/>
      </w:divBdr>
    </w:div>
    <w:div w:id="683362956">
      <w:bodyDiv w:val="1"/>
      <w:marLeft w:val="0"/>
      <w:marRight w:val="0"/>
      <w:marTop w:val="0"/>
      <w:marBottom w:val="0"/>
      <w:divBdr>
        <w:top w:val="none" w:sz="0" w:space="0" w:color="auto"/>
        <w:left w:val="none" w:sz="0" w:space="0" w:color="auto"/>
        <w:bottom w:val="none" w:sz="0" w:space="0" w:color="auto"/>
        <w:right w:val="none" w:sz="0" w:space="0" w:color="auto"/>
      </w:divBdr>
    </w:div>
    <w:div w:id="789520583">
      <w:bodyDiv w:val="1"/>
      <w:marLeft w:val="0"/>
      <w:marRight w:val="0"/>
      <w:marTop w:val="0"/>
      <w:marBottom w:val="0"/>
      <w:divBdr>
        <w:top w:val="none" w:sz="0" w:space="0" w:color="auto"/>
        <w:left w:val="none" w:sz="0" w:space="0" w:color="auto"/>
        <w:bottom w:val="none" w:sz="0" w:space="0" w:color="auto"/>
        <w:right w:val="none" w:sz="0" w:space="0" w:color="auto"/>
      </w:divBdr>
      <w:divsChild>
        <w:div w:id="1369794201">
          <w:marLeft w:val="0"/>
          <w:marRight w:val="0"/>
          <w:marTop w:val="0"/>
          <w:marBottom w:val="0"/>
          <w:divBdr>
            <w:top w:val="none" w:sz="0" w:space="0" w:color="auto"/>
            <w:left w:val="none" w:sz="0" w:space="0" w:color="auto"/>
            <w:bottom w:val="none" w:sz="0" w:space="0" w:color="auto"/>
            <w:right w:val="none" w:sz="0" w:space="0" w:color="auto"/>
          </w:divBdr>
        </w:div>
      </w:divsChild>
    </w:div>
    <w:div w:id="800265382">
      <w:bodyDiv w:val="1"/>
      <w:marLeft w:val="0"/>
      <w:marRight w:val="0"/>
      <w:marTop w:val="0"/>
      <w:marBottom w:val="0"/>
      <w:divBdr>
        <w:top w:val="none" w:sz="0" w:space="0" w:color="auto"/>
        <w:left w:val="none" w:sz="0" w:space="0" w:color="auto"/>
        <w:bottom w:val="none" w:sz="0" w:space="0" w:color="auto"/>
        <w:right w:val="none" w:sz="0" w:space="0" w:color="auto"/>
      </w:divBdr>
    </w:div>
    <w:div w:id="833880600">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60700133">
      <w:bodyDiv w:val="1"/>
      <w:marLeft w:val="0"/>
      <w:marRight w:val="0"/>
      <w:marTop w:val="0"/>
      <w:marBottom w:val="0"/>
      <w:divBdr>
        <w:top w:val="none" w:sz="0" w:space="0" w:color="auto"/>
        <w:left w:val="none" w:sz="0" w:space="0" w:color="auto"/>
        <w:bottom w:val="none" w:sz="0" w:space="0" w:color="auto"/>
        <w:right w:val="none" w:sz="0" w:space="0" w:color="auto"/>
      </w:divBdr>
    </w:div>
    <w:div w:id="937523561">
      <w:bodyDiv w:val="1"/>
      <w:marLeft w:val="0"/>
      <w:marRight w:val="0"/>
      <w:marTop w:val="0"/>
      <w:marBottom w:val="0"/>
      <w:divBdr>
        <w:top w:val="none" w:sz="0" w:space="0" w:color="auto"/>
        <w:left w:val="none" w:sz="0" w:space="0" w:color="auto"/>
        <w:bottom w:val="none" w:sz="0" w:space="0" w:color="auto"/>
        <w:right w:val="none" w:sz="0" w:space="0" w:color="auto"/>
      </w:divBdr>
    </w:div>
    <w:div w:id="1281109662">
      <w:bodyDiv w:val="1"/>
      <w:marLeft w:val="0"/>
      <w:marRight w:val="0"/>
      <w:marTop w:val="0"/>
      <w:marBottom w:val="0"/>
      <w:divBdr>
        <w:top w:val="none" w:sz="0" w:space="0" w:color="auto"/>
        <w:left w:val="none" w:sz="0" w:space="0" w:color="auto"/>
        <w:bottom w:val="none" w:sz="0" w:space="0" w:color="auto"/>
        <w:right w:val="none" w:sz="0" w:space="0" w:color="auto"/>
      </w:divBdr>
    </w:div>
    <w:div w:id="1313832564">
      <w:bodyDiv w:val="1"/>
      <w:marLeft w:val="0"/>
      <w:marRight w:val="0"/>
      <w:marTop w:val="0"/>
      <w:marBottom w:val="0"/>
      <w:divBdr>
        <w:top w:val="none" w:sz="0" w:space="0" w:color="auto"/>
        <w:left w:val="none" w:sz="0" w:space="0" w:color="auto"/>
        <w:bottom w:val="none" w:sz="0" w:space="0" w:color="auto"/>
        <w:right w:val="none" w:sz="0" w:space="0" w:color="auto"/>
      </w:divBdr>
    </w:div>
    <w:div w:id="1379891933">
      <w:bodyDiv w:val="1"/>
      <w:marLeft w:val="0"/>
      <w:marRight w:val="0"/>
      <w:marTop w:val="0"/>
      <w:marBottom w:val="0"/>
      <w:divBdr>
        <w:top w:val="none" w:sz="0" w:space="0" w:color="auto"/>
        <w:left w:val="none" w:sz="0" w:space="0" w:color="auto"/>
        <w:bottom w:val="none" w:sz="0" w:space="0" w:color="auto"/>
        <w:right w:val="none" w:sz="0" w:space="0" w:color="auto"/>
      </w:divBdr>
    </w:div>
    <w:div w:id="1460371122">
      <w:bodyDiv w:val="1"/>
      <w:marLeft w:val="0"/>
      <w:marRight w:val="0"/>
      <w:marTop w:val="0"/>
      <w:marBottom w:val="0"/>
      <w:divBdr>
        <w:top w:val="none" w:sz="0" w:space="0" w:color="auto"/>
        <w:left w:val="none" w:sz="0" w:space="0" w:color="auto"/>
        <w:bottom w:val="none" w:sz="0" w:space="0" w:color="auto"/>
        <w:right w:val="none" w:sz="0" w:space="0" w:color="auto"/>
      </w:divBdr>
      <w:divsChild>
        <w:div w:id="320473534">
          <w:marLeft w:val="1627"/>
          <w:marRight w:val="0"/>
          <w:marTop w:val="125"/>
          <w:marBottom w:val="0"/>
          <w:divBdr>
            <w:top w:val="none" w:sz="0" w:space="0" w:color="auto"/>
            <w:left w:val="none" w:sz="0" w:space="0" w:color="auto"/>
            <w:bottom w:val="none" w:sz="0" w:space="0" w:color="auto"/>
            <w:right w:val="none" w:sz="0" w:space="0" w:color="auto"/>
          </w:divBdr>
        </w:div>
      </w:divsChild>
    </w:div>
    <w:div w:id="1536699005">
      <w:bodyDiv w:val="1"/>
      <w:marLeft w:val="0"/>
      <w:marRight w:val="0"/>
      <w:marTop w:val="0"/>
      <w:marBottom w:val="0"/>
      <w:divBdr>
        <w:top w:val="none" w:sz="0" w:space="0" w:color="auto"/>
        <w:left w:val="none" w:sz="0" w:space="0" w:color="auto"/>
        <w:bottom w:val="none" w:sz="0" w:space="0" w:color="auto"/>
        <w:right w:val="none" w:sz="0" w:space="0" w:color="auto"/>
      </w:divBdr>
    </w:div>
    <w:div w:id="1630084904">
      <w:bodyDiv w:val="1"/>
      <w:marLeft w:val="0"/>
      <w:marRight w:val="0"/>
      <w:marTop w:val="0"/>
      <w:marBottom w:val="0"/>
      <w:divBdr>
        <w:top w:val="none" w:sz="0" w:space="0" w:color="auto"/>
        <w:left w:val="none" w:sz="0" w:space="0" w:color="auto"/>
        <w:bottom w:val="none" w:sz="0" w:space="0" w:color="auto"/>
        <w:right w:val="none" w:sz="0" w:space="0" w:color="auto"/>
      </w:divBdr>
      <w:divsChild>
        <w:div w:id="553152582">
          <w:marLeft w:val="1627"/>
          <w:marRight w:val="0"/>
          <w:marTop w:val="125"/>
          <w:marBottom w:val="0"/>
          <w:divBdr>
            <w:top w:val="none" w:sz="0" w:space="0" w:color="auto"/>
            <w:left w:val="none" w:sz="0" w:space="0" w:color="auto"/>
            <w:bottom w:val="none" w:sz="0" w:space="0" w:color="auto"/>
            <w:right w:val="none" w:sz="0" w:space="0" w:color="auto"/>
          </w:divBdr>
        </w:div>
      </w:divsChild>
    </w:div>
    <w:div w:id="1672028086">
      <w:bodyDiv w:val="1"/>
      <w:marLeft w:val="0"/>
      <w:marRight w:val="0"/>
      <w:marTop w:val="0"/>
      <w:marBottom w:val="0"/>
      <w:divBdr>
        <w:top w:val="none" w:sz="0" w:space="0" w:color="auto"/>
        <w:left w:val="none" w:sz="0" w:space="0" w:color="auto"/>
        <w:bottom w:val="none" w:sz="0" w:space="0" w:color="auto"/>
        <w:right w:val="none" w:sz="0" w:space="0" w:color="auto"/>
      </w:divBdr>
    </w:div>
    <w:div w:id="2052873403">
      <w:bodyDiv w:val="1"/>
      <w:marLeft w:val="0"/>
      <w:marRight w:val="0"/>
      <w:marTop w:val="0"/>
      <w:marBottom w:val="0"/>
      <w:divBdr>
        <w:top w:val="none" w:sz="0" w:space="0" w:color="auto"/>
        <w:left w:val="none" w:sz="0" w:space="0" w:color="auto"/>
        <w:bottom w:val="none" w:sz="0" w:space="0" w:color="auto"/>
        <w:right w:val="none" w:sz="0" w:space="0" w:color="auto"/>
      </w:divBdr>
    </w:div>
    <w:div w:id="207743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8CA3E-7979-4081-B1DB-BD8269B6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2170</Words>
  <Characters>12369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BCOP Executive Committee Agenda - 2017 Paris</vt:lpstr>
    </vt:vector>
  </TitlesOfParts>
  <Manager/>
  <Company>World Bank</Company>
  <LinksUpToDate>false</LinksUpToDate>
  <CharactersWithSpaces>14510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Executive Committee Agenda - 2017 Paris</dc:title>
  <dc:subject/>
  <dc:creator>Deanna Aubrey</dc:creator>
  <cp:keywords/>
  <dc:description/>
  <cp:lastModifiedBy>Ksenia Galantsova</cp:lastModifiedBy>
  <cp:revision>2</cp:revision>
  <dcterms:created xsi:type="dcterms:W3CDTF">2018-06-21T06:58:00Z</dcterms:created>
  <dcterms:modified xsi:type="dcterms:W3CDTF">2018-06-21T06:58:00Z</dcterms:modified>
  <cp:category/>
</cp:coreProperties>
</file>