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BA" w:rsidRPr="00FB563D" w:rsidRDefault="0077076E" w:rsidP="00934F84">
      <w:pPr>
        <w:pStyle w:val="2"/>
        <w:numPr>
          <w:ilvl w:val="0"/>
          <w:numId w:val="0"/>
        </w:numPr>
        <w:jc w:val="center"/>
        <w:rPr>
          <w:lang w:val="ru-RU"/>
        </w:rPr>
      </w:pPr>
      <w:bookmarkStart w:id="0" w:name="_GoBack"/>
      <w:r w:rsidRPr="00FB563D">
        <w:rPr>
          <w:sz w:val="24"/>
          <w:szCs w:val="24"/>
          <w:lang w:val="ru-RU"/>
        </w:rPr>
        <w:t xml:space="preserve">План действий Бюджетного сообщества </w:t>
      </w:r>
      <w:r w:rsidR="00404661" w:rsidRPr="00FB563D">
        <w:rPr>
          <w:sz w:val="24"/>
          <w:szCs w:val="24"/>
          <w:lang w:val="ru-RU"/>
        </w:rPr>
        <w:t xml:space="preserve">PEMPAL </w:t>
      </w:r>
      <w:r w:rsidRPr="00FB563D">
        <w:rPr>
          <w:sz w:val="24"/>
          <w:szCs w:val="24"/>
          <w:lang w:val="ru-RU"/>
        </w:rPr>
        <w:t>(БС) на 2017 финансовый год</w:t>
      </w:r>
      <w:bookmarkEnd w:id="0"/>
    </w:p>
    <w:p w:rsidR="0077076E" w:rsidRPr="00FB563D" w:rsidRDefault="0077076E" w:rsidP="0077076E">
      <w:pPr>
        <w:pStyle w:val="Default"/>
        <w:rPr>
          <w:rFonts w:asciiTheme="majorHAnsi" w:hAnsiTheme="majorHAnsi"/>
        </w:rPr>
      </w:pPr>
    </w:p>
    <w:p w:rsidR="0066223C" w:rsidRPr="00FB563D" w:rsidRDefault="0077076E" w:rsidP="0077076E">
      <w:pPr>
        <w:rPr>
          <w:rFonts w:asciiTheme="majorHAnsi" w:hAnsiTheme="majorHAnsi"/>
          <w:bCs/>
          <w:iCs/>
          <w:sz w:val="24"/>
          <w:szCs w:val="24"/>
          <w:lang w:val="ru-RU"/>
        </w:rPr>
      </w:pPr>
      <w:r w:rsidRPr="00FB563D">
        <w:rPr>
          <w:rFonts w:asciiTheme="majorHAnsi" w:hAnsiTheme="majorHAnsi"/>
          <w:sz w:val="24"/>
          <w:szCs w:val="24"/>
          <w:lang w:val="ru-RU"/>
        </w:rPr>
        <w:t xml:space="preserve"> В Плане действий Бюджетного сообщества на 2017 финансовый год представлены </w:t>
      </w:r>
      <w:r w:rsidR="00CE5756">
        <w:rPr>
          <w:rFonts w:asciiTheme="majorHAnsi" w:hAnsiTheme="majorHAnsi"/>
          <w:sz w:val="24"/>
          <w:szCs w:val="24"/>
          <w:lang w:val="ru-RU"/>
        </w:rPr>
        <w:t>мероприятия</w:t>
      </w:r>
      <w:r w:rsidRPr="00FB563D">
        <w:rPr>
          <w:rFonts w:asciiTheme="majorHAnsi" w:hAnsiTheme="majorHAnsi"/>
          <w:sz w:val="24"/>
          <w:szCs w:val="24"/>
          <w:lang w:val="ru-RU"/>
        </w:rPr>
        <w:t xml:space="preserve">, которые </w:t>
      </w:r>
      <w:proofErr w:type="spellStart"/>
      <w:r w:rsidR="00CE5756">
        <w:rPr>
          <w:rFonts w:asciiTheme="majorHAnsi" w:hAnsiTheme="majorHAnsi"/>
          <w:sz w:val="24"/>
          <w:szCs w:val="24"/>
          <w:lang w:val="ru-RU"/>
        </w:rPr>
        <w:t>БС</w:t>
      </w:r>
      <w:proofErr w:type="spellEnd"/>
      <w:r w:rsidRPr="00FB563D">
        <w:rPr>
          <w:rFonts w:asciiTheme="majorHAnsi" w:hAnsiTheme="majorHAnsi"/>
          <w:sz w:val="24"/>
          <w:szCs w:val="24"/>
          <w:lang w:val="ru-RU"/>
        </w:rPr>
        <w:t xml:space="preserve"> планирует осуществить в период с июля 2016 г. по июнь 2017 г.</w:t>
      </w:r>
      <w:r w:rsidR="00CE5756">
        <w:rPr>
          <w:rFonts w:asciiTheme="majorHAnsi" w:hAnsiTheme="majorHAnsi"/>
          <w:sz w:val="24"/>
          <w:szCs w:val="24"/>
          <w:lang w:val="ru-RU"/>
        </w:rPr>
        <w:t xml:space="preserve"> Эти мероприятия</w:t>
      </w:r>
      <w:r w:rsidRPr="00FB563D">
        <w:rPr>
          <w:rFonts w:asciiTheme="majorHAnsi" w:hAnsiTheme="majorHAnsi"/>
          <w:sz w:val="24"/>
          <w:szCs w:val="24"/>
          <w:lang w:val="ru-RU"/>
        </w:rPr>
        <w:t xml:space="preserve"> увязаны со стратегией PEMPAL на 2012-2017 гг. </w:t>
      </w:r>
    </w:p>
    <w:p w:rsidR="0066223C" w:rsidRPr="00FB563D" w:rsidRDefault="0077076E">
      <w:pPr>
        <w:rPr>
          <w:rFonts w:asciiTheme="majorHAnsi" w:hAnsiTheme="majorHAnsi"/>
          <w:b/>
          <w:sz w:val="24"/>
          <w:szCs w:val="24"/>
          <w:u w:val="single"/>
          <w:lang w:val="ru-RU"/>
        </w:rPr>
      </w:pPr>
      <w:r w:rsidRPr="00FB563D">
        <w:rPr>
          <w:rFonts w:asciiTheme="majorHAnsi" w:hAnsiTheme="majorHAnsi"/>
          <w:b/>
          <w:sz w:val="24"/>
          <w:szCs w:val="24"/>
          <w:u w:val="single"/>
          <w:lang w:val="ru-RU"/>
        </w:rPr>
        <w:t xml:space="preserve">Основные задачи БС на среднесрочную перспективу, вытекающие из стратегии </w:t>
      </w:r>
      <w:r w:rsidR="0066223C" w:rsidRPr="00FB563D">
        <w:rPr>
          <w:rFonts w:asciiTheme="majorHAnsi" w:hAnsiTheme="majorHAnsi"/>
          <w:b/>
          <w:sz w:val="24"/>
          <w:szCs w:val="24"/>
          <w:u w:val="single"/>
          <w:lang w:val="ru-RU"/>
        </w:rPr>
        <w:t>PEMPAL:</w:t>
      </w:r>
    </w:p>
    <w:p w:rsidR="00057B88" w:rsidRPr="00FB563D" w:rsidRDefault="00A8066E" w:rsidP="00A277F7">
      <w:pPr>
        <w:rPr>
          <w:rFonts w:asciiTheme="majorHAnsi" w:hAnsiTheme="majorHAnsi"/>
          <w:sz w:val="24"/>
          <w:szCs w:val="24"/>
          <w:lang w:val="ru-RU"/>
        </w:rPr>
      </w:pPr>
      <w:r w:rsidRPr="00FB563D">
        <w:rPr>
          <w:rFonts w:asciiTheme="majorHAnsi" w:hAnsiTheme="majorHAnsi"/>
          <w:b/>
          <w:color w:val="000000"/>
          <w:sz w:val="24"/>
          <w:szCs w:val="24"/>
          <w:lang w:val="ru-RU"/>
        </w:rPr>
        <w:t>Задача</w:t>
      </w:r>
      <w:r w:rsidR="00A277F7" w:rsidRPr="00FB563D">
        <w:rPr>
          <w:rFonts w:asciiTheme="majorHAnsi" w:hAnsiTheme="majorHAnsi"/>
          <w:b/>
          <w:color w:val="000000"/>
          <w:sz w:val="24"/>
          <w:szCs w:val="24"/>
          <w:lang w:val="ru-RU"/>
        </w:rPr>
        <w:t xml:space="preserve"> 1</w:t>
      </w:r>
      <w:r w:rsidRPr="00FB563D">
        <w:rPr>
          <w:rFonts w:asciiTheme="majorHAnsi" w:hAnsiTheme="majorHAnsi"/>
          <w:b/>
          <w:color w:val="000000"/>
          <w:sz w:val="24"/>
          <w:szCs w:val="24"/>
          <w:lang w:val="ru-RU"/>
        </w:rPr>
        <w:t>.</w:t>
      </w:r>
      <w:r w:rsidR="00A277F7" w:rsidRPr="00FB563D">
        <w:rPr>
          <w:rFonts w:asciiTheme="majorHAnsi" w:hAnsiTheme="majorHAnsi"/>
          <w:b/>
          <w:color w:val="000000"/>
          <w:sz w:val="24"/>
          <w:szCs w:val="24"/>
          <w:lang w:val="ru-RU"/>
        </w:rPr>
        <w:t xml:space="preserve"> </w:t>
      </w:r>
      <w:r w:rsidR="00C12EBF" w:rsidRPr="00FB563D">
        <w:rPr>
          <w:rFonts w:asciiTheme="majorHAnsi" w:hAnsiTheme="majorHAnsi"/>
          <w:b/>
          <w:color w:val="000000"/>
          <w:sz w:val="24"/>
          <w:szCs w:val="24"/>
          <w:lang w:val="ru-RU"/>
        </w:rPr>
        <w:t>Р</w:t>
      </w:r>
      <w:r w:rsidR="003F3FA9" w:rsidRPr="00FB563D">
        <w:rPr>
          <w:rFonts w:asciiTheme="majorHAnsi" w:hAnsiTheme="majorHAnsi"/>
          <w:b/>
          <w:color w:val="000000"/>
          <w:sz w:val="24"/>
          <w:szCs w:val="24"/>
          <w:lang w:val="ru-RU"/>
        </w:rPr>
        <w:t>ассмотрение п</w:t>
      </w:r>
      <w:r w:rsidR="0035089A" w:rsidRPr="00FB563D">
        <w:rPr>
          <w:rFonts w:asciiTheme="majorHAnsi" w:hAnsiTheme="majorHAnsi"/>
          <w:b/>
          <w:color w:val="000000"/>
          <w:sz w:val="24"/>
          <w:szCs w:val="24"/>
          <w:lang w:val="ru-RU"/>
        </w:rPr>
        <w:t>риоритет</w:t>
      </w:r>
      <w:r w:rsidR="00C12EBF" w:rsidRPr="00FB563D">
        <w:rPr>
          <w:rFonts w:asciiTheme="majorHAnsi" w:hAnsiTheme="majorHAnsi"/>
          <w:b/>
          <w:color w:val="000000"/>
          <w:sz w:val="24"/>
          <w:szCs w:val="24"/>
          <w:lang w:val="ru-RU"/>
        </w:rPr>
        <w:t>ных задач правительств</w:t>
      </w:r>
      <w:r w:rsidR="003F3FA9" w:rsidRPr="00FB563D">
        <w:rPr>
          <w:rFonts w:asciiTheme="majorHAnsi" w:hAnsiTheme="majorHAnsi"/>
          <w:b/>
          <w:color w:val="000000"/>
          <w:sz w:val="24"/>
          <w:szCs w:val="24"/>
          <w:lang w:val="ru-RU"/>
        </w:rPr>
        <w:t xml:space="preserve"> стран-членов</w:t>
      </w:r>
      <w:r w:rsidR="0035089A" w:rsidRPr="00FB563D">
        <w:rPr>
          <w:rFonts w:asciiTheme="majorHAnsi" w:hAnsiTheme="majorHAnsi"/>
          <w:b/>
          <w:color w:val="000000"/>
          <w:sz w:val="24"/>
          <w:szCs w:val="24"/>
          <w:lang w:val="ru-RU"/>
        </w:rPr>
        <w:t xml:space="preserve"> в области</w:t>
      </w:r>
      <w:r w:rsidR="003F3FA9" w:rsidRPr="00FB563D">
        <w:rPr>
          <w:rFonts w:asciiTheme="majorHAnsi" w:hAnsiTheme="majorHAnsi"/>
          <w:b/>
          <w:color w:val="000000"/>
          <w:sz w:val="24"/>
          <w:szCs w:val="24"/>
          <w:lang w:val="ru-RU"/>
        </w:rPr>
        <w:t xml:space="preserve"> УГФ, </w:t>
      </w:r>
      <w:r w:rsidR="0035089A" w:rsidRPr="00FB563D">
        <w:rPr>
          <w:rFonts w:asciiTheme="majorHAnsi" w:hAnsiTheme="majorHAnsi"/>
          <w:b/>
          <w:color w:val="000000"/>
          <w:sz w:val="24"/>
          <w:szCs w:val="24"/>
          <w:lang w:val="ru-RU"/>
        </w:rPr>
        <w:t xml:space="preserve">касающихся </w:t>
      </w:r>
      <w:r w:rsidR="003F3FA9" w:rsidRPr="00FB563D">
        <w:rPr>
          <w:rFonts w:asciiTheme="majorHAnsi" w:hAnsiTheme="majorHAnsi"/>
          <w:b/>
          <w:color w:val="000000"/>
          <w:sz w:val="24"/>
          <w:szCs w:val="24"/>
          <w:lang w:val="ru-RU"/>
        </w:rPr>
        <w:t xml:space="preserve">бюджетной политики </w:t>
      </w:r>
      <w:r w:rsidR="00D859CA" w:rsidRPr="00FB563D">
        <w:rPr>
          <w:rFonts w:asciiTheme="majorHAnsi" w:hAnsiTheme="majorHAnsi"/>
          <w:b/>
          <w:color w:val="000000"/>
          <w:sz w:val="24"/>
          <w:szCs w:val="24"/>
          <w:lang w:val="ru-RU"/>
        </w:rPr>
        <w:t>м</w:t>
      </w:r>
      <w:r w:rsidR="003F3FA9" w:rsidRPr="00FB563D">
        <w:rPr>
          <w:rFonts w:asciiTheme="majorHAnsi" w:hAnsiTheme="majorHAnsi"/>
          <w:b/>
          <w:color w:val="000000"/>
          <w:sz w:val="24"/>
          <w:szCs w:val="24"/>
          <w:lang w:val="ru-RU"/>
        </w:rPr>
        <w:t>инистерств финансов</w:t>
      </w:r>
    </w:p>
    <w:p w:rsidR="0058574C" w:rsidRPr="00FB563D" w:rsidRDefault="00D9405C" w:rsidP="00B8329B">
      <w:pPr>
        <w:pStyle w:val="Default"/>
        <w:jc w:val="both"/>
        <w:rPr>
          <w:rFonts w:asciiTheme="majorHAnsi" w:hAnsiTheme="majorHAnsi"/>
        </w:rPr>
      </w:pPr>
      <w:r>
        <w:rPr>
          <w:rFonts w:asciiTheme="majorHAnsi" w:hAnsiTheme="majorHAnsi"/>
        </w:rPr>
        <w:t>Н</w:t>
      </w:r>
      <w:r w:rsidR="00D859CA" w:rsidRPr="00FB563D">
        <w:rPr>
          <w:rFonts w:asciiTheme="majorHAnsi" w:hAnsiTheme="majorHAnsi"/>
        </w:rPr>
        <w:t xml:space="preserve">а </w:t>
      </w:r>
      <w:r>
        <w:rPr>
          <w:rFonts w:asciiTheme="majorHAnsi" w:hAnsiTheme="majorHAnsi"/>
        </w:rPr>
        <w:t>е</w:t>
      </w:r>
      <w:r w:rsidR="0035089A" w:rsidRPr="00FB563D">
        <w:rPr>
          <w:rFonts w:asciiTheme="majorHAnsi" w:hAnsiTheme="majorHAnsi"/>
        </w:rPr>
        <w:t>жегодно</w:t>
      </w:r>
      <w:r w:rsidR="00D859CA" w:rsidRPr="00FB563D">
        <w:rPr>
          <w:rFonts w:asciiTheme="majorHAnsi" w:hAnsiTheme="majorHAnsi"/>
        </w:rPr>
        <w:t xml:space="preserve">м </w:t>
      </w:r>
      <w:r w:rsidR="0035089A" w:rsidRPr="00FB563D">
        <w:rPr>
          <w:rFonts w:asciiTheme="majorHAnsi" w:hAnsiTheme="majorHAnsi"/>
        </w:rPr>
        <w:t>пленарно</w:t>
      </w:r>
      <w:r w:rsidR="00D859CA" w:rsidRPr="00FB563D">
        <w:rPr>
          <w:rFonts w:asciiTheme="majorHAnsi" w:hAnsiTheme="majorHAnsi"/>
        </w:rPr>
        <w:t>м</w:t>
      </w:r>
      <w:r w:rsidR="0035089A" w:rsidRPr="00FB563D">
        <w:rPr>
          <w:rFonts w:asciiTheme="majorHAnsi" w:hAnsiTheme="majorHAnsi"/>
        </w:rPr>
        <w:t xml:space="preserve"> заседани</w:t>
      </w:r>
      <w:r w:rsidR="00D859CA" w:rsidRPr="00FB563D">
        <w:rPr>
          <w:rFonts w:asciiTheme="majorHAnsi" w:hAnsiTheme="majorHAnsi"/>
        </w:rPr>
        <w:t>и</w:t>
      </w:r>
      <w:r w:rsidR="0035089A" w:rsidRPr="00FB563D">
        <w:rPr>
          <w:rFonts w:asciiTheme="majorHAnsi" w:hAnsiTheme="majorHAnsi"/>
        </w:rPr>
        <w:t xml:space="preserve"> </w:t>
      </w:r>
      <w:r>
        <w:rPr>
          <w:rFonts w:asciiTheme="majorHAnsi" w:hAnsiTheme="majorHAnsi"/>
        </w:rPr>
        <w:t xml:space="preserve">Исполнительного комитета </w:t>
      </w:r>
      <w:proofErr w:type="spellStart"/>
      <w:r>
        <w:rPr>
          <w:rFonts w:asciiTheme="majorHAnsi" w:hAnsiTheme="majorHAnsi"/>
        </w:rPr>
        <w:t>БС</w:t>
      </w:r>
      <w:proofErr w:type="spellEnd"/>
      <w:r>
        <w:rPr>
          <w:rFonts w:asciiTheme="majorHAnsi" w:hAnsiTheme="majorHAnsi"/>
        </w:rPr>
        <w:t xml:space="preserve"> </w:t>
      </w:r>
      <w:r w:rsidR="0035089A" w:rsidRPr="00FB563D">
        <w:rPr>
          <w:rFonts w:asciiTheme="majorHAnsi" w:hAnsiTheme="majorHAnsi"/>
        </w:rPr>
        <w:t>и в рамках сформированных рабочих групп</w:t>
      </w:r>
      <w:r w:rsidR="00B8329B" w:rsidRPr="00FB563D">
        <w:rPr>
          <w:rFonts w:asciiTheme="majorHAnsi" w:hAnsiTheme="majorHAnsi"/>
        </w:rPr>
        <w:t xml:space="preserve"> </w:t>
      </w:r>
      <w:r>
        <w:rPr>
          <w:rFonts w:asciiTheme="majorHAnsi" w:hAnsiTheme="majorHAnsi"/>
        </w:rPr>
        <w:t xml:space="preserve">будет </w:t>
      </w:r>
      <w:r w:rsidR="00B8329B" w:rsidRPr="00FB563D">
        <w:rPr>
          <w:rFonts w:asciiTheme="majorHAnsi" w:hAnsiTheme="majorHAnsi"/>
        </w:rPr>
        <w:t>продолж</w:t>
      </w:r>
      <w:r>
        <w:rPr>
          <w:rFonts w:asciiTheme="majorHAnsi" w:hAnsiTheme="majorHAnsi"/>
        </w:rPr>
        <w:t>ена</w:t>
      </w:r>
      <w:r w:rsidR="00B8329B" w:rsidRPr="00FB563D">
        <w:rPr>
          <w:rFonts w:asciiTheme="majorHAnsi" w:hAnsiTheme="majorHAnsi"/>
        </w:rPr>
        <w:t xml:space="preserve"> </w:t>
      </w:r>
      <w:r w:rsidR="00D859CA" w:rsidRPr="00FB563D">
        <w:rPr>
          <w:rFonts w:asciiTheme="majorHAnsi" w:hAnsiTheme="majorHAnsi"/>
        </w:rPr>
        <w:t>работ</w:t>
      </w:r>
      <w:r>
        <w:rPr>
          <w:rFonts w:asciiTheme="majorHAnsi" w:hAnsiTheme="majorHAnsi"/>
        </w:rPr>
        <w:t>а</w:t>
      </w:r>
      <w:r w:rsidR="00D859CA" w:rsidRPr="00FB563D">
        <w:rPr>
          <w:rFonts w:asciiTheme="majorHAnsi" w:hAnsiTheme="majorHAnsi"/>
        </w:rPr>
        <w:t xml:space="preserve"> по </w:t>
      </w:r>
      <w:r w:rsidR="00B8329B" w:rsidRPr="00FB563D">
        <w:rPr>
          <w:rFonts w:asciiTheme="majorHAnsi" w:hAnsiTheme="majorHAnsi"/>
        </w:rPr>
        <w:t>определени</w:t>
      </w:r>
      <w:r w:rsidR="00D859CA" w:rsidRPr="00FB563D">
        <w:rPr>
          <w:rFonts w:asciiTheme="majorHAnsi" w:hAnsiTheme="majorHAnsi"/>
        </w:rPr>
        <w:t>ю</w:t>
      </w:r>
      <w:r w:rsidR="00B8329B" w:rsidRPr="00FB563D">
        <w:rPr>
          <w:rFonts w:asciiTheme="majorHAnsi" w:hAnsiTheme="majorHAnsi"/>
        </w:rPr>
        <w:t xml:space="preserve"> приоритет</w:t>
      </w:r>
      <w:r w:rsidR="00D859CA" w:rsidRPr="00FB563D">
        <w:rPr>
          <w:rFonts w:asciiTheme="majorHAnsi" w:hAnsiTheme="majorHAnsi"/>
        </w:rPr>
        <w:t>ных задач правитель</w:t>
      </w:r>
      <w:proofErr w:type="gramStart"/>
      <w:r w:rsidR="00D859CA" w:rsidRPr="00FB563D">
        <w:rPr>
          <w:rFonts w:asciiTheme="majorHAnsi" w:hAnsiTheme="majorHAnsi"/>
        </w:rPr>
        <w:t>ств</w:t>
      </w:r>
      <w:r w:rsidR="00B8329B" w:rsidRPr="00FB563D">
        <w:rPr>
          <w:rFonts w:asciiTheme="majorHAnsi" w:hAnsiTheme="majorHAnsi"/>
        </w:rPr>
        <w:t xml:space="preserve"> стр</w:t>
      </w:r>
      <w:proofErr w:type="gramEnd"/>
      <w:r w:rsidR="00B8329B" w:rsidRPr="00FB563D">
        <w:rPr>
          <w:rFonts w:asciiTheme="majorHAnsi" w:hAnsiTheme="majorHAnsi"/>
        </w:rPr>
        <w:t>ан-членов</w:t>
      </w:r>
      <w:r w:rsidR="0035089A" w:rsidRPr="00FB563D">
        <w:rPr>
          <w:rFonts w:asciiTheme="majorHAnsi" w:hAnsiTheme="majorHAnsi"/>
        </w:rPr>
        <w:t xml:space="preserve">, которые, по мнению большинства стран-членов, относятся к числу </w:t>
      </w:r>
      <w:r w:rsidR="00764737" w:rsidRPr="00FB563D">
        <w:rPr>
          <w:rFonts w:asciiTheme="majorHAnsi" w:hAnsiTheme="majorHAnsi"/>
        </w:rPr>
        <w:t>наиболее распространенных</w:t>
      </w:r>
      <w:r w:rsidR="0035089A" w:rsidRPr="00FB563D">
        <w:rPr>
          <w:rFonts w:asciiTheme="majorHAnsi" w:hAnsiTheme="majorHAnsi"/>
        </w:rPr>
        <w:t xml:space="preserve"> </w:t>
      </w:r>
      <w:r>
        <w:rPr>
          <w:rFonts w:asciiTheme="majorHAnsi" w:hAnsiTheme="majorHAnsi"/>
        </w:rPr>
        <w:t>вопросов</w:t>
      </w:r>
      <w:r w:rsidR="0035089A" w:rsidRPr="00FB563D">
        <w:rPr>
          <w:rFonts w:asciiTheme="majorHAnsi" w:hAnsiTheme="majorHAnsi"/>
        </w:rPr>
        <w:t xml:space="preserve"> реформирова</w:t>
      </w:r>
      <w:r>
        <w:rPr>
          <w:rFonts w:asciiTheme="majorHAnsi" w:hAnsiTheme="majorHAnsi"/>
        </w:rPr>
        <w:t xml:space="preserve">ния </w:t>
      </w:r>
      <w:proofErr w:type="spellStart"/>
      <w:r>
        <w:rPr>
          <w:rFonts w:asciiTheme="majorHAnsi" w:hAnsiTheme="majorHAnsi"/>
        </w:rPr>
        <w:t>УГФ</w:t>
      </w:r>
      <w:proofErr w:type="spellEnd"/>
      <w:r>
        <w:rPr>
          <w:rFonts w:asciiTheme="majorHAnsi" w:hAnsiTheme="majorHAnsi"/>
        </w:rPr>
        <w:t>, требующих обсуждения. О</w:t>
      </w:r>
      <w:r w:rsidR="0035089A" w:rsidRPr="00FB563D">
        <w:rPr>
          <w:rFonts w:asciiTheme="majorHAnsi" w:hAnsiTheme="majorHAnsi"/>
        </w:rPr>
        <w:t xml:space="preserve">пираясь на эту информацию, Комитет </w:t>
      </w:r>
      <w:r w:rsidR="00B8329B" w:rsidRPr="00FB563D">
        <w:rPr>
          <w:rFonts w:asciiTheme="majorHAnsi" w:hAnsiTheme="majorHAnsi"/>
        </w:rPr>
        <w:t>приложит все усилия</w:t>
      </w:r>
      <w:r>
        <w:rPr>
          <w:rFonts w:asciiTheme="majorHAnsi" w:hAnsiTheme="majorHAnsi"/>
        </w:rPr>
        <w:t xml:space="preserve"> к тому</w:t>
      </w:r>
      <w:r w:rsidR="00B8329B" w:rsidRPr="00FB563D">
        <w:rPr>
          <w:rFonts w:asciiTheme="majorHAnsi" w:hAnsiTheme="majorHAnsi"/>
        </w:rPr>
        <w:t xml:space="preserve">, чтобы расставить приоритеты </w:t>
      </w:r>
      <w:r w:rsidR="0058574C" w:rsidRPr="00FB563D">
        <w:rPr>
          <w:rFonts w:asciiTheme="majorHAnsi" w:hAnsiTheme="majorHAnsi"/>
        </w:rPr>
        <w:t xml:space="preserve">в </w:t>
      </w:r>
      <w:r w:rsidR="00B8329B" w:rsidRPr="00FB563D">
        <w:rPr>
          <w:rFonts w:asciiTheme="majorHAnsi" w:hAnsiTheme="majorHAnsi"/>
        </w:rPr>
        <w:t>план</w:t>
      </w:r>
      <w:r w:rsidR="0058574C" w:rsidRPr="00FB563D">
        <w:rPr>
          <w:rFonts w:asciiTheme="majorHAnsi" w:hAnsiTheme="majorHAnsi"/>
        </w:rPr>
        <w:t>е</w:t>
      </w:r>
      <w:r w:rsidR="00B8329B" w:rsidRPr="00FB563D">
        <w:rPr>
          <w:rFonts w:asciiTheme="majorHAnsi" w:hAnsiTheme="majorHAnsi"/>
        </w:rPr>
        <w:t xml:space="preserve"> действий </w:t>
      </w:r>
      <w:r w:rsidR="0058574C" w:rsidRPr="00FB563D">
        <w:rPr>
          <w:rFonts w:asciiTheme="majorHAnsi" w:hAnsiTheme="majorHAnsi"/>
        </w:rPr>
        <w:t>с учетом</w:t>
      </w:r>
      <w:r w:rsidR="00B8329B" w:rsidRPr="00FB563D">
        <w:rPr>
          <w:rFonts w:asciiTheme="majorHAnsi" w:hAnsiTheme="majorHAnsi"/>
        </w:rPr>
        <w:t xml:space="preserve"> существующих бюджетных и временных ограничений. </w:t>
      </w:r>
      <w:r>
        <w:rPr>
          <w:rFonts w:asciiTheme="majorHAnsi" w:hAnsiTheme="majorHAnsi"/>
        </w:rPr>
        <w:t>П</w:t>
      </w:r>
      <w:r w:rsidR="00B8329B" w:rsidRPr="00FB563D">
        <w:rPr>
          <w:rFonts w:asciiTheme="majorHAnsi" w:hAnsiTheme="majorHAnsi"/>
        </w:rPr>
        <w:t xml:space="preserve">роцесс </w:t>
      </w:r>
      <w:r w:rsidR="0058574C" w:rsidRPr="00FB563D">
        <w:rPr>
          <w:rFonts w:asciiTheme="majorHAnsi" w:hAnsiTheme="majorHAnsi"/>
        </w:rPr>
        <w:t xml:space="preserve">формирования </w:t>
      </w:r>
      <w:r w:rsidR="00B8329B" w:rsidRPr="00FB563D">
        <w:rPr>
          <w:rFonts w:asciiTheme="majorHAnsi" w:hAnsiTheme="majorHAnsi"/>
        </w:rPr>
        <w:t xml:space="preserve">и исполнения бюджета </w:t>
      </w:r>
      <w:r w:rsidR="0058574C" w:rsidRPr="00FB563D">
        <w:rPr>
          <w:rFonts w:asciiTheme="majorHAnsi" w:hAnsiTheme="majorHAnsi"/>
        </w:rPr>
        <w:t>будет проходить</w:t>
      </w:r>
      <w:r w:rsidR="00B8329B" w:rsidRPr="00FB563D">
        <w:rPr>
          <w:rFonts w:asciiTheme="majorHAnsi" w:hAnsiTheme="majorHAnsi"/>
        </w:rPr>
        <w:t xml:space="preserve"> в соответствии с принципами управления бюджетом, утвержден</w:t>
      </w:r>
      <w:r w:rsidR="0058574C" w:rsidRPr="00FB563D">
        <w:rPr>
          <w:rFonts w:asciiTheme="majorHAnsi" w:hAnsiTheme="majorHAnsi"/>
        </w:rPr>
        <w:t xml:space="preserve">ными </w:t>
      </w:r>
      <w:r w:rsidR="00B8329B" w:rsidRPr="00FB563D">
        <w:rPr>
          <w:rFonts w:asciiTheme="majorHAnsi" w:hAnsiTheme="majorHAnsi"/>
        </w:rPr>
        <w:t>Координационным комитетом.</w:t>
      </w:r>
    </w:p>
    <w:p w:rsidR="00057B88" w:rsidRPr="00FB563D" w:rsidRDefault="00A277F7" w:rsidP="00B8329B">
      <w:pPr>
        <w:pStyle w:val="Default"/>
        <w:jc w:val="both"/>
        <w:rPr>
          <w:rFonts w:asciiTheme="majorHAnsi" w:hAnsiTheme="majorHAnsi"/>
        </w:rPr>
      </w:pPr>
      <w:r w:rsidRPr="00FB563D">
        <w:rPr>
          <w:rFonts w:asciiTheme="majorHAnsi" w:hAnsiTheme="majorHAnsi"/>
        </w:rPr>
        <w:t xml:space="preserve"> </w:t>
      </w:r>
      <w:r w:rsidR="00057B88" w:rsidRPr="00FB563D">
        <w:rPr>
          <w:rFonts w:asciiTheme="majorHAnsi" w:hAnsiTheme="majorHAnsi"/>
        </w:rPr>
        <w:t xml:space="preserve"> </w:t>
      </w:r>
    </w:p>
    <w:p w:rsidR="007D02A9" w:rsidRPr="00FB563D" w:rsidRDefault="0058574C" w:rsidP="00B8329B">
      <w:pPr>
        <w:rPr>
          <w:rFonts w:asciiTheme="majorHAnsi" w:hAnsiTheme="majorHAnsi"/>
          <w:color w:val="000000"/>
          <w:sz w:val="24"/>
          <w:szCs w:val="24"/>
          <w:lang w:val="ru-RU"/>
        </w:rPr>
      </w:pPr>
      <w:r w:rsidRPr="00FB563D">
        <w:rPr>
          <w:rFonts w:asciiTheme="majorHAnsi" w:hAnsiTheme="majorHAnsi"/>
          <w:color w:val="000000"/>
          <w:sz w:val="24"/>
          <w:szCs w:val="24"/>
          <w:lang w:val="ru-RU"/>
        </w:rPr>
        <w:t xml:space="preserve">Справочно: В 2016 финансовом году </w:t>
      </w:r>
      <w:r w:rsidR="0081758A" w:rsidRPr="00FB563D">
        <w:rPr>
          <w:rFonts w:asciiTheme="majorHAnsi" w:hAnsiTheme="majorHAnsi"/>
          <w:color w:val="000000"/>
          <w:sz w:val="24"/>
          <w:szCs w:val="24"/>
          <w:lang w:val="ru-RU"/>
        </w:rPr>
        <w:t>Р</w:t>
      </w:r>
      <w:r w:rsidRPr="00FB563D">
        <w:rPr>
          <w:rFonts w:asciiTheme="majorHAnsi" w:hAnsiTheme="majorHAnsi"/>
          <w:color w:val="000000"/>
          <w:sz w:val="24"/>
          <w:szCs w:val="24"/>
          <w:lang w:val="ru-RU"/>
        </w:rPr>
        <w:t xml:space="preserve">абочая группа </w:t>
      </w:r>
      <w:r w:rsidR="0081758A" w:rsidRPr="00FB563D">
        <w:rPr>
          <w:rFonts w:asciiTheme="majorHAnsi" w:hAnsiTheme="majorHAnsi"/>
          <w:color w:val="000000"/>
          <w:sz w:val="24"/>
          <w:szCs w:val="24"/>
          <w:lang w:val="ru-RU"/>
        </w:rPr>
        <w:t>по у</w:t>
      </w:r>
      <w:r w:rsidRPr="00FB563D">
        <w:rPr>
          <w:rFonts w:asciiTheme="majorHAnsi" w:hAnsiTheme="majorHAnsi"/>
          <w:color w:val="000000"/>
          <w:sz w:val="24"/>
          <w:szCs w:val="24"/>
          <w:lang w:val="ru-RU"/>
        </w:rPr>
        <w:t>правлени</w:t>
      </w:r>
      <w:r w:rsidR="0081758A" w:rsidRPr="00FB563D">
        <w:rPr>
          <w:rFonts w:asciiTheme="majorHAnsi" w:hAnsiTheme="majorHAnsi"/>
          <w:color w:val="000000"/>
          <w:sz w:val="24"/>
          <w:szCs w:val="24"/>
          <w:lang w:val="ru-RU"/>
        </w:rPr>
        <w:t>ю</w:t>
      </w:r>
      <w:r w:rsidRPr="00FB563D">
        <w:rPr>
          <w:rFonts w:asciiTheme="majorHAnsi" w:hAnsiTheme="majorHAnsi"/>
          <w:color w:val="000000"/>
          <w:sz w:val="24"/>
          <w:szCs w:val="24"/>
          <w:lang w:val="ru-RU"/>
        </w:rPr>
        <w:t xml:space="preserve"> фондом заработной платы завершила свою деят</w:t>
      </w:r>
      <w:r w:rsidR="0081758A" w:rsidRPr="00FB563D">
        <w:rPr>
          <w:rFonts w:asciiTheme="majorHAnsi" w:hAnsiTheme="majorHAnsi"/>
          <w:color w:val="000000"/>
          <w:sz w:val="24"/>
          <w:szCs w:val="24"/>
          <w:lang w:val="ru-RU"/>
        </w:rPr>
        <w:t>ельность, и была создана новая Р</w:t>
      </w:r>
      <w:r w:rsidRPr="00FB563D">
        <w:rPr>
          <w:rFonts w:asciiTheme="majorHAnsi" w:hAnsiTheme="majorHAnsi"/>
          <w:color w:val="000000"/>
          <w:sz w:val="24"/>
          <w:szCs w:val="24"/>
          <w:lang w:val="ru-RU"/>
        </w:rPr>
        <w:t>абочая группа</w:t>
      </w:r>
      <w:r w:rsidR="0081758A" w:rsidRPr="00FB563D">
        <w:rPr>
          <w:rFonts w:asciiTheme="majorHAnsi" w:hAnsiTheme="majorHAnsi"/>
          <w:color w:val="000000"/>
          <w:sz w:val="24"/>
          <w:szCs w:val="24"/>
          <w:lang w:val="ru-RU"/>
        </w:rPr>
        <w:t xml:space="preserve"> по п</w:t>
      </w:r>
      <w:r w:rsidRPr="00FB563D">
        <w:rPr>
          <w:rFonts w:asciiTheme="majorHAnsi" w:hAnsiTheme="majorHAnsi"/>
          <w:color w:val="000000"/>
          <w:sz w:val="24"/>
          <w:szCs w:val="24"/>
          <w:lang w:val="ru-RU"/>
        </w:rPr>
        <w:t>рограммно-целево</w:t>
      </w:r>
      <w:r w:rsidR="0081758A" w:rsidRPr="00FB563D">
        <w:rPr>
          <w:rFonts w:asciiTheme="majorHAnsi" w:hAnsiTheme="majorHAnsi"/>
          <w:color w:val="000000"/>
          <w:sz w:val="24"/>
          <w:szCs w:val="24"/>
          <w:lang w:val="ru-RU"/>
        </w:rPr>
        <w:t>му</w:t>
      </w:r>
      <w:r w:rsidRPr="00FB563D">
        <w:rPr>
          <w:rFonts w:asciiTheme="majorHAnsi" w:hAnsiTheme="majorHAnsi"/>
          <w:color w:val="000000"/>
          <w:sz w:val="24"/>
          <w:szCs w:val="24"/>
          <w:lang w:val="ru-RU"/>
        </w:rPr>
        <w:t xml:space="preserve"> бюджетировани</w:t>
      </w:r>
      <w:r w:rsidR="0081758A" w:rsidRPr="00FB563D">
        <w:rPr>
          <w:rFonts w:asciiTheme="majorHAnsi" w:hAnsiTheme="majorHAnsi"/>
          <w:color w:val="000000"/>
          <w:sz w:val="24"/>
          <w:szCs w:val="24"/>
          <w:lang w:val="ru-RU"/>
        </w:rPr>
        <w:t>ю</w:t>
      </w:r>
      <w:r w:rsidR="00FA3372" w:rsidRPr="00FB563D">
        <w:rPr>
          <w:rFonts w:asciiTheme="majorHAnsi" w:hAnsiTheme="majorHAnsi"/>
          <w:color w:val="000000"/>
          <w:sz w:val="24"/>
          <w:szCs w:val="24"/>
          <w:lang w:val="ru-RU"/>
        </w:rPr>
        <w:t xml:space="preserve">. </w:t>
      </w:r>
      <w:r w:rsidRPr="00FB563D">
        <w:rPr>
          <w:rFonts w:asciiTheme="majorHAnsi" w:hAnsiTheme="majorHAnsi"/>
          <w:color w:val="000000"/>
          <w:sz w:val="24"/>
          <w:szCs w:val="24"/>
          <w:lang w:val="ru-RU"/>
        </w:rPr>
        <w:t>Рабочая группа «Повышение бюджетной грамотности и прозрачности</w:t>
      </w:r>
      <w:r w:rsidR="008E1CBE" w:rsidRPr="00FB563D">
        <w:rPr>
          <w:rFonts w:asciiTheme="majorHAnsi" w:hAnsiTheme="majorHAnsi"/>
          <w:color w:val="000000"/>
          <w:sz w:val="24"/>
          <w:szCs w:val="24"/>
          <w:lang w:val="ru-RU"/>
        </w:rPr>
        <w:t xml:space="preserve"> бюджета</w:t>
      </w:r>
      <w:r w:rsidRPr="00FB563D">
        <w:rPr>
          <w:rFonts w:asciiTheme="majorHAnsi" w:hAnsiTheme="majorHAnsi"/>
          <w:color w:val="000000"/>
          <w:sz w:val="24"/>
          <w:szCs w:val="24"/>
          <w:lang w:val="ru-RU"/>
        </w:rPr>
        <w:t>»</w:t>
      </w:r>
      <w:r w:rsidR="00AE05EA" w:rsidRPr="00FB563D">
        <w:rPr>
          <w:rFonts w:asciiTheme="majorHAnsi" w:hAnsiTheme="majorHAnsi"/>
          <w:color w:val="000000"/>
          <w:sz w:val="24"/>
          <w:szCs w:val="24"/>
          <w:lang w:val="ru-RU"/>
        </w:rPr>
        <w:t xml:space="preserve">, созданная в 2016 финансовом году, продолжит </w:t>
      </w:r>
      <w:r w:rsidR="00D9405C">
        <w:rPr>
          <w:rFonts w:asciiTheme="majorHAnsi" w:hAnsiTheme="majorHAnsi"/>
          <w:color w:val="000000"/>
          <w:sz w:val="24"/>
          <w:szCs w:val="24"/>
          <w:lang w:val="ru-RU"/>
        </w:rPr>
        <w:t>работу</w:t>
      </w:r>
      <w:r w:rsidR="00AE05EA" w:rsidRPr="00FB563D">
        <w:rPr>
          <w:rFonts w:asciiTheme="majorHAnsi" w:hAnsiTheme="majorHAnsi"/>
          <w:color w:val="000000"/>
          <w:sz w:val="24"/>
          <w:szCs w:val="24"/>
          <w:lang w:val="ru-RU"/>
        </w:rPr>
        <w:t xml:space="preserve"> в 2017 финансовом году, поскольку вопросы</w:t>
      </w:r>
      <w:r w:rsidR="00BC3674" w:rsidRPr="00FB563D">
        <w:rPr>
          <w:rFonts w:asciiTheme="majorHAnsi" w:hAnsiTheme="majorHAnsi"/>
          <w:color w:val="000000"/>
          <w:sz w:val="24"/>
          <w:szCs w:val="24"/>
          <w:lang w:val="ru-RU"/>
        </w:rPr>
        <w:t>, касающиеся</w:t>
      </w:r>
      <w:r w:rsidR="00AE05EA" w:rsidRPr="00FB563D">
        <w:rPr>
          <w:rFonts w:asciiTheme="majorHAnsi" w:hAnsiTheme="majorHAnsi"/>
          <w:color w:val="000000"/>
          <w:sz w:val="24"/>
          <w:szCs w:val="24"/>
          <w:lang w:val="ru-RU"/>
        </w:rPr>
        <w:t xml:space="preserve"> бюджетной грамотности, бюджета для граждан и инициатив</w:t>
      </w:r>
      <w:r w:rsidR="00BC3674" w:rsidRPr="00FB563D">
        <w:rPr>
          <w:rFonts w:asciiTheme="majorHAnsi" w:hAnsiTheme="majorHAnsi"/>
          <w:color w:val="000000"/>
          <w:sz w:val="24"/>
          <w:szCs w:val="24"/>
          <w:lang w:val="ru-RU"/>
        </w:rPr>
        <w:t xml:space="preserve"> по вовлечению общественности в бюджетный процесс,</w:t>
      </w:r>
      <w:r w:rsidR="00AE05EA" w:rsidRPr="00FB563D">
        <w:rPr>
          <w:rFonts w:asciiTheme="majorHAnsi" w:hAnsiTheme="majorHAnsi"/>
          <w:color w:val="000000"/>
          <w:sz w:val="24"/>
          <w:szCs w:val="24"/>
          <w:lang w:val="ru-RU"/>
        </w:rPr>
        <w:t xml:space="preserve"> сохраняют свою актуальность</w:t>
      </w:r>
      <w:r w:rsidR="00FA3372" w:rsidRPr="00FB563D">
        <w:rPr>
          <w:rFonts w:asciiTheme="majorHAnsi" w:hAnsiTheme="majorHAnsi"/>
          <w:color w:val="000000"/>
          <w:sz w:val="24"/>
          <w:szCs w:val="24"/>
          <w:lang w:val="ru-RU"/>
        </w:rPr>
        <w:t xml:space="preserve">. </w:t>
      </w:r>
      <w:r w:rsidR="00AE05EA" w:rsidRPr="00FB563D">
        <w:rPr>
          <w:rFonts w:asciiTheme="majorHAnsi" w:hAnsiTheme="majorHAnsi"/>
          <w:color w:val="000000"/>
          <w:sz w:val="24"/>
          <w:szCs w:val="24"/>
          <w:lang w:val="ru-RU"/>
        </w:rPr>
        <w:t>В настоящее время эта рабочая группа разрабатывает информационный продукт, который, как она надеется, буд</w:t>
      </w:r>
      <w:r w:rsidR="00D9405C">
        <w:rPr>
          <w:rFonts w:asciiTheme="majorHAnsi" w:hAnsiTheme="majorHAnsi"/>
          <w:color w:val="000000"/>
          <w:sz w:val="24"/>
          <w:szCs w:val="24"/>
          <w:lang w:val="ru-RU"/>
        </w:rPr>
        <w:t>е</w:t>
      </w:r>
      <w:r w:rsidR="00AE05EA" w:rsidRPr="00FB563D">
        <w:rPr>
          <w:rFonts w:asciiTheme="majorHAnsi" w:hAnsiTheme="majorHAnsi"/>
          <w:color w:val="000000"/>
          <w:sz w:val="24"/>
          <w:szCs w:val="24"/>
          <w:lang w:val="ru-RU"/>
        </w:rPr>
        <w:t>т готов в 2017 финансовом году</w:t>
      </w:r>
      <w:r w:rsidR="00057B88" w:rsidRPr="00FB563D">
        <w:rPr>
          <w:rFonts w:asciiTheme="majorHAnsi" w:hAnsiTheme="majorHAnsi"/>
          <w:color w:val="000000"/>
          <w:sz w:val="24"/>
          <w:szCs w:val="24"/>
          <w:lang w:val="ru-RU"/>
        </w:rPr>
        <w:t>.</w:t>
      </w:r>
    </w:p>
    <w:p w:rsidR="004132E6" w:rsidRPr="00FB563D" w:rsidRDefault="0039361F" w:rsidP="00A277F7">
      <w:pPr>
        <w:rPr>
          <w:rFonts w:asciiTheme="majorHAnsi" w:hAnsiTheme="majorHAnsi"/>
          <w:color w:val="000000"/>
          <w:sz w:val="24"/>
          <w:szCs w:val="24"/>
          <w:lang w:val="ru-RU"/>
        </w:rPr>
      </w:pPr>
      <w:r>
        <w:rPr>
          <w:rFonts w:asciiTheme="majorHAnsi" w:hAnsiTheme="majorHAnsi"/>
          <w:noProof/>
          <w:color w:val="000000"/>
          <w:sz w:val="24"/>
          <w:szCs w:val="24"/>
          <w:lang w:val="ru-RU" w:eastAsia="en-US"/>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2.15pt;margin-top:113.25pt;width:726.1pt;height:270.75pt;z-index:251658752;visibility:visible;mso-wrap-distance-top:3.6pt;mso-wrap-distance-bottom:3.6pt;mso-width-relative:margin;mso-height-relative:margin" wrapcoords="-22 -88 -22 21512 21622 21512 21622 -88 -22 -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">
            <v:textbox>
              <w:txbxContent>
                <w:p w:rsidR="00075EF7" w:rsidRPr="006F5AEA" w:rsidRDefault="00075EF7" w:rsidP="00934F84">
                  <w:pPr>
                    <w:pStyle w:val="WW-Default"/>
                    <w:pBdr>
                      <w:top w:val="single" w:sz="4" w:space="1" w:color="auto"/>
                      <w:left w:val="single" w:sz="4" w:space="4" w:color="auto"/>
                      <w:bottom w:val="single" w:sz="4" w:space="1" w:color="auto"/>
                      <w:right w:val="single" w:sz="4" w:space="4" w:color="auto"/>
                    </w:pBdr>
                    <w:spacing w:line="276" w:lineRule="auto"/>
                    <w:jc w:val="both"/>
                    <w:rPr>
                      <w:lang w:val="en-US"/>
                    </w:rPr>
                  </w:pPr>
                  <w:r>
                    <w:t>В течение 2016 финансового года БС проводило мероприятия в</w:t>
                  </w:r>
                  <w:r w:rsidRPr="00BD64FC">
                    <w:rPr>
                      <w:b/>
                    </w:rPr>
                    <w:t xml:space="preserve"> четырех основных тематических направлениях, которые остаются на 2017 финансовый год, а именно</w:t>
                  </w:r>
                  <w:r>
                    <w:rPr>
                      <w:lang w:val="en-US"/>
                    </w:rPr>
                    <w:t>:</w:t>
                  </w:r>
                </w:p>
                <w:p w:rsidR="00075EF7" w:rsidRDefault="00075EF7" w:rsidP="00934F84">
                  <w:pPr>
                    <w:pBdr>
                      <w:top w:val="single" w:sz="4" w:space="1" w:color="auto"/>
                      <w:left w:val="single" w:sz="4" w:space="4" w:color="auto"/>
                      <w:bottom w:val="single" w:sz="4" w:space="1" w:color="auto"/>
                      <w:right w:val="single" w:sz="4" w:space="4" w:color="auto"/>
                    </w:pBdr>
                    <w:shd w:val="clear" w:color="auto" w:fill="FFFFFF"/>
                    <w:jc w:val="left"/>
                    <w:rPr>
                      <w:color w:val="000000"/>
                      <w:sz w:val="24"/>
                      <w:szCs w:val="24"/>
                    </w:rPr>
                  </w:pPr>
                  <w:r>
                    <w:rPr>
                      <w:color w:val="000000"/>
                      <w:sz w:val="24"/>
                      <w:szCs w:val="24"/>
                    </w:rPr>
                    <w:t xml:space="preserve">1. </w:t>
                  </w:r>
                  <w:r>
                    <w:rPr>
                      <w:color w:val="000000"/>
                      <w:sz w:val="24"/>
                      <w:szCs w:val="24"/>
                      <w:lang w:val="ru-RU"/>
                    </w:rPr>
                    <w:t>Совершенствование инструментов эффективного управления налогово-бюджетной сферой (например, программно-целевое бюджетирование и другие инструменты)</w:t>
                  </w:r>
                  <w:r w:rsidRPr="0026572D">
                    <w:rPr>
                      <w:color w:val="000000"/>
                      <w:sz w:val="24"/>
                      <w:szCs w:val="24"/>
                    </w:rPr>
                    <w:t>.</w:t>
                  </w:r>
                  <w:r w:rsidRPr="0026572D">
                    <w:rPr>
                      <w:color w:val="000000"/>
                      <w:sz w:val="24"/>
                      <w:szCs w:val="24"/>
                    </w:rPr>
                    <w:br/>
                    <w:t xml:space="preserve">2. </w:t>
                  </w:r>
                  <w:r>
                    <w:rPr>
                      <w:color w:val="000000"/>
                      <w:sz w:val="24"/>
                      <w:szCs w:val="24"/>
                      <w:lang w:val="ru-RU"/>
                    </w:rPr>
                    <w:t xml:space="preserve">Повышение прозрачности и подотчетности в налогово-бюджетной сфере с акцентом на вопросах, касающихся бюджетной грамотности, бюджета для граждан и </w:t>
                  </w:r>
                  <w:r>
                    <w:rPr>
                      <w:rFonts w:asciiTheme="majorHAnsi" w:hAnsiTheme="majorHAnsi"/>
                      <w:color w:val="000000"/>
                      <w:sz w:val="24"/>
                      <w:szCs w:val="24"/>
                      <w:lang w:val="ru-RU"/>
                    </w:rPr>
                    <w:t>инициатив по вовлечению общественности в бюджетный процесс</w:t>
                  </w:r>
                  <w:r>
                    <w:rPr>
                      <w:color w:val="000000"/>
                      <w:sz w:val="24"/>
                      <w:szCs w:val="24"/>
                      <w:lang w:val="ru-RU"/>
                    </w:rPr>
                    <w:t>.</w:t>
                  </w:r>
                  <w:r w:rsidRPr="0026572D">
                    <w:rPr>
                      <w:color w:val="000000"/>
                      <w:sz w:val="24"/>
                      <w:szCs w:val="24"/>
                    </w:rPr>
                    <w:br/>
                    <w:t xml:space="preserve">3. </w:t>
                  </w:r>
                  <w:r>
                    <w:rPr>
                      <w:color w:val="000000"/>
                      <w:sz w:val="24"/>
                      <w:szCs w:val="24"/>
                      <w:lang w:val="ru-RU"/>
                    </w:rPr>
                    <w:t xml:space="preserve">Содействие обмену знаниями: </w:t>
                  </w:r>
                  <w:r w:rsidRPr="0026572D">
                    <w:rPr>
                      <w:color w:val="000000"/>
                      <w:sz w:val="24"/>
                      <w:szCs w:val="24"/>
                    </w:rPr>
                    <w:t xml:space="preserve">a) </w:t>
                  </w:r>
                  <w:r>
                    <w:rPr>
                      <w:color w:val="000000"/>
                      <w:sz w:val="24"/>
                      <w:szCs w:val="24"/>
                      <w:lang w:val="ru-RU"/>
                    </w:rPr>
                    <w:t>между странами-членами ОЭСР и странами-кандидатами на вступление в ОЭСР из региона Европы и Центральной Азии на ежегодных совещаниях РБП ОЭСР</w:t>
                  </w:r>
                  <w:r>
                    <w:rPr>
                      <w:sz w:val="24"/>
                      <w:szCs w:val="24"/>
                      <w:lang w:val="ru-RU"/>
                    </w:rPr>
                    <w:t>;</w:t>
                  </w:r>
                  <w:r w:rsidRPr="0026572D">
                    <w:rPr>
                      <w:color w:val="000000"/>
                      <w:sz w:val="24"/>
                      <w:szCs w:val="24"/>
                    </w:rPr>
                    <w:t xml:space="preserve"> b) </w:t>
                  </w:r>
                  <w:r>
                    <w:rPr>
                      <w:color w:val="000000"/>
                      <w:sz w:val="24"/>
                      <w:szCs w:val="24"/>
                      <w:lang w:val="ru-RU"/>
                    </w:rPr>
                    <w:t xml:space="preserve">между бюджетными департаментами министерств финансов 21 страны-члена </w:t>
                  </w:r>
                  <w:r>
                    <w:rPr>
                      <w:color w:val="000000"/>
                      <w:sz w:val="24"/>
                      <w:szCs w:val="24"/>
                    </w:rPr>
                    <w:t>PEMPAL</w:t>
                  </w:r>
                  <w:r>
                    <w:rPr>
                      <w:color w:val="000000"/>
                      <w:sz w:val="24"/>
                      <w:szCs w:val="24"/>
                      <w:lang w:val="ru-RU"/>
                    </w:rPr>
                    <w:t>;</w:t>
                  </w:r>
                  <w:r w:rsidRPr="0026572D">
                    <w:rPr>
                      <w:color w:val="000000"/>
                      <w:sz w:val="24"/>
                      <w:szCs w:val="24"/>
                    </w:rPr>
                    <w:t xml:space="preserve"> c) </w:t>
                  </w:r>
                  <w:r>
                    <w:rPr>
                      <w:color w:val="000000"/>
                      <w:sz w:val="24"/>
                      <w:szCs w:val="24"/>
                      <w:lang w:val="ru-RU"/>
                    </w:rPr>
                    <w:t xml:space="preserve">с другими практикующими сообществами на основе мониторинга и обмена информацией о достигнутых результатах в рамках ежегодных заседаний </w:t>
                  </w:r>
                  <w:r w:rsidR="00E018CE">
                    <w:rPr>
                      <w:color w:val="000000"/>
                      <w:sz w:val="24"/>
                      <w:szCs w:val="24"/>
                      <w:lang w:val="ru-RU"/>
                    </w:rPr>
                    <w:t>и</w:t>
                  </w:r>
                  <w:r>
                    <w:rPr>
                      <w:color w:val="000000"/>
                      <w:sz w:val="24"/>
                      <w:szCs w:val="24"/>
                      <w:lang w:val="ru-RU"/>
                    </w:rPr>
                    <w:t xml:space="preserve">сполнительных комитетов всех </w:t>
                  </w:r>
                  <w:proofErr w:type="spellStart"/>
                  <w:r>
                    <w:rPr>
                      <w:color w:val="000000"/>
                      <w:sz w:val="24"/>
                      <w:szCs w:val="24"/>
                      <w:lang w:val="ru-RU"/>
                    </w:rPr>
                    <w:t>ПС</w:t>
                  </w:r>
                  <w:proofErr w:type="spellEnd"/>
                  <w:r>
                    <w:rPr>
                      <w:color w:val="000000"/>
                      <w:sz w:val="24"/>
                      <w:szCs w:val="24"/>
                      <w:lang w:val="ru-RU"/>
                    </w:rPr>
                    <w:t xml:space="preserve"> и ежеквартальных заседаний Координационного комитета</w:t>
                  </w:r>
                  <w:r w:rsidRPr="0026572D">
                    <w:rPr>
                      <w:color w:val="000000"/>
                      <w:sz w:val="24"/>
                      <w:szCs w:val="24"/>
                    </w:rPr>
                    <w:t>.</w:t>
                  </w:r>
                  <w:r w:rsidRPr="0026572D">
                    <w:rPr>
                      <w:color w:val="000000"/>
                      <w:sz w:val="24"/>
                      <w:szCs w:val="24"/>
                    </w:rPr>
                    <w:br/>
                    <w:t xml:space="preserve">4. </w:t>
                  </w:r>
                  <w:r w:rsidR="000E2FCC">
                    <w:rPr>
                      <w:color w:val="000000"/>
                      <w:sz w:val="24"/>
                      <w:szCs w:val="24"/>
                      <w:lang w:val="ru-RU"/>
                    </w:rPr>
                    <w:t>Увеличение объема</w:t>
                  </w:r>
                  <w:r>
                    <w:rPr>
                      <w:color w:val="000000"/>
                      <w:sz w:val="24"/>
                      <w:szCs w:val="24"/>
                      <w:lang w:val="ru-RU"/>
                    </w:rPr>
                    <w:t xml:space="preserve"> информации о странах-членах </w:t>
                  </w:r>
                  <w:r>
                    <w:rPr>
                      <w:color w:val="000000"/>
                      <w:sz w:val="24"/>
                      <w:szCs w:val="24"/>
                    </w:rPr>
                    <w:t>PEMPAL</w:t>
                  </w:r>
                  <w:r w:rsidR="000E2FCC">
                    <w:rPr>
                      <w:color w:val="000000"/>
                      <w:sz w:val="24"/>
                      <w:szCs w:val="24"/>
                      <w:lang w:val="ru-RU"/>
                    </w:rPr>
                    <w:t xml:space="preserve"> </w:t>
                  </w:r>
                  <w:r>
                    <w:rPr>
                      <w:color w:val="000000"/>
                      <w:sz w:val="24"/>
                      <w:szCs w:val="24"/>
                      <w:lang w:val="ru-RU"/>
                    </w:rPr>
                    <w:t>(например, данных о прозрачности бюджета и практике применения программно-целевого бюджетирования)</w:t>
                  </w:r>
                  <w:r w:rsidR="000E2FCC">
                    <w:rPr>
                      <w:color w:val="000000"/>
                      <w:sz w:val="24"/>
                      <w:szCs w:val="24"/>
                      <w:lang w:val="ru-RU"/>
                    </w:rPr>
                    <w:t>, имеющейся</w:t>
                  </w:r>
                  <w:r>
                    <w:rPr>
                      <w:color w:val="000000"/>
                      <w:sz w:val="24"/>
                      <w:szCs w:val="24"/>
                      <w:lang w:val="ru-RU"/>
                    </w:rPr>
                    <w:t xml:space="preserve"> на международном уровне</w:t>
                  </w:r>
                  <w:r>
                    <w:rPr>
                      <w:color w:val="000000"/>
                      <w:sz w:val="24"/>
                      <w:szCs w:val="24"/>
                    </w:rPr>
                    <w:t>.</w:t>
                  </w:r>
                  <w:r w:rsidRPr="0026572D">
                    <w:rPr>
                      <w:color w:val="000000"/>
                      <w:sz w:val="24"/>
                      <w:szCs w:val="24"/>
                    </w:rPr>
                    <w:t xml:space="preserve"> </w:t>
                  </w:r>
                </w:p>
                <w:p w:rsidR="00075EF7" w:rsidRDefault="00075EF7" w:rsidP="00934F84">
                  <w:pPr>
                    <w:pBdr>
                      <w:top w:val="single" w:sz="4" w:space="1" w:color="auto"/>
                      <w:left w:val="single" w:sz="4" w:space="4" w:color="auto"/>
                      <w:bottom w:val="single" w:sz="4" w:space="1" w:color="auto"/>
                      <w:right w:val="single" w:sz="4" w:space="4" w:color="auto"/>
                    </w:pBdr>
                  </w:pPr>
                  <w:r w:rsidRPr="00F412D4" w:rsidDel="0084016D">
                    <w:rPr>
                      <w:sz w:val="24"/>
                      <w:szCs w:val="24"/>
                    </w:rPr>
                    <w:t xml:space="preserve"> </w:t>
                  </w:r>
                  <w:r>
                    <w:t>(</w:t>
                  </w:r>
                  <w:r>
                    <w:rPr>
                      <w:lang w:val="ru-RU"/>
                    </w:rPr>
                    <w:t>Приоритет</w:t>
                  </w:r>
                  <w:r w:rsidR="000E2FCC">
                    <w:rPr>
                      <w:lang w:val="ru-RU"/>
                    </w:rPr>
                    <w:t>ы</w:t>
                  </w:r>
                  <w:r>
                    <w:rPr>
                      <w:lang w:val="ru-RU"/>
                    </w:rPr>
                    <w:t xml:space="preserve"> в области УГФ, определенные в рамках задачи 1 и перечисленные в </w:t>
                  </w:r>
                  <w:r w:rsidRPr="00DC6B59">
                    <w:rPr>
                      <w:b/>
                      <w:lang w:val="ru-RU"/>
                    </w:rPr>
                    <w:t>Приложении А</w:t>
                  </w:r>
                  <w:r>
                    <w:rPr>
                      <w:lang w:val="ru-RU"/>
                    </w:rPr>
                    <w:t xml:space="preserve"> к Плану действий, </w:t>
                  </w:r>
                  <w:r w:rsidR="003765F2">
                    <w:rPr>
                      <w:lang w:val="ru-RU"/>
                    </w:rPr>
                    <w:t>сгруппированы</w:t>
                  </w:r>
                  <w:r>
                    <w:rPr>
                      <w:lang w:val="ru-RU"/>
                    </w:rPr>
                    <w:t xml:space="preserve"> в соответствии с этими тематическими направлениями).</w:t>
                  </w:r>
                </w:p>
                <w:p w:rsidR="00075EF7" w:rsidRDefault="00075EF7" w:rsidP="00934F84">
                  <w:pPr>
                    <w:pBdr>
                      <w:top w:val="single" w:sz="4" w:space="1" w:color="auto"/>
                      <w:left w:val="single" w:sz="4" w:space="4" w:color="auto"/>
                      <w:bottom w:val="single" w:sz="4" w:space="1" w:color="auto"/>
                      <w:right w:val="single" w:sz="4" w:space="4" w:color="auto"/>
                    </w:pBdr>
                  </w:pPr>
                </w:p>
              </w:txbxContent>
            </v:textbox>
            <w10:wrap type="through"/>
          </v:shape>
        </w:pict>
      </w:r>
      <w:r w:rsidR="007717D9" w:rsidRPr="00FB563D">
        <w:rPr>
          <w:rFonts w:asciiTheme="majorHAnsi" w:hAnsiTheme="majorHAnsi"/>
          <w:color w:val="000000"/>
          <w:sz w:val="24"/>
          <w:szCs w:val="24"/>
          <w:lang w:val="ru-RU"/>
        </w:rPr>
        <w:t xml:space="preserve">В дополнение к </w:t>
      </w:r>
      <w:r w:rsidR="00AE05EA" w:rsidRPr="00FB563D">
        <w:rPr>
          <w:rFonts w:asciiTheme="majorHAnsi" w:hAnsiTheme="majorHAnsi"/>
          <w:color w:val="000000"/>
          <w:sz w:val="24"/>
          <w:szCs w:val="24"/>
          <w:lang w:val="ru-RU"/>
        </w:rPr>
        <w:t>ежегодны</w:t>
      </w:r>
      <w:r w:rsidR="007717D9" w:rsidRPr="00FB563D">
        <w:rPr>
          <w:rFonts w:asciiTheme="majorHAnsi" w:hAnsiTheme="majorHAnsi"/>
          <w:color w:val="000000"/>
          <w:sz w:val="24"/>
          <w:szCs w:val="24"/>
          <w:lang w:val="ru-RU"/>
        </w:rPr>
        <w:t>м</w:t>
      </w:r>
      <w:r w:rsidR="00AE05EA" w:rsidRPr="00FB563D">
        <w:rPr>
          <w:rFonts w:asciiTheme="majorHAnsi" w:hAnsiTheme="majorHAnsi"/>
          <w:color w:val="000000"/>
          <w:sz w:val="24"/>
          <w:szCs w:val="24"/>
          <w:lang w:val="ru-RU"/>
        </w:rPr>
        <w:t xml:space="preserve"> пленарны</w:t>
      </w:r>
      <w:r w:rsidR="007717D9" w:rsidRPr="00FB563D">
        <w:rPr>
          <w:rFonts w:asciiTheme="majorHAnsi" w:hAnsiTheme="majorHAnsi"/>
          <w:color w:val="000000"/>
          <w:sz w:val="24"/>
          <w:szCs w:val="24"/>
          <w:lang w:val="ru-RU"/>
        </w:rPr>
        <w:t>м</w:t>
      </w:r>
      <w:r w:rsidR="00AE05EA" w:rsidRPr="00FB563D">
        <w:rPr>
          <w:rFonts w:asciiTheme="majorHAnsi" w:hAnsiTheme="majorHAnsi"/>
          <w:color w:val="000000"/>
          <w:sz w:val="24"/>
          <w:szCs w:val="24"/>
          <w:lang w:val="ru-RU"/>
        </w:rPr>
        <w:t xml:space="preserve"> заседани</w:t>
      </w:r>
      <w:r w:rsidR="00570C72" w:rsidRPr="00FB563D">
        <w:rPr>
          <w:rFonts w:asciiTheme="majorHAnsi" w:hAnsiTheme="majorHAnsi"/>
          <w:color w:val="000000"/>
          <w:sz w:val="24"/>
          <w:szCs w:val="24"/>
          <w:lang w:val="ru-RU"/>
        </w:rPr>
        <w:t>я</w:t>
      </w:r>
      <w:r w:rsidR="007717D9" w:rsidRPr="00FB563D">
        <w:rPr>
          <w:rFonts w:asciiTheme="majorHAnsi" w:hAnsiTheme="majorHAnsi"/>
          <w:color w:val="000000"/>
          <w:sz w:val="24"/>
          <w:szCs w:val="24"/>
          <w:lang w:val="ru-RU"/>
        </w:rPr>
        <w:t>м</w:t>
      </w:r>
      <w:r w:rsidR="00AE05EA" w:rsidRPr="00FB563D">
        <w:rPr>
          <w:rFonts w:asciiTheme="majorHAnsi" w:hAnsiTheme="majorHAnsi"/>
          <w:color w:val="000000"/>
          <w:sz w:val="24"/>
          <w:szCs w:val="24"/>
          <w:lang w:val="ru-RU"/>
        </w:rPr>
        <w:t xml:space="preserve">, </w:t>
      </w:r>
      <w:r w:rsidR="00570C72" w:rsidRPr="00FB563D">
        <w:rPr>
          <w:rFonts w:asciiTheme="majorHAnsi" w:hAnsiTheme="majorHAnsi"/>
          <w:color w:val="000000"/>
          <w:sz w:val="24"/>
          <w:szCs w:val="24"/>
          <w:lang w:val="ru-RU"/>
        </w:rPr>
        <w:t xml:space="preserve">на которых присутствуют </w:t>
      </w:r>
      <w:r w:rsidR="00AE05EA" w:rsidRPr="00FB563D">
        <w:rPr>
          <w:rFonts w:asciiTheme="majorHAnsi" w:hAnsiTheme="majorHAnsi"/>
          <w:color w:val="000000"/>
          <w:sz w:val="24"/>
          <w:szCs w:val="24"/>
          <w:lang w:val="ru-RU"/>
        </w:rPr>
        <w:t xml:space="preserve">все члены БС, </w:t>
      </w:r>
      <w:r w:rsidR="00570C72" w:rsidRPr="00FB563D">
        <w:rPr>
          <w:rFonts w:asciiTheme="majorHAnsi" w:hAnsiTheme="majorHAnsi"/>
          <w:color w:val="000000"/>
          <w:sz w:val="24"/>
          <w:szCs w:val="24"/>
          <w:lang w:val="ru-RU"/>
        </w:rPr>
        <w:t xml:space="preserve">и </w:t>
      </w:r>
      <w:r w:rsidR="007717D9" w:rsidRPr="00FB563D">
        <w:rPr>
          <w:rFonts w:asciiTheme="majorHAnsi" w:hAnsiTheme="majorHAnsi"/>
          <w:color w:val="000000"/>
          <w:sz w:val="24"/>
          <w:szCs w:val="24"/>
          <w:lang w:val="ru-RU"/>
        </w:rPr>
        <w:t>участию</w:t>
      </w:r>
      <w:r w:rsidR="00570C72" w:rsidRPr="00FB563D">
        <w:rPr>
          <w:rFonts w:asciiTheme="majorHAnsi" w:hAnsiTheme="majorHAnsi"/>
          <w:color w:val="000000"/>
          <w:sz w:val="24"/>
          <w:szCs w:val="24"/>
          <w:lang w:val="ru-RU"/>
        </w:rPr>
        <w:t xml:space="preserve"> в ежегодных </w:t>
      </w:r>
      <w:r w:rsidR="00DC6B59" w:rsidRPr="00FB563D">
        <w:rPr>
          <w:rFonts w:asciiTheme="majorHAnsi" w:hAnsiTheme="majorHAnsi"/>
          <w:color w:val="000000"/>
          <w:sz w:val="24"/>
          <w:szCs w:val="24"/>
          <w:lang w:val="ru-RU"/>
        </w:rPr>
        <w:t>совещаниях</w:t>
      </w:r>
      <w:r w:rsidR="00BD64FC" w:rsidRPr="00FB563D">
        <w:rPr>
          <w:rFonts w:asciiTheme="majorHAnsi" w:hAnsiTheme="majorHAnsi"/>
          <w:color w:val="000000"/>
          <w:sz w:val="24"/>
          <w:szCs w:val="24"/>
          <w:lang w:val="ru-RU"/>
        </w:rPr>
        <w:t xml:space="preserve"> руководящих лиц в области бюджетной политики </w:t>
      </w:r>
      <w:r w:rsidR="00570C72" w:rsidRPr="00FB563D">
        <w:rPr>
          <w:rFonts w:asciiTheme="majorHAnsi" w:hAnsiTheme="majorHAnsi"/>
          <w:sz w:val="24"/>
          <w:szCs w:val="24"/>
          <w:lang w:val="ru-RU"/>
        </w:rPr>
        <w:t>стран ОЭСР</w:t>
      </w:r>
      <w:r w:rsidR="007717D9" w:rsidRPr="00FB563D">
        <w:rPr>
          <w:rFonts w:asciiTheme="majorHAnsi" w:hAnsiTheme="majorHAnsi"/>
          <w:sz w:val="24"/>
          <w:szCs w:val="24"/>
          <w:lang w:val="ru-RU"/>
        </w:rPr>
        <w:t xml:space="preserve"> </w:t>
      </w:r>
      <w:r w:rsidR="008E1CBE" w:rsidRPr="00FB563D">
        <w:rPr>
          <w:rFonts w:asciiTheme="majorHAnsi" w:hAnsiTheme="majorHAnsi"/>
          <w:sz w:val="24"/>
          <w:szCs w:val="24"/>
          <w:lang w:val="ru-RU"/>
        </w:rPr>
        <w:t xml:space="preserve">(РБП ОЭСР) </w:t>
      </w:r>
      <w:r w:rsidR="003E2703" w:rsidRPr="00FB563D">
        <w:rPr>
          <w:rFonts w:asciiTheme="majorHAnsi" w:hAnsiTheme="majorHAnsi"/>
          <w:sz w:val="24"/>
          <w:szCs w:val="24"/>
          <w:lang w:val="ru-RU"/>
        </w:rPr>
        <w:t>будут проводиться другие встречи, приуроченные к этим</w:t>
      </w:r>
      <w:r w:rsidR="00BD64FC" w:rsidRPr="00FB563D">
        <w:rPr>
          <w:rFonts w:asciiTheme="majorHAnsi" w:hAnsiTheme="majorHAnsi"/>
          <w:color w:val="000000"/>
          <w:sz w:val="24"/>
          <w:szCs w:val="24"/>
          <w:lang w:val="ru-RU"/>
        </w:rPr>
        <w:t xml:space="preserve"> дву</w:t>
      </w:r>
      <w:r w:rsidR="003E2703" w:rsidRPr="00FB563D">
        <w:rPr>
          <w:rFonts w:asciiTheme="majorHAnsi" w:hAnsiTheme="majorHAnsi"/>
          <w:color w:val="000000"/>
          <w:sz w:val="24"/>
          <w:szCs w:val="24"/>
          <w:lang w:val="ru-RU"/>
        </w:rPr>
        <w:t>м</w:t>
      </w:r>
      <w:r w:rsidR="00BD64FC" w:rsidRPr="00FB563D">
        <w:rPr>
          <w:rFonts w:asciiTheme="majorHAnsi" w:hAnsiTheme="majorHAnsi"/>
          <w:color w:val="000000"/>
          <w:sz w:val="24"/>
          <w:szCs w:val="24"/>
          <w:lang w:val="ru-RU"/>
        </w:rPr>
        <w:t xml:space="preserve"> крупны</w:t>
      </w:r>
      <w:r w:rsidR="003E2703" w:rsidRPr="00FB563D">
        <w:rPr>
          <w:rFonts w:asciiTheme="majorHAnsi" w:hAnsiTheme="majorHAnsi"/>
          <w:color w:val="000000"/>
          <w:sz w:val="24"/>
          <w:szCs w:val="24"/>
          <w:lang w:val="ru-RU"/>
        </w:rPr>
        <w:t>м</w:t>
      </w:r>
      <w:r w:rsidR="00BD64FC" w:rsidRPr="00FB563D">
        <w:rPr>
          <w:rFonts w:asciiTheme="majorHAnsi" w:hAnsiTheme="majorHAnsi"/>
          <w:color w:val="000000"/>
          <w:sz w:val="24"/>
          <w:szCs w:val="24"/>
          <w:lang w:val="ru-RU"/>
        </w:rPr>
        <w:t xml:space="preserve"> очны</w:t>
      </w:r>
      <w:r w:rsidR="003E2703" w:rsidRPr="00FB563D">
        <w:rPr>
          <w:rFonts w:asciiTheme="majorHAnsi" w:hAnsiTheme="majorHAnsi"/>
          <w:color w:val="000000"/>
          <w:sz w:val="24"/>
          <w:szCs w:val="24"/>
          <w:lang w:val="ru-RU"/>
        </w:rPr>
        <w:t>м</w:t>
      </w:r>
      <w:r w:rsidR="00BD64FC" w:rsidRPr="00FB563D">
        <w:rPr>
          <w:rFonts w:asciiTheme="majorHAnsi" w:hAnsiTheme="majorHAnsi"/>
          <w:color w:val="000000"/>
          <w:sz w:val="24"/>
          <w:szCs w:val="24"/>
          <w:lang w:val="ru-RU"/>
        </w:rPr>
        <w:t xml:space="preserve"> мероприяти</w:t>
      </w:r>
      <w:r w:rsidR="003E2703" w:rsidRPr="00FB563D">
        <w:rPr>
          <w:rFonts w:asciiTheme="majorHAnsi" w:hAnsiTheme="majorHAnsi"/>
          <w:color w:val="000000"/>
          <w:sz w:val="24"/>
          <w:szCs w:val="24"/>
          <w:lang w:val="ru-RU"/>
        </w:rPr>
        <w:t xml:space="preserve">ям в целях </w:t>
      </w:r>
      <w:r w:rsidR="00570C72" w:rsidRPr="00FB563D">
        <w:rPr>
          <w:rFonts w:asciiTheme="majorHAnsi" w:hAnsiTheme="majorHAnsi"/>
          <w:color w:val="000000"/>
          <w:sz w:val="24"/>
          <w:szCs w:val="24"/>
          <w:lang w:val="ru-RU"/>
        </w:rPr>
        <w:t>экономически эффективно</w:t>
      </w:r>
      <w:r w:rsidR="003E2703" w:rsidRPr="00FB563D">
        <w:rPr>
          <w:rFonts w:asciiTheme="majorHAnsi" w:hAnsiTheme="majorHAnsi"/>
          <w:color w:val="000000"/>
          <w:sz w:val="24"/>
          <w:szCs w:val="24"/>
          <w:lang w:val="ru-RU"/>
        </w:rPr>
        <w:t>го</w:t>
      </w:r>
      <w:r w:rsidR="00570C72" w:rsidRPr="00FB563D">
        <w:rPr>
          <w:rFonts w:asciiTheme="majorHAnsi" w:hAnsiTheme="majorHAnsi"/>
          <w:color w:val="000000"/>
          <w:sz w:val="24"/>
          <w:szCs w:val="24"/>
          <w:lang w:val="ru-RU"/>
        </w:rPr>
        <w:t xml:space="preserve"> планировани</w:t>
      </w:r>
      <w:r w:rsidR="003E2703" w:rsidRPr="00FB563D">
        <w:rPr>
          <w:rFonts w:asciiTheme="majorHAnsi" w:hAnsiTheme="majorHAnsi"/>
          <w:color w:val="000000"/>
          <w:sz w:val="24"/>
          <w:szCs w:val="24"/>
          <w:lang w:val="ru-RU"/>
        </w:rPr>
        <w:t>я</w:t>
      </w:r>
      <w:r w:rsidR="00570C72" w:rsidRPr="00FB563D">
        <w:rPr>
          <w:rFonts w:asciiTheme="majorHAnsi" w:hAnsiTheme="majorHAnsi"/>
          <w:color w:val="000000"/>
          <w:sz w:val="24"/>
          <w:szCs w:val="24"/>
          <w:lang w:val="ru-RU"/>
        </w:rPr>
        <w:t xml:space="preserve"> деятельности БС</w:t>
      </w:r>
      <w:r w:rsidR="00C213E2" w:rsidRPr="00FB563D">
        <w:rPr>
          <w:rFonts w:asciiTheme="majorHAnsi" w:hAnsiTheme="majorHAnsi"/>
          <w:color w:val="000000"/>
          <w:sz w:val="24"/>
          <w:szCs w:val="24"/>
          <w:lang w:val="ru-RU"/>
        </w:rPr>
        <w:t xml:space="preserve">. </w:t>
      </w:r>
      <w:r w:rsidR="007717D9" w:rsidRPr="00FB563D">
        <w:rPr>
          <w:rFonts w:asciiTheme="majorHAnsi" w:hAnsiTheme="majorHAnsi"/>
          <w:color w:val="000000"/>
          <w:sz w:val="24"/>
          <w:szCs w:val="24"/>
          <w:lang w:val="ru-RU"/>
        </w:rPr>
        <w:t xml:space="preserve">Кроме того, члены Исполнительного комитета БС </w:t>
      </w:r>
      <w:r w:rsidR="00C213E2" w:rsidRPr="00FB563D">
        <w:rPr>
          <w:rFonts w:asciiTheme="majorHAnsi" w:hAnsiTheme="majorHAnsi"/>
          <w:color w:val="000000"/>
          <w:sz w:val="24"/>
          <w:szCs w:val="24"/>
          <w:lang w:val="ru-RU"/>
        </w:rPr>
        <w:t xml:space="preserve"> </w:t>
      </w:r>
      <w:r w:rsidR="007717D9" w:rsidRPr="00FB563D">
        <w:rPr>
          <w:rFonts w:asciiTheme="majorHAnsi" w:hAnsiTheme="majorHAnsi"/>
          <w:color w:val="000000"/>
          <w:sz w:val="24"/>
          <w:szCs w:val="24"/>
          <w:lang w:val="ru-RU"/>
        </w:rPr>
        <w:t xml:space="preserve">примут участие в совместном заседании </w:t>
      </w:r>
      <w:r w:rsidR="00E018CE">
        <w:rPr>
          <w:rFonts w:asciiTheme="majorHAnsi" w:hAnsiTheme="majorHAnsi"/>
          <w:color w:val="000000"/>
          <w:sz w:val="24"/>
          <w:szCs w:val="24"/>
          <w:lang w:val="ru-RU"/>
        </w:rPr>
        <w:t>и</w:t>
      </w:r>
      <w:r w:rsidR="007717D9" w:rsidRPr="00FB563D">
        <w:rPr>
          <w:rFonts w:asciiTheme="majorHAnsi" w:hAnsiTheme="majorHAnsi"/>
          <w:color w:val="000000"/>
          <w:sz w:val="24"/>
          <w:szCs w:val="24"/>
          <w:lang w:val="ru-RU"/>
        </w:rPr>
        <w:t>сполнительных комитетов всех практикующих сообществ и Координационного комитета, запланированном на начало июля 2016 г., на котором буд</w:t>
      </w:r>
      <w:r w:rsidR="00CF731B" w:rsidRPr="00FB563D">
        <w:rPr>
          <w:rFonts w:asciiTheme="majorHAnsi" w:hAnsiTheme="majorHAnsi"/>
          <w:color w:val="000000"/>
          <w:sz w:val="24"/>
          <w:szCs w:val="24"/>
          <w:lang w:val="ru-RU"/>
        </w:rPr>
        <w:t>у</w:t>
      </w:r>
      <w:r w:rsidR="007717D9" w:rsidRPr="00FB563D">
        <w:rPr>
          <w:rFonts w:asciiTheme="majorHAnsi" w:hAnsiTheme="majorHAnsi"/>
          <w:color w:val="000000"/>
          <w:sz w:val="24"/>
          <w:szCs w:val="24"/>
          <w:lang w:val="ru-RU"/>
        </w:rPr>
        <w:t xml:space="preserve">т </w:t>
      </w:r>
      <w:r w:rsidR="00CF731B" w:rsidRPr="00FB563D">
        <w:rPr>
          <w:rFonts w:asciiTheme="majorHAnsi" w:hAnsiTheme="majorHAnsi"/>
          <w:color w:val="000000"/>
          <w:sz w:val="24"/>
          <w:szCs w:val="24"/>
          <w:lang w:val="ru-RU"/>
        </w:rPr>
        <w:t xml:space="preserve">обсуждаться вопросы разработки </w:t>
      </w:r>
      <w:r w:rsidR="007717D9" w:rsidRPr="00FB563D">
        <w:rPr>
          <w:rFonts w:asciiTheme="majorHAnsi" w:hAnsiTheme="majorHAnsi"/>
          <w:color w:val="000000"/>
          <w:sz w:val="24"/>
          <w:szCs w:val="24"/>
          <w:lang w:val="ru-RU"/>
        </w:rPr>
        <w:t xml:space="preserve">стратегии </w:t>
      </w:r>
      <w:r w:rsidR="00C213E2" w:rsidRPr="00FB563D">
        <w:rPr>
          <w:rFonts w:asciiTheme="majorHAnsi" w:hAnsiTheme="majorHAnsi"/>
          <w:color w:val="000000"/>
          <w:sz w:val="24"/>
          <w:szCs w:val="24"/>
          <w:lang w:val="ru-RU"/>
        </w:rPr>
        <w:t xml:space="preserve">PEMPAL </w:t>
      </w:r>
      <w:r w:rsidR="007717D9" w:rsidRPr="00FB563D">
        <w:rPr>
          <w:rFonts w:asciiTheme="majorHAnsi" w:hAnsiTheme="majorHAnsi"/>
          <w:color w:val="000000"/>
          <w:sz w:val="24"/>
          <w:szCs w:val="24"/>
          <w:lang w:val="ru-RU"/>
        </w:rPr>
        <w:t xml:space="preserve">на </w:t>
      </w:r>
      <w:r w:rsidR="00C213E2" w:rsidRPr="00FB563D">
        <w:rPr>
          <w:rFonts w:asciiTheme="majorHAnsi" w:hAnsiTheme="majorHAnsi"/>
          <w:color w:val="000000"/>
          <w:sz w:val="24"/>
          <w:szCs w:val="24"/>
          <w:lang w:val="ru-RU"/>
        </w:rPr>
        <w:t>2017-</w:t>
      </w:r>
      <w:r w:rsidR="007717D9" w:rsidRPr="00FB563D">
        <w:rPr>
          <w:rFonts w:asciiTheme="majorHAnsi" w:hAnsiTheme="majorHAnsi"/>
          <w:color w:val="000000"/>
          <w:sz w:val="24"/>
          <w:szCs w:val="24"/>
          <w:lang w:val="ru-RU"/>
        </w:rPr>
        <w:t>20</w:t>
      </w:r>
      <w:r w:rsidR="00C213E2" w:rsidRPr="00FB563D">
        <w:rPr>
          <w:rFonts w:asciiTheme="majorHAnsi" w:hAnsiTheme="majorHAnsi"/>
          <w:color w:val="000000"/>
          <w:sz w:val="24"/>
          <w:szCs w:val="24"/>
          <w:lang w:val="ru-RU"/>
        </w:rPr>
        <w:t>2</w:t>
      </w:r>
      <w:r w:rsidR="002F7BBB" w:rsidRPr="00FB563D">
        <w:rPr>
          <w:rFonts w:asciiTheme="majorHAnsi" w:hAnsiTheme="majorHAnsi"/>
          <w:color w:val="000000"/>
          <w:sz w:val="24"/>
          <w:szCs w:val="24"/>
          <w:lang w:val="ru-RU"/>
        </w:rPr>
        <w:t>2</w:t>
      </w:r>
      <w:r w:rsidR="007717D9" w:rsidRPr="00FB563D">
        <w:rPr>
          <w:rFonts w:asciiTheme="majorHAnsi" w:hAnsiTheme="majorHAnsi"/>
          <w:color w:val="000000"/>
          <w:sz w:val="24"/>
          <w:szCs w:val="24"/>
          <w:lang w:val="ru-RU"/>
        </w:rPr>
        <w:t xml:space="preserve"> гг</w:t>
      </w:r>
      <w:r w:rsidR="002F7BBB" w:rsidRPr="00FB563D">
        <w:rPr>
          <w:rFonts w:asciiTheme="majorHAnsi" w:hAnsiTheme="majorHAnsi"/>
          <w:color w:val="000000"/>
          <w:sz w:val="24"/>
          <w:szCs w:val="24"/>
          <w:lang w:val="ru-RU"/>
        </w:rPr>
        <w:t>.</w:t>
      </w:r>
    </w:p>
    <w:p w:rsidR="004132E6" w:rsidRPr="00FB563D" w:rsidRDefault="004132E6" w:rsidP="00A277F7">
      <w:pPr>
        <w:rPr>
          <w:rFonts w:asciiTheme="majorHAnsi" w:hAnsiTheme="majorHAnsi"/>
          <w:color w:val="000000"/>
          <w:sz w:val="24"/>
          <w:szCs w:val="24"/>
          <w:lang w:val="ru-RU"/>
        </w:rPr>
      </w:pPr>
    </w:p>
    <w:p w:rsidR="00D55005" w:rsidRPr="00FB563D" w:rsidRDefault="00741582" w:rsidP="00934F84">
      <w:pPr>
        <w:rPr>
          <w:rFonts w:asciiTheme="majorHAnsi" w:hAnsiTheme="majorHAnsi"/>
          <w:color w:val="000000"/>
          <w:sz w:val="24"/>
          <w:szCs w:val="24"/>
          <w:lang w:val="ru-RU"/>
        </w:rPr>
      </w:pPr>
      <w:r w:rsidRPr="00FB563D">
        <w:rPr>
          <w:rFonts w:asciiTheme="majorHAnsi" w:hAnsiTheme="majorHAnsi"/>
          <w:color w:val="000000"/>
          <w:sz w:val="24"/>
          <w:szCs w:val="24"/>
          <w:lang w:val="ru-RU"/>
        </w:rPr>
        <w:t>В соответствии с этими принципами в 2015-2016 финансовых годах состоялось обсуждение перечисленных далее вопросов УГФ, и результаты этой работы будут взяты за основу в 2017 финансовом году</w:t>
      </w:r>
      <w:r w:rsidR="00D55005" w:rsidRPr="00FB563D">
        <w:rPr>
          <w:rFonts w:asciiTheme="majorHAnsi" w:hAnsiTheme="majorHAnsi"/>
          <w:color w:val="000000"/>
          <w:sz w:val="24"/>
          <w:szCs w:val="24"/>
          <w:lang w:val="ru-RU"/>
        </w:rPr>
        <w:t>:</w:t>
      </w:r>
    </w:p>
    <w:p w:rsidR="00713B87" w:rsidRPr="00FB563D" w:rsidRDefault="00741582">
      <w:pPr>
        <w:pStyle w:val="ab"/>
        <w:numPr>
          <w:ilvl w:val="0"/>
          <w:numId w:val="14"/>
        </w:numPr>
        <w:suppressAutoHyphens w:val="0"/>
        <w:contextualSpacing/>
        <w:jc w:val="left"/>
        <w:rPr>
          <w:rFonts w:asciiTheme="majorHAnsi" w:hAnsiTheme="majorHAnsi"/>
          <w:color w:val="000000"/>
          <w:sz w:val="24"/>
          <w:szCs w:val="24"/>
          <w:lang w:val="ru-RU"/>
        </w:rPr>
      </w:pPr>
      <w:r w:rsidRPr="00FB563D">
        <w:rPr>
          <w:rFonts w:asciiTheme="majorHAnsi" w:hAnsiTheme="majorHAnsi"/>
          <w:color w:val="000000"/>
          <w:sz w:val="24"/>
          <w:szCs w:val="24"/>
          <w:lang w:val="ru-RU"/>
        </w:rPr>
        <w:t>Налогово-бюджетная консолидация (пленарное заседание 2015 года)</w:t>
      </w:r>
    </w:p>
    <w:p w:rsidR="0029213C" w:rsidRPr="00FB563D" w:rsidRDefault="00741582">
      <w:pPr>
        <w:pStyle w:val="ab"/>
        <w:numPr>
          <w:ilvl w:val="0"/>
          <w:numId w:val="14"/>
        </w:numPr>
        <w:suppressAutoHyphens w:val="0"/>
        <w:contextualSpacing/>
        <w:jc w:val="left"/>
        <w:rPr>
          <w:rFonts w:asciiTheme="majorHAnsi" w:hAnsiTheme="majorHAnsi"/>
          <w:color w:val="000000"/>
          <w:sz w:val="24"/>
          <w:szCs w:val="24"/>
          <w:lang w:val="ru-RU"/>
        </w:rPr>
      </w:pPr>
      <w:r w:rsidRPr="00FB563D">
        <w:rPr>
          <w:rFonts w:asciiTheme="majorHAnsi" w:hAnsiTheme="majorHAnsi"/>
          <w:color w:val="000000"/>
          <w:sz w:val="24"/>
          <w:szCs w:val="24"/>
          <w:lang w:val="ru-RU"/>
        </w:rPr>
        <w:t xml:space="preserve">Применение бюджетных правил в целях обеспечения устойчивости бюджетирования </w:t>
      </w:r>
      <w:r w:rsidR="0029213C" w:rsidRPr="00FB563D">
        <w:rPr>
          <w:rFonts w:asciiTheme="majorHAnsi" w:hAnsiTheme="majorHAnsi"/>
          <w:color w:val="000000"/>
          <w:sz w:val="24"/>
          <w:szCs w:val="24"/>
          <w:lang w:val="ru-RU"/>
        </w:rPr>
        <w:t>(</w:t>
      </w:r>
      <w:r w:rsidRPr="00FB563D">
        <w:rPr>
          <w:rFonts w:asciiTheme="majorHAnsi" w:hAnsiTheme="majorHAnsi"/>
          <w:color w:val="000000"/>
          <w:sz w:val="24"/>
          <w:szCs w:val="24"/>
          <w:lang w:val="ru-RU"/>
        </w:rPr>
        <w:t xml:space="preserve">пленарное заседание </w:t>
      </w:r>
      <w:r w:rsidR="0029213C" w:rsidRPr="00FB563D">
        <w:rPr>
          <w:rFonts w:asciiTheme="majorHAnsi" w:hAnsiTheme="majorHAnsi"/>
          <w:color w:val="000000"/>
          <w:sz w:val="24"/>
          <w:szCs w:val="24"/>
          <w:lang w:val="ru-RU"/>
        </w:rPr>
        <w:t xml:space="preserve">2016 </w:t>
      </w:r>
      <w:r w:rsidRPr="00FB563D">
        <w:rPr>
          <w:rFonts w:asciiTheme="majorHAnsi" w:hAnsiTheme="majorHAnsi"/>
          <w:color w:val="000000"/>
          <w:sz w:val="24"/>
          <w:szCs w:val="24"/>
          <w:lang w:val="ru-RU"/>
        </w:rPr>
        <w:t>года)</w:t>
      </w:r>
    </w:p>
    <w:p w:rsidR="00713B87" w:rsidRPr="00FB563D" w:rsidRDefault="00741582" w:rsidP="00713B87">
      <w:pPr>
        <w:pStyle w:val="ab"/>
        <w:numPr>
          <w:ilvl w:val="0"/>
          <w:numId w:val="14"/>
        </w:numPr>
        <w:suppressAutoHyphens w:val="0"/>
        <w:contextualSpacing/>
        <w:jc w:val="left"/>
        <w:rPr>
          <w:rFonts w:asciiTheme="majorHAnsi" w:hAnsiTheme="majorHAnsi"/>
          <w:color w:val="000000"/>
          <w:sz w:val="24"/>
          <w:szCs w:val="24"/>
          <w:lang w:val="ru-RU"/>
        </w:rPr>
      </w:pPr>
      <w:r w:rsidRPr="00FB563D">
        <w:rPr>
          <w:rFonts w:asciiTheme="majorHAnsi" w:hAnsiTheme="majorHAnsi"/>
          <w:color w:val="000000"/>
          <w:sz w:val="24"/>
          <w:szCs w:val="24"/>
          <w:lang w:val="ru-RU"/>
        </w:rPr>
        <w:lastRenderedPageBreak/>
        <w:t xml:space="preserve">Управление фондом заработной платы </w:t>
      </w:r>
      <w:r w:rsidR="004132E6" w:rsidRPr="00FB563D">
        <w:rPr>
          <w:rFonts w:asciiTheme="majorHAnsi" w:hAnsiTheme="majorHAnsi"/>
          <w:color w:val="000000"/>
          <w:sz w:val="24"/>
          <w:szCs w:val="24"/>
          <w:lang w:val="ru-RU"/>
        </w:rPr>
        <w:t>(</w:t>
      </w:r>
      <w:r w:rsidR="00C320AD" w:rsidRPr="00FB563D">
        <w:rPr>
          <w:rFonts w:asciiTheme="majorHAnsi" w:hAnsiTheme="majorHAnsi"/>
          <w:color w:val="000000"/>
          <w:sz w:val="24"/>
          <w:szCs w:val="24"/>
          <w:lang w:val="ru-RU"/>
        </w:rPr>
        <w:t>завершение работы группы)</w:t>
      </w:r>
      <w:r w:rsidR="0084016D" w:rsidRPr="00FB563D">
        <w:rPr>
          <w:rFonts w:asciiTheme="majorHAnsi" w:hAnsiTheme="majorHAnsi"/>
          <w:color w:val="000000"/>
          <w:sz w:val="24"/>
          <w:szCs w:val="24"/>
          <w:lang w:val="ru-RU"/>
        </w:rPr>
        <w:t xml:space="preserve"> </w:t>
      </w:r>
    </w:p>
    <w:p w:rsidR="00713B87" w:rsidRPr="00FB563D" w:rsidRDefault="00C320AD" w:rsidP="00713B87">
      <w:pPr>
        <w:pStyle w:val="ab"/>
        <w:numPr>
          <w:ilvl w:val="1"/>
          <w:numId w:val="14"/>
        </w:numPr>
        <w:suppressAutoHyphens w:val="0"/>
        <w:contextualSpacing/>
        <w:jc w:val="left"/>
        <w:rPr>
          <w:rFonts w:asciiTheme="majorHAnsi" w:hAnsiTheme="majorHAnsi"/>
          <w:color w:val="000000"/>
          <w:sz w:val="24"/>
          <w:szCs w:val="24"/>
          <w:lang w:val="ru-RU"/>
        </w:rPr>
      </w:pPr>
      <w:r w:rsidRPr="00FB563D">
        <w:rPr>
          <w:rFonts w:asciiTheme="majorHAnsi" w:hAnsiTheme="majorHAnsi"/>
          <w:color w:val="000000"/>
          <w:sz w:val="24"/>
          <w:szCs w:val="24"/>
          <w:lang w:val="ru-RU"/>
        </w:rPr>
        <w:t>Модель прогнозирования фонда заработной платы (видеоконференция)</w:t>
      </w:r>
    </w:p>
    <w:p w:rsidR="00713B87" w:rsidRPr="00FB563D" w:rsidRDefault="00C320AD" w:rsidP="00713B87">
      <w:pPr>
        <w:pStyle w:val="ab"/>
        <w:numPr>
          <w:ilvl w:val="1"/>
          <w:numId w:val="14"/>
        </w:numPr>
        <w:suppressAutoHyphens w:val="0"/>
        <w:contextualSpacing/>
        <w:jc w:val="left"/>
        <w:rPr>
          <w:rFonts w:asciiTheme="majorHAnsi" w:hAnsiTheme="majorHAnsi"/>
          <w:color w:val="000000"/>
          <w:sz w:val="24"/>
          <w:szCs w:val="24"/>
          <w:lang w:val="ru-RU"/>
        </w:rPr>
      </w:pPr>
      <w:r w:rsidRPr="00FB563D">
        <w:rPr>
          <w:rFonts w:asciiTheme="majorHAnsi" w:hAnsiTheme="majorHAnsi"/>
          <w:color w:val="000000"/>
          <w:sz w:val="24"/>
          <w:szCs w:val="24"/>
          <w:lang w:val="ru-RU"/>
        </w:rPr>
        <w:t>Гибкость системы оплаты труда на государственной службе (видеоконференция)</w:t>
      </w:r>
    </w:p>
    <w:p w:rsidR="0029213C" w:rsidRPr="00FB563D" w:rsidRDefault="006D5A1F" w:rsidP="00713B87">
      <w:pPr>
        <w:pStyle w:val="ab"/>
        <w:numPr>
          <w:ilvl w:val="1"/>
          <w:numId w:val="14"/>
        </w:numPr>
        <w:suppressAutoHyphens w:val="0"/>
        <w:contextualSpacing/>
        <w:jc w:val="left"/>
        <w:rPr>
          <w:rFonts w:asciiTheme="majorHAnsi" w:hAnsiTheme="majorHAnsi"/>
          <w:color w:val="000000"/>
          <w:sz w:val="24"/>
          <w:szCs w:val="24"/>
          <w:lang w:val="ru-RU"/>
        </w:rPr>
      </w:pPr>
      <w:r w:rsidRPr="00FB563D">
        <w:rPr>
          <w:rFonts w:asciiTheme="majorHAnsi" w:hAnsiTheme="majorHAnsi"/>
          <w:color w:val="000000"/>
          <w:sz w:val="24"/>
          <w:szCs w:val="24"/>
          <w:lang w:val="ru-RU"/>
        </w:rPr>
        <w:t xml:space="preserve">Информационная система управления расходами на персонал: опыт Турции </w:t>
      </w:r>
      <w:r w:rsidR="00C320AD" w:rsidRPr="00FB563D">
        <w:rPr>
          <w:rFonts w:asciiTheme="majorHAnsi" w:hAnsiTheme="majorHAnsi"/>
          <w:color w:val="000000"/>
          <w:sz w:val="24"/>
          <w:szCs w:val="24"/>
          <w:lang w:val="ru-RU"/>
        </w:rPr>
        <w:t>(видеоконференция)</w:t>
      </w:r>
    </w:p>
    <w:p w:rsidR="0029213C" w:rsidRPr="00FB563D" w:rsidRDefault="006D5A1F" w:rsidP="00713B87">
      <w:pPr>
        <w:pStyle w:val="ab"/>
        <w:numPr>
          <w:ilvl w:val="1"/>
          <w:numId w:val="14"/>
        </w:numPr>
        <w:suppressAutoHyphens w:val="0"/>
        <w:contextualSpacing/>
        <w:jc w:val="left"/>
        <w:rPr>
          <w:rFonts w:asciiTheme="majorHAnsi" w:hAnsiTheme="majorHAnsi"/>
          <w:color w:val="000000"/>
          <w:sz w:val="24"/>
          <w:szCs w:val="24"/>
          <w:lang w:val="ru-RU"/>
        </w:rPr>
      </w:pPr>
      <w:r w:rsidRPr="00FB563D">
        <w:rPr>
          <w:rFonts w:asciiTheme="majorHAnsi" w:hAnsiTheme="majorHAnsi"/>
          <w:color w:val="000000"/>
          <w:sz w:val="24"/>
          <w:szCs w:val="24"/>
          <w:lang w:val="ru-RU"/>
        </w:rPr>
        <w:t xml:space="preserve">Повышение эффективности управления персоналом: уроки опыта латиноамериканских стран </w:t>
      </w:r>
      <w:r w:rsidR="00C320AD" w:rsidRPr="00FB563D">
        <w:rPr>
          <w:rFonts w:asciiTheme="majorHAnsi" w:hAnsiTheme="majorHAnsi"/>
          <w:color w:val="000000"/>
          <w:sz w:val="24"/>
          <w:szCs w:val="24"/>
          <w:lang w:val="ru-RU"/>
        </w:rPr>
        <w:t>(видеоконференция)</w:t>
      </w:r>
    </w:p>
    <w:p w:rsidR="00713B87" w:rsidRPr="00FB563D" w:rsidRDefault="00CD21FB" w:rsidP="00713B87">
      <w:pPr>
        <w:pStyle w:val="ab"/>
        <w:numPr>
          <w:ilvl w:val="1"/>
          <w:numId w:val="14"/>
        </w:numPr>
        <w:suppressAutoHyphens w:val="0"/>
        <w:contextualSpacing/>
        <w:jc w:val="left"/>
        <w:rPr>
          <w:rFonts w:asciiTheme="majorHAnsi" w:hAnsiTheme="majorHAnsi"/>
          <w:color w:val="000000"/>
          <w:sz w:val="24"/>
          <w:szCs w:val="24"/>
          <w:lang w:val="ru-RU"/>
        </w:rPr>
      </w:pPr>
      <w:r w:rsidRPr="00FB563D">
        <w:rPr>
          <w:rFonts w:asciiTheme="majorHAnsi" w:hAnsiTheme="majorHAnsi"/>
          <w:color w:val="000000"/>
          <w:sz w:val="24"/>
          <w:szCs w:val="24"/>
          <w:lang w:val="ru-RU"/>
        </w:rPr>
        <w:t xml:space="preserve">Подходы к </w:t>
      </w:r>
      <w:r w:rsidR="006D5A1F" w:rsidRPr="00FB563D">
        <w:rPr>
          <w:rFonts w:asciiTheme="majorHAnsi" w:hAnsiTheme="majorHAnsi"/>
          <w:color w:val="000000"/>
          <w:sz w:val="24"/>
          <w:szCs w:val="24"/>
          <w:lang w:val="ru-RU"/>
        </w:rPr>
        <w:t>управлени</w:t>
      </w:r>
      <w:r w:rsidRPr="00FB563D">
        <w:rPr>
          <w:rFonts w:asciiTheme="majorHAnsi" w:hAnsiTheme="majorHAnsi"/>
          <w:color w:val="000000"/>
          <w:sz w:val="24"/>
          <w:szCs w:val="24"/>
          <w:lang w:val="ru-RU"/>
        </w:rPr>
        <w:t>ю</w:t>
      </w:r>
      <w:r w:rsidR="006D5A1F" w:rsidRPr="00FB563D">
        <w:rPr>
          <w:rFonts w:asciiTheme="majorHAnsi" w:hAnsiTheme="majorHAnsi"/>
          <w:color w:val="000000"/>
          <w:sz w:val="24"/>
          <w:szCs w:val="24"/>
          <w:lang w:val="ru-RU"/>
        </w:rPr>
        <w:t xml:space="preserve"> фондом заработной платы в Хорватии</w:t>
      </w:r>
      <w:r w:rsidR="00713B87" w:rsidRPr="00FB563D">
        <w:rPr>
          <w:rFonts w:asciiTheme="majorHAnsi" w:hAnsiTheme="majorHAnsi"/>
          <w:color w:val="000000"/>
          <w:sz w:val="24"/>
          <w:szCs w:val="24"/>
          <w:lang w:val="ru-RU"/>
        </w:rPr>
        <w:t xml:space="preserve"> </w:t>
      </w:r>
      <w:r w:rsidR="00C320AD" w:rsidRPr="00FB563D">
        <w:rPr>
          <w:rFonts w:asciiTheme="majorHAnsi" w:hAnsiTheme="majorHAnsi"/>
          <w:color w:val="000000"/>
          <w:sz w:val="24"/>
          <w:szCs w:val="24"/>
          <w:lang w:val="ru-RU"/>
        </w:rPr>
        <w:t>(видеоконференция)</w:t>
      </w:r>
    </w:p>
    <w:p w:rsidR="00713B87" w:rsidRPr="00FB563D" w:rsidRDefault="006D5A1F" w:rsidP="00713B87">
      <w:pPr>
        <w:pStyle w:val="ab"/>
        <w:numPr>
          <w:ilvl w:val="1"/>
          <w:numId w:val="14"/>
        </w:numPr>
        <w:suppressAutoHyphens w:val="0"/>
        <w:contextualSpacing/>
        <w:jc w:val="left"/>
        <w:rPr>
          <w:rFonts w:asciiTheme="majorHAnsi" w:hAnsiTheme="majorHAnsi"/>
          <w:color w:val="000000"/>
          <w:sz w:val="24"/>
          <w:szCs w:val="24"/>
          <w:lang w:val="ru-RU"/>
        </w:rPr>
      </w:pPr>
      <w:r w:rsidRPr="00FB563D">
        <w:rPr>
          <w:rFonts w:asciiTheme="majorHAnsi" w:hAnsiTheme="majorHAnsi"/>
          <w:color w:val="000000"/>
          <w:sz w:val="24"/>
          <w:szCs w:val="24"/>
          <w:lang w:val="ru-RU"/>
        </w:rPr>
        <w:t xml:space="preserve">Реформирование системы оплаты труда и </w:t>
      </w:r>
      <w:r w:rsidR="00CD21FB" w:rsidRPr="00FB563D">
        <w:rPr>
          <w:rFonts w:asciiTheme="majorHAnsi" w:hAnsiTheme="majorHAnsi"/>
          <w:color w:val="000000"/>
          <w:sz w:val="24"/>
          <w:szCs w:val="24"/>
          <w:lang w:val="ru-RU"/>
        </w:rPr>
        <w:t xml:space="preserve">подходы к </w:t>
      </w:r>
      <w:r w:rsidRPr="00FB563D">
        <w:rPr>
          <w:rFonts w:asciiTheme="majorHAnsi" w:hAnsiTheme="majorHAnsi"/>
          <w:color w:val="000000"/>
          <w:sz w:val="24"/>
          <w:szCs w:val="24"/>
          <w:lang w:val="ru-RU"/>
        </w:rPr>
        <w:t>управлени</w:t>
      </w:r>
      <w:r w:rsidR="00CD21FB" w:rsidRPr="00FB563D">
        <w:rPr>
          <w:rFonts w:asciiTheme="majorHAnsi" w:hAnsiTheme="majorHAnsi"/>
          <w:color w:val="000000"/>
          <w:sz w:val="24"/>
          <w:szCs w:val="24"/>
          <w:lang w:val="ru-RU"/>
        </w:rPr>
        <w:t>ю</w:t>
      </w:r>
      <w:r w:rsidRPr="00FB563D">
        <w:rPr>
          <w:rFonts w:asciiTheme="majorHAnsi" w:hAnsiTheme="majorHAnsi"/>
          <w:color w:val="000000"/>
          <w:sz w:val="24"/>
          <w:szCs w:val="24"/>
          <w:lang w:val="ru-RU"/>
        </w:rPr>
        <w:t xml:space="preserve"> фондом заработной платы в Словении</w:t>
      </w:r>
      <w:r w:rsidR="00713B87" w:rsidRPr="00FB563D">
        <w:rPr>
          <w:rFonts w:asciiTheme="majorHAnsi" w:hAnsiTheme="majorHAnsi"/>
          <w:color w:val="000000"/>
          <w:sz w:val="24"/>
          <w:szCs w:val="24"/>
          <w:lang w:val="ru-RU"/>
        </w:rPr>
        <w:t xml:space="preserve"> (</w:t>
      </w:r>
      <w:r w:rsidRPr="00FB563D">
        <w:rPr>
          <w:rFonts w:asciiTheme="majorHAnsi" w:hAnsiTheme="majorHAnsi"/>
          <w:color w:val="000000"/>
          <w:sz w:val="24"/>
          <w:szCs w:val="24"/>
          <w:lang w:val="ru-RU"/>
        </w:rPr>
        <w:t>ознакомительный визит</w:t>
      </w:r>
      <w:r w:rsidR="00713B87" w:rsidRPr="00FB563D">
        <w:rPr>
          <w:rFonts w:asciiTheme="majorHAnsi" w:hAnsiTheme="majorHAnsi"/>
          <w:color w:val="000000"/>
          <w:sz w:val="24"/>
          <w:szCs w:val="24"/>
          <w:lang w:val="ru-RU"/>
        </w:rPr>
        <w:t>)</w:t>
      </w:r>
    </w:p>
    <w:p w:rsidR="00713B87" w:rsidRPr="00FB563D" w:rsidRDefault="006D5A1F" w:rsidP="00713B87">
      <w:pPr>
        <w:pStyle w:val="ab"/>
        <w:numPr>
          <w:ilvl w:val="0"/>
          <w:numId w:val="14"/>
        </w:numPr>
        <w:suppressAutoHyphens w:val="0"/>
        <w:contextualSpacing/>
        <w:jc w:val="left"/>
        <w:rPr>
          <w:rFonts w:asciiTheme="majorHAnsi" w:hAnsiTheme="majorHAnsi"/>
          <w:color w:val="000000"/>
          <w:sz w:val="24"/>
          <w:szCs w:val="24"/>
          <w:lang w:val="ru-RU"/>
        </w:rPr>
      </w:pPr>
      <w:r w:rsidRPr="00FB563D">
        <w:rPr>
          <w:rFonts w:asciiTheme="majorHAnsi" w:hAnsiTheme="majorHAnsi"/>
          <w:color w:val="000000"/>
          <w:sz w:val="24"/>
          <w:szCs w:val="24"/>
          <w:lang w:val="ru-RU"/>
        </w:rPr>
        <w:t xml:space="preserve">Бюджетирование в целях </w:t>
      </w:r>
      <w:r w:rsidR="008E1CBE" w:rsidRPr="00FB563D">
        <w:rPr>
          <w:rFonts w:asciiTheme="majorHAnsi" w:hAnsiTheme="majorHAnsi"/>
          <w:color w:val="000000"/>
          <w:sz w:val="24"/>
          <w:szCs w:val="24"/>
          <w:lang w:val="ru-RU"/>
        </w:rPr>
        <w:t>расширения</w:t>
      </w:r>
      <w:r w:rsidRPr="00FB563D">
        <w:rPr>
          <w:rFonts w:asciiTheme="majorHAnsi" w:hAnsiTheme="majorHAnsi"/>
          <w:color w:val="000000"/>
          <w:sz w:val="24"/>
          <w:szCs w:val="24"/>
          <w:lang w:val="ru-RU"/>
        </w:rPr>
        <w:t xml:space="preserve"> фискального пространства, инклюзивн</w:t>
      </w:r>
      <w:r w:rsidR="008E1CBE" w:rsidRPr="00FB563D">
        <w:rPr>
          <w:rFonts w:asciiTheme="majorHAnsi" w:hAnsiTheme="majorHAnsi"/>
          <w:color w:val="000000"/>
          <w:sz w:val="24"/>
          <w:szCs w:val="24"/>
          <w:lang w:val="ru-RU"/>
        </w:rPr>
        <w:t>ый</w:t>
      </w:r>
      <w:r w:rsidRPr="00FB563D">
        <w:rPr>
          <w:rFonts w:asciiTheme="majorHAnsi" w:hAnsiTheme="majorHAnsi"/>
          <w:color w:val="000000"/>
          <w:sz w:val="24"/>
          <w:szCs w:val="24"/>
          <w:lang w:val="ru-RU"/>
        </w:rPr>
        <w:t xml:space="preserve"> рост</w:t>
      </w:r>
      <w:r w:rsidR="008E1CBE" w:rsidRPr="00FB563D">
        <w:rPr>
          <w:rFonts w:asciiTheme="majorHAnsi" w:hAnsiTheme="majorHAnsi"/>
          <w:color w:val="000000"/>
          <w:sz w:val="24"/>
          <w:szCs w:val="24"/>
          <w:lang w:val="ru-RU"/>
        </w:rPr>
        <w:t xml:space="preserve"> и бюджетирование, ориентированное на результат</w:t>
      </w:r>
      <w:r w:rsidR="00713B87" w:rsidRPr="00FB563D">
        <w:rPr>
          <w:rFonts w:asciiTheme="majorHAnsi" w:hAnsiTheme="majorHAnsi"/>
          <w:color w:val="000000"/>
          <w:sz w:val="24"/>
          <w:szCs w:val="24"/>
          <w:lang w:val="ru-RU"/>
        </w:rPr>
        <w:t xml:space="preserve"> (</w:t>
      </w:r>
      <w:r w:rsidR="008E1CBE" w:rsidRPr="00FB563D">
        <w:rPr>
          <w:rFonts w:asciiTheme="majorHAnsi" w:hAnsiTheme="majorHAnsi"/>
          <w:color w:val="000000"/>
          <w:sz w:val="24"/>
          <w:szCs w:val="24"/>
          <w:lang w:val="ru-RU"/>
        </w:rPr>
        <w:t>РБП ОЭСР</w:t>
      </w:r>
      <w:r w:rsidR="00713B87" w:rsidRPr="00FB563D">
        <w:rPr>
          <w:rFonts w:asciiTheme="majorHAnsi" w:hAnsiTheme="majorHAnsi"/>
          <w:color w:val="000000"/>
          <w:sz w:val="24"/>
          <w:szCs w:val="24"/>
          <w:lang w:val="ru-RU"/>
        </w:rPr>
        <w:t>)</w:t>
      </w:r>
    </w:p>
    <w:p w:rsidR="00713B87" w:rsidRPr="00FB563D" w:rsidRDefault="008E1CBE" w:rsidP="00713B87">
      <w:pPr>
        <w:pStyle w:val="ab"/>
        <w:numPr>
          <w:ilvl w:val="0"/>
          <w:numId w:val="14"/>
        </w:numPr>
        <w:suppressAutoHyphens w:val="0"/>
        <w:contextualSpacing/>
        <w:jc w:val="left"/>
        <w:rPr>
          <w:rFonts w:asciiTheme="majorHAnsi" w:hAnsiTheme="majorHAnsi"/>
          <w:color w:val="000000"/>
          <w:sz w:val="24"/>
          <w:szCs w:val="24"/>
          <w:lang w:val="ru-RU"/>
        </w:rPr>
      </w:pPr>
      <w:r w:rsidRPr="00FB563D">
        <w:rPr>
          <w:rFonts w:asciiTheme="majorHAnsi" w:hAnsiTheme="majorHAnsi"/>
          <w:color w:val="000000"/>
          <w:sz w:val="24"/>
          <w:szCs w:val="24"/>
          <w:lang w:val="ru-RU"/>
        </w:rPr>
        <w:t>Бюджетная грамотность и прозрачность бюджета</w:t>
      </w:r>
    </w:p>
    <w:p w:rsidR="004C7EFF" w:rsidRPr="00FB563D" w:rsidRDefault="00A45331" w:rsidP="00AD7294">
      <w:pPr>
        <w:pStyle w:val="ab"/>
        <w:numPr>
          <w:ilvl w:val="1"/>
          <w:numId w:val="14"/>
        </w:numPr>
        <w:suppressAutoHyphens w:val="0"/>
        <w:contextualSpacing/>
        <w:jc w:val="left"/>
        <w:rPr>
          <w:rFonts w:asciiTheme="majorHAnsi" w:hAnsiTheme="majorHAnsi"/>
          <w:color w:val="000000"/>
          <w:sz w:val="24"/>
          <w:szCs w:val="24"/>
          <w:lang w:val="ru-RU"/>
        </w:rPr>
      </w:pPr>
      <w:r w:rsidRPr="00FB563D">
        <w:rPr>
          <w:rFonts w:asciiTheme="majorHAnsi" w:hAnsiTheme="majorHAnsi"/>
          <w:color w:val="000000"/>
          <w:sz w:val="24"/>
          <w:szCs w:val="24"/>
          <w:lang w:val="ru-RU"/>
        </w:rPr>
        <w:t>Прозрачность бюджета и реформирование госсектора в Южной Африке</w:t>
      </w:r>
      <w:r w:rsidR="00713B87" w:rsidRPr="00FB563D">
        <w:rPr>
          <w:rFonts w:asciiTheme="majorHAnsi" w:hAnsiTheme="majorHAnsi"/>
          <w:color w:val="000000"/>
          <w:sz w:val="24"/>
          <w:szCs w:val="24"/>
          <w:lang w:val="ru-RU"/>
        </w:rPr>
        <w:t xml:space="preserve"> (</w:t>
      </w:r>
      <w:r w:rsidRPr="00FB563D">
        <w:rPr>
          <w:rFonts w:asciiTheme="majorHAnsi" w:hAnsiTheme="majorHAnsi"/>
          <w:color w:val="000000"/>
          <w:sz w:val="24"/>
          <w:szCs w:val="24"/>
          <w:lang w:val="ru-RU"/>
        </w:rPr>
        <w:t>ознакомительный визит членов Исполнительного комитета БС)</w:t>
      </w:r>
    </w:p>
    <w:p w:rsidR="004C7EFF" w:rsidRPr="00FB563D" w:rsidRDefault="00A45331" w:rsidP="00AD7294">
      <w:pPr>
        <w:pStyle w:val="ab"/>
        <w:numPr>
          <w:ilvl w:val="1"/>
          <w:numId w:val="14"/>
        </w:numPr>
        <w:suppressAutoHyphens w:val="0"/>
        <w:contextualSpacing/>
        <w:jc w:val="left"/>
        <w:rPr>
          <w:rFonts w:asciiTheme="majorHAnsi" w:hAnsiTheme="majorHAnsi"/>
          <w:color w:val="000000"/>
          <w:sz w:val="24"/>
          <w:szCs w:val="24"/>
          <w:lang w:val="ru-RU"/>
        </w:rPr>
      </w:pPr>
      <w:r w:rsidRPr="00FB563D">
        <w:rPr>
          <w:rFonts w:asciiTheme="majorHAnsi" w:hAnsiTheme="majorHAnsi"/>
          <w:sz w:val="24"/>
          <w:szCs w:val="24"/>
          <w:lang w:val="ru-RU"/>
        </w:rPr>
        <w:t xml:space="preserve">Повышение бюджетной грамотности: уроки международного опыта </w:t>
      </w:r>
      <w:r w:rsidR="004C7EFF" w:rsidRPr="00FB563D">
        <w:rPr>
          <w:rFonts w:asciiTheme="majorHAnsi" w:hAnsiTheme="majorHAnsi"/>
          <w:sz w:val="24"/>
          <w:szCs w:val="24"/>
          <w:lang w:val="ru-RU"/>
        </w:rPr>
        <w:t>(</w:t>
      </w:r>
      <w:r w:rsidRPr="00FB563D">
        <w:rPr>
          <w:rFonts w:asciiTheme="majorHAnsi" w:hAnsiTheme="majorHAnsi"/>
          <w:sz w:val="24"/>
          <w:szCs w:val="24"/>
          <w:lang w:val="ru-RU"/>
        </w:rPr>
        <w:t xml:space="preserve">семинар, Польша, </w:t>
      </w:r>
      <w:r w:rsidR="004C7EFF" w:rsidRPr="00FB563D">
        <w:rPr>
          <w:rFonts w:asciiTheme="majorHAnsi" w:hAnsiTheme="majorHAnsi"/>
          <w:sz w:val="24"/>
          <w:szCs w:val="24"/>
          <w:lang w:val="ru-RU"/>
        </w:rPr>
        <w:t>2015</w:t>
      </w:r>
      <w:r w:rsidRPr="00FB563D">
        <w:rPr>
          <w:rFonts w:asciiTheme="majorHAnsi" w:hAnsiTheme="majorHAnsi"/>
          <w:sz w:val="24"/>
          <w:szCs w:val="24"/>
          <w:lang w:val="ru-RU"/>
        </w:rPr>
        <w:t xml:space="preserve"> г.</w:t>
      </w:r>
      <w:r w:rsidR="004C7EFF" w:rsidRPr="00FB563D">
        <w:rPr>
          <w:rFonts w:asciiTheme="majorHAnsi" w:hAnsiTheme="majorHAnsi"/>
          <w:sz w:val="24"/>
          <w:szCs w:val="24"/>
          <w:lang w:val="ru-RU"/>
        </w:rPr>
        <w:t>)</w:t>
      </w:r>
    </w:p>
    <w:p w:rsidR="00713B87" w:rsidRPr="00FB563D" w:rsidRDefault="00A45331" w:rsidP="00713B87">
      <w:pPr>
        <w:pStyle w:val="ab"/>
        <w:numPr>
          <w:ilvl w:val="1"/>
          <w:numId w:val="14"/>
        </w:numPr>
        <w:suppressAutoHyphens w:val="0"/>
        <w:contextualSpacing/>
        <w:jc w:val="left"/>
        <w:rPr>
          <w:rFonts w:asciiTheme="majorHAnsi" w:hAnsiTheme="majorHAnsi"/>
          <w:color w:val="000000"/>
          <w:sz w:val="24"/>
          <w:szCs w:val="24"/>
          <w:lang w:val="ru-RU"/>
        </w:rPr>
      </w:pPr>
      <w:r w:rsidRPr="00FB563D">
        <w:rPr>
          <w:rFonts w:asciiTheme="majorHAnsi" w:hAnsiTheme="majorHAnsi"/>
          <w:color w:val="000000"/>
          <w:sz w:val="24"/>
          <w:szCs w:val="24"/>
          <w:lang w:val="ru-RU"/>
        </w:rPr>
        <w:t xml:space="preserve">Обзор международного опыта повышения бюджетной грамотности </w:t>
      </w:r>
      <w:r w:rsidR="00C320AD" w:rsidRPr="00FB563D">
        <w:rPr>
          <w:rFonts w:asciiTheme="majorHAnsi" w:hAnsiTheme="majorHAnsi"/>
          <w:color w:val="000000"/>
          <w:sz w:val="24"/>
          <w:szCs w:val="24"/>
          <w:lang w:val="ru-RU"/>
        </w:rPr>
        <w:t>(видеоконференция)</w:t>
      </w:r>
    </w:p>
    <w:p w:rsidR="00713B87" w:rsidRPr="00FB563D" w:rsidRDefault="00A45331" w:rsidP="00713B87">
      <w:pPr>
        <w:pStyle w:val="ab"/>
        <w:numPr>
          <w:ilvl w:val="1"/>
          <w:numId w:val="14"/>
        </w:numPr>
        <w:suppressAutoHyphens w:val="0"/>
        <w:contextualSpacing/>
        <w:jc w:val="left"/>
        <w:rPr>
          <w:rFonts w:asciiTheme="majorHAnsi" w:hAnsiTheme="majorHAnsi"/>
          <w:color w:val="000000"/>
          <w:sz w:val="24"/>
          <w:szCs w:val="24"/>
          <w:lang w:val="ru-RU"/>
        </w:rPr>
      </w:pPr>
      <w:r w:rsidRPr="00FB563D">
        <w:rPr>
          <w:rFonts w:asciiTheme="majorHAnsi" w:hAnsiTheme="majorHAnsi"/>
          <w:color w:val="000000"/>
          <w:sz w:val="24"/>
          <w:szCs w:val="24"/>
          <w:lang w:val="ru-RU"/>
        </w:rPr>
        <w:t>Бюджеты для граждан на местном уровне: Хорватия (ознакомительный визит)</w:t>
      </w:r>
    </w:p>
    <w:p w:rsidR="004C7EFF" w:rsidRPr="00FB563D" w:rsidRDefault="00A45331" w:rsidP="00713B87">
      <w:pPr>
        <w:pStyle w:val="ab"/>
        <w:numPr>
          <w:ilvl w:val="1"/>
          <w:numId w:val="14"/>
        </w:numPr>
        <w:suppressAutoHyphens w:val="0"/>
        <w:contextualSpacing/>
        <w:jc w:val="left"/>
        <w:rPr>
          <w:rFonts w:asciiTheme="majorHAnsi" w:hAnsiTheme="majorHAnsi" w:cs="Arial"/>
          <w:color w:val="000000"/>
          <w:sz w:val="24"/>
          <w:szCs w:val="24"/>
          <w:lang w:val="ru-RU"/>
        </w:rPr>
      </w:pPr>
      <w:r w:rsidRPr="00FB563D">
        <w:rPr>
          <w:rFonts w:asciiTheme="majorHAnsi" w:hAnsiTheme="majorHAnsi" w:cs="Arial"/>
          <w:sz w:val="24"/>
          <w:szCs w:val="24"/>
          <w:lang w:val="ru-RU"/>
        </w:rPr>
        <w:t>Формирование бюджетов для граждан и улучшение показателей ИОБ: уроки международного опыта и практика стран-членов PEMPAL</w:t>
      </w:r>
      <w:r w:rsidR="004C7EFF" w:rsidRPr="00FB563D">
        <w:rPr>
          <w:rFonts w:asciiTheme="majorHAnsi" w:hAnsiTheme="majorHAnsi" w:cs="Arial"/>
          <w:sz w:val="24"/>
          <w:szCs w:val="24"/>
          <w:lang w:val="ru-RU"/>
        </w:rPr>
        <w:t xml:space="preserve"> (</w:t>
      </w:r>
      <w:r w:rsidRPr="00FB563D">
        <w:rPr>
          <w:rFonts w:asciiTheme="majorHAnsi" w:hAnsiTheme="majorHAnsi" w:cs="Arial"/>
          <w:sz w:val="24"/>
          <w:szCs w:val="24"/>
          <w:lang w:val="ru-RU"/>
        </w:rPr>
        <w:t xml:space="preserve">семинар, Беларусь, </w:t>
      </w:r>
      <w:r w:rsidR="004C7EFF" w:rsidRPr="00FB563D">
        <w:rPr>
          <w:rFonts w:asciiTheme="majorHAnsi" w:hAnsiTheme="majorHAnsi" w:cs="Arial"/>
          <w:sz w:val="24"/>
          <w:szCs w:val="24"/>
          <w:lang w:val="ru-RU"/>
        </w:rPr>
        <w:t>2016</w:t>
      </w:r>
      <w:r w:rsidRPr="00FB563D">
        <w:rPr>
          <w:rFonts w:asciiTheme="majorHAnsi" w:hAnsiTheme="majorHAnsi" w:cs="Arial"/>
          <w:sz w:val="24"/>
          <w:szCs w:val="24"/>
          <w:lang w:val="ru-RU"/>
        </w:rPr>
        <w:t xml:space="preserve"> г.</w:t>
      </w:r>
      <w:r w:rsidR="004C7EFF" w:rsidRPr="00FB563D">
        <w:rPr>
          <w:rFonts w:asciiTheme="majorHAnsi" w:hAnsiTheme="majorHAnsi" w:cs="Arial"/>
          <w:sz w:val="24"/>
          <w:szCs w:val="24"/>
          <w:lang w:val="ru-RU"/>
        </w:rPr>
        <w:t>)</w:t>
      </w:r>
    </w:p>
    <w:p w:rsidR="004132E6" w:rsidRPr="00FB563D" w:rsidRDefault="00A45331" w:rsidP="00934F84">
      <w:pPr>
        <w:pStyle w:val="ab"/>
        <w:numPr>
          <w:ilvl w:val="0"/>
          <w:numId w:val="14"/>
        </w:numPr>
        <w:suppressAutoHyphens w:val="0"/>
        <w:contextualSpacing/>
        <w:jc w:val="left"/>
        <w:rPr>
          <w:rFonts w:asciiTheme="majorHAnsi" w:hAnsiTheme="majorHAnsi"/>
          <w:color w:val="000000"/>
          <w:sz w:val="24"/>
          <w:szCs w:val="24"/>
          <w:lang w:val="ru-RU"/>
        </w:rPr>
      </w:pPr>
      <w:r w:rsidRPr="00FB563D">
        <w:rPr>
          <w:rFonts w:asciiTheme="majorHAnsi" w:hAnsiTheme="majorHAnsi"/>
          <w:color w:val="000000"/>
          <w:sz w:val="24"/>
          <w:szCs w:val="24"/>
          <w:lang w:val="ru-RU"/>
        </w:rPr>
        <w:t>Программно-целевое бюджетирование</w:t>
      </w:r>
    </w:p>
    <w:p w:rsidR="008768FE" w:rsidRPr="00FB563D" w:rsidRDefault="00A45331" w:rsidP="00AD7294">
      <w:pPr>
        <w:pStyle w:val="ab"/>
        <w:numPr>
          <w:ilvl w:val="1"/>
          <w:numId w:val="14"/>
        </w:numPr>
        <w:suppressAutoHyphens w:val="0"/>
        <w:contextualSpacing/>
        <w:jc w:val="left"/>
        <w:rPr>
          <w:rFonts w:asciiTheme="majorHAnsi" w:hAnsiTheme="majorHAnsi"/>
          <w:color w:val="000000"/>
          <w:sz w:val="24"/>
          <w:szCs w:val="24"/>
          <w:lang w:val="ru-RU"/>
        </w:rPr>
      </w:pPr>
      <w:r w:rsidRPr="00FB563D">
        <w:rPr>
          <w:rFonts w:asciiTheme="majorHAnsi" w:hAnsiTheme="majorHAnsi"/>
          <w:color w:val="000000"/>
          <w:sz w:val="24"/>
          <w:szCs w:val="24"/>
          <w:lang w:val="ru-RU"/>
        </w:rPr>
        <w:t>Участие в ежегодн</w:t>
      </w:r>
      <w:r w:rsidR="006B4224" w:rsidRPr="00FB563D">
        <w:rPr>
          <w:rFonts w:asciiTheme="majorHAnsi" w:hAnsiTheme="majorHAnsi"/>
          <w:color w:val="000000"/>
          <w:sz w:val="24"/>
          <w:szCs w:val="24"/>
          <w:lang w:val="ru-RU"/>
        </w:rPr>
        <w:t xml:space="preserve">ых совещаниях сети </w:t>
      </w:r>
      <w:proofErr w:type="spellStart"/>
      <w:r w:rsidR="006B4224" w:rsidRPr="00FB563D">
        <w:rPr>
          <w:rFonts w:asciiTheme="majorHAnsi" w:hAnsiTheme="majorHAnsi"/>
          <w:color w:val="000000"/>
          <w:sz w:val="24"/>
          <w:szCs w:val="24"/>
          <w:lang w:val="ru-RU"/>
        </w:rPr>
        <w:t>РБП</w:t>
      </w:r>
      <w:proofErr w:type="spellEnd"/>
      <w:r w:rsidR="006B4224" w:rsidRPr="00FB563D">
        <w:rPr>
          <w:rFonts w:asciiTheme="majorHAnsi" w:hAnsiTheme="majorHAnsi"/>
          <w:color w:val="000000"/>
          <w:sz w:val="24"/>
          <w:szCs w:val="24"/>
          <w:lang w:val="ru-RU"/>
        </w:rPr>
        <w:t xml:space="preserve"> </w:t>
      </w:r>
      <w:proofErr w:type="spellStart"/>
      <w:r w:rsidR="006B4224" w:rsidRPr="00FB563D">
        <w:rPr>
          <w:rFonts w:asciiTheme="majorHAnsi" w:hAnsiTheme="majorHAnsi"/>
          <w:color w:val="000000"/>
          <w:sz w:val="24"/>
          <w:szCs w:val="24"/>
          <w:lang w:val="ru-RU"/>
        </w:rPr>
        <w:t>ОЭСР</w:t>
      </w:r>
      <w:proofErr w:type="spellEnd"/>
      <w:r w:rsidR="006B4224" w:rsidRPr="00FB563D">
        <w:rPr>
          <w:rFonts w:asciiTheme="majorHAnsi" w:hAnsiTheme="majorHAnsi"/>
          <w:color w:val="000000"/>
          <w:sz w:val="24"/>
          <w:szCs w:val="24"/>
          <w:lang w:val="ru-RU"/>
        </w:rPr>
        <w:t xml:space="preserve"> «Эффективность и результаты»</w:t>
      </w:r>
      <w:r w:rsidR="008768FE" w:rsidRPr="00FB563D">
        <w:rPr>
          <w:rFonts w:asciiTheme="majorHAnsi" w:hAnsiTheme="majorHAnsi"/>
          <w:color w:val="000000"/>
          <w:sz w:val="24"/>
          <w:szCs w:val="24"/>
          <w:lang w:val="ru-RU"/>
        </w:rPr>
        <w:t xml:space="preserve"> (</w:t>
      </w:r>
      <w:r w:rsidR="00EE4321" w:rsidRPr="00FB563D">
        <w:rPr>
          <w:rFonts w:asciiTheme="majorHAnsi" w:hAnsiTheme="majorHAnsi"/>
          <w:color w:val="000000"/>
          <w:sz w:val="24"/>
          <w:szCs w:val="24"/>
          <w:lang w:val="ru-RU"/>
        </w:rPr>
        <w:t xml:space="preserve">2014 </w:t>
      </w:r>
      <w:r w:rsidR="006B4224" w:rsidRPr="00FB563D">
        <w:rPr>
          <w:rFonts w:asciiTheme="majorHAnsi" w:hAnsiTheme="majorHAnsi"/>
          <w:color w:val="000000"/>
          <w:sz w:val="24"/>
          <w:szCs w:val="24"/>
          <w:lang w:val="ru-RU"/>
        </w:rPr>
        <w:t>и</w:t>
      </w:r>
      <w:r w:rsidR="00EE4321" w:rsidRPr="00FB563D">
        <w:rPr>
          <w:rFonts w:asciiTheme="majorHAnsi" w:hAnsiTheme="majorHAnsi"/>
          <w:color w:val="000000"/>
          <w:sz w:val="24"/>
          <w:szCs w:val="24"/>
          <w:lang w:val="ru-RU"/>
        </w:rPr>
        <w:t xml:space="preserve"> </w:t>
      </w:r>
      <w:r w:rsidR="008768FE" w:rsidRPr="00FB563D">
        <w:rPr>
          <w:rFonts w:asciiTheme="majorHAnsi" w:hAnsiTheme="majorHAnsi"/>
          <w:color w:val="000000"/>
          <w:sz w:val="24"/>
          <w:szCs w:val="24"/>
          <w:lang w:val="ru-RU"/>
        </w:rPr>
        <w:t>2015</w:t>
      </w:r>
      <w:r w:rsidR="006B4224" w:rsidRPr="00FB563D">
        <w:rPr>
          <w:rFonts w:asciiTheme="majorHAnsi" w:hAnsiTheme="majorHAnsi"/>
          <w:color w:val="000000"/>
          <w:sz w:val="24"/>
          <w:szCs w:val="24"/>
          <w:lang w:val="ru-RU"/>
        </w:rPr>
        <w:t xml:space="preserve"> гг.</w:t>
      </w:r>
      <w:r w:rsidR="008768FE" w:rsidRPr="00FB563D">
        <w:rPr>
          <w:rFonts w:asciiTheme="majorHAnsi" w:hAnsiTheme="majorHAnsi"/>
          <w:color w:val="000000"/>
          <w:sz w:val="24"/>
          <w:szCs w:val="24"/>
          <w:lang w:val="ru-RU"/>
        </w:rPr>
        <w:t>)</w:t>
      </w:r>
    </w:p>
    <w:p w:rsidR="0056630F" w:rsidRPr="00FB563D" w:rsidRDefault="006B4224" w:rsidP="00AD7294">
      <w:pPr>
        <w:pStyle w:val="ab"/>
        <w:numPr>
          <w:ilvl w:val="1"/>
          <w:numId w:val="14"/>
        </w:numPr>
        <w:suppressAutoHyphens w:val="0"/>
        <w:contextualSpacing/>
        <w:jc w:val="left"/>
        <w:rPr>
          <w:rFonts w:asciiTheme="majorHAnsi" w:hAnsiTheme="majorHAnsi"/>
          <w:color w:val="000000"/>
          <w:sz w:val="24"/>
          <w:szCs w:val="24"/>
          <w:lang w:val="ru-RU"/>
        </w:rPr>
      </w:pPr>
      <w:r w:rsidRPr="00FB563D">
        <w:rPr>
          <w:rFonts w:asciiTheme="majorHAnsi" w:hAnsiTheme="majorHAnsi"/>
          <w:color w:val="000000"/>
          <w:sz w:val="24"/>
          <w:szCs w:val="24"/>
          <w:lang w:val="ru-RU"/>
        </w:rPr>
        <w:t xml:space="preserve">Участие в опросе ОЭСР, посвященном бюджетированию, ориентированному на результат </w:t>
      </w:r>
      <w:r w:rsidR="0056630F" w:rsidRPr="00FB563D">
        <w:rPr>
          <w:rFonts w:asciiTheme="majorHAnsi" w:hAnsiTheme="majorHAnsi"/>
          <w:color w:val="000000"/>
          <w:sz w:val="24"/>
          <w:szCs w:val="24"/>
          <w:lang w:val="ru-RU"/>
        </w:rPr>
        <w:t>(</w:t>
      </w:r>
      <w:r w:rsidRPr="00FB563D">
        <w:rPr>
          <w:rFonts w:asciiTheme="majorHAnsi" w:hAnsiTheme="majorHAnsi"/>
          <w:color w:val="000000"/>
          <w:sz w:val="24"/>
          <w:szCs w:val="24"/>
          <w:lang w:val="ru-RU"/>
        </w:rPr>
        <w:t xml:space="preserve">весна </w:t>
      </w:r>
      <w:r w:rsidR="0056630F" w:rsidRPr="00FB563D">
        <w:rPr>
          <w:rFonts w:asciiTheme="majorHAnsi" w:hAnsiTheme="majorHAnsi"/>
          <w:color w:val="000000"/>
          <w:sz w:val="24"/>
          <w:szCs w:val="24"/>
          <w:lang w:val="ru-RU"/>
        </w:rPr>
        <w:t>2016</w:t>
      </w:r>
      <w:r w:rsidRPr="00FB563D">
        <w:rPr>
          <w:rFonts w:asciiTheme="majorHAnsi" w:hAnsiTheme="majorHAnsi"/>
          <w:color w:val="000000"/>
          <w:sz w:val="24"/>
          <w:szCs w:val="24"/>
          <w:lang w:val="ru-RU"/>
        </w:rPr>
        <w:t xml:space="preserve"> г.</w:t>
      </w:r>
      <w:r w:rsidR="0056630F" w:rsidRPr="00FB563D">
        <w:rPr>
          <w:rFonts w:asciiTheme="majorHAnsi" w:hAnsiTheme="majorHAnsi"/>
          <w:color w:val="000000"/>
          <w:sz w:val="24"/>
          <w:szCs w:val="24"/>
          <w:lang w:val="ru-RU"/>
        </w:rPr>
        <w:t>)</w:t>
      </w:r>
    </w:p>
    <w:p w:rsidR="00DC7C79" w:rsidRPr="00FB563D" w:rsidRDefault="00E018CE" w:rsidP="00AD7294">
      <w:pPr>
        <w:pStyle w:val="ab"/>
        <w:numPr>
          <w:ilvl w:val="1"/>
          <w:numId w:val="14"/>
        </w:numPr>
        <w:suppressAutoHyphens w:val="0"/>
        <w:contextualSpacing/>
        <w:jc w:val="left"/>
        <w:rPr>
          <w:rFonts w:asciiTheme="majorHAnsi" w:hAnsiTheme="majorHAnsi"/>
          <w:color w:val="000000"/>
          <w:sz w:val="24"/>
          <w:szCs w:val="24"/>
          <w:lang w:val="ru-RU"/>
        </w:rPr>
      </w:pPr>
      <w:r>
        <w:rPr>
          <w:rFonts w:asciiTheme="majorHAnsi" w:hAnsiTheme="majorHAnsi"/>
          <w:color w:val="000000"/>
          <w:sz w:val="24"/>
          <w:szCs w:val="24"/>
          <w:lang w:val="ru-RU"/>
        </w:rPr>
        <w:t>П</w:t>
      </w:r>
      <w:r w:rsidR="006B4224" w:rsidRPr="00FB563D">
        <w:rPr>
          <w:rFonts w:asciiTheme="majorHAnsi" w:hAnsiTheme="majorHAnsi"/>
          <w:color w:val="000000"/>
          <w:sz w:val="24"/>
          <w:szCs w:val="24"/>
          <w:lang w:val="ru-RU"/>
        </w:rPr>
        <w:t xml:space="preserve">одход </w:t>
      </w:r>
      <w:r>
        <w:rPr>
          <w:rFonts w:asciiTheme="majorHAnsi" w:hAnsiTheme="majorHAnsi"/>
          <w:color w:val="000000"/>
          <w:sz w:val="24"/>
          <w:szCs w:val="24"/>
          <w:lang w:val="ru-RU"/>
        </w:rPr>
        <w:t xml:space="preserve">России </w:t>
      </w:r>
      <w:r w:rsidR="006B4224" w:rsidRPr="00FB563D">
        <w:rPr>
          <w:rFonts w:asciiTheme="majorHAnsi" w:hAnsiTheme="majorHAnsi"/>
          <w:color w:val="000000"/>
          <w:sz w:val="24"/>
          <w:szCs w:val="24"/>
          <w:lang w:val="ru-RU"/>
        </w:rPr>
        <w:t xml:space="preserve">к </w:t>
      </w:r>
      <w:proofErr w:type="gramStart"/>
      <w:r w:rsidR="006B4224" w:rsidRPr="00FB563D">
        <w:rPr>
          <w:rFonts w:asciiTheme="majorHAnsi" w:hAnsiTheme="majorHAnsi"/>
          <w:color w:val="000000"/>
          <w:sz w:val="24"/>
          <w:szCs w:val="24"/>
          <w:lang w:val="ru-RU"/>
        </w:rPr>
        <w:t>программно-целевому</w:t>
      </w:r>
      <w:proofErr w:type="gramEnd"/>
      <w:r w:rsidR="006B4224" w:rsidRPr="00FB563D">
        <w:rPr>
          <w:rFonts w:asciiTheme="majorHAnsi" w:hAnsiTheme="majorHAnsi"/>
          <w:color w:val="000000"/>
          <w:sz w:val="24"/>
          <w:szCs w:val="24"/>
          <w:lang w:val="ru-RU"/>
        </w:rPr>
        <w:t xml:space="preserve"> бюджетированию </w:t>
      </w:r>
      <w:r w:rsidR="00C320AD" w:rsidRPr="00FB563D">
        <w:rPr>
          <w:rFonts w:asciiTheme="majorHAnsi" w:hAnsiTheme="majorHAnsi"/>
          <w:color w:val="000000"/>
          <w:sz w:val="24"/>
          <w:szCs w:val="24"/>
          <w:lang w:val="ru-RU"/>
        </w:rPr>
        <w:t>(видеоконференция)</w:t>
      </w:r>
    </w:p>
    <w:p w:rsidR="00557C05" w:rsidRPr="00FB563D" w:rsidRDefault="006B4224" w:rsidP="00A277F7">
      <w:pPr>
        <w:rPr>
          <w:rFonts w:asciiTheme="majorHAnsi" w:hAnsiTheme="majorHAnsi"/>
          <w:color w:val="000000"/>
          <w:sz w:val="24"/>
          <w:szCs w:val="24"/>
          <w:lang w:val="ru-RU"/>
        </w:rPr>
      </w:pPr>
      <w:r w:rsidRPr="00FB563D">
        <w:rPr>
          <w:rFonts w:asciiTheme="majorHAnsi" w:hAnsiTheme="majorHAnsi"/>
          <w:color w:val="000000"/>
          <w:sz w:val="24"/>
          <w:szCs w:val="24"/>
          <w:lang w:val="ru-RU"/>
        </w:rPr>
        <w:t xml:space="preserve">Кроме того, Исполнительный комитет БС внес важный вклад в </w:t>
      </w:r>
      <w:r w:rsidR="00D91B80" w:rsidRPr="00FB563D">
        <w:rPr>
          <w:rFonts w:asciiTheme="majorHAnsi" w:hAnsiTheme="majorHAnsi"/>
          <w:color w:val="000000"/>
          <w:sz w:val="24"/>
          <w:szCs w:val="24"/>
          <w:lang w:val="ru-RU"/>
        </w:rPr>
        <w:t xml:space="preserve">проведение среднесрочного обзора стратегии </w:t>
      </w:r>
      <w:r w:rsidR="00713B87" w:rsidRPr="00FB563D">
        <w:rPr>
          <w:rFonts w:asciiTheme="majorHAnsi" w:hAnsiTheme="majorHAnsi"/>
          <w:color w:val="000000"/>
          <w:sz w:val="24"/>
          <w:szCs w:val="24"/>
          <w:lang w:val="ru-RU"/>
        </w:rPr>
        <w:t xml:space="preserve">PEMPAL </w:t>
      </w:r>
      <w:r w:rsidR="00D91B80" w:rsidRPr="00FB563D">
        <w:rPr>
          <w:rFonts w:asciiTheme="majorHAnsi" w:hAnsiTheme="majorHAnsi"/>
          <w:color w:val="000000"/>
          <w:sz w:val="24"/>
          <w:szCs w:val="24"/>
          <w:lang w:val="ru-RU"/>
        </w:rPr>
        <w:t xml:space="preserve">на </w:t>
      </w:r>
      <w:r w:rsidR="00713B87" w:rsidRPr="00FB563D">
        <w:rPr>
          <w:rFonts w:asciiTheme="majorHAnsi" w:hAnsiTheme="majorHAnsi"/>
          <w:color w:val="000000"/>
          <w:sz w:val="24"/>
          <w:szCs w:val="24"/>
          <w:lang w:val="ru-RU"/>
        </w:rPr>
        <w:t>2012-</w:t>
      </w:r>
      <w:r w:rsidR="00D91B80" w:rsidRPr="00FB563D">
        <w:rPr>
          <w:rFonts w:asciiTheme="majorHAnsi" w:hAnsiTheme="majorHAnsi"/>
          <w:color w:val="000000"/>
          <w:sz w:val="24"/>
          <w:szCs w:val="24"/>
          <w:lang w:val="ru-RU"/>
        </w:rPr>
        <w:t>20</w:t>
      </w:r>
      <w:r w:rsidR="00713B87" w:rsidRPr="00FB563D">
        <w:rPr>
          <w:rFonts w:asciiTheme="majorHAnsi" w:hAnsiTheme="majorHAnsi"/>
          <w:color w:val="000000"/>
          <w:sz w:val="24"/>
          <w:szCs w:val="24"/>
          <w:lang w:val="ru-RU"/>
        </w:rPr>
        <w:t xml:space="preserve">17 </w:t>
      </w:r>
      <w:r w:rsidR="00D91B80" w:rsidRPr="00FB563D">
        <w:rPr>
          <w:rFonts w:asciiTheme="majorHAnsi" w:hAnsiTheme="majorHAnsi"/>
          <w:color w:val="000000"/>
          <w:sz w:val="24"/>
          <w:szCs w:val="24"/>
          <w:lang w:val="ru-RU"/>
        </w:rPr>
        <w:t xml:space="preserve">годы: среди прочего, им были представлены материалы для проведения обзора, примеры положительного воздействия деятельности БС на реформирование системы УГФ, а также отзывы руководящих лиц, свидетельствующие о поддержке работы </w:t>
      </w:r>
      <w:r w:rsidR="00713B87" w:rsidRPr="00FB563D">
        <w:rPr>
          <w:rFonts w:asciiTheme="majorHAnsi" w:hAnsiTheme="majorHAnsi"/>
          <w:color w:val="000000"/>
          <w:sz w:val="24"/>
          <w:szCs w:val="24"/>
          <w:lang w:val="ru-RU"/>
        </w:rPr>
        <w:t xml:space="preserve">PEMPAL. </w:t>
      </w:r>
      <w:r w:rsidR="00D91B80" w:rsidRPr="00FB563D">
        <w:rPr>
          <w:rFonts w:asciiTheme="majorHAnsi" w:hAnsiTheme="majorHAnsi"/>
          <w:color w:val="000000"/>
          <w:sz w:val="24"/>
          <w:szCs w:val="24"/>
          <w:lang w:val="ru-RU"/>
        </w:rPr>
        <w:t xml:space="preserve">Члены </w:t>
      </w:r>
      <w:proofErr w:type="spellStart"/>
      <w:r w:rsidR="00D91B80" w:rsidRPr="00FB563D">
        <w:rPr>
          <w:rFonts w:asciiTheme="majorHAnsi" w:hAnsiTheme="majorHAnsi"/>
          <w:color w:val="000000"/>
          <w:sz w:val="24"/>
          <w:szCs w:val="24"/>
          <w:lang w:val="ru-RU"/>
        </w:rPr>
        <w:t>БС</w:t>
      </w:r>
      <w:proofErr w:type="spellEnd"/>
      <w:r w:rsidR="00D91B80" w:rsidRPr="00FB563D">
        <w:rPr>
          <w:rFonts w:asciiTheme="majorHAnsi" w:hAnsiTheme="majorHAnsi"/>
          <w:color w:val="000000"/>
          <w:sz w:val="24"/>
          <w:szCs w:val="24"/>
          <w:lang w:val="ru-RU"/>
        </w:rPr>
        <w:t xml:space="preserve"> внесли вклад в проведение ССО, приняв участие в </w:t>
      </w:r>
      <w:proofErr w:type="gramStart"/>
      <w:r w:rsidR="00D91B80" w:rsidRPr="00FB563D">
        <w:rPr>
          <w:rFonts w:asciiTheme="majorHAnsi" w:hAnsiTheme="majorHAnsi"/>
          <w:color w:val="000000"/>
          <w:sz w:val="24"/>
          <w:szCs w:val="24"/>
          <w:lang w:val="ru-RU"/>
        </w:rPr>
        <w:t>интернет-опросе</w:t>
      </w:r>
      <w:proofErr w:type="gramEnd"/>
      <w:r w:rsidR="00713B87" w:rsidRPr="00FB563D">
        <w:rPr>
          <w:rFonts w:asciiTheme="majorHAnsi" w:hAnsiTheme="majorHAnsi"/>
          <w:color w:val="000000"/>
          <w:sz w:val="24"/>
          <w:szCs w:val="24"/>
          <w:lang w:val="ru-RU"/>
        </w:rPr>
        <w:t>.</w:t>
      </w:r>
      <w:r w:rsidR="002F7BBB" w:rsidRPr="00FB563D">
        <w:rPr>
          <w:rFonts w:asciiTheme="majorHAnsi" w:hAnsiTheme="majorHAnsi"/>
          <w:color w:val="000000"/>
          <w:sz w:val="24"/>
          <w:szCs w:val="24"/>
          <w:lang w:val="ru-RU"/>
        </w:rPr>
        <w:t xml:space="preserve"> </w:t>
      </w:r>
      <w:r w:rsidR="00D91B80" w:rsidRPr="00FB563D">
        <w:rPr>
          <w:rFonts w:asciiTheme="majorHAnsi" w:hAnsiTheme="majorHAnsi"/>
          <w:color w:val="000000"/>
          <w:sz w:val="24"/>
          <w:szCs w:val="24"/>
          <w:lang w:val="ru-RU"/>
        </w:rPr>
        <w:t xml:space="preserve">Результаты этой работы будут учтены при подготовке стратегии </w:t>
      </w:r>
      <w:r w:rsidR="002F7BBB" w:rsidRPr="00FB563D">
        <w:rPr>
          <w:rFonts w:asciiTheme="majorHAnsi" w:hAnsiTheme="majorHAnsi"/>
          <w:color w:val="000000"/>
          <w:sz w:val="24"/>
          <w:szCs w:val="24"/>
          <w:lang w:val="ru-RU"/>
        </w:rPr>
        <w:t xml:space="preserve">PEMPAL </w:t>
      </w:r>
      <w:r w:rsidR="00D91B80" w:rsidRPr="00FB563D">
        <w:rPr>
          <w:rFonts w:asciiTheme="majorHAnsi" w:hAnsiTheme="majorHAnsi"/>
          <w:color w:val="000000"/>
          <w:sz w:val="24"/>
          <w:szCs w:val="24"/>
          <w:lang w:val="ru-RU"/>
        </w:rPr>
        <w:t xml:space="preserve">на </w:t>
      </w:r>
      <w:r w:rsidR="002F7BBB" w:rsidRPr="00FB563D">
        <w:rPr>
          <w:rFonts w:asciiTheme="majorHAnsi" w:hAnsiTheme="majorHAnsi"/>
          <w:color w:val="000000"/>
          <w:sz w:val="24"/>
          <w:szCs w:val="24"/>
          <w:lang w:val="ru-RU"/>
        </w:rPr>
        <w:t>2017-</w:t>
      </w:r>
      <w:r w:rsidR="00D91B80" w:rsidRPr="00FB563D">
        <w:rPr>
          <w:rFonts w:asciiTheme="majorHAnsi" w:hAnsiTheme="majorHAnsi"/>
          <w:color w:val="000000"/>
          <w:sz w:val="24"/>
          <w:szCs w:val="24"/>
          <w:lang w:val="ru-RU"/>
        </w:rPr>
        <w:t>20</w:t>
      </w:r>
      <w:r w:rsidR="002F7BBB" w:rsidRPr="00FB563D">
        <w:rPr>
          <w:rFonts w:asciiTheme="majorHAnsi" w:hAnsiTheme="majorHAnsi"/>
          <w:color w:val="000000"/>
          <w:sz w:val="24"/>
          <w:szCs w:val="24"/>
          <w:lang w:val="ru-RU"/>
        </w:rPr>
        <w:t xml:space="preserve">22 </w:t>
      </w:r>
      <w:r w:rsidR="00D91B80" w:rsidRPr="00FB563D">
        <w:rPr>
          <w:rFonts w:asciiTheme="majorHAnsi" w:hAnsiTheme="majorHAnsi"/>
          <w:color w:val="000000"/>
          <w:sz w:val="24"/>
          <w:szCs w:val="24"/>
          <w:lang w:val="ru-RU"/>
        </w:rPr>
        <w:t>гг., которая будет проводиться в течение 2017 финансового года</w:t>
      </w:r>
      <w:r w:rsidR="002F7BBB" w:rsidRPr="00FB563D">
        <w:rPr>
          <w:rFonts w:asciiTheme="majorHAnsi" w:hAnsiTheme="majorHAnsi"/>
          <w:color w:val="000000"/>
          <w:sz w:val="24"/>
          <w:szCs w:val="24"/>
          <w:lang w:val="ru-RU"/>
        </w:rPr>
        <w:t>.</w:t>
      </w:r>
    </w:p>
    <w:p w:rsidR="00FA4C4E" w:rsidRPr="00FB563D" w:rsidRDefault="00D91B80" w:rsidP="00FA4C4E">
      <w:pPr>
        <w:spacing w:after="0"/>
        <w:rPr>
          <w:rFonts w:asciiTheme="majorHAnsi" w:hAnsiTheme="majorHAnsi"/>
          <w:b/>
          <w:color w:val="000000"/>
          <w:sz w:val="24"/>
          <w:szCs w:val="24"/>
          <w:lang w:val="ru-RU"/>
        </w:rPr>
      </w:pPr>
      <w:r w:rsidRPr="00FB563D">
        <w:rPr>
          <w:rFonts w:asciiTheme="majorHAnsi" w:hAnsiTheme="majorHAnsi"/>
          <w:b/>
          <w:color w:val="000000"/>
          <w:sz w:val="24"/>
          <w:szCs w:val="24"/>
          <w:lang w:val="ru-RU"/>
        </w:rPr>
        <w:lastRenderedPageBreak/>
        <w:t>Задача</w:t>
      </w:r>
      <w:r w:rsidR="00FA4C4E" w:rsidRPr="00FB563D">
        <w:rPr>
          <w:rFonts w:asciiTheme="majorHAnsi" w:hAnsiTheme="majorHAnsi"/>
          <w:b/>
          <w:color w:val="000000"/>
          <w:sz w:val="24"/>
          <w:szCs w:val="24"/>
          <w:lang w:val="ru-RU"/>
        </w:rPr>
        <w:t xml:space="preserve"> 2</w:t>
      </w:r>
      <w:r w:rsidRPr="00FB563D">
        <w:rPr>
          <w:rFonts w:asciiTheme="majorHAnsi" w:hAnsiTheme="majorHAnsi"/>
          <w:b/>
          <w:color w:val="000000"/>
          <w:sz w:val="24"/>
          <w:szCs w:val="24"/>
          <w:lang w:val="ru-RU"/>
        </w:rPr>
        <w:t>.</w:t>
      </w:r>
      <w:r w:rsidR="00FA4C4E" w:rsidRPr="00FB563D">
        <w:rPr>
          <w:rFonts w:asciiTheme="majorHAnsi" w:hAnsiTheme="majorHAnsi"/>
          <w:b/>
          <w:color w:val="000000"/>
          <w:sz w:val="24"/>
          <w:szCs w:val="24"/>
          <w:lang w:val="ru-RU"/>
        </w:rPr>
        <w:t xml:space="preserve"> </w:t>
      </w:r>
      <w:r w:rsidRPr="00FB563D">
        <w:rPr>
          <w:rFonts w:asciiTheme="majorHAnsi" w:hAnsiTheme="majorHAnsi"/>
          <w:b/>
          <w:bCs/>
          <w:sz w:val="24"/>
          <w:szCs w:val="24"/>
          <w:lang w:val="ru-RU"/>
        </w:rPr>
        <w:t>Предостав</w:t>
      </w:r>
      <w:r w:rsidR="00C12EBF" w:rsidRPr="00FB563D">
        <w:rPr>
          <w:rFonts w:asciiTheme="majorHAnsi" w:hAnsiTheme="majorHAnsi"/>
          <w:b/>
          <w:bCs/>
          <w:sz w:val="24"/>
          <w:szCs w:val="24"/>
          <w:lang w:val="ru-RU"/>
        </w:rPr>
        <w:t>ление</w:t>
      </w:r>
      <w:r w:rsidRPr="00FB563D">
        <w:rPr>
          <w:rFonts w:asciiTheme="majorHAnsi" w:hAnsiTheme="majorHAnsi"/>
          <w:b/>
          <w:bCs/>
          <w:sz w:val="24"/>
          <w:szCs w:val="24"/>
          <w:lang w:val="ru-RU"/>
        </w:rPr>
        <w:t xml:space="preserve"> </w:t>
      </w:r>
      <w:r w:rsidR="00C35DED" w:rsidRPr="00FB563D">
        <w:rPr>
          <w:rFonts w:asciiTheme="majorHAnsi" w:hAnsiTheme="majorHAnsi"/>
          <w:b/>
          <w:bCs/>
          <w:sz w:val="24"/>
          <w:szCs w:val="24"/>
          <w:lang w:val="ru-RU"/>
        </w:rPr>
        <w:t>членам</w:t>
      </w:r>
      <w:r w:rsidRPr="00FB563D">
        <w:rPr>
          <w:rFonts w:asciiTheme="majorHAnsi" w:hAnsiTheme="majorHAnsi"/>
          <w:b/>
          <w:bCs/>
          <w:sz w:val="24"/>
          <w:szCs w:val="24"/>
          <w:lang w:val="ru-RU"/>
        </w:rPr>
        <w:t xml:space="preserve"> БС </w:t>
      </w:r>
      <w:r w:rsidR="00C12EBF" w:rsidRPr="00FB563D">
        <w:rPr>
          <w:rFonts w:asciiTheme="majorHAnsi" w:hAnsiTheme="majorHAnsi"/>
          <w:b/>
          <w:bCs/>
          <w:sz w:val="24"/>
          <w:szCs w:val="24"/>
          <w:lang w:val="ru-RU"/>
        </w:rPr>
        <w:t>высоко</w:t>
      </w:r>
      <w:r w:rsidRPr="00FB563D">
        <w:rPr>
          <w:rFonts w:asciiTheme="majorHAnsi" w:hAnsiTheme="majorHAnsi"/>
          <w:b/>
          <w:bCs/>
          <w:sz w:val="24"/>
          <w:szCs w:val="24"/>
          <w:lang w:val="ru-RU"/>
        </w:rPr>
        <w:t>качественны</w:t>
      </w:r>
      <w:r w:rsidR="00C12EBF" w:rsidRPr="00FB563D">
        <w:rPr>
          <w:rFonts w:asciiTheme="majorHAnsi" w:hAnsiTheme="majorHAnsi"/>
          <w:b/>
          <w:bCs/>
          <w:sz w:val="24"/>
          <w:szCs w:val="24"/>
          <w:lang w:val="ru-RU"/>
        </w:rPr>
        <w:t>х</w:t>
      </w:r>
      <w:r w:rsidRPr="00FB563D">
        <w:rPr>
          <w:rFonts w:asciiTheme="majorHAnsi" w:hAnsiTheme="majorHAnsi"/>
          <w:b/>
          <w:bCs/>
          <w:sz w:val="24"/>
          <w:szCs w:val="24"/>
          <w:lang w:val="ru-RU"/>
        </w:rPr>
        <w:t xml:space="preserve"> ресурс</w:t>
      </w:r>
      <w:r w:rsidR="00414C7F" w:rsidRPr="00FB563D">
        <w:rPr>
          <w:rFonts w:asciiTheme="majorHAnsi" w:hAnsiTheme="majorHAnsi"/>
          <w:b/>
          <w:bCs/>
          <w:sz w:val="24"/>
          <w:szCs w:val="24"/>
          <w:lang w:val="ru-RU"/>
        </w:rPr>
        <w:t xml:space="preserve">ов </w:t>
      </w:r>
      <w:r w:rsidRPr="00FB563D">
        <w:rPr>
          <w:rFonts w:asciiTheme="majorHAnsi" w:hAnsiTheme="majorHAnsi"/>
          <w:b/>
          <w:bCs/>
          <w:sz w:val="24"/>
          <w:szCs w:val="24"/>
          <w:lang w:val="ru-RU"/>
        </w:rPr>
        <w:t xml:space="preserve">и </w:t>
      </w:r>
      <w:r w:rsidR="00414C7F" w:rsidRPr="00FB563D">
        <w:rPr>
          <w:rFonts w:asciiTheme="majorHAnsi" w:hAnsiTheme="majorHAnsi"/>
          <w:b/>
          <w:bCs/>
          <w:sz w:val="24"/>
          <w:szCs w:val="24"/>
          <w:lang w:val="ru-RU"/>
        </w:rPr>
        <w:t xml:space="preserve">сетевых </w:t>
      </w:r>
      <w:r w:rsidRPr="00FB563D">
        <w:rPr>
          <w:rFonts w:asciiTheme="majorHAnsi" w:hAnsiTheme="majorHAnsi"/>
          <w:b/>
          <w:bCs/>
          <w:sz w:val="24"/>
          <w:szCs w:val="24"/>
          <w:lang w:val="ru-RU"/>
        </w:rPr>
        <w:t>услуг</w:t>
      </w:r>
      <w:r w:rsidR="00414C7F" w:rsidRPr="00FB563D">
        <w:rPr>
          <w:rFonts w:asciiTheme="majorHAnsi" w:hAnsiTheme="majorHAnsi"/>
          <w:b/>
          <w:bCs/>
          <w:sz w:val="24"/>
          <w:szCs w:val="24"/>
          <w:lang w:val="ru-RU"/>
        </w:rPr>
        <w:t xml:space="preserve">, поддерживающих соответствующую практику </w:t>
      </w:r>
      <w:r w:rsidRPr="00FB563D">
        <w:rPr>
          <w:rFonts w:asciiTheme="majorHAnsi" w:hAnsiTheme="majorHAnsi"/>
          <w:b/>
          <w:bCs/>
          <w:sz w:val="24"/>
          <w:szCs w:val="24"/>
          <w:lang w:val="ru-RU"/>
        </w:rPr>
        <w:t xml:space="preserve"> УГФ</w:t>
      </w:r>
    </w:p>
    <w:p w:rsidR="00C213E2" w:rsidRPr="00FB563D" w:rsidRDefault="00C213E2" w:rsidP="006F6306">
      <w:pPr>
        <w:pStyle w:val="WW-Default"/>
        <w:jc w:val="both"/>
        <w:rPr>
          <w:rFonts w:asciiTheme="majorHAnsi" w:hAnsiTheme="majorHAnsi"/>
        </w:rPr>
      </w:pPr>
    </w:p>
    <w:p w:rsidR="00FA4C4E" w:rsidRPr="00FB563D" w:rsidRDefault="00C809AC" w:rsidP="006F6306">
      <w:pPr>
        <w:pStyle w:val="WW-Default"/>
        <w:jc w:val="both"/>
        <w:rPr>
          <w:rFonts w:asciiTheme="majorHAnsi" w:hAnsiTheme="majorHAnsi"/>
        </w:rPr>
      </w:pPr>
      <w:r w:rsidRPr="00FB563D">
        <w:rPr>
          <w:rFonts w:asciiTheme="majorHAnsi" w:hAnsiTheme="majorHAnsi"/>
        </w:rPr>
        <w:t>Члены</w:t>
      </w:r>
      <w:r w:rsidR="00C35DED" w:rsidRPr="00FB563D">
        <w:rPr>
          <w:rFonts w:asciiTheme="majorHAnsi" w:hAnsiTheme="majorHAnsi"/>
        </w:rPr>
        <w:t xml:space="preserve"> </w:t>
      </w:r>
      <w:r w:rsidRPr="00FB563D">
        <w:rPr>
          <w:rFonts w:asciiTheme="majorHAnsi" w:hAnsiTheme="majorHAnsi"/>
        </w:rPr>
        <w:t>И</w:t>
      </w:r>
      <w:r w:rsidR="00C35DED" w:rsidRPr="00FB563D">
        <w:rPr>
          <w:rFonts w:asciiTheme="majorHAnsi" w:hAnsiTheme="majorHAnsi"/>
        </w:rPr>
        <w:t xml:space="preserve">сполнительного комитета БС </w:t>
      </w:r>
      <w:r w:rsidRPr="00FB563D">
        <w:rPr>
          <w:rFonts w:asciiTheme="majorHAnsi" w:hAnsiTheme="majorHAnsi"/>
        </w:rPr>
        <w:t>будут искать,</w:t>
      </w:r>
      <w:r w:rsidR="00C35DED" w:rsidRPr="00FB563D">
        <w:rPr>
          <w:rFonts w:asciiTheme="majorHAnsi" w:hAnsiTheme="majorHAnsi"/>
        </w:rPr>
        <w:t xml:space="preserve"> </w:t>
      </w:r>
      <w:r w:rsidRPr="00FB563D">
        <w:rPr>
          <w:rFonts w:asciiTheme="majorHAnsi" w:hAnsiTheme="majorHAnsi"/>
        </w:rPr>
        <w:t xml:space="preserve">распространять и размещать в библиотеке PEMPAL любые </w:t>
      </w:r>
      <w:r w:rsidR="00C35DED" w:rsidRPr="00FB563D">
        <w:rPr>
          <w:rFonts w:asciiTheme="majorHAnsi" w:hAnsiTheme="majorHAnsi"/>
        </w:rPr>
        <w:t>документ</w:t>
      </w:r>
      <w:r w:rsidRPr="00FB563D">
        <w:rPr>
          <w:rFonts w:asciiTheme="majorHAnsi" w:hAnsiTheme="majorHAnsi"/>
        </w:rPr>
        <w:t xml:space="preserve">ы, разработанные странами, </w:t>
      </w:r>
      <w:r w:rsidR="00C35DED" w:rsidRPr="00FB563D">
        <w:rPr>
          <w:rFonts w:asciiTheme="majorHAnsi" w:hAnsiTheme="majorHAnsi"/>
        </w:rPr>
        <w:t xml:space="preserve">которые могут оказаться полезными. Ресурсная команда БС </w:t>
      </w:r>
      <w:r w:rsidRPr="00FB563D">
        <w:rPr>
          <w:rFonts w:asciiTheme="majorHAnsi" w:hAnsiTheme="majorHAnsi"/>
        </w:rPr>
        <w:t xml:space="preserve">(ее основными участниками являются сотрудники Всемирного банка Майя Гусарова, Диана Обри и Найда Чаршимамович) </w:t>
      </w:r>
      <w:r w:rsidR="00C35DED" w:rsidRPr="00FB563D">
        <w:rPr>
          <w:rFonts w:asciiTheme="majorHAnsi" w:hAnsiTheme="majorHAnsi"/>
        </w:rPr>
        <w:t>также продолж</w:t>
      </w:r>
      <w:r w:rsidRPr="00FB563D">
        <w:rPr>
          <w:rFonts w:asciiTheme="majorHAnsi" w:hAnsiTheme="majorHAnsi"/>
        </w:rPr>
        <w:t>ит</w:t>
      </w:r>
      <w:r w:rsidR="00C35DED" w:rsidRPr="00FB563D">
        <w:rPr>
          <w:rFonts w:asciiTheme="majorHAnsi" w:hAnsiTheme="majorHAnsi"/>
        </w:rPr>
        <w:t xml:space="preserve"> поиск технических ресурсов, которые могут оказаться полезными членам сообщества, </w:t>
      </w:r>
      <w:r w:rsidRPr="00FB563D">
        <w:rPr>
          <w:rFonts w:asciiTheme="majorHAnsi" w:hAnsiTheme="majorHAnsi"/>
        </w:rPr>
        <w:t xml:space="preserve">чтобы организовать </w:t>
      </w:r>
      <w:r w:rsidR="00C35DED" w:rsidRPr="00FB563D">
        <w:rPr>
          <w:rFonts w:asciiTheme="majorHAnsi" w:hAnsiTheme="majorHAnsi"/>
        </w:rPr>
        <w:t>их перевод</w:t>
      </w:r>
      <w:r w:rsidRPr="00FB563D">
        <w:rPr>
          <w:rFonts w:asciiTheme="majorHAnsi" w:hAnsiTheme="majorHAnsi"/>
        </w:rPr>
        <w:t>,</w:t>
      </w:r>
      <w:r w:rsidR="00C35DED" w:rsidRPr="00FB563D">
        <w:rPr>
          <w:rFonts w:asciiTheme="majorHAnsi" w:hAnsiTheme="majorHAnsi"/>
        </w:rPr>
        <w:t xml:space="preserve"> разместит</w:t>
      </w:r>
      <w:r w:rsidRPr="00FB563D">
        <w:rPr>
          <w:rFonts w:asciiTheme="majorHAnsi" w:hAnsiTheme="majorHAnsi"/>
        </w:rPr>
        <w:t>ь</w:t>
      </w:r>
      <w:r w:rsidR="00C35DED" w:rsidRPr="00FB563D">
        <w:rPr>
          <w:rFonts w:asciiTheme="majorHAnsi" w:hAnsiTheme="majorHAnsi"/>
        </w:rPr>
        <w:t xml:space="preserve"> на wiki</w:t>
      </w:r>
      <w:r w:rsidRPr="00FB563D">
        <w:rPr>
          <w:rFonts w:asciiTheme="majorHAnsi" w:hAnsiTheme="majorHAnsi"/>
        </w:rPr>
        <w:t>-странице и распространить их в качестве средств поддержки различных мероприятий</w:t>
      </w:r>
      <w:r w:rsidR="00C35DED" w:rsidRPr="00FB563D">
        <w:rPr>
          <w:rFonts w:asciiTheme="majorHAnsi" w:hAnsiTheme="majorHAnsi"/>
        </w:rPr>
        <w:t xml:space="preserve">. </w:t>
      </w:r>
      <w:r w:rsidR="0083189D" w:rsidRPr="00FB563D">
        <w:rPr>
          <w:rFonts w:asciiTheme="majorHAnsi" w:hAnsiTheme="majorHAnsi"/>
        </w:rPr>
        <w:t xml:space="preserve">Зак Миллз, который помогал </w:t>
      </w:r>
      <w:r w:rsidR="0081758A" w:rsidRPr="00FB563D">
        <w:rPr>
          <w:rFonts w:asciiTheme="majorHAnsi" w:hAnsiTheme="majorHAnsi"/>
        </w:rPr>
        <w:t>Р</w:t>
      </w:r>
      <w:r w:rsidR="0083189D" w:rsidRPr="00FB563D">
        <w:rPr>
          <w:rFonts w:asciiTheme="majorHAnsi" w:hAnsiTheme="majorHAnsi"/>
        </w:rPr>
        <w:t>абочей группе по вопросам управления фондом заработной платы, будет и в дальнейшем оказывать содействие в случае необходимости. Сотрудник Секретариаты Ксения Галанцова будет по-прежнему оказывать административно-техническую и организационную поддержку Бюджетному сообществу. Отбор материалов для перевода на другие языки будет производиться с учетом соображений экономической эффективности. Ввиду того, что для опроса ОЭСР, посвященного бюджетированию, ориентированному на результат, может потребоваться перевод большого количества материалов</w:t>
      </w:r>
      <w:r w:rsidR="00E833A0" w:rsidRPr="00FB563D">
        <w:rPr>
          <w:rFonts w:asciiTheme="majorHAnsi" w:hAnsiTheme="majorHAnsi"/>
        </w:rPr>
        <w:t xml:space="preserve"> (</w:t>
      </w:r>
      <w:r w:rsidR="0081758A" w:rsidRPr="00FB563D">
        <w:rPr>
          <w:rFonts w:asciiTheme="majorHAnsi" w:hAnsiTheme="majorHAnsi"/>
        </w:rPr>
        <w:t>Р</w:t>
      </w:r>
      <w:r w:rsidR="00E833A0" w:rsidRPr="00FB563D">
        <w:rPr>
          <w:rFonts w:asciiTheme="majorHAnsi" w:hAnsiTheme="majorHAnsi"/>
        </w:rPr>
        <w:t>абочая группа по программно-целевому бюджетированию собирается принять в нем участие в 2017 финансовом году)</w:t>
      </w:r>
      <w:r w:rsidR="0083189D" w:rsidRPr="00FB563D">
        <w:rPr>
          <w:rFonts w:asciiTheme="majorHAnsi" w:hAnsiTheme="majorHAnsi"/>
        </w:rPr>
        <w:t xml:space="preserve">, </w:t>
      </w:r>
      <w:r w:rsidR="00C35DED" w:rsidRPr="00FB563D">
        <w:rPr>
          <w:rFonts w:asciiTheme="majorHAnsi" w:hAnsiTheme="majorHAnsi"/>
        </w:rPr>
        <w:t xml:space="preserve">в план действий включен дополнительный бюджет </w:t>
      </w:r>
      <w:r w:rsidR="00E833A0" w:rsidRPr="00FB563D">
        <w:rPr>
          <w:rFonts w:asciiTheme="majorHAnsi" w:hAnsiTheme="majorHAnsi"/>
        </w:rPr>
        <w:t>для осуществления переводов. По указанию Исполнительного комитета, будут определяться э</w:t>
      </w:r>
      <w:r w:rsidR="00C35DED" w:rsidRPr="00FB563D">
        <w:rPr>
          <w:rFonts w:asciiTheme="majorHAnsi" w:hAnsiTheme="majorHAnsi"/>
        </w:rPr>
        <w:t>ксперты в области УГФ</w:t>
      </w:r>
      <w:r w:rsidR="00E833A0" w:rsidRPr="00FB563D">
        <w:rPr>
          <w:rFonts w:asciiTheme="majorHAnsi" w:hAnsiTheme="majorHAnsi"/>
        </w:rPr>
        <w:t xml:space="preserve">, работающие в рамках данного </w:t>
      </w:r>
      <w:r w:rsidR="00C35DED" w:rsidRPr="00FB563D">
        <w:rPr>
          <w:rFonts w:asciiTheme="majorHAnsi" w:hAnsiTheme="majorHAnsi"/>
        </w:rPr>
        <w:t>тематическ</w:t>
      </w:r>
      <w:r w:rsidR="00E833A0" w:rsidRPr="00FB563D">
        <w:rPr>
          <w:rFonts w:asciiTheme="majorHAnsi" w:hAnsiTheme="majorHAnsi"/>
        </w:rPr>
        <w:t>ого</w:t>
      </w:r>
      <w:r w:rsidR="00C35DED" w:rsidRPr="00FB563D">
        <w:rPr>
          <w:rFonts w:asciiTheme="majorHAnsi" w:hAnsiTheme="majorHAnsi"/>
        </w:rPr>
        <w:t xml:space="preserve"> направления</w:t>
      </w:r>
      <w:r w:rsidR="00E833A0" w:rsidRPr="00FB563D">
        <w:rPr>
          <w:rFonts w:asciiTheme="majorHAnsi" w:hAnsiTheme="majorHAnsi"/>
        </w:rPr>
        <w:t>,</w:t>
      </w:r>
      <w:r w:rsidR="00C35DED" w:rsidRPr="00FB563D">
        <w:rPr>
          <w:rFonts w:asciiTheme="majorHAnsi" w:hAnsiTheme="majorHAnsi"/>
        </w:rPr>
        <w:t xml:space="preserve"> </w:t>
      </w:r>
      <w:r w:rsidR="00E833A0" w:rsidRPr="00FB563D">
        <w:rPr>
          <w:rFonts w:asciiTheme="majorHAnsi" w:hAnsiTheme="majorHAnsi"/>
        </w:rPr>
        <w:t xml:space="preserve">которым будут направляться приглашения на </w:t>
      </w:r>
      <w:r w:rsidR="0027626E" w:rsidRPr="00FB563D">
        <w:rPr>
          <w:rFonts w:asciiTheme="majorHAnsi" w:hAnsiTheme="majorHAnsi"/>
        </w:rPr>
        <w:t>мероприятия</w:t>
      </w:r>
      <w:r w:rsidR="007E0102" w:rsidRPr="00FB563D">
        <w:rPr>
          <w:rFonts w:asciiTheme="majorHAnsi" w:hAnsiTheme="majorHAnsi"/>
        </w:rPr>
        <w:t>.</w:t>
      </w:r>
    </w:p>
    <w:p w:rsidR="00FA4C4E" w:rsidRPr="00FB563D" w:rsidRDefault="00FA4C4E">
      <w:pPr>
        <w:pStyle w:val="WW-Default"/>
        <w:rPr>
          <w:rFonts w:asciiTheme="majorHAnsi" w:hAnsiTheme="majorHAnsi"/>
        </w:rPr>
      </w:pPr>
    </w:p>
    <w:p w:rsidR="00FA4C4E" w:rsidRPr="00FB563D" w:rsidRDefault="0027626E" w:rsidP="006F6306">
      <w:pPr>
        <w:pStyle w:val="WW-Default"/>
        <w:jc w:val="both"/>
        <w:rPr>
          <w:rFonts w:asciiTheme="majorHAnsi" w:hAnsiTheme="majorHAnsi"/>
        </w:rPr>
      </w:pPr>
      <w:r w:rsidRPr="00FB563D">
        <w:rPr>
          <w:rFonts w:asciiTheme="majorHAnsi" w:hAnsiTheme="majorHAnsi"/>
        </w:rPr>
        <w:t xml:space="preserve">Продукты знаний, включая ресурсы, разработанные рабочими группами, будут размещаться на wiki-странице и в библиотеке PEMPAL. Каждый год в интересах новых членов сообщества будет рассылаться список полезных ссылок на материалы, представленные на мероприятиях, которые состоялись в течение нескольких последних лет. Мероприятия и в дальнейшем будут планироваться таким образом, чтобы учесть потребности стран, </w:t>
      </w:r>
      <w:r w:rsidR="002D6FF6" w:rsidRPr="00FB563D">
        <w:rPr>
          <w:rFonts w:asciiTheme="majorHAnsi" w:hAnsiTheme="majorHAnsi"/>
        </w:rPr>
        <w:t>находящихся</w:t>
      </w:r>
      <w:r w:rsidRPr="00FB563D">
        <w:rPr>
          <w:rFonts w:asciiTheme="majorHAnsi" w:hAnsiTheme="majorHAnsi"/>
        </w:rPr>
        <w:t xml:space="preserve"> на разных </w:t>
      </w:r>
      <w:r w:rsidR="002D6FF6" w:rsidRPr="00FB563D">
        <w:rPr>
          <w:rFonts w:asciiTheme="majorHAnsi" w:hAnsiTheme="majorHAnsi"/>
        </w:rPr>
        <w:t>этапах осуществления</w:t>
      </w:r>
      <w:r w:rsidRPr="00FB563D">
        <w:rPr>
          <w:rFonts w:asciiTheme="majorHAnsi" w:hAnsiTheme="majorHAnsi"/>
        </w:rPr>
        <w:t xml:space="preserve"> реформ (</w:t>
      </w:r>
      <w:r w:rsidR="002D6FF6" w:rsidRPr="00FB563D">
        <w:rPr>
          <w:rFonts w:asciiTheme="majorHAnsi" w:hAnsiTheme="majorHAnsi"/>
        </w:rPr>
        <w:t>например,</w:t>
      </w:r>
      <w:r w:rsidR="001444FA" w:rsidRPr="00FB563D">
        <w:rPr>
          <w:rFonts w:asciiTheme="majorHAnsi" w:hAnsiTheme="majorHAnsi"/>
        </w:rPr>
        <w:t xml:space="preserve"> своим опытом будут делиться</w:t>
      </w:r>
      <w:r w:rsidR="002D6FF6" w:rsidRPr="00FB563D">
        <w:rPr>
          <w:rFonts w:asciiTheme="majorHAnsi" w:hAnsiTheme="majorHAnsi"/>
        </w:rPr>
        <w:t xml:space="preserve"> страны-лидеры PEMPAL</w:t>
      </w:r>
      <w:r w:rsidR="001444FA" w:rsidRPr="00FB563D">
        <w:rPr>
          <w:rFonts w:asciiTheme="majorHAnsi" w:hAnsiTheme="majorHAnsi"/>
        </w:rPr>
        <w:t xml:space="preserve">, а также </w:t>
      </w:r>
      <w:r w:rsidR="00212B96" w:rsidRPr="00FB563D">
        <w:rPr>
          <w:rFonts w:asciiTheme="majorHAnsi" w:hAnsiTheme="majorHAnsi"/>
        </w:rPr>
        <w:t xml:space="preserve">приглашенные </w:t>
      </w:r>
      <w:r w:rsidR="001444FA" w:rsidRPr="00FB563D">
        <w:rPr>
          <w:rFonts w:asciiTheme="majorHAnsi" w:hAnsiTheme="majorHAnsi"/>
        </w:rPr>
        <w:t>страны,</w:t>
      </w:r>
      <w:r w:rsidRPr="00FB563D">
        <w:rPr>
          <w:rFonts w:asciiTheme="majorHAnsi" w:hAnsiTheme="majorHAnsi"/>
        </w:rPr>
        <w:t xml:space="preserve"> </w:t>
      </w:r>
      <w:r w:rsidR="002D6FF6" w:rsidRPr="00FB563D">
        <w:rPr>
          <w:rFonts w:asciiTheme="majorHAnsi" w:hAnsiTheme="majorHAnsi"/>
        </w:rPr>
        <w:t>которые, согласно оценкам, применяют передовую мировую практику</w:t>
      </w:r>
      <w:r w:rsidRPr="00FB563D">
        <w:rPr>
          <w:rFonts w:asciiTheme="majorHAnsi" w:hAnsiTheme="majorHAnsi"/>
        </w:rPr>
        <w:t xml:space="preserve">). </w:t>
      </w:r>
      <w:r w:rsidR="00212B96" w:rsidRPr="00FB563D">
        <w:rPr>
          <w:rFonts w:asciiTheme="majorHAnsi" w:hAnsiTheme="majorHAnsi"/>
        </w:rPr>
        <w:t xml:space="preserve">Wiki-технологии </w:t>
      </w:r>
      <w:r w:rsidRPr="00FB563D">
        <w:rPr>
          <w:rFonts w:asciiTheme="majorHAnsi" w:hAnsiTheme="majorHAnsi"/>
        </w:rPr>
        <w:t>и други</w:t>
      </w:r>
      <w:r w:rsidR="00212B96" w:rsidRPr="00FB563D">
        <w:rPr>
          <w:rFonts w:asciiTheme="majorHAnsi" w:hAnsiTheme="majorHAnsi"/>
        </w:rPr>
        <w:t>е</w:t>
      </w:r>
      <w:r w:rsidRPr="00FB563D">
        <w:rPr>
          <w:rFonts w:asciiTheme="majorHAnsi" w:hAnsiTheme="majorHAnsi"/>
        </w:rPr>
        <w:t xml:space="preserve"> технологически</w:t>
      </w:r>
      <w:r w:rsidR="00212B96" w:rsidRPr="00FB563D">
        <w:rPr>
          <w:rFonts w:asciiTheme="majorHAnsi" w:hAnsiTheme="majorHAnsi"/>
        </w:rPr>
        <w:t>е</w:t>
      </w:r>
      <w:r w:rsidRPr="00FB563D">
        <w:rPr>
          <w:rFonts w:asciiTheme="majorHAnsi" w:hAnsiTheme="majorHAnsi"/>
        </w:rPr>
        <w:t xml:space="preserve"> решени</w:t>
      </w:r>
      <w:r w:rsidR="00212B96" w:rsidRPr="00FB563D">
        <w:rPr>
          <w:rFonts w:asciiTheme="majorHAnsi" w:hAnsiTheme="majorHAnsi"/>
        </w:rPr>
        <w:t>я будут и в дальнейшем апробироваться</w:t>
      </w:r>
      <w:r w:rsidRPr="00FB563D">
        <w:rPr>
          <w:rFonts w:asciiTheme="majorHAnsi" w:hAnsiTheme="majorHAnsi"/>
        </w:rPr>
        <w:t xml:space="preserve"> по мере их появления и развития</w:t>
      </w:r>
      <w:r w:rsidR="00FA4C4E" w:rsidRPr="00FB563D">
        <w:rPr>
          <w:rFonts w:asciiTheme="majorHAnsi" w:hAnsiTheme="majorHAnsi"/>
        </w:rPr>
        <w:t>.</w:t>
      </w:r>
    </w:p>
    <w:p w:rsidR="00FA4C4E" w:rsidRPr="00FB563D" w:rsidRDefault="00FA4C4E">
      <w:pPr>
        <w:pStyle w:val="WW-Default"/>
        <w:rPr>
          <w:rFonts w:asciiTheme="majorHAnsi" w:hAnsiTheme="majorHAnsi"/>
          <w:b/>
        </w:rPr>
      </w:pPr>
    </w:p>
    <w:p w:rsidR="00E61CA2" w:rsidRPr="00FB563D" w:rsidRDefault="00212B96" w:rsidP="00212B96">
      <w:pPr>
        <w:pStyle w:val="Default"/>
        <w:rPr>
          <w:rFonts w:asciiTheme="majorHAnsi" w:hAnsiTheme="majorHAnsi"/>
        </w:rPr>
      </w:pPr>
      <w:r w:rsidRPr="00FB563D">
        <w:rPr>
          <w:rFonts w:asciiTheme="majorHAnsi" w:hAnsiTheme="majorHAnsi"/>
          <w:b/>
        </w:rPr>
        <w:t>Задача</w:t>
      </w:r>
      <w:r w:rsidR="00E61CA2" w:rsidRPr="00FB563D">
        <w:rPr>
          <w:rFonts w:asciiTheme="majorHAnsi" w:hAnsiTheme="majorHAnsi"/>
          <w:b/>
        </w:rPr>
        <w:t xml:space="preserve"> 3</w:t>
      </w:r>
      <w:r w:rsidRPr="00FB563D">
        <w:rPr>
          <w:rFonts w:asciiTheme="majorHAnsi" w:hAnsiTheme="majorHAnsi"/>
          <w:b/>
        </w:rPr>
        <w:t>.</w:t>
      </w:r>
      <w:r w:rsidR="00E61CA2" w:rsidRPr="00FB563D">
        <w:rPr>
          <w:rFonts w:asciiTheme="majorHAnsi" w:hAnsiTheme="majorHAnsi"/>
          <w:b/>
        </w:rPr>
        <w:t xml:space="preserve"> </w:t>
      </w:r>
      <w:r w:rsidR="00414C7F" w:rsidRPr="00FB563D">
        <w:rPr>
          <w:rFonts w:asciiTheme="majorHAnsi" w:hAnsiTheme="majorHAnsi"/>
          <w:b/>
        </w:rPr>
        <w:t>Создание</w:t>
      </w:r>
      <w:r w:rsidRPr="00FB563D">
        <w:rPr>
          <w:rFonts w:asciiTheme="majorHAnsi" w:hAnsiTheme="majorHAnsi"/>
          <w:b/>
          <w:bCs/>
        </w:rPr>
        <w:t xml:space="preserve"> и поддержание</w:t>
      </w:r>
      <w:r w:rsidR="00414C7F" w:rsidRPr="00FB563D">
        <w:rPr>
          <w:rFonts w:asciiTheme="majorHAnsi" w:hAnsiTheme="majorHAnsi"/>
          <w:b/>
          <w:bCs/>
        </w:rPr>
        <w:t xml:space="preserve"> жизнеспособной в</w:t>
      </w:r>
      <w:r w:rsidRPr="00FB563D">
        <w:rPr>
          <w:rFonts w:asciiTheme="majorHAnsi" w:hAnsiTheme="majorHAnsi"/>
          <w:b/>
          <w:bCs/>
        </w:rPr>
        <w:t xml:space="preserve"> финансово</w:t>
      </w:r>
      <w:r w:rsidR="00414C7F" w:rsidRPr="00FB563D">
        <w:rPr>
          <w:rFonts w:asciiTheme="majorHAnsi" w:hAnsiTheme="majorHAnsi"/>
          <w:b/>
          <w:bCs/>
        </w:rPr>
        <w:t>м отношении</w:t>
      </w:r>
      <w:r w:rsidRPr="00FB563D">
        <w:rPr>
          <w:rFonts w:asciiTheme="majorHAnsi" w:hAnsiTheme="majorHAnsi"/>
          <w:b/>
          <w:bCs/>
        </w:rPr>
        <w:t xml:space="preserve"> сети специалистов по вопросам бюджета, приверженных совершенствовани</w:t>
      </w:r>
      <w:r w:rsidR="00414C7F" w:rsidRPr="00FB563D">
        <w:rPr>
          <w:rFonts w:asciiTheme="majorHAnsi" w:hAnsiTheme="majorHAnsi"/>
          <w:b/>
          <w:bCs/>
        </w:rPr>
        <w:t xml:space="preserve">ю практики </w:t>
      </w:r>
      <w:r w:rsidRPr="00FB563D">
        <w:rPr>
          <w:rFonts w:asciiTheme="majorHAnsi" w:hAnsiTheme="majorHAnsi"/>
          <w:b/>
          <w:bCs/>
        </w:rPr>
        <w:t>УГФ в регионе ЕЦА</w:t>
      </w:r>
      <w:r w:rsidR="00E61CA2" w:rsidRPr="00FB563D">
        <w:rPr>
          <w:rFonts w:asciiTheme="majorHAnsi" w:hAnsiTheme="majorHAnsi"/>
          <w:b/>
        </w:rPr>
        <w:t xml:space="preserve">. </w:t>
      </w:r>
    </w:p>
    <w:p w:rsidR="00F7768C" w:rsidRPr="00FB563D" w:rsidRDefault="000E2468" w:rsidP="00780A43">
      <w:pPr>
        <w:spacing w:before="240" w:line="240" w:lineRule="auto"/>
        <w:rPr>
          <w:rFonts w:asciiTheme="majorHAnsi" w:hAnsiTheme="majorHAnsi"/>
          <w:color w:val="000000"/>
          <w:sz w:val="24"/>
          <w:szCs w:val="24"/>
          <w:lang w:val="ru-RU"/>
        </w:rPr>
      </w:pPr>
      <w:r w:rsidRPr="00FB563D">
        <w:rPr>
          <w:rFonts w:asciiTheme="majorHAnsi" w:hAnsiTheme="majorHAnsi"/>
          <w:sz w:val="24"/>
          <w:szCs w:val="24"/>
          <w:lang w:val="ru-RU"/>
        </w:rPr>
        <w:t xml:space="preserve">В рамках среднесрочного обзора </w:t>
      </w:r>
      <w:r w:rsidRPr="00FB563D">
        <w:rPr>
          <w:rFonts w:asciiTheme="majorHAnsi" w:hAnsiTheme="majorHAnsi"/>
          <w:color w:val="000000"/>
          <w:sz w:val="24"/>
          <w:szCs w:val="24"/>
          <w:lang w:val="ru-RU"/>
        </w:rPr>
        <w:t xml:space="preserve">стратегии PEMPAL был </w:t>
      </w:r>
      <w:r w:rsidR="00E90B84" w:rsidRPr="00FB563D">
        <w:rPr>
          <w:rFonts w:asciiTheme="majorHAnsi" w:hAnsiTheme="majorHAnsi"/>
          <w:sz w:val="24"/>
          <w:szCs w:val="24"/>
          <w:lang w:val="ru-RU"/>
        </w:rPr>
        <w:t xml:space="preserve">проведен анализ </w:t>
      </w:r>
      <w:r w:rsidRPr="00FB563D">
        <w:rPr>
          <w:rFonts w:asciiTheme="majorHAnsi" w:hAnsiTheme="majorHAnsi"/>
          <w:sz w:val="24"/>
          <w:szCs w:val="24"/>
          <w:lang w:val="ru-RU"/>
        </w:rPr>
        <w:t>участия в работе сети, который показал, что</w:t>
      </w:r>
      <w:r w:rsidR="0002159F" w:rsidRPr="00FB563D">
        <w:rPr>
          <w:rFonts w:asciiTheme="majorHAnsi" w:hAnsiTheme="majorHAnsi"/>
          <w:sz w:val="24"/>
          <w:szCs w:val="24"/>
          <w:lang w:val="ru-RU"/>
        </w:rPr>
        <w:t xml:space="preserve"> </w:t>
      </w:r>
      <w:r w:rsidRPr="00FB563D">
        <w:rPr>
          <w:rFonts w:asciiTheme="majorHAnsi" w:hAnsiTheme="majorHAnsi"/>
          <w:sz w:val="24"/>
          <w:szCs w:val="24"/>
          <w:lang w:val="ru-RU"/>
        </w:rPr>
        <w:t>целев</w:t>
      </w:r>
      <w:r w:rsidR="00CA300E" w:rsidRPr="00FB563D">
        <w:rPr>
          <w:rFonts w:asciiTheme="majorHAnsi" w:hAnsiTheme="majorHAnsi"/>
          <w:sz w:val="24"/>
          <w:szCs w:val="24"/>
          <w:lang w:val="ru-RU"/>
        </w:rPr>
        <w:t>ые страны</w:t>
      </w:r>
      <w:r w:rsidRPr="00FB563D">
        <w:rPr>
          <w:rFonts w:asciiTheme="majorHAnsi" w:hAnsiTheme="majorHAnsi"/>
          <w:sz w:val="24"/>
          <w:szCs w:val="24"/>
          <w:lang w:val="ru-RU"/>
        </w:rPr>
        <w:t xml:space="preserve"> принимают участие в ее мероприятиях. Мониторинг активности участников будет проводиться на постоянной основе, и при выявлении проблем будут приниматься меры для их решения</w:t>
      </w:r>
      <w:r w:rsidR="00C213E2" w:rsidRPr="00FB563D">
        <w:rPr>
          <w:rFonts w:asciiTheme="majorHAnsi" w:hAnsiTheme="majorHAnsi"/>
          <w:color w:val="000000"/>
          <w:sz w:val="24"/>
          <w:szCs w:val="24"/>
          <w:lang w:val="ru-RU"/>
        </w:rPr>
        <w:t xml:space="preserve">. </w:t>
      </w:r>
      <w:r w:rsidR="0020642F">
        <w:rPr>
          <w:rFonts w:asciiTheme="majorHAnsi" w:hAnsiTheme="majorHAnsi"/>
          <w:color w:val="000000"/>
          <w:sz w:val="24"/>
          <w:szCs w:val="24"/>
          <w:lang w:val="ru-RU"/>
        </w:rPr>
        <w:t xml:space="preserve">Кроме того, </w:t>
      </w:r>
      <w:r w:rsidRPr="00FB563D">
        <w:rPr>
          <w:rFonts w:asciiTheme="majorHAnsi" w:hAnsiTheme="majorHAnsi"/>
          <w:color w:val="000000"/>
          <w:sz w:val="24"/>
          <w:szCs w:val="24"/>
          <w:lang w:val="ru-RU"/>
        </w:rPr>
        <w:t xml:space="preserve">Исполнительный комитет </w:t>
      </w:r>
      <w:proofErr w:type="spellStart"/>
      <w:r w:rsidRPr="00FB563D">
        <w:rPr>
          <w:rFonts w:asciiTheme="majorHAnsi" w:hAnsiTheme="majorHAnsi"/>
          <w:color w:val="000000"/>
          <w:sz w:val="24"/>
          <w:szCs w:val="24"/>
          <w:lang w:val="ru-RU"/>
        </w:rPr>
        <w:t>БС</w:t>
      </w:r>
      <w:proofErr w:type="spellEnd"/>
      <w:r w:rsidRPr="00FB563D">
        <w:rPr>
          <w:rFonts w:asciiTheme="majorHAnsi" w:hAnsiTheme="majorHAnsi"/>
          <w:color w:val="000000"/>
          <w:sz w:val="24"/>
          <w:szCs w:val="24"/>
          <w:lang w:val="ru-RU"/>
        </w:rPr>
        <w:t xml:space="preserve"> примет участие в разработке стратегии </w:t>
      </w:r>
      <w:r w:rsidR="00C213E2" w:rsidRPr="00FB563D">
        <w:rPr>
          <w:rFonts w:asciiTheme="majorHAnsi" w:hAnsiTheme="majorHAnsi"/>
          <w:color w:val="000000"/>
          <w:sz w:val="24"/>
          <w:szCs w:val="24"/>
          <w:lang w:val="ru-RU"/>
        </w:rPr>
        <w:t xml:space="preserve">PEMPAL </w:t>
      </w:r>
      <w:r w:rsidRPr="00FB563D">
        <w:rPr>
          <w:rFonts w:asciiTheme="majorHAnsi" w:hAnsiTheme="majorHAnsi"/>
          <w:color w:val="000000"/>
          <w:sz w:val="24"/>
          <w:szCs w:val="24"/>
          <w:lang w:val="ru-RU"/>
        </w:rPr>
        <w:t xml:space="preserve">на </w:t>
      </w:r>
      <w:r w:rsidR="00C213E2" w:rsidRPr="00FB563D">
        <w:rPr>
          <w:rFonts w:asciiTheme="majorHAnsi" w:hAnsiTheme="majorHAnsi"/>
          <w:color w:val="000000"/>
          <w:sz w:val="24"/>
          <w:szCs w:val="24"/>
          <w:lang w:val="ru-RU"/>
        </w:rPr>
        <w:t>2017-</w:t>
      </w:r>
      <w:r w:rsidRPr="00FB563D">
        <w:rPr>
          <w:rFonts w:asciiTheme="majorHAnsi" w:hAnsiTheme="majorHAnsi"/>
          <w:color w:val="000000"/>
          <w:sz w:val="24"/>
          <w:szCs w:val="24"/>
          <w:lang w:val="ru-RU"/>
        </w:rPr>
        <w:t>20</w:t>
      </w:r>
      <w:r w:rsidR="00C213E2" w:rsidRPr="00FB563D">
        <w:rPr>
          <w:rFonts w:asciiTheme="majorHAnsi" w:hAnsiTheme="majorHAnsi"/>
          <w:color w:val="000000"/>
          <w:sz w:val="24"/>
          <w:szCs w:val="24"/>
          <w:lang w:val="ru-RU"/>
        </w:rPr>
        <w:t xml:space="preserve">22 </w:t>
      </w:r>
      <w:r w:rsidRPr="00FB563D">
        <w:rPr>
          <w:rFonts w:asciiTheme="majorHAnsi" w:hAnsiTheme="majorHAnsi"/>
          <w:color w:val="000000"/>
          <w:sz w:val="24"/>
          <w:szCs w:val="24"/>
          <w:lang w:val="ru-RU"/>
        </w:rPr>
        <w:t>гг., которая будет направлена, прежде всего, на повышение финансовой устойчивости сети</w:t>
      </w:r>
      <w:r w:rsidR="00C213E2" w:rsidRPr="00FB563D">
        <w:rPr>
          <w:rFonts w:asciiTheme="majorHAnsi" w:hAnsiTheme="majorHAnsi"/>
          <w:color w:val="000000"/>
          <w:sz w:val="24"/>
          <w:szCs w:val="24"/>
          <w:lang w:val="ru-RU"/>
        </w:rPr>
        <w:t xml:space="preserve">. </w:t>
      </w:r>
      <w:r w:rsidRPr="00FB563D">
        <w:rPr>
          <w:rFonts w:asciiTheme="majorHAnsi" w:hAnsiTheme="majorHAnsi"/>
          <w:color w:val="000000"/>
          <w:sz w:val="24"/>
          <w:szCs w:val="24"/>
          <w:lang w:val="ru-RU"/>
        </w:rPr>
        <w:t xml:space="preserve">Будут </w:t>
      </w:r>
      <w:r w:rsidRPr="00FB563D">
        <w:rPr>
          <w:rFonts w:asciiTheme="majorHAnsi" w:hAnsiTheme="majorHAnsi"/>
          <w:color w:val="000000"/>
          <w:sz w:val="24"/>
          <w:szCs w:val="24"/>
          <w:lang w:val="ru-RU"/>
        </w:rPr>
        <w:lastRenderedPageBreak/>
        <w:t xml:space="preserve">приняты меры для совершенствования системы </w:t>
      </w:r>
      <w:r w:rsidR="00A55658" w:rsidRPr="00FB563D">
        <w:rPr>
          <w:rFonts w:asciiTheme="majorHAnsi" w:hAnsiTheme="majorHAnsi"/>
          <w:color w:val="000000"/>
          <w:sz w:val="24"/>
          <w:szCs w:val="24"/>
          <w:lang w:val="ru-RU"/>
        </w:rPr>
        <w:t xml:space="preserve">мониторинга </w:t>
      </w:r>
      <w:r w:rsidRPr="00FB563D">
        <w:rPr>
          <w:rFonts w:asciiTheme="majorHAnsi" w:hAnsiTheme="majorHAnsi"/>
          <w:color w:val="000000"/>
          <w:sz w:val="24"/>
          <w:szCs w:val="24"/>
          <w:lang w:val="ru-RU"/>
        </w:rPr>
        <w:t>нефинансовых и</w:t>
      </w:r>
      <w:r w:rsidR="00C213E2" w:rsidRPr="00FB563D">
        <w:rPr>
          <w:rFonts w:asciiTheme="majorHAnsi" w:hAnsiTheme="majorHAnsi"/>
          <w:color w:val="000000"/>
          <w:sz w:val="24"/>
          <w:szCs w:val="24"/>
          <w:lang w:val="ru-RU"/>
        </w:rPr>
        <w:t xml:space="preserve"> </w:t>
      </w:r>
      <w:r w:rsidRPr="00FB563D">
        <w:rPr>
          <w:rFonts w:asciiTheme="majorHAnsi" w:hAnsiTheme="majorHAnsi"/>
          <w:color w:val="000000"/>
          <w:sz w:val="24"/>
          <w:szCs w:val="24"/>
          <w:lang w:val="ru-RU"/>
        </w:rPr>
        <w:t>финансовы</w:t>
      </w:r>
      <w:r w:rsidR="00A55658" w:rsidRPr="00FB563D">
        <w:rPr>
          <w:rFonts w:asciiTheme="majorHAnsi" w:hAnsiTheme="majorHAnsi"/>
          <w:color w:val="000000"/>
          <w:sz w:val="24"/>
          <w:szCs w:val="24"/>
          <w:lang w:val="ru-RU"/>
        </w:rPr>
        <w:t>х взносов, определен</w:t>
      </w:r>
      <w:r w:rsidR="0020642F">
        <w:rPr>
          <w:rFonts w:asciiTheme="majorHAnsi" w:hAnsiTheme="majorHAnsi"/>
          <w:color w:val="000000"/>
          <w:sz w:val="24"/>
          <w:szCs w:val="24"/>
          <w:lang w:val="ru-RU"/>
        </w:rPr>
        <w:t>н</w:t>
      </w:r>
      <w:r w:rsidR="00A55658" w:rsidRPr="00FB563D">
        <w:rPr>
          <w:rFonts w:asciiTheme="majorHAnsi" w:hAnsiTheme="majorHAnsi"/>
          <w:color w:val="000000"/>
          <w:sz w:val="24"/>
          <w:szCs w:val="24"/>
          <w:lang w:val="ru-RU"/>
        </w:rPr>
        <w:t>ы</w:t>
      </w:r>
      <w:r w:rsidR="0020642F">
        <w:rPr>
          <w:rFonts w:asciiTheme="majorHAnsi" w:hAnsiTheme="majorHAnsi"/>
          <w:color w:val="000000"/>
          <w:sz w:val="24"/>
          <w:szCs w:val="24"/>
          <w:lang w:val="ru-RU"/>
        </w:rPr>
        <w:t>е</w:t>
      </w:r>
      <w:r w:rsidR="00A55658" w:rsidRPr="00FB563D">
        <w:rPr>
          <w:rFonts w:asciiTheme="majorHAnsi" w:hAnsiTheme="majorHAnsi"/>
          <w:color w:val="000000"/>
          <w:sz w:val="24"/>
          <w:szCs w:val="24"/>
          <w:lang w:val="ru-RU"/>
        </w:rPr>
        <w:t xml:space="preserve"> в ходе проведения ССО</w:t>
      </w:r>
      <w:r w:rsidR="00C213E2" w:rsidRPr="00FB563D">
        <w:rPr>
          <w:rFonts w:asciiTheme="majorHAnsi" w:hAnsiTheme="majorHAnsi"/>
          <w:color w:val="000000"/>
          <w:sz w:val="24"/>
          <w:szCs w:val="24"/>
          <w:lang w:val="ru-RU"/>
        </w:rPr>
        <w:t>.</w:t>
      </w:r>
    </w:p>
    <w:p w:rsidR="00D62F64" w:rsidRPr="00FB563D" w:rsidRDefault="00A55658" w:rsidP="00780A43">
      <w:pPr>
        <w:spacing w:before="240" w:line="240" w:lineRule="auto"/>
        <w:rPr>
          <w:rFonts w:asciiTheme="majorHAnsi" w:hAnsiTheme="majorHAnsi"/>
          <w:color w:val="000000"/>
          <w:sz w:val="24"/>
          <w:szCs w:val="24"/>
          <w:lang w:val="ru-RU"/>
        </w:rPr>
      </w:pPr>
      <w:r w:rsidRPr="00FB563D">
        <w:rPr>
          <w:rFonts w:asciiTheme="majorHAnsi" w:hAnsiTheme="majorHAnsi"/>
          <w:sz w:val="24"/>
          <w:szCs w:val="24"/>
          <w:lang w:val="ru-RU"/>
        </w:rPr>
        <w:t xml:space="preserve">С учетом того, что членам сообщества полезно принимать участие в дискуссиях </w:t>
      </w:r>
      <w:r w:rsidRPr="00FB563D">
        <w:rPr>
          <w:rFonts w:asciiTheme="majorHAnsi" w:hAnsiTheme="majorHAnsi"/>
          <w:color w:val="000000"/>
          <w:sz w:val="24"/>
          <w:szCs w:val="24"/>
          <w:lang w:val="ru-RU"/>
        </w:rPr>
        <w:t xml:space="preserve">и </w:t>
      </w:r>
      <w:r w:rsidR="0020642F">
        <w:rPr>
          <w:rFonts w:asciiTheme="majorHAnsi" w:hAnsiTheme="majorHAnsi"/>
          <w:color w:val="000000"/>
          <w:sz w:val="24"/>
          <w:szCs w:val="24"/>
          <w:lang w:val="ru-RU"/>
        </w:rPr>
        <w:t>мероприятиях</w:t>
      </w:r>
      <w:r w:rsidRPr="00FB563D">
        <w:rPr>
          <w:rFonts w:asciiTheme="majorHAnsi" w:hAnsiTheme="majorHAnsi"/>
          <w:color w:val="000000"/>
          <w:sz w:val="24"/>
          <w:szCs w:val="24"/>
          <w:lang w:val="ru-RU"/>
        </w:rPr>
        <w:t xml:space="preserve">, организованных в рамках более широкой сети, БС продолжит сотрудничество с </w:t>
      </w:r>
      <w:r w:rsidRPr="00FB563D">
        <w:rPr>
          <w:rFonts w:asciiTheme="majorHAnsi" w:hAnsiTheme="majorHAnsi"/>
          <w:sz w:val="24"/>
          <w:szCs w:val="24"/>
          <w:lang w:val="ru-RU"/>
        </w:rPr>
        <w:t>РБП ОЭСР и будет изучать любые возможности расширения этого взаимодействия</w:t>
      </w:r>
      <w:r w:rsidR="00996ABA" w:rsidRPr="00FB563D">
        <w:rPr>
          <w:rFonts w:asciiTheme="majorHAnsi" w:hAnsiTheme="majorHAnsi"/>
          <w:color w:val="000000"/>
          <w:sz w:val="24"/>
          <w:szCs w:val="24"/>
          <w:lang w:val="ru-RU"/>
        </w:rPr>
        <w:t>.</w:t>
      </w:r>
      <w:r w:rsidR="001F2C62" w:rsidRPr="00FB563D">
        <w:rPr>
          <w:rFonts w:asciiTheme="majorHAnsi" w:hAnsiTheme="majorHAnsi"/>
          <w:color w:val="000000"/>
          <w:sz w:val="24"/>
          <w:szCs w:val="24"/>
          <w:lang w:val="ru-RU"/>
        </w:rPr>
        <w:t xml:space="preserve"> </w:t>
      </w:r>
      <w:r w:rsidRPr="00FB563D">
        <w:rPr>
          <w:rFonts w:asciiTheme="majorHAnsi" w:hAnsiTheme="majorHAnsi"/>
          <w:color w:val="000000"/>
          <w:sz w:val="24"/>
          <w:szCs w:val="24"/>
          <w:lang w:val="ru-RU"/>
        </w:rPr>
        <w:t xml:space="preserve">Участие в опросе ОЭСР, посвященном бюджетированию, ориентированному на результате, также предусматривает проведение сравнительного анализа практики стран-членов </w:t>
      </w:r>
      <w:r w:rsidR="00C213E2" w:rsidRPr="00FB563D">
        <w:rPr>
          <w:rFonts w:asciiTheme="majorHAnsi" w:hAnsiTheme="majorHAnsi"/>
          <w:color w:val="000000"/>
          <w:sz w:val="24"/>
          <w:szCs w:val="24"/>
          <w:lang w:val="ru-RU"/>
        </w:rPr>
        <w:t xml:space="preserve">PEMPAL </w:t>
      </w:r>
      <w:r w:rsidRPr="00FB563D">
        <w:rPr>
          <w:rFonts w:asciiTheme="majorHAnsi" w:hAnsiTheme="majorHAnsi"/>
          <w:color w:val="000000"/>
          <w:sz w:val="24"/>
          <w:szCs w:val="24"/>
          <w:lang w:val="ru-RU"/>
        </w:rPr>
        <w:t xml:space="preserve">и государств-членов ОЭСР, что будет способствовать укреплению связей с сетью РБП ОЭСР </w:t>
      </w:r>
      <w:r w:rsidR="00C12EBF" w:rsidRPr="00FB563D">
        <w:rPr>
          <w:rFonts w:asciiTheme="majorHAnsi" w:hAnsiTheme="majorHAnsi"/>
          <w:color w:val="000000"/>
          <w:sz w:val="24"/>
          <w:szCs w:val="24"/>
          <w:lang w:val="ru-RU"/>
        </w:rPr>
        <w:t>и расширению базы данных ОЭСР о международной практике</w:t>
      </w:r>
      <w:r w:rsidR="00C213E2" w:rsidRPr="00FB563D">
        <w:rPr>
          <w:rFonts w:asciiTheme="majorHAnsi" w:hAnsiTheme="majorHAnsi"/>
          <w:color w:val="000000"/>
          <w:sz w:val="24"/>
          <w:szCs w:val="24"/>
          <w:lang w:val="ru-RU"/>
        </w:rPr>
        <w:t>.</w:t>
      </w:r>
    </w:p>
    <w:p w:rsidR="00F43C3D" w:rsidRPr="00FB563D" w:rsidRDefault="00C12EBF" w:rsidP="00F43C3D">
      <w:pPr>
        <w:spacing w:after="0"/>
        <w:rPr>
          <w:rFonts w:asciiTheme="majorHAnsi" w:hAnsiTheme="majorHAnsi"/>
          <w:b/>
          <w:color w:val="000000"/>
          <w:sz w:val="24"/>
          <w:szCs w:val="24"/>
          <w:lang w:val="ru-RU"/>
        </w:rPr>
      </w:pPr>
      <w:r w:rsidRPr="00FB563D">
        <w:rPr>
          <w:rFonts w:asciiTheme="majorHAnsi" w:hAnsiTheme="majorHAnsi"/>
          <w:b/>
          <w:color w:val="000000"/>
          <w:sz w:val="24"/>
          <w:szCs w:val="24"/>
          <w:lang w:val="ru-RU"/>
        </w:rPr>
        <w:t>Задача</w:t>
      </w:r>
      <w:r w:rsidR="00F43C3D" w:rsidRPr="00FB563D">
        <w:rPr>
          <w:rFonts w:asciiTheme="majorHAnsi" w:hAnsiTheme="majorHAnsi"/>
          <w:b/>
          <w:color w:val="000000"/>
          <w:sz w:val="24"/>
          <w:szCs w:val="24"/>
          <w:lang w:val="ru-RU"/>
        </w:rPr>
        <w:t xml:space="preserve"> 4</w:t>
      </w:r>
      <w:r w:rsidRPr="00FB563D">
        <w:rPr>
          <w:rFonts w:asciiTheme="majorHAnsi" w:hAnsiTheme="majorHAnsi"/>
          <w:b/>
          <w:color w:val="000000"/>
          <w:sz w:val="24"/>
          <w:szCs w:val="24"/>
          <w:lang w:val="ru-RU"/>
        </w:rPr>
        <w:t>.</w:t>
      </w:r>
      <w:r w:rsidR="00F43C3D" w:rsidRPr="00FB563D">
        <w:rPr>
          <w:rFonts w:asciiTheme="majorHAnsi" w:hAnsiTheme="majorHAnsi"/>
          <w:b/>
          <w:color w:val="000000"/>
          <w:sz w:val="24"/>
          <w:szCs w:val="24"/>
          <w:lang w:val="ru-RU"/>
        </w:rPr>
        <w:t xml:space="preserve"> </w:t>
      </w:r>
      <w:r w:rsidR="00414C7F" w:rsidRPr="00FB563D">
        <w:rPr>
          <w:rFonts w:asciiTheme="majorHAnsi" w:hAnsiTheme="majorHAnsi"/>
          <w:b/>
          <w:color w:val="000000"/>
          <w:sz w:val="24"/>
          <w:szCs w:val="24"/>
          <w:lang w:val="ru-RU"/>
        </w:rPr>
        <w:t>Повышение уровня информированности лиц, занимающих высшие правительственные и политические должности, о преимуществах и ценностях взаимодействия через БС</w:t>
      </w:r>
    </w:p>
    <w:p w:rsidR="004C01FF" w:rsidRPr="00FB563D" w:rsidRDefault="004C01FF" w:rsidP="00F412D4">
      <w:pPr>
        <w:pStyle w:val="WW-Default"/>
        <w:jc w:val="both"/>
        <w:rPr>
          <w:rFonts w:asciiTheme="majorHAnsi" w:hAnsiTheme="majorHAnsi"/>
        </w:rPr>
      </w:pPr>
    </w:p>
    <w:p w:rsidR="00F43C3D" w:rsidRPr="00FB563D" w:rsidRDefault="0002159F" w:rsidP="00F412D4">
      <w:pPr>
        <w:pStyle w:val="WW-Default"/>
        <w:jc w:val="both"/>
        <w:rPr>
          <w:rFonts w:asciiTheme="majorHAnsi" w:hAnsiTheme="majorHAnsi"/>
        </w:rPr>
      </w:pPr>
      <w:r w:rsidRPr="00FB563D">
        <w:rPr>
          <w:rFonts w:asciiTheme="majorHAnsi" w:hAnsiTheme="majorHAnsi"/>
        </w:rPr>
        <w:t xml:space="preserve">Члены БС продолжат работу, направленную на популяризацию преимуществ </w:t>
      </w:r>
      <w:r w:rsidR="00F43C3D" w:rsidRPr="00FB563D">
        <w:rPr>
          <w:rFonts w:asciiTheme="majorHAnsi" w:hAnsiTheme="majorHAnsi"/>
        </w:rPr>
        <w:t xml:space="preserve">PEMPAL </w:t>
      </w:r>
      <w:r w:rsidRPr="00FB563D">
        <w:rPr>
          <w:rFonts w:asciiTheme="majorHAnsi" w:hAnsiTheme="majorHAnsi"/>
        </w:rPr>
        <w:t>среди представителей высших правительственных и политических кругов</w:t>
      </w:r>
      <w:r w:rsidR="00F43C3D" w:rsidRPr="00FB563D">
        <w:rPr>
          <w:rFonts w:asciiTheme="majorHAnsi" w:hAnsiTheme="majorHAnsi"/>
        </w:rPr>
        <w:t xml:space="preserve">. </w:t>
      </w:r>
      <w:r w:rsidR="005202AB" w:rsidRPr="00FB563D">
        <w:rPr>
          <w:rFonts w:asciiTheme="majorHAnsi" w:hAnsiTheme="majorHAnsi"/>
        </w:rPr>
        <w:t>Страны-члены БС все чаще выступают в качестве сторон, принимающих мероприятия,</w:t>
      </w:r>
      <w:r w:rsidRPr="00FB563D">
        <w:rPr>
          <w:rFonts w:asciiTheme="majorHAnsi" w:hAnsiTheme="majorHAnsi"/>
        </w:rPr>
        <w:t xml:space="preserve"> и всегда </w:t>
      </w:r>
      <w:r w:rsidR="005202AB" w:rsidRPr="00FB563D">
        <w:rPr>
          <w:rFonts w:asciiTheme="majorHAnsi" w:hAnsiTheme="majorHAnsi"/>
        </w:rPr>
        <w:t>стремятся к тому</w:t>
      </w:r>
      <w:r w:rsidRPr="00FB563D">
        <w:rPr>
          <w:rFonts w:asciiTheme="majorHAnsi" w:hAnsiTheme="majorHAnsi"/>
        </w:rPr>
        <w:t>, чтобы эти мероприятия открывал министр финансов или заместитель министра финансов (</w:t>
      </w:r>
      <w:r w:rsidR="005202AB" w:rsidRPr="00FB563D">
        <w:rPr>
          <w:rFonts w:asciiTheme="majorHAnsi" w:hAnsiTheme="majorHAnsi"/>
        </w:rPr>
        <w:t>если это позволяет график их работы</w:t>
      </w:r>
      <w:r w:rsidRPr="00FB563D">
        <w:rPr>
          <w:rFonts w:asciiTheme="majorHAnsi" w:hAnsiTheme="majorHAnsi"/>
        </w:rPr>
        <w:t>)</w:t>
      </w:r>
      <w:r w:rsidR="00F43C3D" w:rsidRPr="00FB563D">
        <w:rPr>
          <w:rFonts w:asciiTheme="majorHAnsi" w:hAnsiTheme="majorHAnsi"/>
        </w:rPr>
        <w:t xml:space="preserve">. </w:t>
      </w:r>
      <w:r w:rsidRPr="00FB563D">
        <w:rPr>
          <w:rFonts w:asciiTheme="majorHAnsi" w:hAnsiTheme="majorHAnsi"/>
        </w:rPr>
        <w:t>Кроме того, в мероприятиях PEMPAL все активнее участвуют представители высшего руководства государственных служб, о чем говорят результаты ССО</w:t>
      </w:r>
      <w:r w:rsidR="004C01FF" w:rsidRPr="00FB563D">
        <w:rPr>
          <w:rFonts w:asciiTheme="majorHAnsi" w:hAnsiTheme="majorHAnsi"/>
        </w:rPr>
        <w:t xml:space="preserve">. </w:t>
      </w:r>
      <w:r w:rsidR="009C6C46">
        <w:rPr>
          <w:rFonts w:asciiTheme="majorHAnsi" w:hAnsiTheme="majorHAnsi"/>
        </w:rPr>
        <w:t>Мы всегда стремимся получа</w:t>
      </w:r>
      <w:r w:rsidRPr="00FB563D">
        <w:rPr>
          <w:rFonts w:asciiTheme="majorHAnsi" w:hAnsiTheme="majorHAnsi"/>
        </w:rPr>
        <w:t xml:space="preserve">ть положительные отзывы таких руководителей как свидетельство их поддержки. </w:t>
      </w:r>
      <w:r w:rsidR="00AD77C9" w:rsidRPr="00FB563D">
        <w:rPr>
          <w:rFonts w:asciiTheme="majorHAnsi" w:hAnsiTheme="majorHAnsi"/>
        </w:rPr>
        <w:t xml:space="preserve">По мере необходимости, БС будет также оказывать дальнейшее содействие в разработке и реализации программы маркетинга </w:t>
      </w:r>
      <w:r w:rsidR="00F57D46" w:rsidRPr="00FB563D">
        <w:rPr>
          <w:rFonts w:asciiTheme="majorHAnsi" w:hAnsiTheme="majorHAnsi"/>
        </w:rPr>
        <w:t>PEMPAL</w:t>
      </w:r>
      <w:r w:rsidR="00AD77C9" w:rsidRPr="00FB563D">
        <w:rPr>
          <w:rFonts w:asciiTheme="majorHAnsi" w:hAnsiTheme="majorHAnsi"/>
        </w:rPr>
        <w:t xml:space="preserve">, включая участие в формировании новой стратегии </w:t>
      </w:r>
      <w:r w:rsidR="003B24A3" w:rsidRPr="00FB563D">
        <w:rPr>
          <w:rFonts w:asciiTheme="majorHAnsi" w:hAnsiTheme="majorHAnsi"/>
        </w:rPr>
        <w:t xml:space="preserve">PEMPAL </w:t>
      </w:r>
      <w:r w:rsidR="00AD77C9" w:rsidRPr="00FB563D">
        <w:rPr>
          <w:rFonts w:asciiTheme="majorHAnsi" w:hAnsiTheme="majorHAnsi"/>
        </w:rPr>
        <w:t xml:space="preserve">на </w:t>
      </w:r>
      <w:r w:rsidR="003B24A3" w:rsidRPr="00FB563D">
        <w:rPr>
          <w:rFonts w:asciiTheme="majorHAnsi" w:hAnsiTheme="majorHAnsi"/>
        </w:rPr>
        <w:t>2017-</w:t>
      </w:r>
      <w:r w:rsidR="00AD77C9" w:rsidRPr="00FB563D">
        <w:rPr>
          <w:rFonts w:asciiTheme="majorHAnsi" w:hAnsiTheme="majorHAnsi"/>
        </w:rPr>
        <w:t>20</w:t>
      </w:r>
      <w:r w:rsidR="003B24A3" w:rsidRPr="00FB563D">
        <w:rPr>
          <w:rFonts w:asciiTheme="majorHAnsi" w:hAnsiTheme="majorHAnsi"/>
        </w:rPr>
        <w:t>22</w:t>
      </w:r>
      <w:r w:rsidR="00AD77C9" w:rsidRPr="00FB563D">
        <w:rPr>
          <w:rFonts w:asciiTheme="majorHAnsi" w:hAnsiTheme="majorHAnsi"/>
        </w:rPr>
        <w:t xml:space="preserve"> гг</w:t>
      </w:r>
      <w:r w:rsidR="003B24A3" w:rsidRPr="00FB563D">
        <w:rPr>
          <w:rFonts w:asciiTheme="majorHAnsi" w:hAnsiTheme="majorHAnsi"/>
        </w:rPr>
        <w:t>.</w:t>
      </w:r>
    </w:p>
    <w:p w:rsidR="004C01FF" w:rsidRPr="00FB563D" w:rsidRDefault="004C01FF" w:rsidP="00F412D4">
      <w:pPr>
        <w:pStyle w:val="WW-Default"/>
        <w:jc w:val="both"/>
        <w:rPr>
          <w:rFonts w:asciiTheme="majorHAnsi" w:hAnsiTheme="majorHAnsi"/>
        </w:rPr>
      </w:pPr>
    </w:p>
    <w:p w:rsidR="00F412D4" w:rsidRPr="00FB563D" w:rsidRDefault="00F412D4">
      <w:pPr>
        <w:pStyle w:val="WW-Default"/>
        <w:spacing w:line="276" w:lineRule="auto"/>
        <w:jc w:val="both"/>
        <w:rPr>
          <w:rFonts w:asciiTheme="majorHAnsi" w:hAnsiTheme="majorHAnsi"/>
        </w:rPr>
      </w:pPr>
    </w:p>
    <w:p w:rsidR="00F412D4" w:rsidRPr="00FB563D" w:rsidRDefault="00FF4596">
      <w:pPr>
        <w:pStyle w:val="WW-Default"/>
        <w:spacing w:line="276" w:lineRule="auto"/>
        <w:jc w:val="both"/>
        <w:rPr>
          <w:rFonts w:asciiTheme="majorHAnsi" w:hAnsiTheme="majorHAnsi"/>
          <w:b/>
          <w:color w:val="auto"/>
        </w:rPr>
      </w:pPr>
      <w:r w:rsidRPr="00FB563D">
        <w:rPr>
          <w:rFonts w:asciiTheme="majorHAnsi" w:hAnsiTheme="majorHAnsi"/>
        </w:rPr>
        <w:t xml:space="preserve">Информация о деятельности БС, ее задачах, целевой аудитории, предполагаемых местах проведения и оценочных бюджетах мероприятий, предусмотренных в Плане, представлена в </w:t>
      </w:r>
      <w:r w:rsidRPr="00FB563D">
        <w:rPr>
          <w:rFonts w:asciiTheme="majorHAnsi" w:hAnsiTheme="majorHAnsi"/>
          <w:b/>
          <w:bCs/>
        </w:rPr>
        <w:t>Приложении А</w:t>
      </w:r>
      <w:r w:rsidRPr="00FB563D">
        <w:rPr>
          <w:rFonts w:asciiTheme="majorHAnsi" w:hAnsiTheme="majorHAnsi"/>
        </w:rPr>
        <w:t xml:space="preserve">. Предварительный календарный план мероприятий и краткая информация о бюджете представлены в </w:t>
      </w:r>
      <w:r w:rsidRPr="00FB563D">
        <w:rPr>
          <w:rFonts w:asciiTheme="majorHAnsi" w:hAnsiTheme="majorHAnsi"/>
          <w:b/>
          <w:bCs/>
        </w:rPr>
        <w:t>Приложении В</w:t>
      </w:r>
      <w:r w:rsidR="00F412D4" w:rsidRPr="00FB563D">
        <w:rPr>
          <w:rFonts w:asciiTheme="majorHAnsi" w:hAnsiTheme="majorHAnsi"/>
          <w:b/>
          <w:color w:val="auto"/>
        </w:rPr>
        <w:t>.</w:t>
      </w:r>
    </w:p>
    <w:p w:rsidR="00F412D4" w:rsidRPr="00FB563D" w:rsidRDefault="00F412D4">
      <w:pPr>
        <w:pStyle w:val="WW-Default"/>
        <w:spacing w:line="276" w:lineRule="auto"/>
        <w:jc w:val="both"/>
        <w:rPr>
          <w:rFonts w:asciiTheme="majorHAnsi" w:hAnsiTheme="majorHAnsi"/>
          <w:color w:val="auto"/>
        </w:rPr>
      </w:pPr>
    </w:p>
    <w:p w:rsidR="0066223C" w:rsidRPr="00FB563D" w:rsidRDefault="00FF4596">
      <w:pPr>
        <w:pStyle w:val="WW-Default"/>
        <w:spacing w:line="276" w:lineRule="auto"/>
        <w:jc w:val="both"/>
        <w:rPr>
          <w:rFonts w:asciiTheme="majorHAnsi" w:hAnsiTheme="majorHAnsi"/>
          <w:color w:val="auto"/>
        </w:rPr>
      </w:pPr>
      <w:r w:rsidRPr="00FB563D">
        <w:rPr>
          <w:rFonts w:asciiTheme="majorHAnsi" w:hAnsiTheme="majorHAnsi"/>
        </w:rPr>
        <w:t>В настоящем Плане действий предусмотрены перечисленные далее форматы мероприятий, которым отдают предпочтение участники БС</w:t>
      </w:r>
      <w:r w:rsidR="0066223C" w:rsidRPr="00FB563D">
        <w:rPr>
          <w:rFonts w:asciiTheme="majorHAnsi" w:hAnsiTheme="majorHAnsi"/>
          <w:color w:val="auto"/>
        </w:rPr>
        <w:t>:</w:t>
      </w:r>
    </w:p>
    <w:p w:rsidR="0066223C" w:rsidRPr="00FB563D" w:rsidRDefault="0066223C">
      <w:pPr>
        <w:pStyle w:val="WW-Default"/>
        <w:spacing w:line="276" w:lineRule="auto"/>
        <w:jc w:val="both"/>
        <w:rPr>
          <w:rFonts w:asciiTheme="majorHAnsi" w:hAnsiTheme="majorHAnsi"/>
        </w:rPr>
      </w:pPr>
    </w:p>
    <w:p w:rsidR="00404661" w:rsidRPr="00FB563D" w:rsidRDefault="00FF4596" w:rsidP="00404661">
      <w:pPr>
        <w:pStyle w:val="WW-Default"/>
        <w:numPr>
          <w:ilvl w:val="0"/>
          <w:numId w:val="5"/>
        </w:numPr>
        <w:spacing w:line="276" w:lineRule="auto"/>
        <w:jc w:val="both"/>
        <w:rPr>
          <w:rFonts w:asciiTheme="majorHAnsi" w:hAnsiTheme="majorHAnsi"/>
        </w:rPr>
      </w:pPr>
      <w:r w:rsidRPr="00FB563D">
        <w:rPr>
          <w:rFonts w:asciiTheme="majorHAnsi" w:hAnsiTheme="majorHAnsi"/>
        </w:rPr>
        <w:t>Пленарное заседание всех членов БС (только один раз в год с учетом требований бюджетного процесса</w:t>
      </w:r>
      <w:r w:rsidR="00404661" w:rsidRPr="00FB563D">
        <w:rPr>
          <w:rFonts w:asciiTheme="majorHAnsi" w:hAnsiTheme="majorHAnsi"/>
        </w:rPr>
        <w:t>)</w:t>
      </w:r>
      <w:r w:rsidR="009C6C46">
        <w:rPr>
          <w:rFonts w:asciiTheme="majorHAnsi" w:hAnsiTheme="majorHAnsi"/>
        </w:rPr>
        <w:t>.</w:t>
      </w:r>
    </w:p>
    <w:p w:rsidR="0066223C" w:rsidRPr="00FB563D" w:rsidRDefault="00FF4596">
      <w:pPr>
        <w:pStyle w:val="WW-Default"/>
        <w:numPr>
          <w:ilvl w:val="0"/>
          <w:numId w:val="5"/>
        </w:numPr>
        <w:spacing w:line="276" w:lineRule="auto"/>
        <w:jc w:val="both"/>
        <w:rPr>
          <w:rFonts w:asciiTheme="majorHAnsi" w:hAnsiTheme="majorHAnsi"/>
        </w:rPr>
      </w:pPr>
      <w:r w:rsidRPr="00FB563D">
        <w:rPr>
          <w:rFonts w:asciiTheme="majorHAnsi" w:hAnsiTheme="majorHAnsi"/>
        </w:rPr>
        <w:t xml:space="preserve">Тематические видеоконференции (для двух рабочих групп - а) </w:t>
      </w:r>
      <w:r w:rsidR="00075EF7" w:rsidRPr="00FB563D">
        <w:rPr>
          <w:rFonts w:asciiTheme="majorHAnsi" w:hAnsiTheme="majorHAnsi"/>
        </w:rPr>
        <w:t xml:space="preserve">по </w:t>
      </w:r>
      <w:r w:rsidRPr="00FB563D">
        <w:rPr>
          <w:rFonts w:asciiTheme="majorHAnsi" w:hAnsiTheme="majorHAnsi"/>
        </w:rPr>
        <w:t>бюджетн</w:t>
      </w:r>
      <w:r w:rsidR="00075EF7" w:rsidRPr="00FB563D">
        <w:rPr>
          <w:rFonts w:asciiTheme="majorHAnsi" w:hAnsiTheme="majorHAnsi"/>
        </w:rPr>
        <w:t>ой</w:t>
      </w:r>
      <w:r w:rsidRPr="00FB563D">
        <w:rPr>
          <w:rFonts w:asciiTheme="majorHAnsi" w:hAnsiTheme="majorHAnsi"/>
        </w:rPr>
        <w:t xml:space="preserve"> грамотност</w:t>
      </w:r>
      <w:r w:rsidR="00075EF7" w:rsidRPr="00FB563D">
        <w:rPr>
          <w:rFonts w:asciiTheme="majorHAnsi" w:hAnsiTheme="majorHAnsi"/>
        </w:rPr>
        <w:t>и</w:t>
      </w:r>
      <w:r w:rsidRPr="00FB563D">
        <w:rPr>
          <w:rFonts w:asciiTheme="majorHAnsi" w:hAnsiTheme="majorHAnsi"/>
        </w:rPr>
        <w:t xml:space="preserve"> и б) </w:t>
      </w:r>
      <w:r w:rsidR="00075EF7" w:rsidRPr="00FB563D">
        <w:rPr>
          <w:rFonts w:asciiTheme="majorHAnsi" w:hAnsiTheme="majorHAnsi"/>
        </w:rPr>
        <w:t xml:space="preserve">по </w:t>
      </w:r>
      <w:proofErr w:type="gramStart"/>
      <w:r w:rsidRPr="00FB563D">
        <w:rPr>
          <w:rFonts w:asciiTheme="majorHAnsi" w:hAnsiTheme="majorHAnsi"/>
        </w:rPr>
        <w:t>программно-целево</w:t>
      </w:r>
      <w:r w:rsidR="00075EF7" w:rsidRPr="00FB563D">
        <w:rPr>
          <w:rFonts w:asciiTheme="majorHAnsi" w:hAnsiTheme="majorHAnsi"/>
        </w:rPr>
        <w:t>му</w:t>
      </w:r>
      <w:proofErr w:type="gramEnd"/>
      <w:r w:rsidRPr="00FB563D">
        <w:rPr>
          <w:rFonts w:asciiTheme="majorHAnsi" w:hAnsiTheme="majorHAnsi"/>
        </w:rPr>
        <w:t xml:space="preserve"> бюджетировани</w:t>
      </w:r>
      <w:r w:rsidR="00075EF7" w:rsidRPr="00FB563D">
        <w:rPr>
          <w:rFonts w:asciiTheme="majorHAnsi" w:hAnsiTheme="majorHAnsi"/>
        </w:rPr>
        <w:t>ю</w:t>
      </w:r>
      <w:r w:rsidRPr="00FB563D">
        <w:rPr>
          <w:rFonts w:asciiTheme="majorHAnsi" w:hAnsiTheme="majorHAnsi"/>
        </w:rPr>
        <w:t>), а также очные встречи, проведение которых запланировано</w:t>
      </w:r>
      <w:r w:rsidR="00107C3B" w:rsidRPr="00FB563D">
        <w:rPr>
          <w:rFonts w:asciiTheme="majorHAnsi" w:hAnsiTheme="majorHAnsi"/>
        </w:rPr>
        <w:t xml:space="preserve"> параллельно</w:t>
      </w:r>
      <w:r w:rsidRPr="00FB563D">
        <w:rPr>
          <w:rFonts w:asciiTheme="majorHAnsi" w:hAnsiTheme="majorHAnsi"/>
        </w:rPr>
        <w:t xml:space="preserve"> </w:t>
      </w:r>
      <w:r w:rsidR="00107C3B" w:rsidRPr="00FB563D">
        <w:rPr>
          <w:rFonts w:asciiTheme="majorHAnsi" w:hAnsiTheme="majorHAnsi"/>
        </w:rPr>
        <w:t>другим очным мероприятиям</w:t>
      </w:r>
      <w:r w:rsidR="00587E64" w:rsidRPr="00FB563D">
        <w:rPr>
          <w:rFonts w:asciiTheme="majorHAnsi" w:hAnsiTheme="majorHAnsi"/>
        </w:rPr>
        <w:t xml:space="preserve">. </w:t>
      </w:r>
      <w:r w:rsidR="00107C3B" w:rsidRPr="00FB563D">
        <w:rPr>
          <w:rFonts w:asciiTheme="majorHAnsi" w:hAnsiTheme="majorHAnsi"/>
        </w:rPr>
        <w:t xml:space="preserve">Кроме того, для </w:t>
      </w:r>
      <w:r w:rsidR="0081758A" w:rsidRPr="00FB563D">
        <w:rPr>
          <w:rFonts w:asciiTheme="majorHAnsi" w:hAnsiTheme="majorHAnsi"/>
        </w:rPr>
        <w:t>Р</w:t>
      </w:r>
      <w:r w:rsidR="00107C3B" w:rsidRPr="00FB563D">
        <w:rPr>
          <w:rFonts w:asciiTheme="majorHAnsi" w:hAnsiTheme="majorHAnsi"/>
        </w:rPr>
        <w:t xml:space="preserve">абочей группы по </w:t>
      </w:r>
      <w:proofErr w:type="gramStart"/>
      <w:r w:rsidR="00107C3B" w:rsidRPr="00FB563D">
        <w:rPr>
          <w:rFonts w:asciiTheme="majorHAnsi" w:hAnsiTheme="majorHAnsi"/>
        </w:rPr>
        <w:t>программно-целево</w:t>
      </w:r>
      <w:r w:rsidR="0081758A" w:rsidRPr="00FB563D">
        <w:rPr>
          <w:rFonts w:asciiTheme="majorHAnsi" w:hAnsiTheme="majorHAnsi"/>
        </w:rPr>
        <w:t>му</w:t>
      </w:r>
      <w:proofErr w:type="gramEnd"/>
      <w:r w:rsidR="00107C3B" w:rsidRPr="00FB563D">
        <w:rPr>
          <w:rFonts w:asciiTheme="majorHAnsi" w:hAnsiTheme="majorHAnsi"/>
        </w:rPr>
        <w:t xml:space="preserve"> бюджетировани</w:t>
      </w:r>
      <w:r w:rsidR="0081758A" w:rsidRPr="00FB563D">
        <w:rPr>
          <w:rFonts w:asciiTheme="majorHAnsi" w:hAnsiTheme="majorHAnsi"/>
        </w:rPr>
        <w:t>ю</w:t>
      </w:r>
      <w:r w:rsidR="00107C3B" w:rsidRPr="00FB563D">
        <w:rPr>
          <w:rFonts w:asciiTheme="majorHAnsi" w:hAnsiTheme="majorHAnsi"/>
        </w:rPr>
        <w:t xml:space="preserve"> запланирован один ознакомительный визит</w:t>
      </w:r>
      <w:r w:rsidR="009C6C46">
        <w:rPr>
          <w:rFonts w:asciiTheme="majorHAnsi" w:hAnsiTheme="majorHAnsi"/>
        </w:rPr>
        <w:t>.</w:t>
      </w:r>
    </w:p>
    <w:p w:rsidR="00D923F0" w:rsidRPr="00FB563D" w:rsidRDefault="00107C3B" w:rsidP="00D923F0">
      <w:pPr>
        <w:pStyle w:val="WW-Default"/>
        <w:numPr>
          <w:ilvl w:val="0"/>
          <w:numId w:val="5"/>
        </w:numPr>
        <w:spacing w:line="276" w:lineRule="auto"/>
        <w:jc w:val="both"/>
        <w:rPr>
          <w:rFonts w:asciiTheme="majorHAnsi" w:hAnsiTheme="majorHAnsi"/>
        </w:rPr>
      </w:pPr>
      <w:r w:rsidRPr="00FB563D">
        <w:rPr>
          <w:rFonts w:asciiTheme="majorHAnsi" w:hAnsiTheme="majorHAnsi"/>
        </w:rPr>
        <w:lastRenderedPageBreak/>
        <w:t xml:space="preserve">Сотрудничество с ОЭСР в виде подготовки материалов для ежегодного совещания руководящих лиц в области бюджетной политики стран ОЭСР для региона Центральной, Восточной и Юго-восточной Европы </w:t>
      </w:r>
      <w:r w:rsidR="00042B9A" w:rsidRPr="00FB563D">
        <w:rPr>
          <w:rFonts w:asciiTheme="majorHAnsi" w:hAnsiTheme="majorHAnsi"/>
        </w:rPr>
        <w:t>(ЦВЮВЕ</w:t>
      </w:r>
      <w:r w:rsidR="00042B9A" w:rsidRPr="00FB563D">
        <w:rPr>
          <w:u w:val="single"/>
        </w:rPr>
        <w:t>)</w:t>
      </w:r>
      <w:r w:rsidR="00042B9A" w:rsidRPr="00FB563D">
        <w:rPr>
          <w:rFonts w:asciiTheme="majorHAnsi" w:hAnsiTheme="majorHAnsi"/>
        </w:rPr>
        <w:t xml:space="preserve"> </w:t>
      </w:r>
      <w:r w:rsidRPr="00FB563D">
        <w:rPr>
          <w:rFonts w:asciiTheme="majorHAnsi" w:hAnsiTheme="majorHAnsi"/>
        </w:rPr>
        <w:t>и участия в этом совещании</w:t>
      </w:r>
      <w:r w:rsidR="00F527B3" w:rsidRPr="00FB563D">
        <w:rPr>
          <w:rFonts w:asciiTheme="majorHAnsi" w:hAnsiTheme="majorHAnsi"/>
        </w:rPr>
        <w:t>.</w:t>
      </w:r>
    </w:p>
    <w:p w:rsidR="00351F39" w:rsidRPr="00FB563D" w:rsidRDefault="00107C3B">
      <w:pPr>
        <w:pStyle w:val="WW-Default"/>
        <w:numPr>
          <w:ilvl w:val="0"/>
          <w:numId w:val="5"/>
        </w:numPr>
        <w:spacing w:line="276" w:lineRule="auto"/>
        <w:jc w:val="both"/>
        <w:rPr>
          <w:rFonts w:asciiTheme="majorHAnsi" w:hAnsiTheme="majorHAnsi"/>
        </w:rPr>
      </w:pPr>
      <w:r w:rsidRPr="00FB563D">
        <w:rPr>
          <w:rFonts w:asciiTheme="majorHAnsi" w:hAnsiTheme="majorHAnsi"/>
        </w:rPr>
        <w:t>Заседания Исполнительного комитета БС (как минимум, четыре раза в год, причем три заседания будут очными и приурочены к ежегодному пленарному заседанию, ежегодному совещанию РБП ОЭСР и ежегодному заседанию Исполнительных комитетов всех практикующих сообществ, а одно заседание будет проведено в формате видеоконференции</w:t>
      </w:r>
      <w:r w:rsidR="00404661" w:rsidRPr="00FB563D">
        <w:rPr>
          <w:rFonts w:asciiTheme="majorHAnsi" w:hAnsiTheme="majorHAnsi"/>
        </w:rPr>
        <w:t xml:space="preserve">. </w:t>
      </w:r>
      <w:r w:rsidR="003765F2">
        <w:rPr>
          <w:rFonts w:asciiTheme="majorHAnsi" w:hAnsiTheme="majorHAnsi"/>
        </w:rPr>
        <w:t xml:space="preserve">Возможно проведение </w:t>
      </w:r>
      <w:r w:rsidR="00075EF7" w:rsidRPr="00FB563D">
        <w:rPr>
          <w:rFonts w:asciiTheme="majorHAnsi" w:hAnsiTheme="majorHAnsi"/>
        </w:rPr>
        <w:t>дополнительны</w:t>
      </w:r>
      <w:r w:rsidR="003765F2">
        <w:rPr>
          <w:rFonts w:asciiTheme="majorHAnsi" w:hAnsiTheme="majorHAnsi"/>
        </w:rPr>
        <w:t>х</w:t>
      </w:r>
      <w:r w:rsidR="00075EF7" w:rsidRPr="00FB563D">
        <w:rPr>
          <w:rFonts w:asciiTheme="majorHAnsi" w:hAnsiTheme="majorHAnsi"/>
        </w:rPr>
        <w:t xml:space="preserve"> заседани</w:t>
      </w:r>
      <w:r w:rsidR="003765F2">
        <w:rPr>
          <w:rFonts w:asciiTheme="majorHAnsi" w:hAnsiTheme="majorHAnsi"/>
        </w:rPr>
        <w:t>й</w:t>
      </w:r>
      <w:r w:rsidR="00075EF7" w:rsidRPr="00FB563D">
        <w:rPr>
          <w:rFonts w:asciiTheme="majorHAnsi" w:hAnsiTheme="majorHAnsi"/>
        </w:rPr>
        <w:t>, если это будет необходимо для подготовки мероприятий)</w:t>
      </w:r>
    </w:p>
    <w:p w:rsidR="001A5310" w:rsidRPr="00FB563D" w:rsidRDefault="001A5310" w:rsidP="001A5310">
      <w:pPr>
        <w:pStyle w:val="WW-Default"/>
        <w:spacing w:line="276" w:lineRule="auto"/>
        <w:jc w:val="both"/>
        <w:rPr>
          <w:rFonts w:asciiTheme="majorHAnsi" w:hAnsiTheme="majorHAnsi"/>
        </w:rPr>
      </w:pPr>
    </w:p>
    <w:p w:rsidR="0066223C" w:rsidRPr="00FB563D" w:rsidRDefault="00075EF7" w:rsidP="001A5310">
      <w:pPr>
        <w:pStyle w:val="WW-Default"/>
        <w:spacing w:line="276" w:lineRule="auto"/>
        <w:jc w:val="both"/>
        <w:rPr>
          <w:rFonts w:asciiTheme="majorHAnsi" w:hAnsiTheme="majorHAnsi"/>
        </w:rPr>
      </w:pPr>
      <w:r w:rsidRPr="00FB563D">
        <w:rPr>
          <w:rFonts w:asciiTheme="majorHAnsi" w:hAnsiTheme="majorHAnsi"/>
        </w:rPr>
        <w:t xml:space="preserve">В целях обеспечения максимальной эффективности использования бюджетных средств, по мере возможности, мероприятия будут </w:t>
      </w:r>
      <w:r w:rsidR="003E2703" w:rsidRPr="00FB563D">
        <w:rPr>
          <w:rFonts w:asciiTheme="majorHAnsi" w:hAnsiTheme="majorHAnsi"/>
        </w:rPr>
        <w:t>приурочены друг к другу</w:t>
      </w:r>
      <w:r w:rsidRPr="00FB563D">
        <w:rPr>
          <w:rFonts w:asciiTheme="majorHAnsi" w:hAnsiTheme="majorHAnsi"/>
        </w:rPr>
        <w:t>, чтобы свести к минимуму логистические за</w:t>
      </w:r>
      <w:r w:rsidR="003E2703" w:rsidRPr="00FB563D">
        <w:rPr>
          <w:rFonts w:asciiTheme="majorHAnsi" w:hAnsiTheme="majorHAnsi"/>
        </w:rPr>
        <w:t>траты, связанные с очными встречами</w:t>
      </w:r>
      <w:r w:rsidR="00F412D4" w:rsidRPr="00FB563D">
        <w:rPr>
          <w:rFonts w:asciiTheme="majorHAnsi" w:hAnsiTheme="majorHAnsi"/>
        </w:rPr>
        <w:t xml:space="preserve">.  </w:t>
      </w:r>
    </w:p>
    <w:p w:rsidR="0066223C" w:rsidRPr="00FB563D" w:rsidRDefault="0066223C">
      <w:pPr>
        <w:pStyle w:val="WW-Default"/>
        <w:spacing w:line="276" w:lineRule="auto"/>
        <w:jc w:val="both"/>
        <w:rPr>
          <w:rFonts w:asciiTheme="majorHAnsi" w:hAnsiTheme="majorHAnsi"/>
        </w:rPr>
      </w:pPr>
    </w:p>
    <w:p w:rsidR="00733A57" w:rsidRPr="00FB563D" w:rsidRDefault="00075EF7">
      <w:pPr>
        <w:pStyle w:val="WW-Default"/>
        <w:spacing w:line="276" w:lineRule="auto"/>
        <w:jc w:val="both"/>
        <w:rPr>
          <w:rFonts w:asciiTheme="majorHAnsi" w:hAnsiTheme="majorHAnsi"/>
        </w:rPr>
      </w:pPr>
      <w:r w:rsidRPr="00FB563D">
        <w:rPr>
          <w:rFonts w:asciiTheme="majorHAnsi" w:hAnsiTheme="majorHAnsi"/>
        </w:rPr>
        <w:t xml:space="preserve">Общий бюджет БС на 2017 финансовый год составляет </w:t>
      </w:r>
      <w:r w:rsidRPr="00FB563D">
        <w:rPr>
          <w:rFonts w:asciiTheme="majorHAnsi" w:hAnsiTheme="majorHAnsi"/>
          <w:b/>
          <w:u w:val="single"/>
        </w:rPr>
        <w:t>330 000 долларов США в соответствии с распределением финансовых ресурсов Координационным комитетом</w:t>
      </w:r>
      <w:r w:rsidR="00FA3372" w:rsidRPr="00FB563D">
        <w:rPr>
          <w:rFonts w:asciiTheme="majorHAnsi" w:hAnsiTheme="majorHAnsi"/>
          <w:b/>
          <w:u w:val="single"/>
        </w:rPr>
        <w:t xml:space="preserve">. </w:t>
      </w:r>
    </w:p>
    <w:p w:rsidR="00587E64" w:rsidRPr="00FB563D" w:rsidRDefault="000F5C38" w:rsidP="000F5C38">
      <w:pPr>
        <w:jc w:val="center"/>
        <w:rPr>
          <w:b/>
          <w:sz w:val="24"/>
          <w:szCs w:val="24"/>
          <w:lang w:val="ru-RU"/>
        </w:rPr>
      </w:pPr>
      <w:r w:rsidRPr="00FB563D">
        <w:rPr>
          <w:b/>
          <w:sz w:val="24"/>
          <w:szCs w:val="24"/>
          <w:lang w:val="ru-RU"/>
        </w:rPr>
        <w:t xml:space="preserve">                                                                                                                                                                                                                                 </w:t>
      </w:r>
    </w:p>
    <w:p w:rsidR="00587E64" w:rsidRPr="00FB563D" w:rsidRDefault="00587E64">
      <w:pPr>
        <w:suppressAutoHyphens w:val="0"/>
        <w:spacing w:after="0" w:line="240" w:lineRule="auto"/>
        <w:jc w:val="left"/>
        <w:rPr>
          <w:b/>
          <w:lang w:val="ru-RU"/>
        </w:rPr>
      </w:pPr>
      <w:r w:rsidRPr="00FB563D">
        <w:rPr>
          <w:b/>
          <w:lang w:val="ru-RU"/>
        </w:rPr>
        <w:br w:type="page"/>
      </w:r>
    </w:p>
    <w:p w:rsidR="0066223C" w:rsidRPr="00FB563D" w:rsidRDefault="000F5C38" w:rsidP="00934F84">
      <w:pPr>
        <w:ind w:left="6480"/>
        <w:jc w:val="right"/>
        <w:rPr>
          <w:b/>
          <w:sz w:val="28"/>
          <w:szCs w:val="28"/>
          <w:lang w:val="ru-RU"/>
        </w:rPr>
      </w:pPr>
      <w:r w:rsidRPr="00FB563D">
        <w:rPr>
          <w:b/>
          <w:sz w:val="28"/>
          <w:szCs w:val="28"/>
          <w:lang w:val="ru-RU"/>
        </w:rPr>
        <w:lastRenderedPageBreak/>
        <w:t xml:space="preserve">  </w:t>
      </w:r>
      <w:r w:rsidR="00075EF7" w:rsidRPr="00FB563D">
        <w:rPr>
          <w:b/>
          <w:sz w:val="28"/>
          <w:szCs w:val="28"/>
          <w:lang w:val="ru-RU"/>
        </w:rPr>
        <w:t xml:space="preserve">Приложение </w:t>
      </w:r>
      <w:r w:rsidR="0066223C" w:rsidRPr="00FB563D">
        <w:rPr>
          <w:b/>
          <w:sz w:val="28"/>
          <w:szCs w:val="28"/>
          <w:lang w:val="ru-RU"/>
        </w:rPr>
        <w:t>А</w:t>
      </w:r>
    </w:p>
    <w:p w:rsidR="0066223C" w:rsidRPr="00FB563D" w:rsidRDefault="00075EF7">
      <w:pPr>
        <w:jc w:val="center"/>
        <w:rPr>
          <w:b/>
          <w:sz w:val="28"/>
          <w:szCs w:val="28"/>
          <w:lang w:val="ru-RU"/>
        </w:rPr>
      </w:pPr>
      <w:r w:rsidRPr="00FB563D">
        <w:rPr>
          <w:b/>
          <w:sz w:val="28"/>
          <w:szCs w:val="28"/>
          <w:lang w:val="ru-RU"/>
        </w:rPr>
        <w:t>План действий БС на 2017 финансовый год</w:t>
      </w:r>
      <w:r w:rsidR="0066223C" w:rsidRPr="00FB563D">
        <w:rPr>
          <w:b/>
          <w:sz w:val="28"/>
          <w:szCs w:val="28"/>
          <w:lang w:val="ru-RU"/>
        </w:rPr>
        <w:t xml:space="preserve"> </w:t>
      </w:r>
    </w:p>
    <w:tbl>
      <w:tblPr>
        <w:tblW w:w="13803" w:type="dxa"/>
        <w:tblInd w:w="-15" w:type="dxa"/>
        <w:tblLayout w:type="fixed"/>
        <w:tblLook w:val="0000"/>
      </w:tblPr>
      <w:tblGrid>
        <w:gridCol w:w="2193"/>
        <w:gridCol w:w="3600"/>
        <w:gridCol w:w="2610"/>
        <w:gridCol w:w="2700"/>
        <w:gridCol w:w="2700"/>
      </w:tblGrid>
      <w:tr w:rsidR="000A01B8" w:rsidRPr="00FB563D" w:rsidTr="00CC0BC7">
        <w:trPr>
          <w:tblHeader/>
        </w:trPr>
        <w:tc>
          <w:tcPr>
            <w:tcW w:w="2193" w:type="dxa"/>
            <w:tcBorders>
              <w:top w:val="single" w:sz="4" w:space="0" w:color="000000"/>
              <w:left w:val="single" w:sz="4" w:space="0" w:color="000000"/>
              <w:bottom w:val="single" w:sz="4" w:space="0" w:color="000000"/>
            </w:tcBorders>
            <w:shd w:val="clear" w:color="auto" w:fill="E5B8B7"/>
          </w:tcPr>
          <w:p w:rsidR="000A01B8" w:rsidRPr="00FB563D" w:rsidRDefault="00075EF7" w:rsidP="00075EF7">
            <w:pPr>
              <w:snapToGrid w:val="0"/>
              <w:jc w:val="center"/>
              <w:rPr>
                <w:lang w:val="ru-RU"/>
              </w:rPr>
            </w:pPr>
            <w:r w:rsidRPr="00FB563D">
              <w:rPr>
                <w:lang w:val="ru-RU"/>
              </w:rPr>
              <w:t>Направление деятельности</w:t>
            </w:r>
          </w:p>
        </w:tc>
        <w:tc>
          <w:tcPr>
            <w:tcW w:w="3600" w:type="dxa"/>
            <w:tcBorders>
              <w:top w:val="single" w:sz="4" w:space="0" w:color="000000"/>
              <w:left w:val="single" w:sz="4" w:space="0" w:color="000000"/>
              <w:bottom w:val="single" w:sz="4" w:space="0" w:color="000000"/>
            </w:tcBorders>
            <w:shd w:val="clear" w:color="auto" w:fill="E5B8B7"/>
          </w:tcPr>
          <w:p w:rsidR="000A01B8" w:rsidRPr="00FB563D" w:rsidRDefault="00075EF7" w:rsidP="003E2703">
            <w:pPr>
              <w:snapToGrid w:val="0"/>
              <w:jc w:val="center"/>
              <w:rPr>
                <w:lang w:val="ru-RU"/>
              </w:rPr>
            </w:pPr>
            <w:r w:rsidRPr="00FB563D">
              <w:rPr>
                <w:u w:val="single"/>
                <w:lang w:val="ru-RU"/>
              </w:rPr>
              <w:t>Вид</w:t>
            </w:r>
            <w:r w:rsidR="000A01B8" w:rsidRPr="00FB563D">
              <w:rPr>
                <w:lang w:val="ru-RU"/>
              </w:rPr>
              <w:t xml:space="preserve"> </w:t>
            </w:r>
            <w:r w:rsidRPr="00FB563D">
              <w:rPr>
                <w:lang w:val="ru-RU"/>
              </w:rPr>
              <w:t xml:space="preserve">и </w:t>
            </w:r>
            <w:r w:rsidR="003E2703" w:rsidRPr="00FB563D">
              <w:rPr>
                <w:i/>
                <w:lang w:val="ru-RU"/>
              </w:rPr>
              <w:t>содержание</w:t>
            </w:r>
            <w:r w:rsidR="00CA300E" w:rsidRPr="00FB563D">
              <w:rPr>
                <w:i/>
                <w:lang w:val="ru-RU"/>
              </w:rPr>
              <w:t xml:space="preserve"> мероприятия</w:t>
            </w:r>
          </w:p>
        </w:tc>
        <w:tc>
          <w:tcPr>
            <w:tcW w:w="2610" w:type="dxa"/>
            <w:tcBorders>
              <w:top w:val="single" w:sz="4" w:space="0" w:color="000000"/>
              <w:left w:val="single" w:sz="4" w:space="0" w:color="000000"/>
              <w:bottom w:val="single" w:sz="4" w:space="0" w:color="000000"/>
            </w:tcBorders>
            <w:shd w:val="clear" w:color="auto" w:fill="E5B8B7"/>
          </w:tcPr>
          <w:p w:rsidR="000A01B8" w:rsidRPr="00FB563D" w:rsidRDefault="00CA300E" w:rsidP="00CA300E">
            <w:pPr>
              <w:snapToGrid w:val="0"/>
              <w:jc w:val="center"/>
              <w:rPr>
                <w:lang w:val="ru-RU"/>
              </w:rPr>
            </w:pPr>
            <w:r w:rsidRPr="00FB563D">
              <w:rPr>
                <w:lang w:val="ru-RU"/>
              </w:rPr>
              <w:t>Целевые участники</w:t>
            </w:r>
          </w:p>
        </w:tc>
        <w:tc>
          <w:tcPr>
            <w:tcW w:w="2700" w:type="dxa"/>
            <w:tcBorders>
              <w:top w:val="single" w:sz="4" w:space="0" w:color="000000"/>
              <w:left w:val="single" w:sz="4" w:space="0" w:color="000000"/>
              <w:bottom w:val="single" w:sz="4" w:space="0" w:color="000000"/>
            </w:tcBorders>
            <w:shd w:val="clear" w:color="auto" w:fill="E5B8B7"/>
          </w:tcPr>
          <w:p w:rsidR="000A01B8" w:rsidRPr="00FB563D" w:rsidRDefault="00CA300E" w:rsidP="00CA300E">
            <w:pPr>
              <w:snapToGrid w:val="0"/>
              <w:jc w:val="center"/>
              <w:rPr>
                <w:lang w:val="ru-RU"/>
              </w:rPr>
            </w:pPr>
            <w:r w:rsidRPr="00FB563D">
              <w:rPr>
                <w:lang w:val="ru-RU"/>
              </w:rPr>
              <w:t>Место проведения и продолжительность мероприятия</w:t>
            </w:r>
          </w:p>
        </w:tc>
        <w:tc>
          <w:tcPr>
            <w:tcW w:w="2700" w:type="dxa"/>
            <w:tcBorders>
              <w:top w:val="single" w:sz="4" w:space="0" w:color="000000"/>
              <w:left w:val="single" w:sz="4" w:space="0" w:color="000000"/>
              <w:bottom w:val="single" w:sz="4" w:space="0" w:color="000000"/>
              <w:right w:val="single" w:sz="4" w:space="0" w:color="000000"/>
            </w:tcBorders>
            <w:shd w:val="clear" w:color="auto" w:fill="E5B8B7"/>
          </w:tcPr>
          <w:p w:rsidR="000A01B8" w:rsidRPr="00FB563D" w:rsidRDefault="00CA300E" w:rsidP="00CA300E">
            <w:pPr>
              <w:snapToGrid w:val="0"/>
              <w:jc w:val="center"/>
              <w:rPr>
                <w:lang w:val="ru-RU"/>
              </w:rPr>
            </w:pPr>
            <w:r w:rsidRPr="00FB563D">
              <w:rPr>
                <w:lang w:val="ru-RU"/>
              </w:rPr>
              <w:t>Предварительный бюджет</w:t>
            </w:r>
          </w:p>
        </w:tc>
      </w:tr>
      <w:tr w:rsidR="003443D1" w:rsidRPr="00FB563D" w:rsidTr="00CC0BC7">
        <w:tc>
          <w:tcPr>
            <w:tcW w:w="13803" w:type="dxa"/>
            <w:gridSpan w:val="5"/>
            <w:tcBorders>
              <w:top w:val="single" w:sz="4" w:space="0" w:color="000000"/>
              <w:left w:val="single" w:sz="4" w:space="0" w:color="000000"/>
              <w:bottom w:val="single" w:sz="4" w:space="0" w:color="000000"/>
              <w:right w:val="single" w:sz="4" w:space="0" w:color="000000"/>
            </w:tcBorders>
            <w:shd w:val="clear" w:color="auto" w:fill="auto"/>
          </w:tcPr>
          <w:p w:rsidR="00596369" w:rsidRPr="00FB563D" w:rsidRDefault="00D859CA" w:rsidP="00596369">
            <w:pPr>
              <w:spacing w:after="0"/>
              <w:rPr>
                <w:b/>
                <w:color w:val="000000"/>
                <w:sz w:val="24"/>
                <w:szCs w:val="24"/>
                <w:lang w:val="ru-RU"/>
              </w:rPr>
            </w:pPr>
            <w:r w:rsidRPr="00FB563D">
              <w:rPr>
                <w:b/>
                <w:color w:val="000000"/>
                <w:sz w:val="24"/>
                <w:szCs w:val="24"/>
                <w:lang w:val="ru-RU"/>
              </w:rPr>
              <w:t>Задача</w:t>
            </w:r>
            <w:r w:rsidR="00596369" w:rsidRPr="00FB563D">
              <w:rPr>
                <w:b/>
                <w:color w:val="000000"/>
                <w:sz w:val="24"/>
                <w:szCs w:val="24"/>
                <w:lang w:val="ru-RU"/>
              </w:rPr>
              <w:t xml:space="preserve"> 1</w:t>
            </w:r>
            <w:r w:rsidRPr="00FB563D">
              <w:rPr>
                <w:b/>
                <w:color w:val="000000"/>
                <w:sz w:val="24"/>
                <w:szCs w:val="24"/>
                <w:lang w:val="ru-RU"/>
              </w:rPr>
              <w:t xml:space="preserve">. </w:t>
            </w:r>
            <w:r w:rsidRPr="00FB563D">
              <w:rPr>
                <w:rFonts w:asciiTheme="majorHAnsi" w:hAnsiTheme="majorHAnsi"/>
                <w:b/>
                <w:color w:val="000000"/>
                <w:sz w:val="24"/>
                <w:szCs w:val="24"/>
                <w:lang w:val="ru-RU"/>
              </w:rPr>
              <w:t>Рассмотрение приоритетных задач правительств стран-членов в области УГФ, касающихся бюджетной политики министерств финансов</w:t>
            </w:r>
          </w:p>
          <w:p w:rsidR="003443D1" w:rsidRPr="00FB563D" w:rsidRDefault="003443D1" w:rsidP="003443D1">
            <w:pPr>
              <w:snapToGrid w:val="0"/>
              <w:spacing w:after="0"/>
              <w:jc w:val="left"/>
              <w:rPr>
                <w:b/>
                <w:lang w:val="ru-RU"/>
              </w:rPr>
            </w:pPr>
          </w:p>
        </w:tc>
      </w:tr>
      <w:tr w:rsidR="00596369" w:rsidRPr="00FB563D" w:rsidTr="00CC0BC7">
        <w:tc>
          <w:tcPr>
            <w:tcW w:w="2193" w:type="dxa"/>
            <w:tcBorders>
              <w:top w:val="single" w:sz="4" w:space="0" w:color="000000"/>
              <w:left w:val="single" w:sz="4" w:space="0" w:color="000000"/>
              <w:bottom w:val="single" w:sz="4" w:space="0" w:color="000000"/>
            </w:tcBorders>
            <w:shd w:val="clear" w:color="auto" w:fill="auto"/>
          </w:tcPr>
          <w:p w:rsidR="000E2FCC" w:rsidRPr="00FB563D" w:rsidRDefault="000E2FCC" w:rsidP="000E2FCC">
            <w:pPr>
              <w:pStyle w:val="Default"/>
              <w:rPr>
                <w:rFonts w:asciiTheme="majorHAnsi" w:hAnsiTheme="majorHAnsi"/>
                <w:sz w:val="22"/>
                <w:szCs w:val="22"/>
              </w:rPr>
            </w:pPr>
            <w:r w:rsidRPr="00FB563D">
              <w:rPr>
                <w:rFonts w:asciiTheme="majorHAnsi" w:hAnsiTheme="majorHAnsi"/>
                <w:sz w:val="22"/>
                <w:szCs w:val="22"/>
              </w:rPr>
              <w:t xml:space="preserve">Приоритетное тематическое направление БС в области УГФ: </w:t>
            </w:r>
          </w:p>
          <w:p w:rsidR="00192E77" w:rsidRPr="00FB563D" w:rsidRDefault="000E2FCC">
            <w:pPr>
              <w:snapToGrid w:val="0"/>
              <w:spacing w:after="0"/>
              <w:jc w:val="left"/>
              <w:rPr>
                <w:b/>
                <w:lang w:val="ru-RU"/>
              </w:rPr>
            </w:pPr>
            <w:r w:rsidRPr="00FB563D">
              <w:rPr>
                <w:rFonts w:asciiTheme="majorHAnsi" w:hAnsiTheme="majorHAnsi"/>
                <w:b/>
                <w:bCs/>
                <w:lang w:val="ru-RU"/>
              </w:rPr>
              <w:t xml:space="preserve">1. </w:t>
            </w:r>
            <w:r w:rsidRPr="00FB563D">
              <w:rPr>
                <w:b/>
                <w:color w:val="000000"/>
                <w:lang w:val="ru-RU"/>
              </w:rPr>
              <w:t xml:space="preserve">Совершенство-вание инструментов эффективного управления налогово-бюджетной сферой </w:t>
            </w:r>
          </w:p>
          <w:p w:rsidR="007C1EB8" w:rsidRPr="00FB563D" w:rsidRDefault="007C1EB8">
            <w:pPr>
              <w:snapToGrid w:val="0"/>
              <w:spacing w:after="0"/>
              <w:jc w:val="left"/>
              <w:rPr>
                <w:b/>
                <w:lang w:val="ru-RU"/>
              </w:rPr>
            </w:pPr>
          </w:p>
          <w:p w:rsidR="00163714" w:rsidRPr="00FB563D" w:rsidRDefault="007C1EB8" w:rsidP="000E2FCC">
            <w:pPr>
              <w:snapToGrid w:val="0"/>
              <w:spacing w:after="0"/>
              <w:jc w:val="left"/>
              <w:rPr>
                <w:b/>
                <w:lang w:val="ru-RU"/>
              </w:rPr>
            </w:pPr>
            <w:r w:rsidRPr="00FB563D">
              <w:rPr>
                <w:b/>
                <w:lang w:val="ru-RU"/>
              </w:rPr>
              <w:t xml:space="preserve">4. </w:t>
            </w:r>
            <w:r w:rsidR="00163714" w:rsidRPr="00FB563D">
              <w:rPr>
                <w:b/>
                <w:lang w:val="ru-RU"/>
              </w:rPr>
              <w:t xml:space="preserve"> </w:t>
            </w:r>
            <w:r w:rsidR="000E2FCC" w:rsidRPr="00FB563D">
              <w:rPr>
                <w:b/>
                <w:lang w:val="ru-RU"/>
              </w:rPr>
              <w:t>Увеличение объема информации о практике в области УГФ, имеющейся на международном уровне</w:t>
            </w:r>
            <w:r w:rsidR="000E2FCC" w:rsidRPr="00FB563D">
              <w:rPr>
                <w:rFonts w:asciiTheme="minorHAnsi" w:hAnsiTheme="minorHAnsi"/>
                <w:color w:val="000000"/>
                <w:lang w:val="ru-RU"/>
              </w:rPr>
              <w:t xml:space="preserve"> </w:t>
            </w:r>
            <w:r w:rsidR="00871D34" w:rsidRPr="00FB563D">
              <w:rPr>
                <w:b/>
                <w:lang w:val="ru-RU"/>
              </w:rPr>
              <w:t>(</w:t>
            </w:r>
            <w:r w:rsidR="000E2FCC" w:rsidRPr="00FB563D">
              <w:rPr>
                <w:b/>
                <w:lang w:val="ru-RU"/>
              </w:rPr>
              <w:t>т.е. сравнительный анализ</w:t>
            </w:r>
            <w:r w:rsidR="00871D34" w:rsidRPr="00FB563D">
              <w:rPr>
                <w:b/>
                <w:lang w:val="ru-RU"/>
              </w:rPr>
              <w:t>)</w:t>
            </w:r>
          </w:p>
        </w:tc>
        <w:tc>
          <w:tcPr>
            <w:tcW w:w="3600" w:type="dxa"/>
            <w:tcBorders>
              <w:top w:val="single" w:sz="4" w:space="0" w:color="000000"/>
              <w:left w:val="single" w:sz="4" w:space="0" w:color="000000"/>
              <w:bottom w:val="single" w:sz="4" w:space="0" w:color="000000"/>
            </w:tcBorders>
            <w:shd w:val="clear" w:color="auto" w:fill="auto"/>
          </w:tcPr>
          <w:p w:rsidR="00587E64" w:rsidRPr="00FB563D" w:rsidRDefault="00587E64" w:rsidP="00934F84">
            <w:pPr>
              <w:spacing w:after="0"/>
              <w:jc w:val="left"/>
              <w:rPr>
                <w:i/>
                <w:lang w:val="ru-RU"/>
              </w:rPr>
            </w:pPr>
            <w:r w:rsidRPr="00FB563D">
              <w:rPr>
                <w:u w:val="single"/>
                <w:lang w:val="ru-RU"/>
              </w:rPr>
              <w:t xml:space="preserve">1. </w:t>
            </w:r>
            <w:r w:rsidR="000E2FCC" w:rsidRPr="00FB563D">
              <w:rPr>
                <w:u w:val="single"/>
                <w:lang w:val="ru-RU"/>
              </w:rPr>
              <w:t>Одно пленарное заседание</w:t>
            </w:r>
            <w:r w:rsidR="00933E42" w:rsidRPr="00FB563D">
              <w:rPr>
                <w:u w:val="single"/>
                <w:lang w:val="ru-RU"/>
              </w:rPr>
              <w:t xml:space="preserve"> </w:t>
            </w:r>
            <w:r w:rsidR="003E2703" w:rsidRPr="00FB563D">
              <w:rPr>
                <w:i/>
                <w:lang w:val="ru-RU"/>
              </w:rPr>
              <w:t>И</w:t>
            </w:r>
            <w:r w:rsidR="000E2FCC" w:rsidRPr="00FB563D">
              <w:rPr>
                <w:i/>
                <w:lang w:val="ru-RU"/>
              </w:rPr>
              <w:t>сполнительны</w:t>
            </w:r>
            <w:r w:rsidR="003E2703" w:rsidRPr="00FB563D">
              <w:rPr>
                <w:i/>
                <w:lang w:val="ru-RU"/>
              </w:rPr>
              <w:t>й</w:t>
            </w:r>
            <w:r w:rsidR="000E2FCC" w:rsidRPr="00FB563D">
              <w:rPr>
                <w:i/>
                <w:lang w:val="ru-RU"/>
              </w:rPr>
              <w:t xml:space="preserve"> комитет</w:t>
            </w:r>
            <w:r w:rsidR="003E2703" w:rsidRPr="00FB563D">
              <w:rPr>
                <w:i/>
                <w:lang w:val="ru-RU"/>
              </w:rPr>
              <w:t xml:space="preserve"> выберет тему, которую большинство стран-членов определят как наиболее распространенную проблему УГФ</w:t>
            </w:r>
          </w:p>
          <w:p w:rsidR="007C1EB8" w:rsidRPr="00FB563D" w:rsidRDefault="007C1EB8" w:rsidP="00934F84">
            <w:pPr>
              <w:spacing w:after="0"/>
              <w:jc w:val="left"/>
              <w:rPr>
                <w:u w:val="single"/>
                <w:lang w:val="ru-RU"/>
              </w:rPr>
            </w:pPr>
          </w:p>
          <w:p w:rsidR="000E2FCC" w:rsidRPr="00FB563D" w:rsidRDefault="000E2FCC" w:rsidP="00934F84">
            <w:pPr>
              <w:spacing w:after="0"/>
              <w:jc w:val="left"/>
              <w:rPr>
                <w:u w:val="single"/>
                <w:lang w:val="ru-RU"/>
              </w:rPr>
            </w:pPr>
          </w:p>
          <w:p w:rsidR="000E2FCC" w:rsidRPr="00FB563D" w:rsidRDefault="000E2FCC" w:rsidP="00934F84">
            <w:pPr>
              <w:spacing w:after="0"/>
              <w:jc w:val="left"/>
              <w:rPr>
                <w:u w:val="single"/>
                <w:lang w:val="ru-RU"/>
              </w:rPr>
            </w:pPr>
          </w:p>
          <w:p w:rsidR="007C1EB8" w:rsidRPr="00FB563D" w:rsidRDefault="007C1EB8" w:rsidP="00934F84">
            <w:pPr>
              <w:spacing w:after="0"/>
              <w:jc w:val="left"/>
              <w:rPr>
                <w:u w:val="single"/>
                <w:lang w:val="ru-RU"/>
              </w:rPr>
            </w:pPr>
          </w:p>
          <w:p w:rsidR="00596369" w:rsidRPr="00FB563D" w:rsidRDefault="00587E64" w:rsidP="00934F84">
            <w:pPr>
              <w:spacing w:after="0"/>
              <w:jc w:val="left"/>
              <w:rPr>
                <w:i/>
                <w:iCs/>
                <w:color w:val="404040" w:themeColor="text1" w:themeTint="BF"/>
                <w:lang w:val="ru-RU"/>
              </w:rPr>
            </w:pPr>
            <w:r w:rsidRPr="00FB563D">
              <w:rPr>
                <w:u w:val="single"/>
                <w:lang w:val="ru-RU"/>
              </w:rPr>
              <w:t xml:space="preserve">2.  </w:t>
            </w:r>
            <w:r w:rsidR="003E2703" w:rsidRPr="00FB563D">
              <w:rPr>
                <w:u w:val="single"/>
                <w:lang w:val="ru-RU"/>
              </w:rPr>
              <w:t xml:space="preserve">Заседание Рабочей группы по программно-целевому бюджетированию, приуроченное к одному из очных мероприятий </w:t>
            </w:r>
            <w:r w:rsidR="00034F42" w:rsidRPr="00FB563D">
              <w:rPr>
                <w:i/>
                <w:lang w:val="ru-RU"/>
              </w:rPr>
              <w:t>О</w:t>
            </w:r>
            <w:r w:rsidR="003E2703" w:rsidRPr="00FB563D">
              <w:rPr>
                <w:i/>
                <w:lang w:val="ru-RU"/>
              </w:rPr>
              <w:t>прос ОЭСР, посвященный программно-целевому бюджетированию</w:t>
            </w:r>
          </w:p>
          <w:p w:rsidR="007C1EB8" w:rsidRPr="00FB563D" w:rsidRDefault="007C1EB8" w:rsidP="00934F84">
            <w:pPr>
              <w:spacing w:after="0"/>
              <w:jc w:val="left"/>
              <w:rPr>
                <w:u w:val="single"/>
                <w:lang w:val="ru-RU"/>
              </w:rPr>
            </w:pPr>
          </w:p>
          <w:p w:rsidR="00587E64" w:rsidRPr="00FB563D" w:rsidRDefault="00587E64" w:rsidP="00587E64">
            <w:pPr>
              <w:spacing w:after="0"/>
              <w:jc w:val="left"/>
              <w:rPr>
                <w:b/>
                <w:u w:val="single"/>
                <w:shd w:val="clear" w:color="auto" w:fill="FFFF00"/>
                <w:lang w:val="ru-RU"/>
              </w:rPr>
            </w:pPr>
            <w:r w:rsidRPr="00FB563D">
              <w:rPr>
                <w:u w:val="single"/>
                <w:lang w:val="ru-RU"/>
              </w:rPr>
              <w:t xml:space="preserve">3. </w:t>
            </w:r>
            <w:r w:rsidR="00034F42" w:rsidRPr="00FB563D">
              <w:rPr>
                <w:u w:val="single"/>
                <w:lang w:val="ru-RU"/>
              </w:rPr>
              <w:t xml:space="preserve">Один ознакомительный визит в формате малой группы </w:t>
            </w:r>
            <w:r w:rsidRPr="00FB563D">
              <w:rPr>
                <w:u w:val="single"/>
                <w:lang w:val="ru-RU"/>
              </w:rPr>
              <w:t>/</w:t>
            </w:r>
            <w:r w:rsidR="00034F42" w:rsidRPr="00FB563D">
              <w:rPr>
                <w:u w:val="single"/>
                <w:lang w:val="ru-RU"/>
              </w:rPr>
              <w:t xml:space="preserve">семинар для Рабочей группы по </w:t>
            </w:r>
            <w:r w:rsidR="00AE0A31" w:rsidRPr="00FB563D">
              <w:rPr>
                <w:u w:val="single"/>
                <w:lang w:val="ru-RU"/>
              </w:rPr>
              <w:lastRenderedPageBreak/>
              <w:t>программно-целевому бюдж</w:t>
            </w:r>
            <w:r w:rsidR="00034F42" w:rsidRPr="00FB563D">
              <w:rPr>
                <w:u w:val="single"/>
                <w:lang w:val="ru-RU"/>
              </w:rPr>
              <w:t>етированию</w:t>
            </w:r>
          </w:p>
          <w:p w:rsidR="00587E64" w:rsidRPr="00FB563D" w:rsidRDefault="00034F42" w:rsidP="00934F84">
            <w:pPr>
              <w:spacing w:after="0"/>
              <w:jc w:val="left"/>
              <w:rPr>
                <w:i/>
                <w:iCs/>
                <w:color w:val="404040" w:themeColor="text1" w:themeTint="BF"/>
                <w:lang w:val="ru-RU"/>
              </w:rPr>
            </w:pPr>
            <w:r w:rsidRPr="00FB563D">
              <w:rPr>
                <w:i/>
                <w:lang w:val="ru-RU"/>
              </w:rPr>
              <w:t>Подробное осуждение опыта страны в части внедрения программно-целевого бюджетирования</w:t>
            </w:r>
            <w:r w:rsidR="00587E64" w:rsidRPr="00FB563D">
              <w:rPr>
                <w:i/>
                <w:lang w:val="ru-RU"/>
              </w:rPr>
              <w:t xml:space="preserve"> </w:t>
            </w:r>
          </w:p>
          <w:p w:rsidR="00717E5F" w:rsidRPr="00FB563D" w:rsidRDefault="00717E5F" w:rsidP="00934F84">
            <w:pPr>
              <w:spacing w:after="0"/>
              <w:jc w:val="left"/>
              <w:rPr>
                <w:i/>
                <w:lang w:val="ru-RU"/>
              </w:rPr>
            </w:pPr>
          </w:p>
          <w:p w:rsidR="00717E5F" w:rsidRPr="00FB563D" w:rsidRDefault="00717E5F" w:rsidP="000A6514">
            <w:pPr>
              <w:spacing w:after="0"/>
              <w:jc w:val="left"/>
              <w:rPr>
                <w:bCs/>
                <w:iCs/>
                <w:color w:val="4F81BD" w:themeColor="accent1"/>
                <w:u w:val="single"/>
                <w:lang w:val="ru-RU"/>
              </w:rPr>
            </w:pPr>
            <w:r w:rsidRPr="00FB563D">
              <w:rPr>
                <w:bCs/>
                <w:iCs/>
                <w:color w:val="4F81BD" w:themeColor="accent1"/>
                <w:u w:val="single"/>
                <w:lang w:val="ru-RU"/>
              </w:rPr>
              <w:t>4</w:t>
            </w:r>
            <w:r w:rsidRPr="00FB563D">
              <w:rPr>
                <w:u w:val="single"/>
                <w:lang w:val="ru-RU"/>
              </w:rPr>
              <w:t xml:space="preserve">. </w:t>
            </w:r>
            <w:r w:rsidR="00034F42" w:rsidRPr="00FB563D">
              <w:rPr>
                <w:u w:val="single"/>
                <w:lang w:val="ru-RU"/>
              </w:rPr>
              <w:t>Одна тематическая видеоконференция Рабочей группы по программно-целевому бюджетированию,</w:t>
            </w:r>
            <w:r w:rsidR="00034F42" w:rsidRPr="00FB563D">
              <w:rPr>
                <w:bCs/>
                <w:iCs/>
                <w:color w:val="4F81BD" w:themeColor="accent1"/>
                <w:u w:val="single"/>
                <w:lang w:val="ru-RU"/>
              </w:rPr>
              <w:t xml:space="preserve"> </w:t>
            </w:r>
            <w:r w:rsidR="00034F42" w:rsidRPr="00FB563D">
              <w:rPr>
                <w:i/>
                <w:lang w:val="ru-RU"/>
              </w:rPr>
              <w:t>посвященная исследовани</w:t>
            </w:r>
            <w:r w:rsidR="000A6514" w:rsidRPr="00FB563D">
              <w:rPr>
                <w:i/>
                <w:lang w:val="ru-RU"/>
              </w:rPr>
              <w:t>ю</w:t>
            </w:r>
            <w:r w:rsidR="00034F42" w:rsidRPr="00FB563D">
              <w:rPr>
                <w:i/>
                <w:lang w:val="ru-RU"/>
              </w:rPr>
              <w:t xml:space="preserve"> Всемирного банка по </w:t>
            </w:r>
            <w:r w:rsidR="000A6514" w:rsidRPr="00FB563D">
              <w:rPr>
                <w:i/>
                <w:lang w:val="ru-RU"/>
              </w:rPr>
              <w:t>вопросам</w:t>
            </w:r>
            <w:r w:rsidR="00034F42" w:rsidRPr="00FB563D">
              <w:rPr>
                <w:i/>
                <w:lang w:val="ru-RU"/>
              </w:rPr>
              <w:t xml:space="preserve"> бюджетирования</w:t>
            </w:r>
            <w:r w:rsidR="000A6514" w:rsidRPr="00FB563D">
              <w:rPr>
                <w:i/>
                <w:lang w:val="ru-RU"/>
              </w:rPr>
              <w:t>, ориентированного на результат</w:t>
            </w:r>
            <w:r w:rsidRPr="00FB563D">
              <w:rPr>
                <w:i/>
                <w:lang w:val="ru-RU"/>
              </w:rPr>
              <w:t xml:space="preserve"> </w:t>
            </w:r>
            <w:r w:rsidR="00034F42" w:rsidRPr="00FB563D">
              <w:rPr>
                <w:i/>
                <w:lang w:val="ru-RU"/>
              </w:rPr>
              <w:t>(</w:t>
            </w:r>
            <w:r w:rsidR="000A6514" w:rsidRPr="00FB563D">
              <w:rPr>
                <w:i/>
                <w:lang w:val="ru-RU"/>
              </w:rPr>
              <w:t xml:space="preserve">докладчик: </w:t>
            </w:r>
            <w:r w:rsidR="00034F42" w:rsidRPr="00FB563D">
              <w:rPr>
                <w:i/>
                <w:lang w:val="ru-RU"/>
              </w:rPr>
              <w:t>Айвор Бизли)</w:t>
            </w:r>
          </w:p>
        </w:tc>
        <w:tc>
          <w:tcPr>
            <w:tcW w:w="2610" w:type="dxa"/>
            <w:tcBorders>
              <w:top w:val="single" w:sz="4" w:space="0" w:color="000000"/>
              <w:left w:val="single" w:sz="4" w:space="0" w:color="000000"/>
              <w:bottom w:val="single" w:sz="4" w:space="0" w:color="000000"/>
            </w:tcBorders>
            <w:shd w:val="clear" w:color="auto" w:fill="auto"/>
          </w:tcPr>
          <w:p w:rsidR="005202AB" w:rsidRPr="00FB563D" w:rsidRDefault="005202AB" w:rsidP="009978BF">
            <w:pPr>
              <w:spacing w:after="0"/>
              <w:rPr>
                <w:i/>
                <w:lang w:val="ru-RU"/>
              </w:rPr>
            </w:pPr>
            <w:r w:rsidRPr="00FB563D">
              <w:rPr>
                <w:lang w:val="ru-RU"/>
              </w:rPr>
              <w:lastRenderedPageBreak/>
              <w:t>21 страна-член БС</w:t>
            </w:r>
            <w:r w:rsidR="00933E42" w:rsidRPr="00FB563D">
              <w:rPr>
                <w:lang w:val="ru-RU"/>
              </w:rPr>
              <w:t xml:space="preserve"> (</w:t>
            </w:r>
            <w:r w:rsidRPr="00FB563D">
              <w:rPr>
                <w:i/>
                <w:lang w:val="ru-RU"/>
              </w:rPr>
              <w:t>около 70 человек)</w:t>
            </w:r>
          </w:p>
          <w:p w:rsidR="005202AB" w:rsidRPr="00FB563D" w:rsidRDefault="005202AB" w:rsidP="009978BF">
            <w:pPr>
              <w:spacing w:after="0"/>
              <w:rPr>
                <w:i/>
                <w:lang w:val="ru-RU"/>
              </w:rPr>
            </w:pPr>
          </w:p>
          <w:p w:rsidR="005202AB" w:rsidRPr="00FB563D" w:rsidRDefault="005202AB" w:rsidP="009978BF">
            <w:pPr>
              <w:spacing w:after="0"/>
              <w:rPr>
                <w:i/>
                <w:lang w:val="ru-RU"/>
              </w:rPr>
            </w:pPr>
          </w:p>
          <w:p w:rsidR="005202AB" w:rsidRPr="00FB563D" w:rsidRDefault="005202AB" w:rsidP="009978BF">
            <w:pPr>
              <w:spacing w:after="0"/>
              <w:rPr>
                <w:i/>
                <w:lang w:val="ru-RU"/>
              </w:rPr>
            </w:pPr>
          </w:p>
          <w:p w:rsidR="005202AB" w:rsidRPr="00FB563D" w:rsidRDefault="005202AB" w:rsidP="009978BF">
            <w:pPr>
              <w:spacing w:after="0"/>
              <w:rPr>
                <w:i/>
                <w:lang w:val="ru-RU"/>
              </w:rPr>
            </w:pPr>
          </w:p>
          <w:p w:rsidR="005202AB" w:rsidRPr="00FB563D" w:rsidRDefault="005202AB" w:rsidP="009978BF">
            <w:pPr>
              <w:spacing w:after="0"/>
              <w:rPr>
                <w:i/>
                <w:lang w:val="ru-RU"/>
              </w:rPr>
            </w:pPr>
          </w:p>
          <w:p w:rsidR="005202AB" w:rsidRPr="00FB563D" w:rsidRDefault="005202AB" w:rsidP="009978BF">
            <w:pPr>
              <w:spacing w:after="0"/>
              <w:rPr>
                <w:i/>
                <w:lang w:val="ru-RU"/>
              </w:rPr>
            </w:pPr>
          </w:p>
          <w:p w:rsidR="005202AB" w:rsidRPr="00FB563D" w:rsidRDefault="005202AB" w:rsidP="009978BF">
            <w:pPr>
              <w:spacing w:after="0"/>
              <w:rPr>
                <w:i/>
                <w:lang w:val="ru-RU"/>
              </w:rPr>
            </w:pPr>
          </w:p>
          <w:p w:rsidR="005202AB" w:rsidRPr="00FB563D" w:rsidRDefault="005202AB" w:rsidP="009978BF">
            <w:pPr>
              <w:spacing w:after="0"/>
              <w:rPr>
                <w:i/>
                <w:lang w:val="ru-RU"/>
              </w:rPr>
            </w:pPr>
          </w:p>
          <w:p w:rsidR="00587E64" w:rsidRPr="00FB563D" w:rsidRDefault="005202AB" w:rsidP="009978BF">
            <w:pPr>
              <w:spacing w:after="0"/>
              <w:rPr>
                <w:lang w:val="ru-RU"/>
              </w:rPr>
            </w:pPr>
            <w:r w:rsidRPr="00FB563D">
              <w:rPr>
                <w:lang w:val="ru-RU"/>
              </w:rPr>
              <w:t>Члены РГ</w:t>
            </w:r>
          </w:p>
          <w:p w:rsidR="00587E64" w:rsidRPr="00FB563D" w:rsidRDefault="00587E64" w:rsidP="009978BF">
            <w:pPr>
              <w:spacing w:after="0"/>
              <w:rPr>
                <w:lang w:val="ru-RU"/>
              </w:rPr>
            </w:pPr>
          </w:p>
          <w:p w:rsidR="00587E64" w:rsidRPr="00FB563D" w:rsidRDefault="00587E64" w:rsidP="009978BF">
            <w:pPr>
              <w:spacing w:after="0"/>
              <w:rPr>
                <w:lang w:val="ru-RU"/>
              </w:rPr>
            </w:pPr>
          </w:p>
          <w:p w:rsidR="007C1EB8" w:rsidRPr="00FB563D" w:rsidRDefault="007C1EB8" w:rsidP="009978BF">
            <w:pPr>
              <w:spacing w:after="0"/>
              <w:rPr>
                <w:lang w:val="ru-RU"/>
              </w:rPr>
            </w:pPr>
          </w:p>
          <w:p w:rsidR="005202AB" w:rsidRPr="00FB563D" w:rsidRDefault="005202AB" w:rsidP="009978BF">
            <w:pPr>
              <w:spacing w:after="0"/>
              <w:rPr>
                <w:lang w:val="ru-RU"/>
              </w:rPr>
            </w:pPr>
          </w:p>
          <w:p w:rsidR="005202AB" w:rsidRPr="00FB563D" w:rsidRDefault="005202AB" w:rsidP="009978BF">
            <w:pPr>
              <w:spacing w:after="0"/>
              <w:rPr>
                <w:lang w:val="ru-RU"/>
              </w:rPr>
            </w:pPr>
          </w:p>
          <w:p w:rsidR="005202AB" w:rsidRPr="00FB563D" w:rsidRDefault="005202AB" w:rsidP="009978BF">
            <w:pPr>
              <w:spacing w:after="0"/>
              <w:rPr>
                <w:lang w:val="ru-RU"/>
              </w:rPr>
            </w:pPr>
          </w:p>
          <w:p w:rsidR="005202AB" w:rsidRPr="00FB563D" w:rsidRDefault="005202AB" w:rsidP="009978BF">
            <w:pPr>
              <w:spacing w:after="0"/>
              <w:rPr>
                <w:lang w:val="ru-RU"/>
              </w:rPr>
            </w:pPr>
          </w:p>
          <w:p w:rsidR="00587E64" w:rsidRPr="00FB563D" w:rsidRDefault="005202AB" w:rsidP="009978BF">
            <w:pPr>
              <w:spacing w:after="0"/>
              <w:rPr>
                <w:lang w:val="ru-RU"/>
              </w:rPr>
            </w:pPr>
            <w:r w:rsidRPr="00FB563D">
              <w:rPr>
                <w:lang w:val="ru-RU"/>
              </w:rPr>
              <w:t>Члены РГ</w:t>
            </w:r>
            <w:r w:rsidR="00587E64" w:rsidRPr="00FB563D">
              <w:rPr>
                <w:lang w:val="ru-RU"/>
              </w:rPr>
              <w:t xml:space="preserve"> (</w:t>
            </w:r>
            <w:r w:rsidRPr="00FB563D">
              <w:rPr>
                <w:lang w:val="ru-RU"/>
              </w:rPr>
              <w:t>до 15 человек</w:t>
            </w:r>
            <w:r w:rsidR="00587E64" w:rsidRPr="00FB563D">
              <w:rPr>
                <w:lang w:val="ru-RU"/>
              </w:rPr>
              <w:t>)</w:t>
            </w:r>
          </w:p>
          <w:p w:rsidR="00717E5F" w:rsidRPr="00FB563D" w:rsidRDefault="00717E5F" w:rsidP="009978BF">
            <w:pPr>
              <w:spacing w:after="0"/>
              <w:rPr>
                <w:lang w:val="ru-RU"/>
              </w:rPr>
            </w:pPr>
          </w:p>
          <w:p w:rsidR="00717E5F" w:rsidRPr="00FB563D" w:rsidRDefault="00717E5F" w:rsidP="009978BF">
            <w:pPr>
              <w:spacing w:after="0"/>
              <w:rPr>
                <w:lang w:val="ru-RU"/>
              </w:rPr>
            </w:pPr>
          </w:p>
          <w:p w:rsidR="00717E5F" w:rsidRPr="00FB563D" w:rsidRDefault="00717E5F" w:rsidP="009978BF">
            <w:pPr>
              <w:spacing w:after="0"/>
              <w:rPr>
                <w:lang w:val="ru-RU"/>
              </w:rPr>
            </w:pPr>
          </w:p>
          <w:p w:rsidR="00717E5F" w:rsidRPr="00FB563D" w:rsidRDefault="00717E5F" w:rsidP="009978BF">
            <w:pPr>
              <w:spacing w:after="0"/>
              <w:rPr>
                <w:lang w:val="ru-RU"/>
              </w:rPr>
            </w:pPr>
          </w:p>
          <w:p w:rsidR="005202AB" w:rsidRPr="00FB563D" w:rsidRDefault="005202AB" w:rsidP="009978BF">
            <w:pPr>
              <w:spacing w:after="0"/>
              <w:rPr>
                <w:lang w:val="ru-RU"/>
              </w:rPr>
            </w:pPr>
          </w:p>
          <w:p w:rsidR="005202AB" w:rsidRPr="00FB563D" w:rsidRDefault="005202AB" w:rsidP="009978BF">
            <w:pPr>
              <w:spacing w:after="0"/>
              <w:rPr>
                <w:lang w:val="ru-RU"/>
              </w:rPr>
            </w:pPr>
          </w:p>
          <w:p w:rsidR="005202AB" w:rsidRPr="00FB563D" w:rsidRDefault="005202AB" w:rsidP="009978BF">
            <w:pPr>
              <w:spacing w:after="0"/>
              <w:rPr>
                <w:lang w:val="ru-RU"/>
              </w:rPr>
            </w:pPr>
          </w:p>
          <w:p w:rsidR="005202AB" w:rsidRPr="00FB563D" w:rsidRDefault="005202AB" w:rsidP="009978BF">
            <w:pPr>
              <w:spacing w:after="0"/>
              <w:rPr>
                <w:lang w:val="ru-RU"/>
              </w:rPr>
            </w:pPr>
          </w:p>
          <w:p w:rsidR="00717E5F" w:rsidRPr="00FB563D" w:rsidRDefault="00717E5F" w:rsidP="009978BF">
            <w:pPr>
              <w:spacing w:after="0"/>
              <w:rPr>
                <w:lang w:val="ru-RU"/>
              </w:rPr>
            </w:pPr>
          </w:p>
          <w:p w:rsidR="00717E5F" w:rsidRPr="00FB563D" w:rsidRDefault="005202AB" w:rsidP="009978BF">
            <w:pPr>
              <w:spacing w:after="0"/>
              <w:rPr>
                <w:lang w:val="ru-RU"/>
              </w:rPr>
            </w:pPr>
            <w:r w:rsidRPr="00FB563D">
              <w:rPr>
                <w:lang w:val="ru-RU"/>
              </w:rPr>
              <w:t>Члены РГ</w:t>
            </w:r>
          </w:p>
        </w:tc>
        <w:tc>
          <w:tcPr>
            <w:tcW w:w="2700" w:type="dxa"/>
            <w:tcBorders>
              <w:top w:val="single" w:sz="4" w:space="0" w:color="000000"/>
              <w:left w:val="single" w:sz="4" w:space="0" w:color="000000"/>
              <w:bottom w:val="single" w:sz="4" w:space="0" w:color="000000"/>
            </w:tcBorders>
            <w:shd w:val="clear" w:color="auto" w:fill="auto"/>
          </w:tcPr>
          <w:p w:rsidR="00933E42" w:rsidRPr="00FB563D" w:rsidRDefault="005202AB" w:rsidP="00D83819">
            <w:pPr>
              <w:snapToGrid w:val="0"/>
              <w:spacing w:after="0"/>
              <w:rPr>
                <w:lang w:val="ru-RU"/>
              </w:rPr>
            </w:pPr>
            <w:r w:rsidRPr="00FB563D">
              <w:rPr>
                <w:lang w:val="ru-RU"/>
              </w:rPr>
              <w:lastRenderedPageBreak/>
              <w:t>Место проведения предстоит уточнить</w:t>
            </w:r>
          </w:p>
          <w:p w:rsidR="00933E42" w:rsidRPr="00FB563D" w:rsidRDefault="005202AB" w:rsidP="00D83819">
            <w:pPr>
              <w:snapToGrid w:val="0"/>
              <w:spacing w:after="0"/>
              <w:rPr>
                <w:b/>
                <w:lang w:val="ru-RU"/>
              </w:rPr>
            </w:pPr>
            <w:r w:rsidRPr="00FB563D">
              <w:rPr>
                <w:lang w:val="ru-RU"/>
              </w:rPr>
              <w:t>Продолжительность –</w:t>
            </w:r>
            <w:r w:rsidR="00933E42" w:rsidRPr="00FB563D">
              <w:rPr>
                <w:lang w:val="ru-RU"/>
              </w:rPr>
              <w:t xml:space="preserve"> </w:t>
            </w:r>
            <w:r w:rsidR="00933E42" w:rsidRPr="00FB563D">
              <w:rPr>
                <w:b/>
                <w:lang w:val="ru-RU"/>
              </w:rPr>
              <w:t xml:space="preserve">3 </w:t>
            </w:r>
            <w:r w:rsidRPr="00FB563D">
              <w:rPr>
                <w:b/>
                <w:lang w:val="ru-RU"/>
              </w:rPr>
              <w:t>дня</w:t>
            </w:r>
          </w:p>
          <w:p w:rsidR="00933E42" w:rsidRPr="00FB563D" w:rsidRDefault="005202AB" w:rsidP="00D83819">
            <w:pPr>
              <w:snapToGrid w:val="0"/>
              <w:spacing w:after="0"/>
              <w:rPr>
                <w:lang w:val="ru-RU"/>
              </w:rPr>
            </w:pPr>
            <w:r w:rsidRPr="00FB563D">
              <w:rPr>
                <w:b/>
                <w:lang w:val="ru-RU"/>
              </w:rPr>
              <w:t xml:space="preserve">февраль или март </w:t>
            </w:r>
            <w:r w:rsidR="00933E42" w:rsidRPr="00FB563D">
              <w:rPr>
                <w:b/>
                <w:lang w:val="ru-RU"/>
              </w:rPr>
              <w:t>201</w:t>
            </w:r>
            <w:r w:rsidR="00557C05" w:rsidRPr="00FB563D">
              <w:rPr>
                <w:b/>
                <w:lang w:val="ru-RU"/>
              </w:rPr>
              <w:t>7</w:t>
            </w:r>
            <w:r w:rsidRPr="00FB563D">
              <w:rPr>
                <w:b/>
                <w:lang w:val="ru-RU"/>
              </w:rPr>
              <w:t xml:space="preserve"> г.</w:t>
            </w:r>
            <w:r w:rsidR="00933E42" w:rsidRPr="00FB563D">
              <w:rPr>
                <w:lang w:val="ru-RU"/>
              </w:rPr>
              <w:t xml:space="preserve"> (</w:t>
            </w:r>
            <w:r w:rsidRPr="00FB563D">
              <w:rPr>
                <w:lang w:val="ru-RU"/>
              </w:rPr>
              <w:t>должно быть подтверждено принимающей стороной)</w:t>
            </w:r>
          </w:p>
          <w:p w:rsidR="00587E64" w:rsidRPr="00FB563D" w:rsidRDefault="00587E64" w:rsidP="00D83819">
            <w:pPr>
              <w:snapToGrid w:val="0"/>
              <w:spacing w:after="0"/>
              <w:rPr>
                <w:lang w:val="ru-RU"/>
              </w:rPr>
            </w:pPr>
          </w:p>
          <w:p w:rsidR="005202AB" w:rsidRPr="00FB563D" w:rsidRDefault="005202AB" w:rsidP="00D83819">
            <w:pPr>
              <w:snapToGrid w:val="0"/>
              <w:spacing w:after="0"/>
              <w:rPr>
                <w:lang w:val="ru-RU"/>
              </w:rPr>
            </w:pPr>
          </w:p>
          <w:p w:rsidR="00163714" w:rsidRPr="00FB563D" w:rsidRDefault="005202AB" w:rsidP="00D83819">
            <w:pPr>
              <w:snapToGrid w:val="0"/>
              <w:spacing w:after="0"/>
              <w:rPr>
                <w:b/>
                <w:lang w:val="ru-RU"/>
              </w:rPr>
            </w:pPr>
            <w:r w:rsidRPr="00FB563D">
              <w:rPr>
                <w:lang w:val="ru-RU"/>
              </w:rPr>
              <w:t>Продолжительность –</w:t>
            </w:r>
            <w:r w:rsidR="00163714" w:rsidRPr="00FB563D">
              <w:rPr>
                <w:lang w:val="ru-RU"/>
              </w:rPr>
              <w:t xml:space="preserve"> </w:t>
            </w:r>
            <w:r w:rsidR="00163714" w:rsidRPr="00FB563D">
              <w:rPr>
                <w:b/>
                <w:lang w:val="ru-RU"/>
              </w:rPr>
              <w:t xml:space="preserve">1 </w:t>
            </w:r>
            <w:r w:rsidRPr="00FB563D">
              <w:rPr>
                <w:b/>
                <w:lang w:val="ru-RU"/>
              </w:rPr>
              <w:t>день</w:t>
            </w:r>
          </w:p>
          <w:p w:rsidR="00587E64" w:rsidRPr="00FB563D" w:rsidRDefault="00587E64" w:rsidP="00D83819">
            <w:pPr>
              <w:snapToGrid w:val="0"/>
              <w:spacing w:after="0"/>
              <w:rPr>
                <w:b/>
                <w:lang w:val="ru-RU"/>
              </w:rPr>
            </w:pPr>
          </w:p>
          <w:p w:rsidR="00587E64" w:rsidRPr="00FB563D" w:rsidRDefault="00587E64" w:rsidP="00D83819">
            <w:pPr>
              <w:snapToGrid w:val="0"/>
              <w:spacing w:after="0"/>
              <w:rPr>
                <w:b/>
                <w:lang w:val="ru-RU"/>
              </w:rPr>
            </w:pPr>
          </w:p>
          <w:p w:rsidR="005202AB" w:rsidRPr="00FB563D" w:rsidRDefault="005202AB" w:rsidP="00D83819">
            <w:pPr>
              <w:snapToGrid w:val="0"/>
              <w:spacing w:after="0"/>
              <w:rPr>
                <w:b/>
                <w:lang w:val="ru-RU"/>
              </w:rPr>
            </w:pPr>
          </w:p>
          <w:p w:rsidR="005202AB" w:rsidRPr="00FB563D" w:rsidRDefault="005202AB" w:rsidP="00D83819">
            <w:pPr>
              <w:snapToGrid w:val="0"/>
              <w:spacing w:after="0"/>
              <w:rPr>
                <w:b/>
                <w:lang w:val="ru-RU"/>
              </w:rPr>
            </w:pPr>
          </w:p>
          <w:p w:rsidR="005202AB" w:rsidRPr="00FB563D" w:rsidRDefault="005202AB" w:rsidP="00D83819">
            <w:pPr>
              <w:snapToGrid w:val="0"/>
              <w:spacing w:after="0"/>
              <w:rPr>
                <w:b/>
                <w:lang w:val="ru-RU"/>
              </w:rPr>
            </w:pPr>
          </w:p>
          <w:p w:rsidR="005202AB" w:rsidRPr="00FB563D" w:rsidRDefault="005202AB" w:rsidP="00D83819">
            <w:pPr>
              <w:snapToGrid w:val="0"/>
              <w:spacing w:after="0"/>
              <w:rPr>
                <w:b/>
                <w:lang w:val="ru-RU"/>
              </w:rPr>
            </w:pPr>
          </w:p>
          <w:p w:rsidR="00587E64" w:rsidRPr="00FB563D" w:rsidRDefault="005202AB" w:rsidP="00D83819">
            <w:pPr>
              <w:snapToGrid w:val="0"/>
              <w:spacing w:after="0"/>
              <w:rPr>
                <w:b/>
                <w:lang w:val="ru-RU"/>
              </w:rPr>
            </w:pPr>
            <w:r w:rsidRPr="00FB563D">
              <w:rPr>
                <w:lang w:val="ru-RU"/>
              </w:rPr>
              <w:t>Продолжительность –</w:t>
            </w:r>
            <w:r w:rsidR="00587E64" w:rsidRPr="00FB563D">
              <w:rPr>
                <w:b/>
                <w:lang w:val="ru-RU"/>
              </w:rPr>
              <w:t xml:space="preserve"> 2-3 </w:t>
            </w:r>
            <w:r w:rsidRPr="00FB563D">
              <w:rPr>
                <w:b/>
                <w:lang w:val="ru-RU"/>
              </w:rPr>
              <w:t>дня</w:t>
            </w:r>
          </w:p>
          <w:p w:rsidR="00587E64" w:rsidRPr="00FB563D" w:rsidRDefault="005202AB" w:rsidP="00D83819">
            <w:pPr>
              <w:snapToGrid w:val="0"/>
              <w:spacing w:after="0"/>
              <w:rPr>
                <w:b/>
                <w:lang w:val="ru-RU"/>
              </w:rPr>
            </w:pPr>
            <w:r w:rsidRPr="00FB563D">
              <w:rPr>
                <w:lang w:val="ru-RU"/>
              </w:rPr>
              <w:t xml:space="preserve">Место проведения </w:t>
            </w:r>
            <w:r w:rsidRPr="00FB563D">
              <w:rPr>
                <w:lang w:val="ru-RU"/>
              </w:rPr>
              <w:lastRenderedPageBreak/>
              <w:t>предстоит уточнить</w:t>
            </w:r>
          </w:p>
          <w:p w:rsidR="00587E64" w:rsidRPr="00FB563D" w:rsidRDefault="005202AB" w:rsidP="00D83819">
            <w:pPr>
              <w:snapToGrid w:val="0"/>
              <w:spacing w:after="0"/>
              <w:rPr>
                <w:lang w:val="ru-RU"/>
              </w:rPr>
            </w:pPr>
            <w:r w:rsidRPr="00FB563D">
              <w:rPr>
                <w:lang w:val="ru-RU"/>
              </w:rPr>
              <w:t>Осень 2016 г. Предстоит уточнить - сроки проведения визита будут зависеть от принимающей страны</w:t>
            </w:r>
            <w:r w:rsidR="00587E64" w:rsidRPr="00FB563D">
              <w:rPr>
                <w:lang w:val="ru-RU"/>
              </w:rPr>
              <w:t>.</w:t>
            </w:r>
          </w:p>
          <w:p w:rsidR="00717E5F" w:rsidRPr="00FB563D" w:rsidRDefault="00717E5F" w:rsidP="00D83819">
            <w:pPr>
              <w:snapToGrid w:val="0"/>
              <w:spacing w:after="0"/>
              <w:rPr>
                <w:lang w:val="ru-RU"/>
              </w:rPr>
            </w:pPr>
          </w:p>
          <w:p w:rsidR="00717E5F" w:rsidRPr="00FB563D" w:rsidRDefault="005202AB" w:rsidP="00D83819">
            <w:pPr>
              <w:snapToGrid w:val="0"/>
              <w:spacing w:after="0"/>
              <w:rPr>
                <w:b/>
                <w:lang w:val="ru-RU"/>
              </w:rPr>
            </w:pPr>
            <w:r w:rsidRPr="00FB563D">
              <w:rPr>
                <w:lang w:val="ru-RU"/>
              </w:rPr>
              <w:t>Продолжительность –</w:t>
            </w:r>
            <w:r w:rsidRPr="00FB563D">
              <w:rPr>
                <w:b/>
                <w:lang w:val="ru-RU"/>
              </w:rPr>
              <w:t xml:space="preserve"> </w:t>
            </w:r>
            <w:r w:rsidR="00717E5F" w:rsidRPr="00FB563D">
              <w:rPr>
                <w:b/>
                <w:lang w:val="ru-RU"/>
              </w:rPr>
              <w:t xml:space="preserve">3 </w:t>
            </w:r>
            <w:r w:rsidRPr="00FB563D">
              <w:rPr>
                <w:b/>
                <w:lang w:val="ru-RU"/>
              </w:rPr>
              <w:t>часа</w:t>
            </w:r>
          </w:p>
          <w:p w:rsidR="00EC26F9" w:rsidRPr="00FB563D" w:rsidRDefault="005202AB" w:rsidP="005202AB">
            <w:pPr>
              <w:snapToGrid w:val="0"/>
              <w:spacing w:after="0"/>
              <w:rPr>
                <w:lang w:val="ru-RU"/>
              </w:rPr>
            </w:pPr>
            <w:r w:rsidRPr="00FB563D">
              <w:rPr>
                <w:lang w:val="ru-RU"/>
              </w:rPr>
              <w:t>Дата</w:t>
            </w:r>
            <w:r w:rsidR="00EC26F9" w:rsidRPr="00FB563D">
              <w:rPr>
                <w:lang w:val="ru-RU"/>
              </w:rPr>
              <w:t xml:space="preserve"> –</w:t>
            </w:r>
            <w:r w:rsidRPr="00FB563D">
              <w:rPr>
                <w:b/>
                <w:lang w:val="ru-RU"/>
              </w:rPr>
              <w:t xml:space="preserve"> осень</w:t>
            </w:r>
            <w:r w:rsidR="00EC26F9" w:rsidRPr="00FB563D">
              <w:rPr>
                <w:b/>
                <w:lang w:val="ru-RU"/>
              </w:rPr>
              <w:t xml:space="preserve"> 2016</w:t>
            </w:r>
            <w:r w:rsidRPr="00FB563D">
              <w:rPr>
                <w:b/>
                <w:lang w:val="ru-RU"/>
              </w:rPr>
              <w:t xml:space="preserve"> г.</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596369" w:rsidRPr="00FB563D" w:rsidRDefault="00595E3E" w:rsidP="00202945">
            <w:pPr>
              <w:snapToGrid w:val="0"/>
              <w:spacing w:after="0"/>
              <w:jc w:val="center"/>
              <w:rPr>
                <w:lang w:val="ru-RU"/>
              </w:rPr>
            </w:pPr>
            <w:r w:rsidRPr="00FB563D">
              <w:rPr>
                <w:lang w:val="ru-RU"/>
              </w:rPr>
              <w:lastRenderedPageBreak/>
              <w:t>175 000 долл. США</w:t>
            </w:r>
          </w:p>
          <w:p w:rsidR="00587E64" w:rsidRPr="00FB563D" w:rsidRDefault="00587E64" w:rsidP="00202945">
            <w:pPr>
              <w:snapToGrid w:val="0"/>
              <w:spacing w:after="0"/>
              <w:jc w:val="center"/>
              <w:rPr>
                <w:lang w:val="ru-RU"/>
              </w:rPr>
            </w:pPr>
          </w:p>
          <w:p w:rsidR="00587E64" w:rsidRPr="00FB563D" w:rsidRDefault="00587E64" w:rsidP="00202945">
            <w:pPr>
              <w:snapToGrid w:val="0"/>
              <w:spacing w:after="0"/>
              <w:jc w:val="center"/>
              <w:rPr>
                <w:lang w:val="ru-RU"/>
              </w:rPr>
            </w:pPr>
          </w:p>
          <w:p w:rsidR="00587E64" w:rsidRPr="00FB563D" w:rsidRDefault="00587E64" w:rsidP="00202945">
            <w:pPr>
              <w:snapToGrid w:val="0"/>
              <w:spacing w:after="0"/>
              <w:jc w:val="center"/>
              <w:rPr>
                <w:lang w:val="ru-RU"/>
              </w:rPr>
            </w:pPr>
          </w:p>
          <w:p w:rsidR="00587E64" w:rsidRPr="00FB563D" w:rsidRDefault="00587E64" w:rsidP="00934F84">
            <w:pPr>
              <w:snapToGrid w:val="0"/>
              <w:spacing w:after="0"/>
              <w:rPr>
                <w:lang w:val="ru-RU"/>
              </w:rPr>
            </w:pPr>
          </w:p>
          <w:p w:rsidR="007C1EB8" w:rsidRPr="00FB563D" w:rsidRDefault="007C1EB8" w:rsidP="00202945">
            <w:pPr>
              <w:snapToGrid w:val="0"/>
              <w:spacing w:after="0"/>
              <w:jc w:val="center"/>
              <w:rPr>
                <w:lang w:val="ru-RU"/>
              </w:rPr>
            </w:pPr>
          </w:p>
          <w:p w:rsidR="0099605C" w:rsidRPr="00FB563D" w:rsidRDefault="0099605C" w:rsidP="00202945">
            <w:pPr>
              <w:snapToGrid w:val="0"/>
              <w:spacing w:after="0"/>
              <w:jc w:val="center"/>
              <w:rPr>
                <w:lang w:val="ru-RU"/>
              </w:rPr>
            </w:pPr>
          </w:p>
          <w:p w:rsidR="0099605C" w:rsidRPr="00FB563D" w:rsidRDefault="0099605C" w:rsidP="00202945">
            <w:pPr>
              <w:snapToGrid w:val="0"/>
              <w:spacing w:after="0"/>
              <w:jc w:val="center"/>
              <w:rPr>
                <w:lang w:val="ru-RU"/>
              </w:rPr>
            </w:pPr>
          </w:p>
          <w:p w:rsidR="0099605C" w:rsidRPr="00FB563D" w:rsidRDefault="0099605C" w:rsidP="00202945">
            <w:pPr>
              <w:snapToGrid w:val="0"/>
              <w:spacing w:after="0"/>
              <w:jc w:val="center"/>
              <w:rPr>
                <w:lang w:val="ru-RU"/>
              </w:rPr>
            </w:pPr>
          </w:p>
          <w:p w:rsidR="0099605C" w:rsidRPr="00FB563D" w:rsidRDefault="0099605C" w:rsidP="00202945">
            <w:pPr>
              <w:snapToGrid w:val="0"/>
              <w:spacing w:after="0"/>
              <w:jc w:val="center"/>
              <w:rPr>
                <w:lang w:val="ru-RU"/>
              </w:rPr>
            </w:pPr>
          </w:p>
          <w:p w:rsidR="00587E64" w:rsidRPr="00FB563D" w:rsidRDefault="0099605C" w:rsidP="00202945">
            <w:pPr>
              <w:snapToGrid w:val="0"/>
              <w:spacing w:after="0"/>
              <w:jc w:val="center"/>
              <w:rPr>
                <w:lang w:val="ru-RU"/>
              </w:rPr>
            </w:pPr>
            <w:r w:rsidRPr="00FB563D">
              <w:rPr>
                <w:lang w:val="ru-RU"/>
              </w:rPr>
              <w:t>Затраты входят в</w:t>
            </w:r>
            <w:r w:rsidR="00E554B0" w:rsidRPr="00FB563D">
              <w:rPr>
                <w:lang w:val="ru-RU"/>
              </w:rPr>
              <w:t xml:space="preserve"> указанную выше сумму</w:t>
            </w:r>
          </w:p>
          <w:p w:rsidR="00587E64" w:rsidRPr="00FB563D" w:rsidRDefault="00587E64" w:rsidP="00934F84">
            <w:pPr>
              <w:snapToGrid w:val="0"/>
              <w:spacing w:after="0"/>
              <w:rPr>
                <w:lang w:val="ru-RU"/>
              </w:rPr>
            </w:pPr>
          </w:p>
          <w:p w:rsidR="00587E64" w:rsidRPr="00FB563D" w:rsidRDefault="00587E64">
            <w:pPr>
              <w:snapToGrid w:val="0"/>
              <w:spacing w:after="0"/>
              <w:jc w:val="center"/>
              <w:rPr>
                <w:lang w:val="ru-RU"/>
              </w:rPr>
            </w:pPr>
          </w:p>
          <w:p w:rsidR="007C1EB8" w:rsidRPr="00FB563D" w:rsidRDefault="007C1EB8">
            <w:pPr>
              <w:snapToGrid w:val="0"/>
              <w:spacing w:after="0"/>
              <w:jc w:val="center"/>
              <w:rPr>
                <w:lang w:val="ru-RU"/>
              </w:rPr>
            </w:pPr>
          </w:p>
          <w:p w:rsidR="00E554B0" w:rsidRPr="00FB563D" w:rsidRDefault="00E554B0">
            <w:pPr>
              <w:snapToGrid w:val="0"/>
              <w:spacing w:after="0"/>
              <w:jc w:val="center"/>
              <w:rPr>
                <w:lang w:val="ru-RU"/>
              </w:rPr>
            </w:pPr>
          </w:p>
          <w:p w:rsidR="00E554B0" w:rsidRPr="00FB563D" w:rsidRDefault="00E554B0">
            <w:pPr>
              <w:snapToGrid w:val="0"/>
              <w:spacing w:after="0"/>
              <w:jc w:val="center"/>
              <w:rPr>
                <w:lang w:val="ru-RU"/>
              </w:rPr>
            </w:pPr>
          </w:p>
          <w:p w:rsidR="00042B9A" w:rsidRPr="00FB563D" w:rsidRDefault="00042B9A" w:rsidP="00E554B0">
            <w:pPr>
              <w:snapToGrid w:val="0"/>
              <w:spacing w:after="0"/>
              <w:jc w:val="center"/>
              <w:rPr>
                <w:lang w:val="ru-RU"/>
              </w:rPr>
            </w:pPr>
          </w:p>
          <w:p w:rsidR="00587E64" w:rsidRPr="00FB563D" w:rsidRDefault="00E554B0" w:rsidP="00E554B0">
            <w:pPr>
              <w:snapToGrid w:val="0"/>
              <w:spacing w:after="0"/>
              <w:jc w:val="center"/>
              <w:rPr>
                <w:lang w:val="ru-RU"/>
              </w:rPr>
            </w:pPr>
            <w:r w:rsidRPr="00FB563D">
              <w:rPr>
                <w:lang w:val="ru-RU"/>
              </w:rPr>
              <w:t xml:space="preserve">40 000 </w:t>
            </w:r>
            <w:r w:rsidR="00595E3E" w:rsidRPr="00FB563D">
              <w:rPr>
                <w:lang w:val="ru-RU"/>
              </w:rPr>
              <w:t>долл. США</w:t>
            </w:r>
          </w:p>
          <w:p w:rsidR="00717E5F" w:rsidRPr="00FB563D" w:rsidRDefault="00717E5F">
            <w:pPr>
              <w:snapToGrid w:val="0"/>
              <w:spacing w:after="0"/>
              <w:jc w:val="center"/>
              <w:rPr>
                <w:lang w:val="ru-RU"/>
              </w:rPr>
            </w:pPr>
          </w:p>
          <w:p w:rsidR="00717E5F" w:rsidRPr="00FB563D" w:rsidRDefault="00717E5F">
            <w:pPr>
              <w:snapToGrid w:val="0"/>
              <w:spacing w:after="0"/>
              <w:jc w:val="center"/>
              <w:rPr>
                <w:lang w:val="ru-RU"/>
              </w:rPr>
            </w:pPr>
          </w:p>
          <w:p w:rsidR="00717E5F" w:rsidRPr="00FB563D" w:rsidRDefault="00717E5F">
            <w:pPr>
              <w:snapToGrid w:val="0"/>
              <w:spacing w:after="0"/>
              <w:jc w:val="center"/>
              <w:rPr>
                <w:lang w:val="ru-RU"/>
              </w:rPr>
            </w:pPr>
          </w:p>
          <w:p w:rsidR="00717E5F" w:rsidRPr="00FB563D" w:rsidRDefault="00717E5F">
            <w:pPr>
              <w:snapToGrid w:val="0"/>
              <w:spacing w:after="0"/>
              <w:jc w:val="center"/>
              <w:rPr>
                <w:lang w:val="ru-RU"/>
              </w:rPr>
            </w:pPr>
          </w:p>
          <w:p w:rsidR="00717E5F" w:rsidRPr="00FB563D" w:rsidRDefault="00717E5F">
            <w:pPr>
              <w:snapToGrid w:val="0"/>
              <w:spacing w:after="0"/>
              <w:jc w:val="center"/>
              <w:rPr>
                <w:lang w:val="ru-RU"/>
              </w:rPr>
            </w:pPr>
          </w:p>
          <w:p w:rsidR="00717E5F" w:rsidRPr="00FB563D" w:rsidRDefault="00717E5F">
            <w:pPr>
              <w:snapToGrid w:val="0"/>
              <w:spacing w:after="0"/>
              <w:jc w:val="center"/>
              <w:rPr>
                <w:lang w:val="ru-RU"/>
              </w:rPr>
            </w:pPr>
          </w:p>
          <w:p w:rsidR="00E554B0" w:rsidRPr="00FB563D" w:rsidRDefault="00E554B0">
            <w:pPr>
              <w:snapToGrid w:val="0"/>
              <w:spacing w:after="0"/>
              <w:jc w:val="center"/>
              <w:rPr>
                <w:lang w:val="ru-RU"/>
              </w:rPr>
            </w:pPr>
          </w:p>
          <w:p w:rsidR="00E554B0" w:rsidRPr="00FB563D" w:rsidRDefault="00E554B0">
            <w:pPr>
              <w:snapToGrid w:val="0"/>
              <w:spacing w:after="0"/>
              <w:jc w:val="center"/>
              <w:rPr>
                <w:lang w:val="ru-RU"/>
              </w:rPr>
            </w:pPr>
          </w:p>
          <w:p w:rsidR="00E554B0" w:rsidRPr="00FB563D" w:rsidRDefault="00E554B0">
            <w:pPr>
              <w:snapToGrid w:val="0"/>
              <w:spacing w:after="0"/>
              <w:jc w:val="center"/>
              <w:rPr>
                <w:lang w:val="ru-RU"/>
              </w:rPr>
            </w:pPr>
          </w:p>
          <w:p w:rsidR="00717E5F" w:rsidRPr="00FB563D" w:rsidRDefault="00E554B0">
            <w:pPr>
              <w:snapToGrid w:val="0"/>
              <w:spacing w:after="0"/>
              <w:jc w:val="center"/>
              <w:rPr>
                <w:lang w:val="ru-RU"/>
              </w:rPr>
            </w:pPr>
            <w:r w:rsidRPr="00FB563D">
              <w:rPr>
                <w:lang w:val="ru-RU"/>
              </w:rPr>
              <w:t xml:space="preserve">500 </w:t>
            </w:r>
            <w:r w:rsidR="00595E3E" w:rsidRPr="00FB563D">
              <w:rPr>
                <w:lang w:val="ru-RU"/>
              </w:rPr>
              <w:t>долл. США</w:t>
            </w:r>
          </w:p>
          <w:p w:rsidR="00587E64" w:rsidRPr="00FB563D" w:rsidRDefault="00587E64" w:rsidP="00202945">
            <w:pPr>
              <w:snapToGrid w:val="0"/>
              <w:spacing w:after="0"/>
              <w:jc w:val="center"/>
              <w:rPr>
                <w:lang w:val="ru-RU"/>
              </w:rPr>
            </w:pPr>
          </w:p>
          <w:p w:rsidR="00587E64" w:rsidRPr="00FB563D" w:rsidRDefault="00587E64" w:rsidP="00934F84">
            <w:pPr>
              <w:snapToGrid w:val="0"/>
              <w:spacing w:after="0"/>
              <w:jc w:val="left"/>
              <w:rPr>
                <w:lang w:val="ru-RU"/>
              </w:rPr>
            </w:pPr>
          </w:p>
        </w:tc>
      </w:tr>
      <w:tr w:rsidR="000A01B8" w:rsidRPr="00FB563D" w:rsidTr="00934F84">
        <w:trPr>
          <w:trHeight w:val="457"/>
        </w:trPr>
        <w:tc>
          <w:tcPr>
            <w:tcW w:w="2193" w:type="dxa"/>
            <w:tcBorders>
              <w:top w:val="single" w:sz="4" w:space="0" w:color="000000"/>
              <w:left w:val="single" w:sz="4" w:space="0" w:color="000000"/>
              <w:bottom w:val="single" w:sz="4" w:space="0" w:color="000000"/>
            </w:tcBorders>
            <w:shd w:val="clear" w:color="auto" w:fill="auto"/>
          </w:tcPr>
          <w:p w:rsidR="007C1EB8" w:rsidRPr="00FB563D" w:rsidRDefault="00AE0A31" w:rsidP="00596369">
            <w:pPr>
              <w:snapToGrid w:val="0"/>
              <w:spacing w:after="0"/>
              <w:jc w:val="left"/>
              <w:rPr>
                <w:lang w:val="ru-RU"/>
              </w:rPr>
            </w:pPr>
            <w:r w:rsidRPr="00FB563D">
              <w:rPr>
                <w:lang w:val="ru-RU"/>
              </w:rPr>
              <w:lastRenderedPageBreak/>
              <w:t xml:space="preserve">Приоритетное тематическое направление БС в области УГФ: </w:t>
            </w:r>
            <w:r w:rsidR="00933E42" w:rsidRPr="00FB563D">
              <w:rPr>
                <w:lang w:val="ru-RU"/>
              </w:rPr>
              <w:t xml:space="preserve"> </w:t>
            </w:r>
          </w:p>
          <w:p w:rsidR="007C1EB8" w:rsidRPr="00FB563D" w:rsidRDefault="007C1EB8" w:rsidP="00596369">
            <w:pPr>
              <w:snapToGrid w:val="0"/>
              <w:spacing w:after="0"/>
              <w:jc w:val="left"/>
              <w:rPr>
                <w:lang w:val="ru-RU"/>
              </w:rPr>
            </w:pPr>
          </w:p>
          <w:p w:rsidR="000A01B8" w:rsidRPr="00FB563D" w:rsidRDefault="005945BC" w:rsidP="00AE0A31">
            <w:pPr>
              <w:snapToGrid w:val="0"/>
              <w:spacing w:after="0"/>
              <w:jc w:val="left"/>
              <w:rPr>
                <w:b/>
                <w:lang w:val="ru-RU"/>
              </w:rPr>
            </w:pPr>
            <w:r w:rsidRPr="00FB563D">
              <w:rPr>
                <w:b/>
                <w:lang w:val="ru-RU"/>
              </w:rPr>
              <w:t>2.</w:t>
            </w:r>
            <w:r w:rsidR="00933E42" w:rsidRPr="00FB563D">
              <w:rPr>
                <w:rFonts w:asciiTheme="majorHAnsi" w:hAnsiTheme="majorHAnsi"/>
                <w:b/>
                <w:lang w:val="ru-RU"/>
              </w:rPr>
              <w:t xml:space="preserve"> </w:t>
            </w:r>
            <w:r w:rsidR="00AE0A31" w:rsidRPr="00FB563D">
              <w:rPr>
                <w:rFonts w:asciiTheme="majorHAnsi" w:hAnsiTheme="majorHAnsi"/>
                <w:b/>
                <w:color w:val="000000"/>
                <w:lang w:val="ru-RU"/>
              </w:rPr>
              <w:t xml:space="preserve">Повышение прозрачности в налогово-бюджетной сфере </w:t>
            </w:r>
          </w:p>
        </w:tc>
        <w:tc>
          <w:tcPr>
            <w:tcW w:w="3600" w:type="dxa"/>
            <w:tcBorders>
              <w:top w:val="single" w:sz="4" w:space="0" w:color="000000"/>
              <w:left w:val="single" w:sz="4" w:space="0" w:color="000000"/>
              <w:bottom w:val="single" w:sz="4" w:space="0" w:color="000000"/>
            </w:tcBorders>
            <w:shd w:val="clear" w:color="auto" w:fill="auto"/>
          </w:tcPr>
          <w:p w:rsidR="000A01B8" w:rsidRPr="00FB563D" w:rsidRDefault="0036382B" w:rsidP="00D83819">
            <w:pPr>
              <w:spacing w:after="0"/>
              <w:jc w:val="left"/>
              <w:rPr>
                <w:lang w:val="ru-RU"/>
              </w:rPr>
            </w:pPr>
            <w:r w:rsidRPr="00FB563D">
              <w:rPr>
                <w:b/>
                <w:u w:val="single"/>
                <w:lang w:val="ru-RU"/>
              </w:rPr>
              <w:t>1</w:t>
            </w:r>
            <w:r w:rsidR="000A01B8" w:rsidRPr="00FB563D">
              <w:rPr>
                <w:b/>
                <w:lang w:val="ru-RU"/>
              </w:rPr>
              <w:t xml:space="preserve">  </w:t>
            </w:r>
            <w:r w:rsidR="00E554B0" w:rsidRPr="00FB563D">
              <w:rPr>
                <w:u w:val="single"/>
                <w:lang w:val="ru-RU"/>
              </w:rPr>
              <w:t>Одна тематическая видеоконференция Рабочей группы «Повышение бюджетной грамотности и прозрачности бюджета»</w:t>
            </w:r>
          </w:p>
          <w:p w:rsidR="00A70A06" w:rsidRPr="00FB563D" w:rsidRDefault="00E554B0" w:rsidP="00014C48">
            <w:pPr>
              <w:spacing w:after="0"/>
              <w:jc w:val="left"/>
              <w:rPr>
                <w:i/>
                <w:lang w:val="ru-RU"/>
              </w:rPr>
            </w:pPr>
            <w:r w:rsidRPr="00FB563D">
              <w:rPr>
                <w:i/>
                <w:lang w:val="ru-RU"/>
              </w:rPr>
              <w:t>Прогресс в разработке продукта знаний</w:t>
            </w:r>
            <w:r w:rsidR="00163714" w:rsidRPr="00FB563D">
              <w:rPr>
                <w:i/>
                <w:lang w:val="ru-RU"/>
              </w:rPr>
              <w:t xml:space="preserve"> </w:t>
            </w:r>
          </w:p>
          <w:p w:rsidR="00E554B0" w:rsidRPr="00FB563D" w:rsidRDefault="00E554B0" w:rsidP="00A70A06">
            <w:pPr>
              <w:spacing w:after="0"/>
              <w:jc w:val="left"/>
              <w:rPr>
                <w:b/>
                <w:u w:val="single"/>
                <w:lang w:val="ru-RU"/>
              </w:rPr>
            </w:pPr>
          </w:p>
          <w:p w:rsidR="00A70A06" w:rsidRPr="00FB563D" w:rsidRDefault="00A70A06" w:rsidP="00A70A06">
            <w:pPr>
              <w:spacing w:after="0"/>
              <w:jc w:val="left"/>
              <w:rPr>
                <w:u w:val="single"/>
                <w:lang w:val="ru-RU"/>
              </w:rPr>
            </w:pPr>
            <w:r w:rsidRPr="00FB563D">
              <w:rPr>
                <w:b/>
                <w:u w:val="single"/>
                <w:lang w:val="ru-RU"/>
              </w:rPr>
              <w:t>2</w:t>
            </w:r>
            <w:r w:rsidRPr="00FB563D">
              <w:rPr>
                <w:b/>
                <w:lang w:val="ru-RU"/>
              </w:rPr>
              <w:t xml:space="preserve"> </w:t>
            </w:r>
            <w:r w:rsidRPr="00FB563D">
              <w:rPr>
                <w:lang w:val="ru-RU"/>
              </w:rPr>
              <w:t xml:space="preserve"> </w:t>
            </w:r>
            <w:r w:rsidRPr="00FB563D">
              <w:rPr>
                <w:u w:val="single"/>
                <w:lang w:val="ru-RU"/>
              </w:rPr>
              <w:t xml:space="preserve"> </w:t>
            </w:r>
            <w:r w:rsidR="00042B9A" w:rsidRPr="00FB563D">
              <w:rPr>
                <w:u w:val="single"/>
                <w:lang w:val="ru-RU"/>
              </w:rPr>
              <w:t>Одна конференция по вопросам бюджетной грамотности</w:t>
            </w:r>
          </w:p>
          <w:p w:rsidR="00163714" w:rsidRPr="00FB563D" w:rsidRDefault="00042B9A" w:rsidP="0036382B">
            <w:pPr>
              <w:spacing w:after="0"/>
              <w:jc w:val="left"/>
              <w:rPr>
                <w:i/>
                <w:lang w:val="ru-RU"/>
              </w:rPr>
            </w:pPr>
            <w:r w:rsidRPr="00FB563D">
              <w:rPr>
                <w:i/>
                <w:lang w:val="ru-RU"/>
              </w:rPr>
              <w:t>Участники - члены рабочей группы</w:t>
            </w:r>
          </w:p>
          <w:p w:rsidR="00E554B0" w:rsidRPr="00FB563D" w:rsidRDefault="00E554B0" w:rsidP="0036382B">
            <w:pPr>
              <w:spacing w:after="0"/>
              <w:jc w:val="left"/>
              <w:rPr>
                <w:i/>
                <w:lang w:val="ru-RU"/>
              </w:rPr>
            </w:pPr>
          </w:p>
          <w:p w:rsidR="00E554B0" w:rsidRPr="00FB563D" w:rsidRDefault="00E554B0" w:rsidP="0036382B">
            <w:pPr>
              <w:spacing w:after="0"/>
              <w:jc w:val="left"/>
              <w:rPr>
                <w:i/>
                <w:lang w:val="ru-RU"/>
              </w:rPr>
            </w:pPr>
          </w:p>
          <w:p w:rsidR="0036382B" w:rsidRPr="00FB563D" w:rsidRDefault="00A70A06" w:rsidP="0036382B">
            <w:pPr>
              <w:spacing w:after="0"/>
              <w:jc w:val="left"/>
              <w:rPr>
                <w:u w:val="single"/>
                <w:lang w:val="ru-RU"/>
              </w:rPr>
            </w:pPr>
            <w:r w:rsidRPr="00FB563D">
              <w:rPr>
                <w:b/>
                <w:u w:val="single"/>
                <w:lang w:val="ru-RU"/>
              </w:rPr>
              <w:lastRenderedPageBreak/>
              <w:t>3</w:t>
            </w:r>
            <w:r w:rsidR="0036382B" w:rsidRPr="00FB563D">
              <w:rPr>
                <w:b/>
                <w:lang w:val="ru-RU"/>
              </w:rPr>
              <w:t xml:space="preserve"> </w:t>
            </w:r>
            <w:r w:rsidR="0036382B" w:rsidRPr="00FB563D">
              <w:rPr>
                <w:lang w:val="ru-RU"/>
              </w:rPr>
              <w:t xml:space="preserve"> </w:t>
            </w:r>
            <w:r w:rsidR="0036382B" w:rsidRPr="00FB563D">
              <w:rPr>
                <w:u w:val="single"/>
                <w:lang w:val="ru-RU"/>
              </w:rPr>
              <w:t xml:space="preserve"> </w:t>
            </w:r>
            <w:r w:rsidR="00042B9A" w:rsidRPr="00FB563D">
              <w:rPr>
                <w:u w:val="single"/>
                <w:lang w:val="ru-RU"/>
              </w:rPr>
              <w:t>Очное заседание Рабочей группы «Повышение бюджетной грамотности и прозрачности бюджета»</w:t>
            </w:r>
          </w:p>
          <w:p w:rsidR="0036382B" w:rsidRPr="00FB563D" w:rsidRDefault="00163714" w:rsidP="00042B9A">
            <w:pPr>
              <w:spacing w:after="0"/>
              <w:jc w:val="left"/>
              <w:rPr>
                <w:b/>
                <w:u w:val="single"/>
                <w:lang w:val="ru-RU"/>
              </w:rPr>
            </w:pPr>
            <w:r w:rsidRPr="00FB563D">
              <w:rPr>
                <w:i/>
                <w:lang w:val="ru-RU"/>
              </w:rPr>
              <w:t xml:space="preserve"> </w:t>
            </w:r>
            <w:r w:rsidR="00042B9A" w:rsidRPr="00FB563D">
              <w:rPr>
                <w:i/>
                <w:lang w:val="ru-RU"/>
              </w:rPr>
              <w:t>Приурочено к конференции по вопросам бюджетной грамотности</w:t>
            </w:r>
          </w:p>
        </w:tc>
        <w:tc>
          <w:tcPr>
            <w:tcW w:w="2610" w:type="dxa"/>
            <w:tcBorders>
              <w:top w:val="single" w:sz="4" w:space="0" w:color="000000"/>
              <w:left w:val="single" w:sz="4" w:space="0" w:color="000000"/>
              <w:bottom w:val="single" w:sz="4" w:space="0" w:color="000000"/>
            </w:tcBorders>
            <w:shd w:val="clear" w:color="auto" w:fill="auto"/>
          </w:tcPr>
          <w:p w:rsidR="000A01B8" w:rsidRPr="00FB563D" w:rsidRDefault="00042B9A" w:rsidP="009978BF">
            <w:pPr>
              <w:spacing w:after="0"/>
              <w:rPr>
                <w:lang w:val="ru-RU"/>
              </w:rPr>
            </w:pPr>
            <w:r w:rsidRPr="00FB563D">
              <w:rPr>
                <w:lang w:val="ru-RU"/>
              </w:rPr>
              <w:lastRenderedPageBreak/>
              <w:t>Члены тематической Рабочей группы «Повышение бюджетной грамотности и прозрачности бюджета»</w:t>
            </w:r>
            <w:r w:rsidR="000A01B8" w:rsidRPr="00FB563D">
              <w:rPr>
                <w:i/>
                <w:lang w:val="ru-RU"/>
              </w:rPr>
              <w:t xml:space="preserve"> (</w:t>
            </w:r>
            <w:r w:rsidRPr="00FB563D">
              <w:rPr>
                <w:i/>
                <w:lang w:val="ru-RU"/>
              </w:rPr>
              <w:t>около 20 участников</w:t>
            </w:r>
            <w:r w:rsidR="000A01B8" w:rsidRPr="00FB563D">
              <w:rPr>
                <w:i/>
                <w:lang w:val="ru-RU"/>
              </w:rPr>
              <w:t>)</w:t>
            </w:r>
          </w:p>
          <w:p w:rsidR="009978BF" w:rsidRPr="00FB563D" w:rsidRDefault="009978BF" w:rsidP="009978BF">
            <w:pPr>
              <w:spacing w:before="240" w:after="0"/>
              <w:rPr>
                <w:lang w:val="ru-RU"/>
              </w:rPr>
            </w:pPr>
          </w:p>
          <w:p w:rsidR="000A01B8" w:rsidRPr="00FB563D" w:rsidRDefault="000A01B8" w:rsidP="0036382B">
            <w:pPr>
              <w:spacing w:after="0"/>
              <w:rPr>
                <w:lang w:val="ru-RU"/>
              </w:rPr>
            </w:pPr>
          </w:p>
        </w:tc>
        <w:tc>
          <w:tcPr>
            <w:tcW w:w="2700" w:type="dxa"/>
            <w:tcBorders>
              <w:top w:val="single" w:sz="4" w:space="0" w:color="000000"/>
              <w:left w:val="single" w:sz="4" w:space="0" w:color="000000"/>
              <w:bottom w:val="single" w:sz="4" w:space="0" w:color="000000"/>
            </w:tcBorders>
            <w:shd w:val="clear" w:color="auto" w:fill="auto"/>
          </w:tcPr>
          <w:p w:rsidR="000A01B8" w:rsidRPr="00FB563D" w:rsidRDefault="005202AB" w:rsidP="00D83819">
            <w:pPr>
              <w:snapToGrid w:val="0"/>
              <w:spacing w:after="0"/>
              <w:rPr>
                <w:lang w:val="ru-RU"/>
              </w:rPr>
            </w:pPr>
            <w:r w:rsidRPr="00FB563D">
              <w:rPr>
                <w:lang w:val="ru-RU"/>
              </w:rPr>
              <w:t>Продолжительность –</w:t>
            </w:r>
            <w:r w:rsidR="000A01B8" w:rsidRPr="00FB563D">
              <w:rPr>
                <w:b/>
                <w:lang w:val="ru-RU"/>
              </w:rPr>
              <w:t xml:space="preserve"> 3 </w:t>
            </w:r>
            <w:r w:rsidR="00042B9A" w:rsidRPr="00FB563D">
              <w:rPr>
                <w:b/>
                <w:lang w:val="ru-RU"/>
              </w:rPr>
              <w:t>часа</w:t>
            </w:r>
            <w:r w:rsidR="0036382B" w:rsidRPr="00FB563D">
              <w:rPr>
                <w:b/>
                <w:lang w:val="ru-RU"/>
              </w:rPr>
              <w:t xml:space="preserve"> </w:t>
            </w:r>
          </w:p>
          <w:p w:rsidR="00163714" w:rsidRPr="00FB563D" w:rsidRDefault="00042B9A" w:rsidP="00D83819">
            <w:pPr>
              <w:spacing w:after="0"/>
              <w:rPr>
                <w:b/>
                <w:lang w:val="ru-RU"/>
              </w:rPr>
            </w:pPr>
            <w:r w:rsidRPr="00FB563D">
              <w:rPr>
                <w:lang w:val="ru-RU"/>
              </w:rPr>
              <w:t>Дата</w:t>
            </w:r>
            <w:r w:rsidR="00933E42" w:rsidRPr="00FB563D">
              <w:rPr>
                <w:lang w:val="ru-RU"/>
              </w:rPr>
              <w:t xml:space="preserve"> – </w:t>
            </w:r>
            <w:r w:rsidRPr="00FB563D">
              <w:rPr>
                <w:b/>
                <w:lang w:val="ru-RU"/>
              </w:rPr>
              <w:t>осень</w:t>
            </w:r>
            <w:r w:rsidR="00933E42" w:rsidRPr="00FB563D">
              <w:rPr>
                <w:b/>
                <w:lang w:val="ru-RU"/>
              </w:rPr>
              <w:t xml:space="preserve"> 201</w:t>
            </w:r>
            <w:r w:rsidR="00163714" w:rsidRPr="00FB563D">
              <w:rPr>
                <w:b/>
                <w:lang w:val="ru-RU"/>
              </w:rPr>
              <w:t>6</w:t>
            </w:r>
            <w:r w:rsidRPr="00FB563D">
              <w:rPr>
                <w:b/>
                <w:lang w:val="ru-RU"/>
              </w:rPr>
              <w:t xml:space="preserve"> г.</w:t>
            </w:r>
          </w:p>
          <w:p w:rsidR="00783D18" w:rsidRPr="00FB563D" w:rsidRDefault="00783D18" w:rsidP="00D83819">
            <w:pPr>
              <w:spacing w:after="0"/>
              <w:rPr>
                <w:lang w:val="ru-RU"/>
              </w:rPr>
            </w:pPr>
          </w:p>
          <w:p w:rsidR="00783D18" w:rsidRPr="00FB563D" w:rsidRDefault="00783D18" w:rsidP="00D83819">
            <w:pPr>
              <w:spacing w:after="0"/>
              <w:rPr>
                <w:lang w:val="ru-RU"/>
              </w:rPr>
            </w:pPr>
          </w:p>
          <w:p w:rsidR="00042B9A" w:rsidRPr="00FB563D" w:rsidRDefault="00042B9A" w:rsidP="00D83819">
            <w:pPr>
              <w:spacing w:after="0"/>
              <w:rPr>
                <w:lang w:val="ru-RU"/>
              </w:rPr>
            </w:pPr>
          </w:p>
          <w:p w:rsidR="00042B9A" w:rsidRPr="00FB563D" w:rsidRDefault="00042B9A" w:rsidP="00D83819">
            <w:pPr>
              <w:spacing w:after="0"/>
              <w:rPr>
                <w:lang w:val="ru-RU"/>
              </w:rPr>
            </w:pPr>
          </w:p>
          <w:p w:rsidR="00042B9A" w:rsidRPr="00FB563D" w:rsidRDefault="00042B9A" w:rsidP="00D83819">
            <w:pPr>
              <w:spacing w:after="0"/>
              <w:rPr>
                <w:lang w:val="ru-RU"/>
              </w:rPr>
            </w:pPr>
          </w:p>
          <w:p w:rsidR="00C9618E" w:rsidRPr="00FB563D" w:rsidRDefault="005202AB" w:rsidP="00D83819">
            <w:pPr>
              <w:spacing w:after="0"/>
              <w:rPr>
                <w:lang w:val="ru-RU"/>
              </w:rPr>
            </w:pPr>
            <w:r w:rsidRPr="00FB563D">
              <w:rPr>
                <w:lang w:val="ru-RU"/>
              </w:rPr>
              <w:t>Продолжительность –</w:t>
            </w:r>
            <w:r w:rsidR="00A70A06" w:rsidRPr="00FB563D">
              <w:rPr>
                <w:lang w:val="ru-RU"/>
              </w:rPr>
              <w:t xml:space="preserve"> </w:t>
            </w:r>
            <w:r w:rsidR="00A70A06" w:rsidRPr="00FB563D">
              <w:rPr>
                <w:b/>
                <w:lang w:val="ru-RU"/>
              </w:rPr>
              <w:t xml:space="preserve">2-3 </w:t>
            </w:r>
            <w:r w:rsidR="00042B9A" w:rsidRPr="00FB563D">
              <w:rPr>
                <w:b/>
                <w:lang w:val="ru-RU"/>
              </w:rPr>
              <w:t>дня</w:t>
            </w:r>
          </w:p>
          <w:p w:rsidR="00163714" w:rsidRPr="00FB563D" w:rsidRDefault="00042B9A" w:rsidP="00D83819">
            <w:pPr>
              <w:spacing w:after="0"/>
              <w:rPr>
                <w:lang w:val="ru-RU"/>
              </w:rPr>
            </w:pPr>
            <w:r w:rsidRPr="00FB563D">
              <w:rPr>
                <w:lang w:val="ru-RU"/>
              </w:rPr>
              <w:t>Дату предстоит уточнить</w:t>
            </w:r>
          </w:p>
          <w:p w:rsidR="00A70A06" w:rsidRPr="00FB563D" w:rsidRDefault="00042B9A" w:rsidP="00D83819">
            <w:pPr>
              <w:spacing w:after="0"/>
              <w:rPr>
                <w:b/>
                <w:lang w:val="ru-RU"/>
              </w:rPr>
            </w:pPr>
            <w:r w:rsidRPr="00FB563D">
              <w:rPr>
                <w:lang w:val="ru-RU"/>
              </w:rPr>
              <w:t xml:space="preserve">Место проведения - </w:t>
            </w:r>
            <w:r w:rsidRPr="00FB563D">
              <w:rPr>
                <w:b/>
                <w:lang w:val="ru-RU"/>
              </w:rPr>
              <w:t>Москва</w:t>
            </w:r>
          </w:p>
          <w:p w:rsidR="00E554B0" w:rsidRPr="00FB563D" w:rsidRDefault="00E554B0" w:rsidP="00D83819">
            <w:pPr>
              <w:spacing w:after="0"/>
              <w:rPr>
                <w:lang w:val="ru-RU"/>
              </w:rPr>
            </w:pPr>
          </w:p>
          <w:p w:rsidR="00042B9A" w:rsidRPr="00FB563D" w:rsidRDefault="005202AB" w:rsidP="00042B9A">
            <w:pPr>
              <w:spacing w:after="0"/>
              <w:rPr>
                <w:b/>
                <w:lang w:val="ru-RU"/>
              </w:rPr>
            </w:pPr>
            <w:r w:rsidRPr="00FB563D">
              <w:rPr>
                <w:lang w:val="ru-RU"/>
              </w:rPr>
              <w:t>Продолжительность –</w:t>
            </w:r>
            <w:r w:rsidR="0036382B" w:rsidRPr="00FB563D">
              <w:rPr>
                <w:b/>
                <w:lang w:val="ru-RU"/>
              </w:rPr>
              <w:t xml:space="preserve"> 1 </w:t>
            </w:r>
            <w:r w:rsidR="00042B9A" w:rsidRPr="00FB563D">
              <w:rPr>
                <w:b/>
                <w:lang w:val="ru-RU"/>
              </w:rPr>
              <w:t>день</w:t>
            </w:r>
          </w:p>
          <w:p w:rsidR="000A01B8" w:rsidRPr="00FB563D" w:rsidRDefault="00BC764C" w:rsidP="00042B9A">
            <w:pPr>
              <w:spacing w:after="0"/>
              <w:rPr>
                <w:b/>
                <w:bCs/>
                <w:i/>
                <w:iCs/>
                <w:color w:val="4F81BD" w:themeColor="accent1"/>
                <w:lang w:val="ru-RU"/>
              </w:rPr>
            </w:pPr>
            <w:r w:rsidRPr="00FB563D">
              <w:rPr>
                <w:lang w:val="ru-RU"/>
              </w:rPr>
              <w:t>(</w:t>
            </w:r>
            <w:r w:rsidR="00042B9A" w:rsidRPr="00FB563D">
              <w:rPr>
                <w:lang w:val="ru-RU"/>
              </w:rPr>
              <w:t>Заседание приурочено к конференции</w:t>
            </w:r>
            <w:r w:rsidR="00163714" w:rsidRPr="00FB563D">
              <w:rPr>
                <w:lang w:val="ru-RU"/>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36382B" w:rsidRPr="00FB563D" w:rsidRDefault="00E554B0" w:rsidP="00202945">
            <w:pPr>
              <w:snapToGrid w:val="0"/>
              <w:spacing w:after="0"/>
              <w:jc w:val="center"/>
              <w:rPr>
                <w:lang w:val="ru-RU"/>
              </w:rPr>
            </w:pPr>
            <w:r w:rsidRPr="00FB563D">
              <w:rPr>
                <w:lang w:val="ru-RU"/>
              </w:rPr>
              <w:lastRenderedPageBreak/>
              <w:t xml:space="preserve">500 </w:t>
            </w:r>
            <w:r w:rsidR="00595E3E" w:rsidRPr="00FB563D">
              <w:rPr>
                <w:lang w:val="ru-RU"/>
              </w:rPr>
              <w:t>долл. США</w:t>
            </w:r>
            <w:r w:rsidR="0036382B" w:rsidRPr="00FB563D">
              <w:rPr>
                <w:lang w:val="ru-RU"/>
              </w:rPr>
              <w:t xml:space="preserve"> </w:t>
            </w:r>
          </w:p>
          <w:p w:rsidR="000A01B8" w:rsidRPr="00FB563D" w:rsidRDefault="000A01B8" w:rsidP="00202945">
            <w:pPr>
              <w:snapToGrid w:val="0"/>
              <w:spacing w:after="0"/>
              <w:jc w:val="center"/>
              <w:rPr>
                <w:lang w:val="ru-RU"/>
              </w:rPr>
            </w:pPr>
          </w:p>
          <w:p w:rsidR="000A01B8" w:rsidRPr="00FB563D" w:rsidRDefault="000A01B8" w:rsidP="00202945">
            <w:pPr>
              <w:snapToGrid w:val="0"/>
              <w:spacing w:after="0"/>
              <w:jc w:val="center"/>
              <w:rPr>
                <w:lang w:val="ru-RU"/>
              </w:rPr>
            </w:pPr>
          </w:p>
          <w:p w:rsidR="00A70A06" w:rsidRPr="00FB563D" w:rsidRDefault="00A70A06" w:rsidP="00202945">
            <w:pPr>
              <w:snapToGrid w:val="0"/>
              <w:spacing w:after="0"/>
              <w:jc w:val="center"/>
              <w:rPr>
                <w:lang w:val="ru-RU"/>
              </w:rPr>
            </w:pPr>
          </w:p>
          <w:p w:rsidR="00E554B0" w:rsidRPr="00FB563D" w:rsidRDefault="00E554B0" w:rsidP="00202945">
            <w:pPr>
              <w:snapToGrid w:val="0"/>
              <w:spacing w:after="0"/>
              <w:jc w:val="center"/>
              <w:rPr>
                <w:lang w:val="ru-RU"/>
              </w:rPr>
            </w:pPr>
          </w:p>
          <w:p w:rsidR="00042B9A" w:rsidRPr="00FB563D" w:rsidRDefault="00042B9A" w:rsidP="00202945">
            <w:pPr>
              <w:snapToGrid w:val="0"/>
              <w:spacing w:after="0"/>
              <w:jc w:val="center"/>
              <w:rPr>
                <w:lang w:val="ru-RU"/>
              </w:rPr>
            </w:pPr>
          </w:p>
          <w:p w:rsidR="00042B9A" w:rsidRPr="00FB563D" w:rsidRDefault="00042B9A" w:rsidP="00202945">
            <w:pPr>
              <w:snapToGrid w:val="0"/>
              <w:spacing w:after="0"/>
              <w:jc w:val="center"/>
              <w:rPr>
                <w:lang w:val="ru-RU"/>
              </w:rPr>
            </w:pPr>
          </w:p>
          <w:p w:rsidR="00042B9A" w:rsidRPr="00FB563D" w:rsidRDefault="00042B9A" w:rsidP="00202945">
            <w:pPr>
              <w:snapToGrid w:val="0"/>
              <w:spacing w:after="0"/>
              <w:jc w:val="center"/>
              <w:rPr>
                <w:lang w:val="ru-RU"/>
              </w:rPr>
            </w:pPr>
          </w:p>
          <w:p w:rsidR="00A70A06" w:rsidRPr="00FB563D" w:rsidRDefault="00E554B0" w:rsidP="00202945">
            <w:pPr>
              <w:snapToGrid w:val="0"/>
              <w:spacing w:after="0"/>
              <w:jc w:val="center"/>
              <w:rPr>
                <w:lang w:val="ru-RU"/>
              </w:rPr>
            </w:pPr>
            <w:r w:rsidRPr="00FB563D">
              <w:rPr>
                <w:lang w:val="ru-RU"/>
              </w:rPr>
              <w:t xml:space="preserve">64 500 </w:t>
            </w:r>
            <w:r w:rsidR="00595E3E" w:rsidRPr="00FB563D">
              <w:rPr>
                <w:lang w:val="ru-RU"/>
              </w:rPr>
              <w:t>долл. США</w:t>
            </w:r>
          </w:p>
          <w:p w:rsidR="000A01B8" w:rsidRPr="00FB563D" w:rsidRDefault="000A01B8" w:rsidP="00202945">
            <w:pPr>
              <w:snapToGrid w:val="0"/>
              <w:spacing w:after="0"/>
              <w:jc w:val="center"/>
              <w:rPr>
                <w:lang w:val="ru-RU"/>
              </w:rPr>
            </w:pPr>
          </w:p>
          <w:p w:rsidR="00C9618E" w:rsidRPr="00FB563D" w:rsidRDefault="00C9618E" w:rsidP="0036382B">
            <w:pPr>
              <w:snapToGrid w:val="0"/>
              <w:spacing w:after="0"/>
              <w:jc w:val="center"/>
              <w:rPr>
                <w:lang w:val="ru-RU"/>
              </w:rPr>
            </w:pPr>
          </w:p>
          <w:p w:rsidR="00A70A06" w:rsidRPr="00FB563D" w:rsidRDefault="00A70A06" w:rsidP="0036382B">
            <w:pPr>
              <w:snapToGrid w:val="0"/>
              <w:spacing w:after="0"/>
              <w:jc w:val="center"/>
              <w:rPr>
                <w:lang w:val="ru-RU"/>
              </w:rPr>
            </w:pPr>
          </w:p>
          <w:p w:rsidR="00E554B0" w:rsidRPr="00FB563D" w:rsidRDefault="00E554B0">
            <w:pPr>
              <w:snapToGrid w:val="0"/>
              <w:spacing w:after="0"/>
              <w:jc w:val="center"/>
              <w:rPr>
                <w:lang w:val="ru-RU"/>
              </w:rPr>
            </w:pPr>
          </w:p>
          <w:p w:rsidR="00042B9A" w:rsidRPr="00FB563D" w:rsidRDefault="00042B9A">
            <w:pPr>
              <w:snapToGrid w:val="0"/>
              <w:spacing w:after="0"/>
              <w:jc w:val="center"/>
              <w:rPr>
                <w:lang w:val="ru-RU"/>
              </w:rPr>
            </w:pPr>
          </w:p>
          <w:p w:rsidR="0036382B" w:rsidRPr="00FB563D" w:rsidRDefault="00E554B0">
            <w:pPr>
              <w:snapToGrid w:val="0"/>
              <w:spacing w:after="0"/>
              <w:jc w:val="center"/>
              <w:rPr>
                <w:lang w:val="ru-RU"/>
              </w:rPr>
            </w:pPr>
            <w:r w:rsidRPr="00FB563D">
              <w:rPr>
                <w:lang w:val="ru-RU"/>
              </w:rPr>
              <w:t>Затраты входят в указанную выше сумму</w:t>
            </w:r>
          </w:p>
          <w:p w:rsidR="000A01B8" w:rsidRPr="00FB563D" w:rsidRDefault="000A01B8" w:rsidP="00202945">
            <w:pPr>
              <w:snapToGrid w:val="0"/>
              <w:spacing w:after="0"/>
              <w:jc w:val="center"/>
              <w:rPr>
                <w:lang w:val="ru-RU"/>
              </w:rPr>
            </w:pPr>
          </w:p>
        </w:tc>
      </w:tr>
      <w:tr w:rsidR="00C9618E" w:rsidRPr="00FB563D" w:rsidTr="006C6904">
        <w:trPr>
          <w:trHeight w:val="2033"/>
        </w:trPr>
        <w:tc>
          <w:tcPr>
            <w:tcW w:w="2193" w:type="dxa"/>
            <w:tcBorders>
              <w:top w:val="single" w:sz="4" w:space="0" w:color="000000"/>
              <w:left w:val="single" w:sz="4" w:space="0" w:color="000000"/>
              <w:bottom w:val="single" w:sz="4" w:space="0" w:color="000000"/>
            </w:tcBorders>
            <w:shd w:val="clear" w:color="auto" w:fill="auto"/>
          </w:tcPr>
          <w:p w:rsidR="00871D34" w:rsidRPr="00FB563D" w:rsidRDefault="00AE0A31" w:rsidP="00934F84">
            <w:pPr>
              <w:snapToGrid w:val="0"/>
              <w:jc w:val="left"/>
              <w:rPr>
                <w:i/>
                <w:iCs/>
                <w:color w:val="243F60" w:themeColor="accent1" w:themeShade="7F"/>
                <w:lang w:val="ru-RU"/>
              </w:rPr>
            </w:pPr>
            <w:r w:rsidRPr="00FB563D">
              <w:rPr>
                <w:lang w:val="ru-RU"/>
              </w:rPr>
              <w:lastRenderedPageBreak/>
              <w:t xml:space="preserve">Приоритетное тематическое направление БС в области УГФ: </w:t>
            </w:r>
          </w:p>
          <w:p w:rsidR="0093726A" w:rsidRPr="00FB563D" w:rsidRDefault="00C9618E" w:rsidP="00934F84">
            <w:pPr>
              <w:snapToGrid w:val="0"/>
              <w:jc w:val="left"/>
              <w:rPr>
                <w:b/>
                <w:i/>
                <w:iCs/>
                <w:color w:val="243F60" w:themeColor="accent1" w:themeShade="7F"/>
                <w:lang w:val="ru-RU"/>
              </w:rPr>
            </w:pPr>
            <w:r w:rsidRPr="00FB563D">
              <w:rPr>
                <w:lang w:val="ru-RU"/>
              </w:rPr>
              <w:t xml:space="preserve"> </w:t>
            </w:r>
            <w:r w:rsidRPr="00FB563D">
              <w:rPr>
                <w:b/>
                <w:lang w:val="ru-RU"/>
              </w:rPr>
              <w:t>3</w:t>
            </w:r>
            <w:r w:rsidR="00AE0A31" w:rsidRPr="00FB563D">
              <w:rPr>
                <w:b/>
                <w:lang w:val="ru-RU"/>
              </w:rPr>
              <w:t xml:space="preserve"> Содействие обмену знаниями</w:t>
            </w:r>
          </w:p>
          <w:p w:rsidR="00042B9A" w:rsidRPr="00FB563D" w:rsidRDefault="00042B9A">
            <w:pPr>
              <w:snapToGrid w:val="0"/>
              <w:jc w:val="left"/>
              <w:rPr>
                <w:b/>
                <w:lang w:val="ru-RU"/>
              </w:rPr>
            </w:pPr>
          </w:p>
          <w:p w:rsidR="00C9618E" w:rsidRPr="00FB563D" w:rsidRDefault="0093726A">
            <w:pPr>
              <w:snapToGrid w:val="0"/>
              <w:jc w:val="left"/>
              <w:rPr>
                <w:b/>
                <w:lang w:val="ru-RU"/>
              </w:rPr>
            </w:pPr>
            <w:r w:rsidRPr="00FB563D">
              <w:rPr>
                <w:b/>
                <w:lang w:val="ru-RU"/>
              </w:rPr>
              <w:t xml:space="preserve">1 </w:t>
            </w:r>
            <w:r w:rsidR="00AE0A31" w:rsidRPr="00FB563D">
              <w:rPr>
                <w:b/>
                <w:color w:val="000000"/>
                <w:lang w:val="ru-RU"/>
              </w:rPr>
              <w:t>Совершенство-вание инструментов эффективного управления налогово-бюджетной сферой</w:t>
            </w:r>
          </w:p>
        </w:tc>
        <w:tc>
          <w:tcPr>
            <w:tcW w:w="3600" w:type="dxa"/>
            <w:tcBorders>
              <w:top w:val="single" w:sz="4" w:space="0" w:color="000000"/>
              <w:left w:val="single" w:sz="4" w:space="0" w:color="000000"/>
              <w:bottom w:val="single" w:sz="4" w:space="0" w:color="000000"/>
            </w:tcBorders>
            <w:shd w:val="clear" w:color="auto" w:fill="auto"/>
          </w:tcPr>
          <w:p w:rsidR="00C9618E" w:rsidRPr="00FB563D" w:rsidRDefault="00C9618E" w:rsidP="00C9618E">
            <w:pPr>
              <w:spacing w:after="0"/>
              <w:jc w:val="left"/>
              <w:rPr>
                <w:b/>
                <w:u w:val="single"/>
                <w:shd w:val="clear" w:color="auto" w:fill="FFFF00"/>
                <w:lang w:val="ru-RU"/>
              </w:rPr>
            </w:pPr>
          </w:p>
          <w:p w:rsidR="00042B9A" w:rsidRPr="00FB563D" w:rsidRDefault="00042B9A" w:rsidP="00934F84">
            <w:pPr>
              <w:pStyle w:val="ab"/>
              <w:numPr>
                <w:ilvl w:val="0"/>
                <w:numId w:val="16"/>
              </w:numPr>
              <w:spacing w:after="0"/>
              <w:jc w:val="left"/>
              <w:rPr>
                <w:i/>
                <w:lang w:val="ru-RU"/>
              </w:rPr>
            </w:pPr>
            <w:r w:rsidRPr="00FB563D">
              <w:rPr>
                <w:u w:val="single"/>
                <w:lang w:val="ru-RU"/>
              </w:rPr>
              <w:t xml:space="preserve">Совещание РБП ОЭСР для региона </w:t>
            </w:r>
            <w:r w:rsidRPr="00FB563D">
              <w:rPr>
                <w:rFonts w:asciiTheme="majorHAnsi" w:hAnsiTheme="majorHAnsi"/>
                <w:u w:val="single"/>
                <w:lang w:val="ru-RU"/>
              </w:rPr>
              <w:t>ЦВЮВЕ</w:t>
            </w:r>
          </w:p>
          <w:p w:rsidR="00FC7931" w:rsidRPr="00FB563D" w:rsidRDefault="00042B9A" w:rsidP="00042B9A">
            <w:pPr>
              <w:pStyle w:val="ab"/>
              <w:spacing w:after="0"/>
              <w:ind w:left="360"/>
              <w:jc w:val="left"/>
              <w:rPr>
                <w:i/>
                <w:lang w:val="ru-RU"/>
              </w:rPr>
            </w:pPr>
            <w:r w:rsidRPr="00FB563D">
              <w:rPr>
                <w:i/>
                <w:lang w:val="ru-RU"/>
              </w:rPr>
              <w:t xml:space="preserve">Рассмотрение актуальных проблем стран-членов ОЭСР и </w:t>
            </w:r>
            <w:r w:rsidR="006C6904" w:rsidRPr="00FB563D">
              <w:rPr>
                <w:i/>
                <w:lang w:val="ru-RU"/>
              </w:rPr>
              <w:t xml:space="preserve">PEMPAL </w:t>
            </w:r>
            <w:r w:rsidRPr="00FB563D">
              <w:rPr>
                <w:i/>
                <w:lang w:val="ru-RU"/>
              </w:rPr>
              <w:t>в формате ежегодного совещания РБП</w:t>
            </w:r>
            <w:r w:rsidR="006C6904" w:rsidRPr="00FB563D">
              <w:rPr>
                <w:i/>
                <w:lang w:val="ru-RU"/>
              </w:rPr>
              <w:t xml:space="preserve">  </w:t>
            </w:r>
          </w:p>
          <w:p w:rsidR="00E554B0" w:rsidRPr="00FB563D" w:rsidRDefault="00E554B0" w:rsidP="00E554B0">
            <w:pPr>
              <w:pStyle w:val="ab"/>
              <w:spacing w:after="0"/>
              <w:ind w:left="360"/>
              <w:jc w:val="left"/>
              <w:rPr>
                <w:i/>
                <w:lang w:val="ru-RU"/>
              </w:rPr>
            </w:pPr>
          </w:p>
          <w:p w:rsidR="00042B9A" w:rsidRPr="00FB563D" w:rsidRDefault="00042B9A" w:rsidP="00E554B0">
            <w:pPr>
              <w:pStyle w:val="ab"/>
              <w:spacing w:after="0"/>
              <w:ind w:left="360"/>
              <w:jc w:val="left"/>
              <w:rPr>
                <w:i/>
                <w:lang w:val="ru-RU"/>
              </w:rPr>
            </w:pPr>
          </w:p>
          <w:p w:rsidR="00C9618E" w:rsidRPr="00FB563D" w:rsidRDefault="00042B9A" w:rsidP="00042B9A">
            <w:pPr>
              <w:pStyle w:val="ab"/>
              <w:numPr>
                <w:ilvl w:val="0"/>
                <w:numId w:val="16"/>
              </w:numPr>
              <w:spacing w:after="0"/>
              <w:jc w:val="left"/>
              <w:rPr>
                <w:b/>
                <w:bCs/>
                <w:i/>
                <w:iCs/>
                <w:color w:val="4F81BD" w:themeColor="accent1"/>
                <w:lang w:val="ru-RU"/>
              </w:rPr>
            </w:pPr>
            <w:r w:rsidRPr="00FB563D">
              <w:rPr>
                <w:u w:val="single"/>
                <w:lang w:val="ru-RU"/>
              </w:rPr>
              <w:t>Очное заседание Рабочей группы</w:t>
            </w:r>
            <w:r w:rsidRPr="00FB563D">
              <w:rPr>
                <w:lang w:val="ru-RU"/>
              </w:rPr>
              <w:t xml:space="preserve">, </w:t>
            </w:r>
            <w:r w:rsidRPr="00FB563D">
              <w:rPr>
                <w:i/>
                <w:lang w:val="ru-RU"/>
              </w:rPr>
              <w:t>приуроченное к совещанию РБП ОЭСР и посвященное вопросу, который члены группы определили в качестве приоритетного</w:t>
            </w:r>
          </w:p>
        </w:tc>
        <w:tc>
          <w:tcPr>
            <w:tcW w:w="2610" w:type="dxa"/>
            <w:tcBorders>
              <w:top w:val="single" w:sz="4" w:space="0" w:color="000000"/>
              <w:left w:val="single" w:sz="4" w:space="0" w:color="000000"/>
              <w:bottom w:val="single" w:sz="4" w:space="0" w:color="000000"/>
            </w:tcBorders>
            <w:shd w:val="clear" w:color="auto" w:fill="auto"/>
          </w:tcPr>
          <w:p w:rsidR="00C9618E" w:rsidRPr="00FB563D" w:rsidRDefault="00C9618E" w:rsidP="00C9618E">
            <w:pPr>
              <w:spacing w:after="0"/>
              <w:rPr>
                <w:lang w:val="ru-RU"/>
              </w:rPr>
            </w:pPr>
          </w:p>
          <w:p w:rsidR="00C9618E" w:rsidRPr="00FB563D" w:rsidRDefault="00F74F8A" w:rsidP="00EA5183">
            <w:pPr>
              <w:spacing w:after="0"/>
              <w:rPr>
                <w:lang w:val="ru-RU"/>
              </w:rPr>
            </w:pPr>
            <w:r w:rsidRPr="00FB563D">
              <w:rPr>
                <w:lang w:val="ru-RU"/>
              </w:rPr>
              <w:t xml:space="preserve"> </w:t>
            </w:r>
            <w:r w:rsidRPr="00FB563D">
              <w:rPr>
                <w:i/>
                <w:lang w:val="ru-RU"/>
              </w:rPr>
              <w:t>(</w:t>
            </w:r>
            <w:r w:rsidR="00EA5183" w:rsidRPr="00FB563D">
              <w:rPr>
                <w:i/>
                <w:lang w:val="ru-RU"/>
              </w:rPr>
              <w:t>около 20 членов БС)</w:t>
            </w:r>
            <w:r w:rsidRPr="00FB563D">
              <w:rPr>
                <w:lang w:val="ru-RU"/>
              </w:rPr>
              <w:t xml:space="preserve"> </w:t>
            </w:r>
          </w:p>
        </w:tc>
        <w:tc>
          <w:tcPr>
            <w:tcW w:w="2700" w:type="dxa"/>
            <w:tcBorders>
              <w:top w:val="single" w:sz="4" w:space="0" w:color="000000"/>
              <w:left w:val="single" w:sz="4" w:space="0" w:color="000000"/>
              <w:bottom w:val="single" w:sz="4" w:space="0" w:color="000000"/>
            </w:tcBorders>
            <w:shd w:val="clear" w:color="auto" w:fill="auto"/>
          </w:tcPr>
          <w:p w:rsidR="00EA0381" w:rsidRPr="00FB563D" w:rsidRDefault="00EA0381" w:rsidP="00C9618E">
            <w:pPr>
              <w:snapToGrid w:val="0"/>
              <w:spacing w:after="0"/>
              <w:rPr>
                <w:lang w:val="ru-RU"/>
              </w:rPr>
            </w:pPr>
          </w:p>
          <w:p w:rsidR="006C6904" w:rsidRPr="00FB563D" w:rsidRDefault="00EA5183" w:rsidP="00C9618E">
            <w:pPr>
              <w:snapToGrid w:val="0"/>
              <w:spacing w:after="0"/>
              <w:rPr>
                <w:lang w:val="ru-RU"/>
              </w:rPr>
            </w:pPr>
            <w:r w:rsidRPr="00FB563D">
              <w:rPr>
                <w:lang w:val="ru-RU"/>
              </w:rPr>
              <w:t>Продолжительность -</w:t>
            </w:r>
            <w:r w:rsidR="00F74F8A" w:rsidRPr="00FB563D">
              <w:rPr>
                <w:b/>
                <w:lang w:val="ru-RU"/>
              </w:rPr>
              <w:t xml:space="preserve"> 3</w:t>
            </w:r>
            <w:r w:rsidR="00C9618E" w:rsidRPr="00FB563D">
              <w:rPr>
                <w:b/>
                <w:lang w:val="ru-RU"/>
              </w:rPr>
              <w:t xml:space="preserve"> </w:t>
            </w:r>
            <w:r w:rsidRPr="00FB563D">
              <w:rPr>
                <w:b/>
                <w:lang w:val="ru-RU"/>
              </w:rPr>
              <w:t>дня</w:t>
            </w:r>
            <w:r w:rsidR="00C9618E" w:rsidRPr="00FB563D">
              <w:rPr>
                <w:lang w:val="ru-RU"/>
              </w:rPr>
              <w:t xml:space="preserve"> </w:t>
            </w:r>
            <w:r w:rsidR="00F74F8A" w:rsidRPr="00FB563D">
              <w:rPr>
                <w:lang w:val="ru-RU"/>
              </w:rPr>
              <w:t xml:space="preserve">(2 </w:t>
            </w:r>
            <w:r w:rsidRPr="00FB563D">
              <w:rPr>
                <w:lang w:val="ru-RU"/>
              </w:rPr>
              <w:t>дня - совещания РБП, 1 день - семинар и заседание Исполкома БС, приуроченные к совещанию РБП)</w:t>
            </w:r>
            <w:r w:rsidR="006C6904" w:rsidRPr="00FB563D">
              <w:rPr>
                <w:lang w:val="ru-RU"/>
              </w:rPr>
              <w:t xml:space="preserve"> </w:t>
            </w:r>
          </w:p>
          <w:p w:rsidR="00E554B0" w:rsidRPr="00FB563D" w:rsidRDefault="00E554B0" w:rsidP="006C6904">
            <w:pPr>
              <w:snapToGrid w:val="0"/>
              <w:spacing w:after="0"/>
              <w:rPr>
                <w:lang w:val="ru-RU"/>
              </w:rPr>
            </w:pPr>
          </w:p>
          <w:p w:rsidR="00042B9A" w:rsidRPr="00FB563D" w:rsidRDefault="00042B9A" w:rsidP="006C6904">
            <w:pPr>
              <w:snapToGrid w:val="0"/>
              <w:spacing w:after="0"/>
              <w:rPr>
                <w:lang w:val="ru-RU"/>
              </w:rPr>
            </w:pPr>
          </w:p>
          <w:p w:rsidR="00C9618E" w:rsidRPr="00FB563D" w:rsidRDefault="00EA5183" w:rsidP="006C6904">
            <w:pPr>
              <w:snapToGrid w:val="0"/>
              <w:spacing w:after="0"/>
              <w:rPr>
                <w:lang w:val="ru-RU"/>
              </w:rPr>
            </w:pPr>
            <w:r w:rsidRPr="00FB563D">
              <w:rPr>
                <w:lang w:val="ru-RU"/>
              </w:rPr>
              <w:t>Дата –</w:t>
            </w:r>
            <w:r w:rsidR="006C6904" w:rsidRPr="00FB563D">
              <w:rPr>
                <w:lang w:val="ru-RU"/>
              </w:rPr>
              <w:t xml:space="preserve"> </w:t>
            </w:r>
            <w:r w:rsidRPr="00FB563D">
              <w:rPr>
                <w:b/>
                <w:lang w:val="ru-RU"/>
              </w:rPr>
              <w:t xml:space="preserve">май </w:t>
            </w:r>
            <w:r w:rsidR="00A1007D" w:rsidRPr="00FB563D">
              <w:rPr>
                <w:b/>
                <w:lang w:val="ru-RU"/>
              </w:rPr>
              <w:t>2017</w:t>
            </w:r>
            <w:r w:rsidRPr="00FB563D">
              <w:rPr>
                <w:b/>
                <w:lang w:val="ru-RU"/>
              </w:rPr>
              <w:t xml:space="preserve"> г. </w:t>
            </w:r>
            <w:r w:rsidRPr="00FB563D">
              <w:rPr>
                <w:lang w:val="ru-RU"/>
              </w:rPr>
              <w:t>(подлежит уточнению)</w:t>
            </w:r>
            <w:r w:rsidR="006C6904" w:rsidRPr="00FB563D">
              <w:rPr>
                <w:lang w:val="ru-RU"/>
              </w:rPr>
              <w:t xml:space="preserve"> </w:t>
            </w:r>
          </w:p>
          <w:p w:rsidR="00EA0381" w:rsidRPr="00FB563D" w:rsidRDefault="00EA5183" w:rsidP="006C6904">
            <w:pPr>
              <w:snapToGrid w:val="0"/>
              <w:spacing w:after="0"/>
              <w:rPr>
                <w:lang w:val="ru-RU"/>
              </w:rPr>
            </w:pPr>
            <w:r w:rsidRPr="00FB563D">
              <w:rPr>
                <w:lang w:val="ru-RU"/>
              </w:rPr>
              <w:t>Место проведения подлежит уточнению представителями ОЭСР</w:t>
            </w:r>
          </w:p>
          <w:p w:rsidR="00C9618E" w:rsidRPr="00FB563D" w:rsidRDefault="00C9618E" w:rsidP="00C9618E">
            <w:pPr>
              <w:rPr>
                <w:lang w:val="ru-RU"/>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9618E" w:rsidRPr="00FB563D" w:rsidRDefault="00C9618E" w:rsidP="00C9618E">
            <w:pPr>
              <w:snapToGrid w:val="0"/>
              <w:spacing w:after="0"/>
              <w:jc w:val="center"/>
              <w:rPr>
                <w:lang w:val="ru-RU"/>
              </w:rPr>
            </w:pPr>
          </w:p>
          <w:p w:rsidR="00C9618E" w:rsidRPr="00FB563D" w:rsidRDefault="00E554B0" w:rsidP="006C6904">
            <w:pPr>
              <w:snapToGrid w:val="0"/>
              <w:spacing w:after="0"/>
              <w:jc w:val="center"/>
              <w:rPr>
                <w:lang w:val="ru-RU"/>
              </w:rPr>
            </w:pPr>
            <w:r w:rsidRPr="00FB563D">
              <w:rPr>
                <w:lang w:val="ru-RU"/>
              </w:rPr>
              <w:t xml:space="preserve">40 000 </w:t>
            </w:r>
            <w:r w:rsidR="00595E3E" w:rsidRPr="00FB563D">
              <w:rPr>
                <w:lang w:val="ru-RU"/>
              </w:rPr>
              <w:t>долл. США</w:t>
            </w:r>
          </w:p>
          <w:p w:rsidR="00EA0381" w:rsidRPr="00FB563D" w:rsidRDefault="00EA0381" w:rsidP="006C6904">
            <w:pPr>
              <w:snapToGrid w:val="0"/>
              <w:spacing w:after="0"/>
              <w:jc w:val="center"/>
              <w:rPr>
                <w:lang w:val="ru-RU"/>
              </w:rPr>
            </w:pPr>
          </w:p>
          <w:p w:rsidR="00EA0381" w:rsidRPr="00FB563D" w:rsidRDefault="00EA0381" w:rsidP="006C6904">
            <w:pPr>
              <w:snapToGrid w:val="0"/>
              <w:spacing w:after="0"/>
              <w:jc w:val="center"/>
              <w:rPr>
                <w:lang w:val="ru-RU"/>
              </w:rPr>
            </w:pPr>
          </w:p>
          <w:p w:rsidR="00EA0381" w:rsidRPr="00FB563D" w:rsidRDefault="00EA0381" w:rsidP="006C6904">
            <w:pPr>
              <w:snapToGrid w:val="0"/>
              <w:spacing w:after="0"/>
              <w:jc w:val="center"/>
              <w:rPr>
                <w:lang w:val="ru-RU"/>
              </w:rPr>
            </w:pPr>
          </w:p>
          <w:p w:rsidR="00E554B0" w:rsidRPr="00FB563D" w:rsidRDefault="00E554B0" w:rsidP="006C6904">
            <w:pPr>
              <w:snapToGrid w:val="0"/>
              <w:spacing w:after="0"/>
              <w:jc w:val="center"/>
              <w:rPr>
                <w:lang w:val="ru-RU"/>
              </w:rPr>
            </w:pPr>
          </w:p>
          <w:p w:rsidR="00042B9A" w:rsidRPr="00FB563D" w:rsidRDefault="00042B9A" w:rsidP="006C6904">
            <w:pPr>
              <w:snapToGrid w:val="0"/>
              <w:spacing w:after="0"/>
              <w:jc w:val="center"/>
              <w:rPr>
                <w:lang w:val="ru-RU"/>
              </w:rPr>
            </w:pPr>
          </w:p>
          <w:p w:rsidR="00042B9A" w:rsidRPr="00FB563D" w:rsidRDefault="00042B9A" w:rsidP="006C6904">
            <w:pPr>
              <w:snapToGrid w:val="0"/>
              <w:spacing w:after="0"/>
              <w:jc w:val="center"/>
              <w:rPr>
                <w:lang w:val="ru-RU"/>
              </w:rPr>
            </w:pPr>
          </w:p>
          <w:p w:rsidR="00042B9A" w:rsidRPr="00FB563D" w:rsidRDefault="00042B9A" w:rsidP="006C6904">
            <w:pPr>
              <w:snapToGrid w:val="0"/>
              <w:spacing w:after="0"/>
              <w:jc w:val="center"/>
              <w:rPr>
                <w:lang w:val="ru-RU"/>
              </w:rPr>
            </w:pPr>
          </w:p>
          <w:p w:rsidR="00EA0381" w:rsidRPr="00FB563D" w:rsidRDefault="00E554B0" w:rsidP="006C6904">
            <w:pPr>
              <w:snapToGrid w:val="0"/>
              <w:spacing w:after="0"/>
              <w:jc w:val="center"/>
              <w:rPr>
                <w:lang w:val="ru-RU"/>
              </w:rPr>
            </w:pPr>
            <w:r w:rsidRPr="00FB563D">
              <w:rPr>
                <w:lang w:val="ru-RU"/>
              </w:rPr>
              <w:t>Затраты входят в указанную выше сумму</w:t>
            </w:r>
          </w:p>
          <w:p w:rsidR="00C9618E" w:rsidRPr="00FB563D" w:rsidRDefault="00C9618E" w:rsidP="00C9618E">
            <w:pPr>
              <w:snapToGrid w:val="0"/>
              <w:spacing w:after="0"/>
              <w:jc w:val="center"/>
              <w:rPr>
                <w:lang w:val="ru-RU"/>
              </w:rPr>
            </w:pPr>
          </w:p>
          <w:p w:rsidR="00C9618E" w:rsidRPr="00FB563D" w:rsidRDefault="00C9618E" w:rsidP="00C9618E">
            <w:pPr>
              <w:snapToGrid w:val="0"/>
              <w:spacing w:after="0"/>
              <w:jc w:val="center"/>
              <w:rPr>
                <w:lang w:val="ru-RU"/>
              </w:rPr>
            </w:pPr>
          </w:p>
        </w:tc>
      </w:tr>
      <w:tr w:rsidR="00C9618E" w:rsidRPr="00FB563D" w:rsidTr="00CC0BC7">
        <w:tc>
          <w:tcPr>
            <w:tcW w:w="13803" w:type="dxa"/>
            <w:gridSpan w:val="5"/>
            <w:tcBorders>
              <w:top w:val="single" w:sz="4" w:space="0" w:color="000000"/>
              <w:left w:val="single" w:sz="4" w:space="0" w:color="000000"/>
              <w:bottom w:val="single" w:sz="4" w:space="0" w:color="000000"/>
              <w:right w:val="single" w:sz="4" w:space="0" w:color="000000"/>
            </w:tcBorders>
            <w:shd w:val="clear" w:color="auto" w:fill="auto"/>
          </w:tcPr>
          <w:p w:rsidR="00C9618E" w:rsidRPr="00FB563D" w:rsidRDefault="00EA5183" w:rsidP="00EA5183">
            <w:pPr>
              <w:snapToGrid w:val="0"/>
              <w:jc w:val="left"/>
              <w:rPr>
                <w:b/>
                <w:lang w:val="ru-RU"/>
              </w:rPr>
            </w:pPr>
            <w:r w:rsidRPr="00FB563D">
              <w:rPr>
                <w:b/>
                <w:color w:val="000000"/>
                <w:sz w:val="24"/>
                <w:szCs w:val="24"/>
                <w:lang w:val="ru-RU"/>
              </w:rPr>
              <w:t>Задача</w:t>
            </w:r>
            <w:r w:rsidR="007E0102" w:rsidRPr="00FB563D">
              <w:rPr>
                <w:b/>
                <w:color w:val="000000"/>
                <w:sz w:val="24"/>
                <w:szCs w:val="24"/>
                <w:lang w:val="ru-RU"/>
              </w:rPr>
              <w:t xml:space="preserve"> 2</w:t>
            </w:r>
            <w:r w:rsidRPr="00FB563D">
              <w:rPr>
                <w:b/>
                <w:color w:val="000000"/>
                <w:sz w:val="24"/>
                <w:szCs w:val="24"/>
                <w:lang w:val="ru-RU"/>
              </w:rPr>
              <w:t>.</w:t>
            </w:r>
            <w:r w:rsidR="007E0102" w:rsidRPr="00FB563D">
              <w:rPr>
                <w:b/>
                <w:color w:val="000000"/>
                <w:sz w:val="24"/>
                <w:szCs w:val="24"/>
                <w:lang w:val="ru-RU"/>
              </w:rPr>
              <w:t xml:space="preserve"> </w:t>
            </w:r>
            <w:r w:rsidRPr="00FB563D">
              <w:rPr>
                <w:rFonts w:asciiTheme="majorHAnsi" w:hAnsiTheme="majorHAnsi"/>
                <w:b/>
                <w:bCs/>
                <w:sz w:val="24"/>
                <w:szCs w:val="24"/>
                <w:lang w:val="ru-RU"/>
              </w:rPr>
              <w:t>Предоставление членам БС высококачественных ресурсов и сетевых услуг, поддерживающих соответствующую практику  УГФ</w:t>
            </w:r>
          </w:p>
        </w:tc>
      </w:tr>
      <w:tr w:rsidR="00C9618E" w:rsidRPr="00FB563D" w:rsidTr="00823584">
        <w:trPr>
          <w:trHeight w:val="1358"/>
        </w:trPr>
        <w:tc>
          <w:tcPr>
            <w:tcW w:w="2193" w:type="dxa"/>
            <w:tcBorders>
              <w:top w:val="single" w:sz="4" w:space="0" w:color="000000"/>
              <w:left w:val="single" w:sz="4" w:space="0" w:color="000000"/>
              <w:bottom w:val="single" w:sz="4" w:space="0" w:color="000000"/>
            </w:tcBorders>
            <w:shd w:val="clear" w:color="auto" w:fill="auto"/>
          </w:tcPr>
          <w:p w:rsidR="00C9618E" w:rsidRPr="00FB563D" w:rsidRDefault="00C9618E" w:rsidP="00764737">
            <w:pPr>
              <w:snapToGrid w:val="0"/>
              <w:jc w:val="left"/>
              <w:rPr>
                <w:lang w:val="ru-RU"/>
              </w:rPr>
            </w:pPr>
            <w:r w:rsidRPr="00FB563D">
              <w:rPr>
                <w:b/>
                <w:lang w:val="ru-RU"/>
              </w:rPr>
              <w:lastRenderedPageBreak/>
              <w:t>2.1</w:t>
            </w:r>
            <w:r w:rsidR="00764737" w:rsidRPr="00FB563D">
              <w:rPr>
                <w:lang w:val="ru-RU"/>
              </w:rPr>
              <w:t xml:space="preserve"> Использование</w:t>
            </w:r>
            <w:r w:rsidRPr="00FB563D">
              <w:rPr>
                <w:lang w:val="ru-RU"/>
              </w:rPr>
              <w:t xml:space="preserve">/ </w:t>
            </w:r>
            <w:r w:rsidR="00764737" w:rsidRPr="00FB563D">
              <w:rPr>
                <w:lang w:val="ru-RU"/>
              </w:rPr>
              <w:t xml:space="preserve">пополнение общих сетевых ресурсов </w:t>
            </w:r>
            <w:r w:rsidRPr="00FB563D">
              <w:rPr>
                <w:lang w:val="ru-RU"/>
              </w:rPr>
              <w:t>PEMPAL</w:t>
            </w:r>
          </w:p>
        </w:tc>
        <w:tc>
          <w:tcPr>
            <w:tcW w:w="3600" w:type="dxa"/>
            <w:tcBorders>
              <w:top w:val="single" w:sz="4" w:space="0" w:color="000000"/>
              <w:left w:val="single" w:sz="4" w:space="0" w:color="000000"/>
              <w:bottom w:val="single" w:sz="4" w:space="0" w:color="000000"/>
            </w:tcBorders>
            <w:shd w:val="clear" w:color="auto" w:fill="auto"/>
          </w:tcPr>
          <w:p w:rsidR="00C9618E" w:rsidRPr="00FB563D" w:rsidRDefault="00764737" w:rsidP="00C9618E">
            <w:pPr>
              <w:snapToGrid w:val="0"/>
              <w:spacing w:after="0"/>
              <w:rPr>
                <w:u w:val="single"/>
                <w:lang w:val="ru-RU"/>
              </w:rPr>
            </w:pPr>
            <w:r w:rsidRPr="00FB563D">
              <w:rPr>
                <w:u w:val="single"/>
                <w:lang w:val="ru-RU"/>
              </w:rPr>
              <w:t xml:space="preserve">Дальнейшее пополнение библиотеки и wiki-ресурса </w:t>
            </w:r>
            <w:r w:rsidR="00C9618E" w:rsidRPr="00FB563D">
              <w:rPr>
                <w:u w:val="single"/>
                <w:lang w:val="ru-RU"/>
              </w:rPr>
              <w:t xml:space="preserve">PEMPAL  </w:t>
            </w:r>
          </w:p>
          <w:p w:rsidR="00C9618E" w:rsidRPr="00FB563D" w:rsidRDefault="00764737" w:rsidP="00764737">
            <w:pPr>
              <w:spacing w:after="0"/>
              <w:rPr>
                <w:lang w:val="ru-RU"/>
              </w:rPr>
            </w:pPr>
            <w:r w:rsidRPr="00FB563D">
              <w:rPr>
                <w:i/>
                <w:lang w:val="ru-RU"/>
              </w:rPr>
              <w:t xml:space="preserve">Размещение различных материалов мероприятий БС в библиотеке </w:t>
            </w:r>
            <w:r w:rsidR="00C9618E" w:rsidRPr="00FB563D">
              <w:rPr>
                <w:i/>
                <w:lang w:val="ru-RU"/>
              </w:rPr>
              <w:t xml:space="preserve">PEMPAL </w:t>
            </w:r>
            <w:r w:rsidRPr="00FB563D">
              <w:rPr>
                <w:i/>
                <w:lang w:val="ru-RU"/>
              </w:rPr>
              <w:t>и на</w:t>
            </w:r>
            <w:r w:rsidR="007E0102" w:rsidRPr="00FB563D">
              <w:rPr>
                <w:i/>
                <w:lang w:val="ru-RU"/>
              </w:rPr>
              <w:t xml:space="preserve"> wiki</w:t>
            </w:r>
            <w:r w:rsidRPr="00FB563D">
              <w:rPr>
                <w:i/>
                <w:lang w:val="ru-RU"/>
              </w:rPr>
              <w:t>-странице БС</w:t>
            </w:r>
            <w:r w:rsidR="007E0102" w:rsidRPr="00FB563D">
              <w:rPr>
                <w:i/>
                <w:lang w:val="ru-RU"/>
              </w:rPr>
              <w:t xml:space="preserve">. </w:t>
            </w:r>
            <w:r w:rsidRPr="00FB563D">
              <w:rPr>
                <w:i/>
                <w:lang w:val="ru-RU"/>
              </w:rPr>
              <w:t>Это также подразумевает ежегодное обновление списка полезных ресурсов в интересах новых членов, а также разработку и (или) перевод продуктов знаний</w:t>
            </w:r>
          </w:p>
        </w:tc>
        <w:tc>
          <w:tcPr>
            <w:tcW w:w="2610" w:type="dxa"/>
            <w:tcBorders>
              <w:top w:val="single" w:sz="4" w:space="0" w:color="000000"/>
              <w:left w:val="single" w:sz="4" w:space="0" w:color="000000"/>
              <w:bottom w:val="single" w:sz="4" w:space="0" w:color="000000"/>
            </w:tcBorders>
            <w:shd w:val="clear" w:color="auto" w:fill="auto"/>
          </w:tcPr>
          <w:p w:rsidR="00C9618E" w:rsidRPr="00FB563D" w:rsidRDefault="00764737" w:rsidP="00764737">
            <w:pPr>
              <w:snapToGrid w:val="0"/>
              <w:spacing w:after="0"/>
              <w:rPr>
                <w:lang w:val="ru-RU"/>
              </w:rPr>
            </w:pPr>
            <w:r w:rsidRPr="00FB563D">
              <w:rPr>
                <w:lang w:val="ru-RU"/>
              </w:rPr>
              <w:t>Члены БС, ресурсная команда БС</w:t>
            </w:r>
          </w:p>
        </w:tc>
        <w:tc>
          <w:tcPr>
            <w:tcW w:w="2700" w:type="dxa"/>
            <w:tcBorders>
              <w:top w:val="single" w:sz="4" w:space="0" w:color="000000"/>
              <w:left w:val="single" w:sz="4" w:space="0" w:color="000000"/>
              <w:bottom w:val="single" w:sz="4" w:space="0" w:color="000000"/>
            </w:tcBorders>
            <w:shd w:val="clear" w:color="auto" w:fill="auto"/>
          </w:tcPr>
          <w:p w:rsidR="00C9618E" w:rsidRPr="00FB563D" w:rsidRDefault="00764737" w:rsidP="00764737">
            <w:pPr>
              <w:spacing w:after="0"/>
              <w:rPr>
                <w:lang w:val="ru-RU"/>
              </w:rPr>
            </w:pPr>
            <w:r w:rsidRPr="00FB563D">
              <w:rPr>
                <w:lang w:val="ru-RU"/>
              </w:rPr>
              <w:t>На регулярной основе</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9618E" w:rsidRPr="00FB563D" w:rsidRDefault="006A3CCD" w:rsidP="00CF731B">
            <w:pPr>
              <w:snapToGrid w:val="0"/>
              <w:jc w:val="center"/>
              <w:rPr>
                <w:lang w:val="ru-RU"/>
              </w:rPr>
            </w:pPr>
            <w:r w:rsidRPr="00FB563D">
              <w:rPr>
                <w:lang w:val="ru-RU"/>
              </w:rPr>
              <w:t>9</w:t>
            </w:r>
            <w:r w:rsidR="00A91401">
              <w:rPr>
                <w:lang w:val="ru-RU"/>
              </w:rPr>
              <w:t xml:space="preserve"> </w:t>
            </w:r>
            <w:r w:rsidR="0019404A" w:rsidRPr="00FB563D">
              <w:rPr>
                <w:lang w:val="ru-RU"/>
              </w:rPr>
              <w:t>0</w:t>
            </w:r>
            <w:r w:rsidR="00B11EC5" w:rsidRPr="00FB563D">
              <w:rPr>
                <w:lang w:val="ru-RU"/>
              </w:rPr>
              <w:t>00 (</w:t>
            </w:r>
            <w:r w:rsidR="00E554B0" w:rsidRPr="00FB563D">
              <w:rPr>
                <w:lang w:val="ru-RU"/>
              </w:rPr>
              <w:t>перевод</w:t>
            </w:r>
            <w:r w:rsidR="00CF731B" w:rsidRPr="00FB563D">
              <w:rPr>
                <w:lang w:val="ru-RU"/>
              </w:rPr>
              <w:t xml:space="preserve"> материалов</w:t>
            </w:r>
            <w:r w:rsidR="00B11EC5" w:rsidRPr="00FB563D">
              <w:rPr>
                <w:lang w:val="ru-RU"/>
              </w:rPr>
              <w:t>)</w:t>
            </w:r>
          </w:p>
        </w:tc>
      </w:tr>
      <w:tr w:rsidR="00C9618E" w:rsidRPr="00FB563D" w:rsidTr="00CC0BC7">
        <w:tc>
          <w:tcPr>
            <w:tcW w:w="2193" w:type="dxa"/>
            <w:tcBorders>
              <w:top w:val="single" w:sz="4" w:space="0" w:color="000000"/>
              <w:left w:val="single" w:sz="4" w:space="0" w:color="000000"/>
              <w:bottom w:val="single" w:sz="4" w:space="0" w:color="000000"/>
            </w:tcBorders>
            <w:shd w:val="clear" w:color="auto" w:fill="auto"/>
          </w:tcPr>
          <w:p w:rsidR="00C9618E" w:rsidRPr="00FB563D" w:rsidRDefault="00C9618E" w:rsidP="00764737">
            <w:pPr>
              <w:snapToGrid w:val="0"/>
              <w:rPr>
                <w:lang w:val="ru-RU"/>
              </w:rPr>
            </w:pPr>
            <w:r w:rsidRPr="00FB563D">
              <w:rPr>
                <w:b/>
                <w:lang w:val="ru-RU"/>
              </w:rPr>
              <w:t xml:space="preserve">2.2 </w:t>
            </w:r>
            <w:r w:rsidR="00764737" w:rsidRPr="00FB563D">
              <w:rPr>
                <w:lang w:val="ru-RU"/>
              </w:rPr>
              <w:t>Привлечение международных экспертов</w:t>
            </w:r>
          </w:p>
        </w:tc>
        <w:tc>
          <w:tcPr>
            <w:tcW w:w="3600" w:type="dxa"/>
            <w:tcBorders>
              <w:top w:val="single" w:sz="4" w:space="0" w:color="000000"/>
              <w:left w:val="single" w:sz="4" w:space="0" w:color="000000"/>
              <w:bottom w:val="single" w:sz="4" w:space="0" w:color="000000"/>
            </w:tcBorders>
            <w:shd w:val="clear" w:color="auto" w:fill="auto"/>
          </w:tcPr>
          <w:p w:rsidR="00C9618E" w:rsidRPr="00FB563D" w:rsidRDefault="00EF1CAF" w:rsidP="00C9618E">
            <w:pPr>
              <w:snapToGrid w:val="0"/>
              <w:spacing w:after="0"/>
              <w:rPr>
                <w:u w:val="single"/>
                <w:lang w:val="ru-RU"/>
              </w:rPr>
            </w:pPr>
            <w:r w:rsidRPr="00FB563D">
              <w:rPr>
                <w:u w:val="single"/>
                <w:lang w:val="ru-RU"/>
              </w:rPr>
              <w:t>Приглашение международных экспертов в области УГФ для участия в подготовке и проведении мероприятий и опросов БС</w:t>
            </w:r>
            <w:r w:rsidR="00C9618E" w:rsidRPr="00FB563D">
              <w:rPr>
                <w:u w:val="single"/>
                <w:lang w:val="ru-RU"/>
              </w:rPr>
              <w:t xml:space="preserve"> </w:t>
            </w:r>
          </w:p>
          <w:p w:rsidR="00C9618E" w:rsidRPr="00FB563D" w:rsidRDefault="00C9618E" w:rsidP="00C9618E">
            <w:pPr>
              <w:spacing w:after="0"/>
              <w:rPr>
                <w:lang w:val="ru-RU"/>
              </w:rPr>
            </w:pPr>
          </w:p>
          <w:p w:rsidR="00C9618E" w:rsidRPr="00FB563D" w:rsidRDefault="00EF1CAF" w:rsidP="00C9618E">
            <w:pPr>
              <w:spacing w:after="0"/>
              <w:rPr>
                <w:i/>
                <w:lang w:val="ru-RU"/>
              </w:rPr>
            </w:pPr>
            <w:r w:rsidRPr="00FB563D">
              <w:rPr>
                <w:i/>
                <w:lang w:val="ru-RU"/>
              </w:rPr>
              <w:t xml:space="preserve">Различные формы участия экспертов в области УГФ, привлеченных по контрактам для работы с БС </w:t>
            </w:r>
            <w:r w:rsidR="00C9618E" w:rsidRPr="00FB563D">
              <w:rPr>
                <w:i/>
                <w:lang w:val="ru-RU"/>
              </w:rPr>
              <w:t>(</w:t>
            </w:r>
            <w:r w:rsidRPr="00FB563D">
              <w:rPr>
                <w:i/>
                <w:lang w:val="ru-RU"/>
              </w:rPr>
              <w:t>подготовка презентаций и вопросников, предоставление комментариев к разработанным документам и т.д.)</w:t>
            </w:r>
          </w:p>
          <w:p w:rsidR="00C9618E" w:rsidRPr="00FB563D" w:rsidRDefault="00C9618E" w:rsidP="00C9618E">
            <w:pPr>
              <w:spacing w:after="0"/>
              <w:rPr>
                <w:lang w:val="ru-RU"/>
              </w:rPr>
            </w:pPr>
          </w:p>
        </w:tc>
        <w:tc>
          <w:tcPr>
            <w:tcW w:w="2610" w:type="dxa"/>
            <w:tcBorders>
              <w:top w:val="single" w:sz="4" w:space="0" w:color="000000"/>
              <w:left w:val="single" w:sz="4" w:space="0" w:color="000000"/>
              <w:bottom w:val="single" w:sz="4" w:space="0" w:color="000000"/>
            </w:tcBorders>
            <w:shd w:val="clear" w:color="auto" w:fill="auto"/>
          </w:tcPr>
          <w:p w:rsidR="00C9618E" w:rsidRPr="003765F2" w:rsidRDefault="00EF1CAF" w:rsidP="00C9618E">
            <w:pPr>
              <w:snapToGrid w:val="0"/>
              <w:spacing w:after="0"/>
              <w:rPr>
                <w:shd w:val="clear" w:color="auto" w:fill="FFFF00"/>
                <w:lang w:val="ru-RU"/>
              </w:rPr>
            </w:pPr>
            <w:r w:rsidRPr="00FB563D">
              <w:rPr>
                <w:lang w:val="ru-RU"/>
              </w:rPr>
              <w:t xml:space="preserve">Международные эксперты в области УГФ, привлеченные по контрактам для работы с БС </w:t>
            </w:r>
            <w:r w:rsidR="00C9618E" w:rsidRPr="00FB563D">
              <w:rPr>
                <w:lang w:val="ru-RU"/>
              </w:rPr>
              <w:t>PEMPA</w:t>
            </w:r>
            <w:r w:rsidR="003765F2">
              <w:t>L</w:t>
            </w:r>
          </w:p>
          <w:p w:rsidR="00C9618E" w:rsidRPr="00FB563D" w:rsidRDefault="00C9618E" w:rsidP="00C9618E">
            <w:pPr>
              <w:spacing w:after="0"/>
              <w:rPr>
                <w:shd w:val="clear" w:color="auto" w:fill="FFFF00"/>
                <w:lang w:val="ru-RU"/>
              </w:rPr>
            </w:pPr>
          </w:p>
          <w:p w:rsidR="00C9618E" w:rsidRPr="00FB563D" w:rsidRDefault="00C9618E" w:rsidP="00C9618E">
            <w:pPr>
              <w:spacing w:after="0"/>
              <w:rPr>
                <w:shd w:val="clear" w:color="auto" w:fill="FFFF00"/>
                <w:lang w:val="ru-RU"/>
              </w:rPr>
            </w:pPr>
          </w:p>
          <w:p w:rsidR="00C9618E" w:rsidRPr="00FB563D" w:rsidRDefault="00C9618E" w:rsidP="00C9618E">
            <w:pPr>
              <w:spacing w:after="0"/>
              <w:rPr>
                <w:shd w:val="clear" w:color="auto" w:fill="FFFF00"/>
                <w:lang w:val="ru-RU"/>
              </w:rPr>
            </w:pPr>
          </w:p>
          <w:p w:rsidR="00C9618E" w:rsidRPr="00FB563D" w:rsidRDefault="00C9618E" w:rsidP="00C9618E">
            <w:pPr>
              <w:spacing w:after="0"/>
              <w:rPr>
                <w:shd w:val="clear" w:color="auto" w:fill="FFFF00"/>
                <w:lang w:val="ru-RU"/>
              </w:rPr>
            </w:pPr>
          </w:p>
          <w:p w:rsidR="00C9618E" w:rsidRPr="00FB563D" w:rsidRDefault="00C9618E" w:rsidP="00C9618E">
            <w:pPr>
              <w:spacing w:after="0"/>
              <w:rPr>
                <w:shd w:val="clear" w:color="auto" w:fill="FFFF00"/>
                <w:lang w:val="ru-RU"/>
              </w:rPr>
            </w:pPr>
          </w:p>
          <w:p w:rsidR="00C9618E" w:rsidRPr="00FB563D" w:rsidRDefault="00C9618E" w:rsidP="00C9618E">
            <w:pPr>
              <w:spacing w:after="0"/>
              <w:rPr>
                <w:lang w:val="ru-RU"/>
              </w:rPr>
            </w:pPr>
          </w:p>
        </w:tc>
        <w:tc>
          <w:tcPr>
            <w:tcW w:w="2700" w:type="dxa"/>
            <w:tcBorders>
              <w:top w:val="single" w:sz="4" w:space="0" w:color="000000"/>
              <w:left w:val="single" w:sz="4" w:space="0" w:color="000000"/>
              <w:bottom w:val="single" w:sz="4" w:space="0" w:color="000000"/>
            </w:tcBorders>
            <w:shd w:val="clear" w:color="auto" w:fill="auto"/>
          </w:tcPr>
          <w:p w:rsidR="00C9618E" w:rsidRPr="00FB563D" w:rsidRDefault="00EF1CAF" w:rsidP="00EF1CAF">
            <w:pPr>
              <w:snapToGrid w:val="0"/>
              <w:spacing w:after="0"/>
              <w:rPr>
                <w:lang w:val="ru-RU"/>
              </w:rPr>
            </w:pPr>
            <w:r w:rsidRPr="00FB563D">
              <w:rPr>
                <w:lang w:val="ru-RU"/>
              </w:rPr>
              <w:t>По запросу Исполнительного комитета БС</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9618E" w:rsidRPr="00FB563D" w:rsidRDefault="00E554B0" w:rsidP="00E554B0">
            <w:pPr>
              <w:snapToGrid w:val="0"/>
              <w:jc w:val="center"/>
              <w:rPr>
                <w:lang w:val="ru-RU"/>
              </w:rPr>
            </w:pPr>
            <w:r w:rsidRPr="00FB563D">
              <w:rPr>
                <w:lang w:val="ru-RU"/>
              </w:rPr>
              <w:t xml:space="preserve">Покрывается за счет бюджета, выделенного на мероприятия раздела </w:t>
            </w:r>
            <w:r w:rsidR="00A656B4" w:rsidRPr="00FB563D">
              <w:rPr>
                <w:lang w:val="ru-RU"/>
              </w:rPr>
              <w:t>1</w:t>
            </w:r>
          </w:p>
        </w:tc>
      </w:tr>
      <w:tr w:rsidR="00C9618E" w:rsidRPr="00FB563D" w:rsidTr="00CC0BC7">
        <w:tc>
          <w:tcPr>
            <w:tcW w:w="13803" w:type="dxa"/>
            <w:gridSpan w:val="5"/>
            <w:tcBorders>
              <w:top w:val="single" w:sz="4" w:space="0" w:color="000000"/>
              <w:left w:val="single" w:sz="4" w:space="0" w:color="000000"/>
              <w:bottom w:val="single" w:sz="4" w:space="0" w:color="000000"/>
              <w:right w:val="single" w:sz="4" w:space="0" w:color="000000"/>
            </w:tcBorders>
            <w:shd w:val="clear" w:color="auto" w:fill="auto"/>
          </w:tcPr>
          <w:p w:rsidR="00C9618E" w:rsidRPr="00FB563D" w:rsidRDefault="00EA5183" w:rsidP="00EA5183">
            <w:pPr>
              <w:spacing w:after="0"/>
              <w:rPr>
                <w:rFonts w:ascii="Calibri Light" w:hAnsi="Calibri Light"/>
                <w:sz w:val="18"/>
                <w:szCs w:val="18"/>
                <w:lang w:val="ru-RU"/>
              </w:rPr>
            </w:pPr>
            <w:r w:rsidRPr="00FB563D">
              <w:rPr>
                <w:b/>
                <w:color w:val="000000"/>
                <w:sz w:val="24"/>
                <w:szCs w:val="24"/>
                <w:lang w:val="ru-RU"/>
              </w:rPr>
              <w:t>Задача 3.</w:t>
            </w:r>
            <w:r w:rsidR="007E0102" w:rsidRPr="00FB563D">
              <w:rPr>
                <w:b/>
                <w:color w:val="000000"/>
                <w:sz w:val="24"/>
                <w:szCs w:val="24"/>
                <w:lang w:val="ru-RU"/>
              </w:rPr>
              <w:t xml:space="preserve"> </w:t>
            </w:r>
            <w:r w:rsidRPr="00FB563D">
              <w:rPr>
                <w:rFonts w:asciiTheme="majorHAnsi" w:hAnsiTheme="majorHAnsi"/>
                <w:b/>
                <w:lang w:val="ru-RU"/>
              </w:rPr>
              <w:t>Создание</w:t>
            </w:r>
            <w:r w:rsidRPr="00FB563D">
              <w:rPr>
                <w:rFonts w:asciiTheme="majorHAnsi" w:hAnsiTheme="majorHAnsi"/>
                <w:b/>
                <w:bCs/>
                <w:lang w:val="ru-RU"/>
              </w:rPr>
              <w:t xml:space="preserve"> и поддержание жизнеспособной в финансовом отношении сети специалистов по вопросам бюджета, приверженных совершенствованию практики УГФ в регионе ЕЦА</w:t>
            </w:r>
          </w:p>
        </w:tc>
      </w:tr>
      <w:tr w:rsidR="00C9618E" w:rsidRPr="00FB563D" w:rsidTr="00CC0BC7">
        <w:tc>
          <w:tcPr>
            <w:tcW w:w="2193" w:type="dxa"/>
            <w:tcBorders>
              <w:top w:val="single" w:sz="4" w:space="0" w:color="000000"/>
              <w:left w:val="single" w:sz="4" w:space="0" w:color="000000"/>
              <w:bottom w:val="single" w:sz="4" w:space="0" w:color="000000"/>
            </w:tcBorders>
            <w:shd w:val="clear" w:color="auto" w:fill="auto"/>
          </w:tcPr>
          <w:p w:rsidR="00C9618E" w:rsidRPr="00FB563D" w:rsidRDefault="00C9618E" w:rsidP="00EF1CAF">
            <w:pPr>
              <w:snapToGrid w:val="0"/>
              <w:jc w:val="left"/>
              <w:rPr>
                <w:b/>
                <w:shd w:val="clear" w:color="auto" w:fill="FFFF00"/>
                <w:lang w:val="ru-RU"/>
              </w:rPr>
            </w:pPr>
            <w:r w:rsidRPr="00FB563D">
              <w:rPr>
                <w:b/>
                <w:lang w:val="ru-RU"/>
              </w:rPr>
              <w:lastRenderedPageBreak/>
              <w:t xml:space="preserve">3.1 </w:t>
            </w:r>
            <w:r w:rsidR="00EF1CAF" w:rsidRPr="00FB563D">
              <w:rPr>
                <w:lang w:val="ru-RU"/>
              </w:rPr>
              <w:t>Оценка эффективности и полезности участия членов БС в мероприятиях сообщества</w:t>
            </w:r>
          </w:p>
        </w:tc>
        <w:tc>
          <w:tcPr>
            <w:tcW w:w="3600" w:type="dxa"/>
            <w:tcBorders>
              <w:top w:val="single" w:sz="4" w:space="0" w:color="000000"/>
              <w:left w:val="single" w:sz="4" w:space="0" w:color="000000"/>
              <w:bottom w:val="single" w:sz="4" w:space="0" w:color="000000"/>
            </w:tcBorders>
            <w:shd w:val="clear" w:color="auto" w:fill="auto"/>
          </w:tcPr>
          <w:p w:rsidR="00C9618E" w:rsidRPr="00FB563D" w:rsidRDefault="00AD71BF" w:rsidP="00C9618E">
            <w:pPr>
              <w:snapToGrid w:val="0"/>
              <w:spacing w:after="0"/>
              <w:rPr>
                <w:u w:val="single"/>
                <w:lang w:val="ru-RU"/>
              </w:rPr>
            </w:pPr>
            <w:r w:rsidRPr="00FB563D">
              <w:rPr>
                <w:u w:val="single"/>
                <w:lang w:val="ru-RU"/>
              </w:rPr>
              <w:t>Анализ отзывов и комментариев членов сообщества и принятие мер для улучшения работы</w:t>
            </w:r>
          </w:p>
          <w:p w:rsidR="00AD71BF" w:rsidRPr="00FB563D" w:rsidRDefault="00AD71BF" w:rsidP="00AD71BF">
            <w:pPr>
              <w:snapToGrid w:val="0"/>
              <w:spacing w:after="0"/>
              <w:rPr>
                <w:i/>
                <w:lang w:val="ru-RU"/>
              </w:rPr>
            </w:pPr>
            <w:r w:rsidRPr="00FB563D">
              <w:rPr>
                <w:i/>
                <w:lang w:val="ru-RU"/>
              </w:rPr>
              <w:t xml:space="preserve">Изучение отчетов о результатах опросов и </w:t>
            </w:r>
            <w:r w:rsidRPr="00FB563D">
              <w:rPr>
                <w:i/>
                <w:iCs/>
                <w:lang w:val="ru-RU"/>
              </w:rPr>
              <w:t>отчета об итогах ССО; выявление и устранение недостатков в работе</w:t>
            </w:r>
          </w:p>
          <w:p w:rsidR="001F12D9" w:rsidRPr="00FB563D" w:rsidRDefault="001F12D9" w:rsidP="00C9618E">
            <w:pPr>
              <w:snapToGrid w:val="0"/>
              <w:spacing w:after="0"/>
              <w:rPr>
                <w:i/>
                <w:lang w:val="ru-RU"/>
              </w:rPr>
            </w:pPr>
          </w:p>
          <w:p w:rsidR="001F12D9" w:rsidRPr="00FB563D" w:rsidRDefault="001F12D9" w:rsidP="00C9618E">
            <w:pPr>
              <w:snapToGrid w:val="0"/>
              <w:spacing w:after="0"/>
              <w:rPr>
                <w:i/>
                <w:lang w:val="ru-RU"/>
              </w:rPr>
            </w:pPr>
          </w:p>
          <w:p w:rsidR="001F12D9" w:rsidRPr="00FB563D" w:rsidRDefault="001B1050" w:rsidP="00C9618E">
            <w:pPr>
              <w:snapToGrid w:val="0"/>
              <w:spacing w:after="0"/>
              <w:rPr>
                <w:u w:val="single"/>
                <w:lang w:val="ru-RU"/>
              </w:rPr>
            </w:pPr>
            <w:r w:rsidRPr="00FB563D">
              <w:rPr>
                <w:u w:val="single"/>
                <w:lang w:val="ru-RU"/>
              </w:rPr>
              <w:t>*/</w:t>
            </w:r>
            <w:r w:rsidR="0094195F" w:rsidRPr="00FB563D">
              <w:rPr>
                <w:u w:val="single"/>
                <w:lang w:val="ru-RU"/>
              </w:rPr>
              <w:t>Текущий анализ качества работы БС</w:t>
            </w:r>
          </w:p>
          <w:p w:rsidR="0094195F" w:rsidRPr="00FB563D" w:rsidRDefault="0094195F" w:rsidP="0094195F">
            <w:pPr>
              <w:pStyle w:val="Default"/>
              <w:jc w:val="both"/>
              <w:rPr>
                <w:i/>
              </w:rPr>
            </w:pPr>
            <w:r w:rsidRPr="00FB563D">
              <w:rPr>
                <w:rFonts w:asciiTheme="majorHAnsi" w:hAnsiTheme="majorHAnsi"/>
                <w:i/>
                <w:iCs/>
                <w:sz w:val="22"/>
                <w:szCs w:val="22"/>
              </w:rPr>
              <w:t>Обеспечить участие целевой аудитории в целях обеспечения максимальной эффективности процесса взаимного обучения и отдачи от донорских инвестиций</w:t>
            </w:r>
          </w:p>
          <w:p w:rsidR="001F12D9" w:rsidRPr="00FB563D" w:rsidRDefault="001F12D9" w:rsidP="00C9618E">
            <w:pPr>
              <w:snapToGrid w:val="0"/>
              <w:spacing w:after="0"/>
              <w:rPr>
                <w:i/>
                <w:lang w:val="ru-RU"/>
              </w:rPr>
            </w:pPr>
          </w:p>
        </w:tc>
        <w:tc>
          <w:tcPr>
            <w:tcW w:w="2610" w:type="dxa"/>
            <w:tcBorders>
              <w:top w:val="single" w:sz="4" w:space="0" w:color="000000"/>
              <w:left w:val="single" w:sz="4" w:space="0" w:color="000000"/>
              <w:bottom w:val="single" w:sz="4" w:space="0" w:color="000000"/>
            </w:tcBorders>
            <w:shd w:val="clear" w:color="auto" w:fill="auto"/>
          </w:tcPr>
          <w:p w:rsidR="00C9618E" w:rsidRPr="00FB563D" w:rsidRDefault="00AD71BF" w:rsidP="00AD71BF">
            <w:pPr>
              <w:snapToGrid w:val="0"/>
              <w:spacing w:after="0"/>
              <w:rPr>
                <w:shd w:val="clear" w:color="auto" w:fill="FFFF00"/>
                <w:lang w:val="ru-RU"/>
              </w:rPr>
            </w:pPr>
            <w:r w:rsidRPr="00FB563D">
              <w:rPr>
                <w:color w:val="000000"/>
                <w:lang w:val="ru-RU"/>
              </w:rPr>
              <w:t>Исполнительный комитет БС</w:t>
            </w:r>
            <w:r w:rsidR="001F12D9" w:rsidRPr="00FB563D">
              <w:rPr>
                <w:color w:val="000000"/>
                <w:lang w:val="ru-RU"/>
              </w:rPr>
              <w:t xml:space="preserve">, </w:t>
            </w:r>
            <w:r w:rsidRPr="00FB563D">
              <w:rPr>
                <w:color w:val="000000"/>
                <w:lang w:val="ru-RU"/>
              </w:rPr>
              <w:t>ресурсная команда БС</w:t>
            </w:r>
          </w:p>
        </w:tc>
        <w:tc>
          <w:tcPr>
            <w:tcW w:w="2700" w:type="dxa"/>
            <w:tcBorders>
              <w:top w:val="single" w:sz="4" w:space="0" w:color="000000"/>
              <w:left w:val="single" w:sz="4" w:space="0" w:color="000000"/>
              <w:bottom w:val="single" w:sz="4" w:space="0" w:color="000000"/>
            </w:tcBorders>
            <w:shd w:val="clear" w:color="auto" w:fill="auto"/>
          </w:tcPr>
          <w:p w:rsidR="00C9618E" w:rsidRPr="00FB563D" w:rsidRDefault="00AD71BF" w:rsidP="00AD71BF">
            <w:pPr>
              <w:spacing w:after="0"/>
              <w:rPr>
                <w:shd w:val="clear" w:color="auto" w:fill="FFFF00"/>
                <w:lang w:val="ru-RU"/>
              </w:rPr>
            </w:pPr>
            <w:r w:rsidRPr="00FB563D">
              <w:rPr>
                <w:lang w:val="ru-RU"/>
              </w:rPr>
              <w:t>После каждого мероприятия БС</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9618E" w:rsidRPr="00FB563D" w:rsidRDefault="00C9618E" w:rsidP="00C9618E">
            <w:pPr>
              <w:snapToGrid w:val="0"/>
              <w:jc w:val="center"/>
              <w:rPr>
                <w:b/>
                <w:lang w:val="ru-RU"/>
              </w:rPr>
            </w:pPr>
          </w:p>
        </w:tc>
      </w:tr>
      <w:tr w:rsidR="00C9618E" w:rsidRPr="00FB563D" w:rsidTr="00CC0BC7">
        <w:tc>
          <w:tcPr>
            <w:tcW w:w="2193" w:type="dxa"/>
            <w:tcBorders>
              <w:top w:val="single" w:sz="4" w:space="0" w:color="000000"/>
              <w:left w:val="single" w:sz="4" w:space="0" w:color="000000"/>
              <w:bottom w:val="single" w:sz="4" w:space="0" w:color="000000"/>
            </w:tcBorders>
            <w:shd w:val="clear" w:color="auto" w:fill="auto"/>
          </w:tcPr>
          <w:p w:rsidR="00C9618E" w:rsidRPr="00FB563D" w:rsidRDefault="00C9618E" w:rsidP="0094195F">
            <w:pPr>
              <w:snapToGrid w:val="0"/>
              <w:rPr>
                <w:b/>
                <w:lang w:val="ru-RU"/>
              </w:rPr>
            </w:pPr>
            <w:r w:rsidRPr="00FB563D">
              <w:rPr>
                <w:b/>
                <w:lang w:val="ru-RU"/>
              </w:rPr>
              <w:t xml:space="preserve">3.2 </w:t>
            </w:r>
            <w:r w:rsidR="0094195F" w:rsidRPr="00FB563D">
              <w:rPr>
                <w:lang w:val="ru-RU"/>
              </w:rPr>
              <w:t>Деятельность Исполнительного комитета БС</w:t>
            </w:r>
          </w:p>
        </w:tc>
        <w:tc>
          <w:tcPr>
            <w:tcW w:w="3600" w:type="dxa"/>
            <w:tcBorders>
              <w:top w:val="single" w:sz="4" w:space="0" w:color="000000"/>
              <w:left w:val="single" w:sz="4" w:space="0" w:color="000000"/>
              <w:bottom w:val="single" w:sz="4" w:space="0" w:color="000000"/>
            </w:tcBorders>
            <w:shd w:val="clear" w:color="auto" w:fill="auto"/>
          </w:tcPr>
          <w:p w:rsidR="00C9618E" w:rsidRPr="00FB563D" w:rsidRDefault="00B421E5" w:rsidP="00C9618E">
            <w:pPr>
              <w:snapToGrid w:val="0"/>
              <w:rPr>
                <w:lang w:val="ru-RU"/>
              </w:rPr>
            </w:pPr>
            <w:r w:rsidRPr="00FB563D">
              <w:rPr>
                <w:u w:val="single"/>
                <w:lang w:val="ru-RU"/>
              </w:rPr>
              <w:t>Заседания Исполнительного комитета</w:t>
            </w:r>
            <w:r w:rsidRPr="00FB563D">
              <w:rPr>
                <w:lang w:val="ru-RU"/>
              </w:rPr>
              <w:t xml:space="preserve"> </w:t>
            </w:r>
            <w:r w:rsidR="0019404A" w:rsidRPr="00FB563D">
              <w:rPr>
                <w:lang w:val="ru-RU"/>
              </w:rPr>
              <w:t>(</w:t>
            </w:r>
            <w:r w:rsidRPr="00FB563D">
              <w:rPr>
                <w:lang w:val="ru-RU"/>
              </w:rPr>
              <w:t xml:space="preserve">на этот период предусмотрено проведение </w:t>
            </w:r>
            <w:r w:rsidR="0019404A" w:rsidRPr="00FB563D">
              <w:rPr>
                <w:lang w:val="ru-RU"/>
              </w:rPr>
              <w:t>1</w:t>
            </w:r>
            <w:r w:rsidRPr="00FB563D">
              <w:rPr>
                <w:lang w:val="ru-RU"/>
              </w:rPr>
              <w:t xml:space="preserve"> заседания в формате видеоконференции и 3 заседаний в формате очных встреч</w:t>
            </w:r>
            <w:r w:rsidR="00C9618E" w:rsidRPr="00FB563D">
              <w:rPr>
                <w:rStyle w:val="a4"/>
                <w:lang w:val="ru-RU"/>
              </w:rPr>
              <w:footnoteReference w:id="1"/>
            </w:r>
            <w:r w:rsidR="00C9618E" w:rsidRPr="00FB563D">
              <w:rPr>
                <w:lang w:val="ru-RU"/>
              </w:rPr>
              <w:t>)</w:t>
            </w:r>
          </w:p>
          <w:p w:rsidR="00C9618E" w:rsidRPr="00FB563D" w:rsidRDefault="00B421E5" w:rsidP="00B421E5">
            <w:pPr>
              <w:rPr>
                <w:i/>
                <w:lang w:val="ru-RU"/>
              </w:rPr>
            </w:pPr>
            <w:r w:rsidRPr="00FB563D">
              <w:rPr>
                <w:i/>
                <w:lang w:val="ru-RU"/>
              </w:rPr>
              <w:t xml:space="preserve">Обсуждение текущей деятельности БС и подготовка </w:t>
            </w:r>
            <w:r w:rsidRPr="00FB563D">
              <w:rPr>
                <w:i/>
                <w:lang w:val="ru-RU"/>
              </w:rPr>
              <w:lastRenderedPageBreak/>
              <w:t>будущих мероприятий</w:t>
            </w:r>
          </w:p>
        </w:tc>
        <w:tc>
          <w:tcPr>
            <w:tcW w:w="2610" w:type="dxa"/>
            <w:tcBorders>
              <w:top w:val="single" w:sz="4" w:space="0" w:color="000000"/>
              <w:left w:val="single" w:sz="4" w:space="0" w:color="000000"/>
              <w:bottom w:val="single" w:sz="4" w:space="0" w:color="000000"/>
            </w:tcBorders>
            <w:shd w:val="clear" w:color="auto" w:fill="auto"/>
          </w:tcPr>
          <w:p w:rsidR="00C9618E" w:rsidRPr="00FB563D" w:rsidRDefault="00B421E5" w:rsidP="00B421E5">
            <w:pPr>
              <w:snapToGrid w:val="0"/>
              <w:rPr>
                <w:lang w:val="ru-RU"/>
              </w:rPr>
            </w:pPr>
            <w:r w:rsidRPr="00FB563D">
              <w:rPr>
                <w:lang w:val="ru-RU"/>
              </w:rPr>
              <w:lastRenderedPageBreak/>
              <w:t>Члены Исполнительного комитета</w:t>
            </w:r>
          </w:p>
        </w:tc>
        <w:tc>
          <w:tcPr>
            <w:tcW w:w="2700" w:type="dxa"/>
            <w:tcBorders>
              <w:top w:val="single" w:sz="4" w:space="0" w:color="000000"/>
              <w:left w:val="single" w:sz="4" w:space="0" w:color="000000"/>
              <w:bottom w:val="single" w:sz="4" w:space="0" w:color="000000"/>
            </w:tcBorders>
            <w:shd w:val="clear" w:color="auto" w:fill="auto"/>
          </w:tcPr>
          <w:p w:rsidR="00C9618E" w:rsidRPr="00FB563D" w:rsidRDefault="00C9618E" w:rsidP="00C9618E">
            <w:pPr>
              <w:snapToGrid w:val="0"/>
              <w:rPr>
                <w:lang w:val="ru-RU"/>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19404A" w:rsidRPr="00FB563D" w:rsidRDefault="00E554B0" w:rsidP="0019404A">
            <w:pPr>
              <w:snapToGrid w:val="0"/>
              <w:rPr>
                <w:lang w:val="ru-RU"/>
              </w:rPr>
            </w:pPr>
            <w:r w:rsidRPr="00FB563D">
              <w:rPr>
                <w:lang w:val="ru-RU"/>
              </w:rPr>
              <w:t xml:space="preserve">500 </w:t>
            </w:r>
            <w:r w:rsidR="00595E3E" w:rsidRPr="00FB563D">
              <w:rPr>
                <w:lang w:val="ru-RU"/>
              </w:rPr>
              <w:t>долл. США</w:t>
            </w:r>
            <w:r w:rsidR="00C9618E" w:rsidRPr="00FB563D">
              <w:rPr>
                <w:lang w:val="ru-RU"/>
              </w:rPr>
              <w:t xml:space="preserve"> </w:t>
            </w:r>
            <w:r w:rsidR="00264825" w:rsidRPr="00FB563D">
              <w:rPr>
                <w:lang w:val="ru-RU"/>
              </w:rPr>
              <w:t>(</w:t>
            </w:r>
            <w:r w:rsidRPr="00FB563D">
              <w:rPr>
                <w:lang w:val="ru-RU"/>
              </w:rPr>
              <w:t>на видеоконференцию</w:t>
            </w:r>
            <w:r w:rsidR="00264825" w:rsidRPr="00FB563D">
              <w:rPr>
                <w:lang w:val="ru-RU"/>
              </w:rPr>
              <w:t>)</w:t>
            </w:r>
          </w:p>
          <w:p w:rsidR="001F12D9" w:rsidRPr="00FB563D" w:rsidRDefault="00B421E5" w:rsidP="00B421E5">
            <w:pPr>
              <w:snapToGrid w:val="0"/>
              <w:rPr>
                <w:lang w:val="ru-RU"/>
              </w:rPr>
            </w:pPr>
            <w:r w:rsidRPr="00FB563D">
              <w:rPr>
                <w:lang w:val="ru-RU"/>
              </w:rPr>
              <w:t xml:space="preserve">Проведение очных заседаний приурочено к другим мероприятиям, чтобы </w:t>
            </w:r>
            <w:r w:rsidR="00D779AE" w:rsidRPr="00FB563D">
              <w:rPr>
                <w:lang w:val="ru-RU"/>
              </w:rPr>
              <w:t xml:space="preserve">включить </w:t>
            </w:r>
            <w:r w:rsidRPr="00FB563D">
              <w:rPr>
                <w:lang w:val="ru-RU"/>
              </w:rPr>
              <w:t xml:space="preserve">расходы на их организацию в бюджет таких </w:t>
            </w:r>
            <w:r w:rsidRPr="00FB563D">
              <w:rPr>
                <w:lang w:val="ru-RU"/>
              </w:rPr>
              <w:lastRenderedPageBreak/>
              <w:t>мероприятий</w:t>
            </w:r>
          </w:p>
        </w:tc>
      </w:tr>
      <w:tr w:rsidR="00C9618E" w:rsidRPr="00FB563D" w:rsidTr="00CC0BC7">
        <w:tc>
          <w:tcPr>
            <w:tcW w:w="2193" w:type="dxa"/>
            <w:tcBorders>
              <w:top w:val="single" w:sz="4" w:space="0" w:color="000000"/>
              <w:left w:val="single" w:sz="4" w:space="0" w:color="000000"/>
              <w:bottom w:val="single" w:sz="4" w:space="0" w:color="000000"/>
            </w:tcBorders>
            <w:shd w:val="clear" w:color="auto" w:fill="auto"/>
          </w:tcPr>
          <w:p w:rsidR="00C9618E" w:rsidRPr="00FB563D" w:rsidRDefault="00C9618E" w:rsidP="007C7778">
            <w:pPr>
              <w:snapToGrid w:val="0"/>
              <w:jc w:val="left"/>
              <w:rPr>
                <w:lang w:val="ru-RU"/>
              </w:rPr>
            </w:pPr>
            <w:r w:rsidRPr="00FB563D">
              <w:rPr>
                <w:b/>
                <w:lang w:val="ru-RU"/>
              </w:rPr>
              <w:lastRenderedPageBreak/>
              <w:t>3.3</w:t>
            </w:r>
            <w:r w:rsidRPr="00FB563D">
              <w:rPr>
                <w:lang w:val="ru-RU"/>
              </w:rPr>
              <w:t xml:space="preserve"> </w:t>
            </w:r>
            <w:r w:rsidR="007C7778" w:rsidRPr="00FB563D">
              <w:rPr>
                <w:lang w:val="ru-RU"/>
              </w:rPr>
              <w:t xml:space="preserve">Совместные мероприятия практикующих сообществ </w:t>
            </w:r>
            <w:r w:rsidRPr="00FB563D">
              <w:rPr>
                <w:lang w:val="ru-RU"/>
              </w:rPr>
              <w:t>PEMPAL</w:t>
            </w:r>
          </w:p>
        </w:tc>
        <w:tc>
          <w:tcPr>
            <w:tcW w:w="3600" w:type="dxa"/>
            <w:tcBorders>
              <w:top w:val="single" w:sz="4" w:space="0" w:color="000000"/>
              <w:left w:val="single" w:sz="4" w:space="0" w:color="000000"/>
              <w:bottom w:val="single" w:sz="4" w:space="0" w:color="000000"/>
            </w:tcBorders>
            <w:shd w:val="clear" w:color="auto" w:fill="auto"/>
          </w:tcPr>
          <w:p w:rsidR="00C9618E" w:rsidRPr="00FB563D" w:rsidRDefault="007C7778" w:rsidP="00C9618E">
            <w:pPr>
              <w:snapToGrid w:val="0"/>
              <w:rPr>
                <w:u w:val="single"/>
                <w:lang w:val="ru-RU"/>
              </w:rPr>
            </w:pPr>
            <w:r w:rsidRPr="00FB563D">
              <w:rPr>
                <w:u w:val="single"/>
                <w:lang w:val="ru-RU"/>
              </w:rPr>
              <w:t xml:space="preserve">Совместное заседание руководства практикующих сообществ </w:t>
            </w:r>
            <w:r w:rsidR="00C9618E" w:rsidRPr="00FB563D">
              <w:rPr>
                <w:u w:val="single"/>
                <w:lang w:val="ru-RU"/>
              </w:rPr>
              <w:t>PEMPAL</w:t>
            </w:r>
          </w:p>
          <w:p w:rsidR="00C9618E" w:rsidRPr="00FB563D" w:rsidRDefault="007C7778" w:rsidP="007C7778">
            <w:pPr>
              <w:snapToGrid w:val="0"/>
              <w:rPr>
                <w:b/>
                <w:bCs/>
                <w:i/>
                <w:iCs/>
                <w:color w:val="4F81BD" w:themeColor="accent1"/>
                <w:u w:val="single"/>
                <w:lang w:val="ru-RU"/>
              </w:rPr>
            </w:pPr>
            <w:r w:rsidRPr="00FB563D">
              <w:rPr>
                <w:i/>
                <w:lang w:val="ru-RU"/>
              </w:rPr>
              <w:t xml:space="preserve">Обсуждение вопросов разработки стратегии </w:t>
            </w:r>
            <w:r w:rsidR="006A3CCD" w:rsidRPr="00FB563D">
              <w:rPr>
                <w:i/>
                <w:lang w:val="ru-RU"/>
              </w:rPr>
              <w:t xml:space="preserve">PEMPAL </w:t>
            </w:r>
            <w:r w:rsidRPr="00FB563D">
              <w:rPr>
                <w:i/>
                <w:lang w:val="ru-RU"/>
              </w:rPr>
              <w:t xml:space="preserve">на </w:t>
            </w:r>
            <w:r w:rsidR="006A3CCD" w:rsidRPr="00FB563D">
              <w:rPr>
                <w:i/>
                <w:lang w:val="ru-RU"/>
              </w:rPr>
              <w:t>2017-</w:t>
            </w:r>
            <w:r w:rsidRPr="00FB563D">
              <w:rPr>
                <w:i/>
                <w:lang w:val="ru-RU"/>
              </w:rPr>
              <w:t>20</w:t>
            </w:r>
            <w:r w:rsidR="006A3CCD" w:rsidRPr="00FB563D">
              <w:rPr>
                <w:i/>
                <w:lang w:val="ru-RU"/>
              </w:rPr>
              <w:t>22</w:t>
            </w:r>
            <w:r w:rsidRPr="00FB563D">
              <w:rPr>
                <w:i/>
                <w:lang w:val="ru-RU"/>
              </w:rPr>
              <w:t xml:space="preserve"> гг</w:t>
            </w:r>
            <w:r w:rsidR="006A3CCD" w:rsidRPr="00FB563D">
              <w:rPr>
                <w:i/>
                <w:lang w:val="ru-RU"/>
              </w:rPr>
              <w:t xml:space="preserve">. </w:t>
            </w:r>
            <w:r w:rsidR="00C9618E" w:rsidRPr="00FB563D">
              <w:rPr>
                <w:i/>
                <w:lang w:val="ru-RU"/>
              </w:rPr>
              <w:t xml:space="preserve"> </w:t>
            </w:r>
          </w:p>
        </w:tc>
        <w:tc>
          <w:tcPr>
            <w:tcW w:w="2610" w:type="dxa"/>
            <w:tcBorders>
              <w:top w:val="single" w:sz="4" w:space="0" w:color="000000"/>
              <w:left w:val="single" w:sz="4" w:space="0" w:color="000000"/>
              <w:bottom w:val="single" w:sz="4" w:space="0" w:color="000000"/>
            </w:tcBorders>
            <w:shd w:val="clear" w:color="auto" w:fill="auto"/>
          </w:tcPr>
          <w:p w:rsidR="00C9618E" w:rsidRPr="00FB563D" w:rsidRDefault="007C7778" w:rsidP="007C7778">
            <w:pPr>
              <w:snapToGrid w:val="0"/>
              <w:rPr>
                <w:lang w:val="ru-RU"/>
              </w:rPr>
            </w:pPr>
            <w:r w:rsidRPr="00FB563D">
              <w:rPr>
                <w:lang w:val="ru-RU"/>
              </w:rPr>
              <w:t xml:space="preserve">Члены исполнительных комитетов всех практикующих сообществ </w:t>
            </w:r>
            <w:r w:rsidR="00C9618E" w:rsidRPr="00FB563D">
              <w:rPr>
                <w:lang w:val="ru-RU"/>
              </w:rPr>
              <w:t>(9</w:t>
            </w:r>
            <w:r w:rsidRPr="00FB563D">
              <w:rPr>
                <w:lang w:val="ru-RU"/>
              </w:rPr>
              <w:t xml:space="preserve"> участников от БС и Координационного комитета </w:t>
            </w:r>
            <w:r w:rsidR="0093726A" w:rsidRPr="00FB563D">
              <w:rPr>
                <w:lang w:val="ru-RU"/>
              </w:rPr>
              <w:t>PEMPAL</w:t>
            </w:r>
            <w:r w:rsidRPr="00FB563D">
              <w:rPr>
                <w:lang w:val="ru-RU"/>
              </w:rPr>
              <w:t>)</w:t>
            </w:r>
          </w:p>
        </w:tc>
        <w:tc>
          <w:tcPr>
            <w:tcW w:w="2700" w:type="dxa"/>
            <w:tcBorders>
              <w:top w:val="single" w:sz="4" w:space="0" w:color="000000"/>
              <w:left w:val="single" w:sz="4" w:space="0" w:color="000000"/>
              <w:bottom w:val="single" w:sz="4" w:space="0" w:color="000000"/>
            </w:tcBorders>
            <w:shd w:val="clear" w:color="auto" w:fill="auto"/>
          </w:tcPr>
          <w:p w:rsidR="00C9618E" w:rsidRPr="00FB563D" w:rsidRDefault="007C7778" w:rsidP="00C9618E">
            <w:pPr>
              <w:snapToGrid w:val="0"/>
              <w:rPr>
                <w:lang w:val="ru-RU"/>
              </w:rPr>
            </w:pPr>
            <w:r w:rsidRPr="00FB563D">
              <w:rPr>
                <w:lang w:val="ru-RU"/>
              </w:rPr>
              <w:t>Предполагаемое место проведения</w:t>
            </w:r>
            <w:r w:rsidR="00C9618E" w:rsidRPr="00FB563D">
              <w:rPr>
                <w:lang w:val="ru-RU"/>
              </w:rPr>
              <w:t xml:space="preserve"> </w:t>
            </w:r>
            <w:r w:rsidR="006A3CCD" w:rsidRPr="00FB563D">
              <w:rPr>
                <w:lang w:val="ru-RU"/>
              </w:rPr>
              <w:t>–</w:t>
            </w:r>
            <w:r w:rsidR="00C9618E" w:rsidRPr="00FB563D">
              <w:rPr>
                <w:lang w:val="ru-RU"/>
              </w:rPr>
              <w:t xml:space="preserve"> </w:t>
            </w:r>
            <w:r w:rsidRPr="00FB563D">
              <w:rPr>
                <w:b/>
                <w:lang w:val="ru-RU"/>
              </w:rPr>
              <w:t>Берн (Швейцария) или Будапешт (Венгрия)</w:t>
            </w:r>
          </w:p>
          <w:p w:rsidR="00C9618E" w:rsidRPr="00FB563D" w:rsidRDefault="00EA5183" w:rsidP="00C9618E">
            <w:pPr>
              <w:snapToGrid w:val="0"/>
              <w:rPr>
                <w:b/>
                <w:lang w:val="ru-RU"/>
              </w:rPr>
            </w:pPr>
            <w:r w:rsidRPr="00FB563D">
              <w:rPr>
                <w:lang w:val="ru-RU"/>
              </w:rPr>
              <w:t>Продолжительность -</w:t>
            </w:r>
            <w:r w:rsidR="00C9618E" w:rsidRPr="00FB563D">
              <w:rPr>
                <w:lang w:val="ru-RU"/>
              </w:rPr>
              <w:t xml:space="preserve"> </w:t>
            </w:r>
            <w:r w:rsidR="00C9618E" w:rsidRPr="00FB563D">
              <w:rPr>
                <w:b/>
                <w:lang w:val="ru-RU"/>
              </w:rPr>
              <w:t xml:space="preserve">3 </w:t>
            </w:r>
            <w:r w:rsidR="007C7778" w:rsidRPr="00FB563D">
              <w:rPr>
                <w:b/>
                <w:lang w:val="ru-RU"/>
              </w:rPr>
              <w:t>дня</w:t>
            </w:r>
          </w:p>
          <w:p w:rsidR="001F12D9" w:rsidRPr="00FB563D" w:rsidRDefault="00EA5183" w:rsidP="007C7778">
            <w:pPr>
              <w:snapToGrid w:val="0"/>
              <w:rPr>
                <w:b/>
                <w:bCs/>
                <w:i/>
                <w:iCs/>
                <w:color w:val="4F81BD" w:themeColor="accent1"/>
                <w:lang w:val="ru-RU"/>
              </w:rPr>
            </w:pPr>
            <w:r w:rsidRPr="00FB563D">
              <w:rPr>
                <w:lang w:val="ru-RU"/>
              </w:rPr>
              <w:t>Дата –</w:t>
            </w:r>
            <w:r w:rsidR="001F12D9" w:rsidRPr="00FB563D">
              <w:rPr>
                <w:b/>
                <w:lang w:val="ru-RU"/>
              </w:rPr>
              <w:t xml:space="preserve"> </w:t>
            </w:r>
            <w:r w:rsidR="007C7778" w:rsidRPr="00FB563D">
              <w:rPr>
                <w:b/>
                <w:lang w:val="ru-RU"/>
              </w:rPr>
              <w:t xml:space="preserve">начало июля </w:t>
            </w:r>
            <w:r w:rsidR="006A3CCD" w:rsidRPr="00FB563D">
              <w:rPr>
                <w:b/>
                <w:lang w:val="ru-RU"/>
              </w:rPr>
              <w:t>2016</w:t>
            </w:r>
            <w:r w:rsidR="007C7778" w:rsidRPr="00FB563D">
              <w:rPr>
                <w:b/>
                <w:lang w:val="ru-RU"/>
              </w:rPr>
              <w:t xml:space="preserve"> г.</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9618E" w:rsidRPr="00FB563D" w:rsidRDefault="007C7778" w:rsidP="007C7778">
            <w:pPr>
              <w:snapToGrid w:val="0"/>
              <w:rPr>
                <w:lang w:val="ru-RU"/>
              </w:rPr>
            </w:pPr>
            <w:r w:rsidRPr="00FB563D">
              <w:rPr>
                <w:lang w:val="ru-RU"/>
              </w:rPr>
              <w:t xml:space="preserve">Финансируется из общего бюджета </w:t>
            </w:r>
            <w:r w:rsidR="00C9618E" w:rsidRPr="00FB563D">
              <w:rPr>
                <w:lang w:val="ru-RU"/>
              </w:rPr>
              <w:t>PEMPAL</w:t>
            </w:r>
          </w:p>
        </w:tc>
      </w:tr>
      <w:tr w:rsidR="007C7778" w:rsidRPr="00FB563D" w:rsidTr="00CC0BC7">
        <w:tc>
          <w:tcPr>
            <w:tcW w:w="2193" w:type="dxa"/>
            <w:tcBorders>
              <w:top w:val="single" w:sz="4" w:space="0" w:color="000000"/>
              <w:left w:val="single" w:sz="4" w:space="0" w:color="000000"/>
              <w:bottom w:val="single" w:sz="4" w:space="0" w:color="000000"/>
            </w:tcBorders>
            <w:shd w:val="clear" w:color="auto" w:fill="auto"/>
          </w:tcPr>
          <w:p w:rsidR="007C7778" w:rsidRPr="00FB563D" w:rsidRDefault="007C7778" w:rsidP="007C7778">
            <w:pPr>
              <w:snapToGrid w:val="0"/>
              <w:jc w:val="left"/>
              <w:rPr>
                <w:lang w:val="ru-RU"/>
              </w:rPr>
            </w:pPr>
            <w:r w:rsidRPr="00FB563D">
              <w:rPr>
                <w:b/>
                <w:lang w:val="ru-RU"/>
              </w:rPr>
              <w:t>3.4</w:t>
            </w:r>
            <w:r w:rsidRPr="00FB563D">
              <w:rPr>
                <w:lang w:val="ru-RU"/>
              </w:rPr>
              <w:t xml:space="preserve"> Участие в работе Координационного комитета PEMPAL</w:t>
            </w:r>
          </w:p>
        </w:tc>
        <w:tc>
          <w:tcPr>
            <w:tcW w:w="3600" w:type="dxa"/>
            <w:tcBorders>
              <w:top w:val="single" w:sz="4" w:space="0" w:color="000000"/>
              <w:left w:val="single" w:sz="4" w:space="0" w:color="000000"/>
              <w:bottom w:val="single" w:sz="4" w:space="0" w:color="000000"/>
            </w:tcBorders>
            <w:shd w:val="clear" w:color="auto" w:fill="auto"/>
          </w:tcPr>
          <w:p w:rsidR="007C7778" w:rsidRPr="00FB563D" w:rsidRDefault="007C7778" w:rsidP="007C7778">
            <w:pPr>
              <w:snapToGrid w:val="0"/>
              <w:rPr>
                <w:lang w:val="ru-RU"/>
              </w:rPr>
            </w:pPr>
            <w:r w:rsidRPr="00FB563D">
              <w:rPr>
                <w:u w:val="single"/>
                <w:lang w:val="ru-RU"/>
              </w:rPr>
              <w:t>Заседания Координационного комитета</w:t>
            </w:r>
          </w:p>
        </w:tc>
        <w:tc>
          <w:tcPr>
            <w:tcW w:w="2610" w:type="dxa"/>
            <w:tcBorders>
              <w:top w:val="single" w:sz="4" w:space="0" w:color="000000"/>
              <w:left w:val="single" w:sz="4" w:space="0" w:color="000000"/>
              <w:bottom w:val="single" w:sz="4" w:space="0" w:color="000000"/>
            </w:tcBorders>
            <w:shd w:val="clear" w:color="auto" w:fill="auto"/>
          </w:tcPr>
          <w:p w:rsidR="007C7778" w:rsidRPr="00FB563D" w:rsidRDefault="007C7778" w:rsidP="007C7778">
            <w:pPr>
              <w:snapToGrid w:val="0"/>
              <w:rPr>
                <w:lang w:val="ru-RU"/>
              </w:rPr>
            </w:pPr>
            <w:r w:rsidRPr="00FB563D">
              <w:rPr>
                <w:lang w:val="ru-RU"/>
              </w:rPr>
              <w:t>Председатель и заместители Председателя БС</w:t>
            </w:r>
          </w:p>
        </w:tc>
        <w:tc>
          <w:tcPr>
            <w:tcW w:w="2700" w:type="dxa"/>
            <w:tcBorders>
              <w:top w:val="single" w:sz="4" w:space="0" w:color="000000"/>
              <w:left w:val="single" w:sz="4" w:space="0" w:color="000000"/>
              <w:bottom w:val="single" w:sz="4" w:space="0" w:color="000000"/>
            </w:tcBorders>
            <w:shd w:val="clear" w:color="auto" w:fill="auto"/>
          </w:tcPr>
          <w:p w:rsidR="007C7778" w:rsidRPr="00FB563D" w:rsidRDefault="007C7778" w:rsidP="007C7778">
            <w:pPr>
              <w:pStyle w:val="Default"/>
              <w:jc w:val="both"/>
            </w:pPr>
            <w:r w:rsidRPr="00FB563D">
              <w:rPr>
                <w:rFonts w:asciiTheme="majorHAnsi" w:hAnsiTheme="majorHAnsi"/>
                <w:sz w:val="22"/>
                <w:szCs w:val="22"/>
              </w:rPr>
              <w:t>Заседания проводятся раз в квартал по решению Комитета</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7C7778" w:rsidRPr="00FB563D" w:rsidRDefault="007C7778" w:rsidP="00EA34C8">
            <w:pPr>
              <w:snapToGrid w:val="0"/>
              <w:rPr>
                <w:lang w:val="ru-RU"/>
              </w:rPr>
            </w:pPr>
            <w:r w:rsidRPr="00FB563D">
              <w:rPr>
                <w:lang w:val="ru-RU"/>
              </w:rPr>
              <w:t>Финансируется из общего бюджета PEMPAL</w:t>
            </w:r>
          </w:p>
        </w:tc>
      </w:tr>
      <w:tr w:rsidR="00C9618E" w:rsidRPr="00FB563D" w:rsidTr="00CC0BC7">
        <w:tc>
          <w:tcPr>
            <w:tcW w:w="13803" w:type="dxa"/>
            <w:gridSpan w:val="5"/>
            <w:tcBorders>
              <w:top w:val="single" w:sz="4" w:space="0" w:color="000000"/>
              <w:left w:val="single" w:sz="4" w:space="0" w:color="000000"/>
              <w:bottom w:val="single" w:sz="4" w:space="0" w:color="000000"/>
              <w:right w:val="single" w:sz="4" w:space="0" w:color="000000"/>
            </w:tcBorders>
            <w:shd w:val="clear" w:color="auto" w:fill="auto"/>
          </w:tcPr>
          <w:p w:rsidR="00C9618E" w:rsidRPr="00FB563D" w:rsidRDefault="00EA5183" w:rsidP="00EA5183">
            <w:pPr>
              <w:rPr>
                <w:b/>
                <w:color w:val="000000"/>
                <w:lang w:val="ru-RU"/>
              </w:rPr>
            </w:pPr>
            <w:r w:rsidRPr="00FB563D">
              <w:rPr>
                <w:b/>
                <w:color w:val="000000"/>
                <w:sz w:val="24"/>
                <w:szCs w:val="24"/>
                <w:lang w:val="ru-RU"/>
              </w:rPr>
              <w:t>Задача</w:t>
            </w:r>
            <w:r w:rsidR="00EC7351" w:rsidRPr="00FB563D">
              <w:rPr>
                <w:b/>
                <w:color w:val="000000"/>
                <w:sz w:val="24"/>
                <w:szCs w:val="24"/>
                <w:lang w:val="ru-RU"/>
              </w:rPr>
              <w:t xml:space="preserve"> 4</w:t>
            </w:r>
            <w:r w:rsidRPr="00FB563D">
              <w:rPr>
                <w:b/>
                <w:color w:val="000000"/>
                <w:sz w:val="24"/>
                <w:szCs w:val="24"/>
                <w:lang w:val="ru-RU"/>
              </w:rPr>
              <w:t>.</w:t>
            </w:r>
            <w:r w:rsidR="00EC7351" w:rsidRPr="00FB563D">
              <w:rPr>
                <w:b/>
                <w:color w:val="000000"/>
                <w:sz w:val="24"/>
                <w:szCs w:val="24"/>
                <w:lang w:val="ru-RU"/>
              </w:rPr>
              <w:t xml:space="preserve"> </w:t>
            </w:r>
            <w:r w:rsidRPr="00FB563D">
              <w:rPr>
                <w:rFonts w:asciiTheme="majorHAnsi" w:hAnsiTheme="majorHAnsi"/>
                <w:b/>
                <w:color w:val="000000"/>
                <w:sz w:val="24"/>
                <w:szCs w:val="24"/>
                <w:lang w:val="ru-RU"/>
              </w:rPr>
              <w:t>Повышение уровня информированности лиц, занимающих высшие правительственные и политические должности, о преимуществах и ценностях взаимодействия через БС</w:t>
            </w:r>
          </w:p>
        </w:tc>
      </w:tr>
      <w:tr w:rsidR="00C9618E" w:rsidRPr="00FB563D" w:rsidTr="00CC0BC7">
        <w:tc>
          <w:tcPr>
            <w:tcW w:w="2193" w:type="dxa"/>
            <w:tcBorders>
              <w:top w:val="single" w:sz="4" w:space="0" w:color="000000"/>
              <w:left w:val="single" w:sz="4" w:space="0" w:color="000000"/>
              <w:bottom w:val="single" w:sz="4" w:space="0" w:color="000000"/>
            </w:tcBorders>
            <w:shd w:val="clear" w:color="auto" w:fill="auto"/>
          </w:tcPr>
          <w:p w:rsidR="00C9618E" w:rsidRPr="00FB563D" w:rsidRDefault="00C9618E" w:rsidP="002C5D11">
            <w:pPr>
              <w:rPr>
                <w:b/>
                <w:color w:val="000000"/>
                <w:lang w:val="ru-RU"/>
              </w:rPr>
            </w:pPr>
            <w:r w:rsidRPr="00FB563D">
              <w:rPr>
                <w:b/>
                <w:color w:val="000000"/>
                <w:lang w:val="ru-RU"/>
              </w:rPr>
              <w:t>4.1</w:t>
            </w:r>
            <w:r w:rsidRPr="00FB563D">
              <w:rPr>
                <w:color w:val="000000"/>
                <w:lang w:val="ru-RU"/>
              </w:rPr>
              <w:t xml:space="preserve"> </w:t>
            </w:r>
            <w:r w:rsidR="002C5D11" w:rsidRPr="00FB563D">
              <w:rPr>
                <w:color w:val="000000"/>
                <w:lang w:val="ru-RU"/>
              </w:rPr>
              <w:t xml:space="preserve">Повышение уровня информированности высшего руководства министерств финансов стран-членов PEMPAL о результатах </w:t>
            </w:r>
            <w:r w:rsidR="002C5D11" w:rsidRPr="00FB563D">
              <w:rPr>
                <w:color w:val="000000"/>
                <w:lang w:val="ru-RU"/>
              </w:rPr>
              <w:lastRenderedPageBreak/>
              <w:t>деятельности БС</w:t>
            </w:r>
          </w:p>
        </w:tc>
        <w:tc>
          <w:tcPr>
            <w:tcW w:w="3600" w:type="dxa"/>
            <w:tcBorders>
              <w:top w:val="single" w:sz="4" w:space="0" w:color="000000"/>
              <w:left w:val="single" w:sz="4" w:space="0" w:color="000000"/>
              <w:bottom w:val="single" w:sz="4" w:space="0" w:color="000000"/>
            </w:tcBorders>
            <w:shd w:val="clear" w:color="auto" w:fill="auto"/>
          </w:tcPr>
          <w:p w:rsidR="00C9618E" w:rsidRPr="00FB563D" w:rsidRDefault="002C5D11" w:rsidP="002C5D11">
            <w:pPr>
              <w:spacing w:after="0"/>
              <w:rPr>
                <w:color w:val="000000"/>
                <w:u w:val="single"/>
                <w:lang w:val="ru-RU"/>
              </w:rPr>
            </w:pPr>
            <w:r w:rsidRPr="00FB563D">
              <w:rPr>
                <w:color w:val="000000"/>
                <w:u w:val="single"/>
                <w:lang w:val="ru-RU"/>
              </w:rPr>
              <w:lastRenderedPageBreak/>
              <w:t>Целевой маркетинг и рекламирование деятельности БС</w:t>
            </w:r>
          </w:p>
        </w:tc>
        <w:tc>
          <w:tcPr>
            <w:tcW w:w="2610" w:type="dxa"/>
            <w:tcBorders>
              <w:top w:val="single" w:sz="4" w:space="0" w:color="000000"/>
              <w:left w:val="single" w:sz="4" w:space="0" w:color="000000"/>
              <w:bottom w:val="single" w:sz="4" w:space="0" w:color="000000"/>
            </w:tcBorders>
            <w:shd w:val="clear" w:color="auto" w:fill="auto"/>
          </w:tcPr>
          <w:p w:rsidR="00C9618E" w:rsidRPr="00FB563D" w:rsidRDefault="002C5D11" w:rsidP="002C5D11">
            <w:pPr>
              <w:pStyle w:val="Default"/>
              <w:jc w:val="both"/>
            </w:pPr>
            <w:r w:rsidRPr="00FB563D">
              <w:rPr>
                <w:rFonts w:asciiTheme="majorHAnsi" w:hAnsiTheme="majorHAnsi"/>
                <w:sz w:val="22"/>
                <w:szCs w:val="22"/>
              </w:rPr>
              <w:t xml:space="preserve">Предоставление материалов для рекламных докладов и плана маркетинга. Кроме того, Исполнительный комитет и ресурсная команда БС будут искать и фиксировать в документах любые положительные отзывы </w:t>
            </w:r>
            <w:r w:rsidRPr="00FB563D">
              <w:rPr>
                <w:rFonts w:asciiTheme="majorHAnsi" w:hAnsiTheme="majorHAnsi"/>
                <w:sz w:val="22"/>
                <w:szCs w:val="22"/>
              </w:rPr>
              <w:lastRenderedPageBreak/>
              <w:t>и комментарии руководящих лиц</w:t>
            </w:r>
            <w:r w:rsidR="00EC7351" w:rsidRPr="00FB563D">
              <w:t>.</w:t>
            </w:r>
          </w:p>
          <w:p w:rsidR="00EC7351" w:rsidRPr="00FB563D" w:rsidRDefault="00EC7351" w:rsidP="00EC7351">
            <w:pPr>
              <w:spacing w:after="0"/>
              <w:rPr>
                <w:lang w:val="ru-RU"/>
              </w:rPr>
            </w:pPr>
          </w:p>
          <w:p w:rsidR="00EC7351" w:rsidRPr="00FB563D" w:rsidRDefault="00EC7351" w:rsidP="00EC7351">
            <w:pPr>
              <w:spacing w:after="0"/>
              <w:rPr>
                <w:color w:val="000000"/>
                <w:lang w:val="ru-RU"/>
              </w:rPr>
            </w:pPr>
          </w:p>
        </w:tc>
        <w:tc>
          <w:tcPr>
            <w:tcW w:w="2700" w:type="dxa"/>
            <w:tcBorders>
              <w:top w:val="single" w:sz="4" w:space="0" w:color="000000"/>
              <w:left w:val="single" w:sz="4" w:space="0" w:color="000000"/>
              <w:bottom w:val="single" w:sz="4" w:space="0" w:color="000000"/>
            </w:tcBorders>
            <w:shd w:val="clear" w:color="auto" w:fill="auto"/>
          </w:tcPr>
          <w:p w:rsidR="00C9618E" w:rsidRPr="00FB563D" w:rsidRDefault="002C5D11" w:rsidP="002C5D11">
            <w:pPr>
              <w:spacing w:after="0"/>
              <w:rPr>
                <w:color w:val="000000"/>
                <w:lang w:val="ru-RU"/>
              </w:rPr>
            </w:pPr>
            <w:r w:rsidRPr="00FB563D">
              <w:rPr>
                <w:color w:val="000000"/>
                <w:lang w:val="ru-RU"/>
              </w:rPr>
              <w:lastRenderedPageBreak/>
              <w:t>На постоянной основе</w:t>
            </w:r>
            <w:r w:rsidR="00EC7351" w:rsidRPr="00FB563D">
              <w:rPr>
                <w:color w:val="000000"/>
                <w:lang w:val="ru-RU"/>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9618E" w:rsidRPr="00FB563D" w:rsidRDefault="00C9618E" w:rsidP="00C9618E">
            <w:pPr>
              <w:rPr>
                <w:b/>
                <w:color w:val="000000"/>
                <w:lang w:val="ru-RU"/>
              </w:rPr>
            </w:pPr>
          </w:p>
        </w:tc>
      </w:tr>
    </w:tbl>
    <w:p w:rsidR="000A5B30" w:rsidRPr="00FB563D" w:rsidRDefault="000A5B30" w:rsidP="000A5B30">
      <w:pPr>
        <w:rPr>
          <w:b/>
          <w:sz w:val="28"/>
          <w:szCs w:val="28"/>
          <w:lang w:val="ru-RU"/>
        </w:rPr>
      </w:pPr>
    </w:p>
    <w:p w:rsidR="00253739" w:rsidRPr="00FB563D" w:rsidRDefault="00253739">
      <w:pPr>
        <w:suppressAutoHyphens w:val="0"/>
        <w:spacing w:after="0" w:line="240" w:lineRule="auto"/>
        <w:jc w:val="left"/>
        <w:rPr>
          <w:b/>
          <w:sz w:val="28"/>
          <w:szCs w:val="28"/>
          <w:lang w:val="ru-RU"/>
        </w:rPr>
      </w:pPr>
      <w:r w:rsidRPr="00FB563D">
        <w:rPr>
          <w:b/>
          <w:sz w:val="28"/>
          <w:szCs w:val="28"/>
          <w:lang w:val="ru-RU"/>
        </w:rPr>
        <w:br w:type="page"/>
      </w:r>
    </w:p>
    <w:p w:rsidR="00261A10" w:rsidRPr="00FB563D" w:rsidRDefault="00261A10" w:rsidP="000A5B30">
      <w:pPr>
        <w:rPr>
          <w:b/>
          <w:sz w:val="28"/>
          <w:szCs w:val="28"/>
          <w:lang w:val="ru-RU"/>
        </w:rPr>
      </w:pPr>
    </w:p>
    <w:p w:rsidR="00261A10" w:rsidRPr="00FB563D" w:rsidRDefault="00261A10" w:rsidP="000A5B30">
      <w:pPr>
        <w:rPr>
          <w:b/>
          <w:sz w:val="28"/>
          <w:szCs w:val="28"/>
          <w:lang w:val="ru-RU"/>
        </w:rPr>
      </w:pPr>
    </w:p>
    <w:p w:rsidR="00B644D8" w:rsidRPr="00FB563D" w:rsidRDefault="00670E63" w:rsidP="00670E63">
      <w:pPr>
        <w:spacing w:after="0"/>
        <w:jc w:val="center"/>
        <w:rPr>
          <w:b/>
          <w:sz w:val="28"/>
          <w:szCs w:val="28"/>
          <w:lang w:val="ru-RU"/>
        </w:rPr>
      </w:pPr>
      <w:r w:rsidRPr="00FB563D">
        <w:rPr>
          <w:b/>
          <w:sz w:val="28"/>
          <w:szCs w:val="28"/>
          <w:lang w:val="ru-RU"/>
        </w:rPr>
        <w:t>Предварительный календарный план мероприятий БС на 2017 финансовый год</w:t>
      </w:r>
      <w:r w:rsidR="00304B66" w:rsidRPr="00FB563D">
        <w:rPr>
          <w:b/>
          <w:sz w:val="28"/>
          <w:szCs w:val="28"/>
          <w:lang w:val="ru-RU"/>
        </w:rPr>
        <w:t xml:space="preserve">    </w:t>
      </w:r>
      <w:r w:rsidR="002C5D11" w:rsidRPr="00FB563D">
        <w:rPr>
          <w:b/>
          <w:sz w:val="28"/>
          <w:szCs w:val="28"/>
          <w:lang w:val="ru-RU"/>
        </w:rPr>
        <w:t xml:space="preserve">                     Приложение</w:t>
      </w:r>
      <w:r w:rsidR="005B5E84" w:rsidRPr="00FB563D">
        <w:rPr>
          <w:b/>
          <w:sz w:val="28"/>
          <w:szCs w:val="28"/>
          <w:lang w:val="ru-RU"/>
        </w:rPr>
        <w:t xml:space="preserve"> B</w:t>
      </w:r>
    </w:p>
    <w:tbl>
      <w:tblPr>
        <w:tblW w:w="15243" w:type="dxa"/>
        <w:tblInd w:w="-15" w:type="dxa"/>
        <w:tblLayout w:type="fixed"/>
        <w:tblLook w:val="0000"/>
      </w:tblPr>
      <w:tblGrid>
        <w:gridCol w:w="546"/>
        <w:gridCol w:w="7317"/>
        <w:gridCol w:w="3690"/>
        <w:gridCol w:w="3690"/>
      </w:tblGrid>
      <w:tr w:rsidR="00F90E8B" w:rsidRPr="00FB563D" w:rsidTr="006F6306">
        <w:trPr>
          <w:trHeight w:val="557"/>
        </w:trPr>
        <w:tc>
          <w:tcPr>
            <w:tcW w:w="546" w:type="dxa"/>
            <w:tcBorders>
              <w:top w:val="single" w:sz="4" w:space="0" w:color="000000"/>
              <w:left w:val="single" w:sz="4" w:space="0" w:color="000000"/>
              <w:bottom w:val="single" w:sz="4" w:space="0" w:color="000000"/>
            </w:tcBorders>
            <w:shd w:val="clear" w:color="auto" w:fill="D9D9D9"/>
          </w:tcPr>
          <w:p w:rsidR="00F90E8B" w:rsidRPr="00FB563D" w:rsidRDefault="00F90E8B" w:rsidP="005B5E84">
            <w:pPr>
              <w:snapToGrid w:val="0"/>
              <w:spacing w:before="240" w:after="0"/>
              <w:jc w:val="center"/>
              <w:rPr>
                <w:sz w:val="21"/>
                <w:szCs w:val="21"/>
                <w:lang w:val="ru-RU"/>
              </w:rPr>
            </w:pPr>
            <w:r w:rsidRPr="00FB563D">
              <w:rPr>
                <w:sz w:val="21"/>
                <w:szCs w:val="21"/>
                <w:lang w:val="ru-RU"/>
              </w:rPr>
              <w:t>#</w:t>
            </w:r>
          </w:p>
        </w:tc>
        <w:tc>
          <w:tcPr>
            <w:tcW w:w="7317" w:type="dxa"/>
            <w:tcBorders>
              <w:top w:val="single" w:sz="4" w:space="0" w:color="000000"/>
              <w:left w:val="single" w:sz="4" w:space="0" w:color="000000"/>
              <w:bottom w:val="single" w:sz="4" w:space="0" w:color="000000"/>
            </w:tcBorders>
            <w:shd w:val="clear" w:color="auto" w:fill="D9D9D9"/>
          </w:tcPr>
          <w:p w:rsidR="00F90E8B" w:rsidRPr="00FB563D" w:rsidRDefault="00670E63" w:rsidP="00670E63">
            <w:pPr>
              <w:snapToGrid w:val="0"/>
              <w:spacing w:before="240" w:after="0"/>
              <w:jc w:val="center"/>
              <w:rPr>
                <w:rFonts w:cs="Times New Roman"/>
                <w:b/>
                <w:sz w:val="21"/>
                <w:szCs w:val="21"/>
                <w:lang w:val="ru-RU"/>
              </w:rPr>
            </w:pPr>
            <w:r w:rsidRPr="00FB563D">
              <w:rPr>
                <w:rFonts w:cs="Times New Roman"/>
                <w:b/>
                <w:sz w:val="21"/>
                <w:szCs w:val="21"/>
                <w:lang w:val="ru-RU"/>
              </w:rPr>
              <w:t>Мероприятие</w:t>
            </w:r>
          </w:p>
        </w:tc>
        <w:tc>
          <w:tcPr>
            <w:tcW w:w="3690" w:type="dxa"/>
            <w:tcBorders>
              <w:top w:val="single" w:sz="4" w:space="0" w:color="000000"/>
              <w:left w:val="single" w:sz="4" w:space="0" w:color="000000"/>
              <w:bottom w:val="single" w:sz="4" w:space="0" w:color="auto"/>
              <w:right w:val="single" w:sz="4" w:space="0" w:color="auto"/>
            </w:tcBorders>
            <w:shd w:val="clear" w:color="auto" w:fill="D9D9D9"/>
          </w:tcPr>
          <w:p w:rsidR="00F90E8B" w:rsidRPr="00FB563D" w:rsidRDefault="00670E63" w:rsidP="00670E63">
            <w:pPr>
              <w:snapToGrid w:val="0"/>
              <w:spacing w:before="240" w:after="0"/>
              <w:jc w:val="center"/>
              <w:rPr>
                <w:rFonts w:cs="Times New Roman"/>
                <w:b/>
                <w:sz w:val="21"/>
                <w:szCs w:val="21"/>
                <w:lang w:val="ru-RU"/>
              </w:rPr>
            </w:pPr>
            <w:r w:rsidRPr="00FB563D">
              <w:rPr>
                <w:rFonts w:cs="Times New Roman"/>
                <w:b/>
                <w:sz w:val="21"/>
                <w:szCs w:val="21"/>
                <w:lang w:val="ru-RU"/>
              </w:rPr>
              <w:t>Предполагаемое время проведения</w:t>
            </w:r>
          </w:p>
        </w:tc>
        <w:tc>
          <w:tcPr>
            <w:tcW w:w="3690" w:type="dxa"/>
            <w:tcBorders>
              <w:top w:val="single" w:sz="4" w:space="0" w:color="000000"/>
              <w:left w:val="single" w:sz="4" w:space="0" w:color="000000"/>
              <w:bottom w:val="single" w:sz="4" w:space="0" w:color="auto"/>
              <w:right w:val="single" w:sz="4" w:space="0" w:color="auto"/>
            </w:tcBorders>
            <w:shd w:val="clear" w:color="auto" w:fill="D9D9D9"/>
          </w:tcPr>
          <w:p w:rsidR="00F90E8B" w:rsidRPr="00FB563D" w:rsidRDefault="00670E63" w:rsidP="00670E63">
            <w:pPr>
              <w:snapToGrid w:val="0"/>
              <w:spacing w:before="240" w:after="0"/>
              <w:jc w:val="center"/>
              <w:rPr>
                <w:rFonts w:cs="Times New Roman"/>
                <w:b/>
                <w:sz w:val="21"/>
                <w:szCs w:val="21"/>
                <w:lang w:val="ru-RU"/>
              </w:rPr>
            </w:pPr>
            <w:r w:rsidRPr="00FB563D">
              <w:rPr>
                <w:rFonts w:cs="Times New Roman"/>
                <w:b/>
                <w:sz w:val="21"/>
                <w:szCs w:val="21"/>
                <w:lang w:val="ru-RU"/>
              </w:rPr>
              <w:t>Бюджет</w:t>
            </w:r>
          </w:p>
        </w:tc>
      </w:tr>
      <w:tr w:rsidR="00F90E8B" w:rsidRPr="00FB563D" w:rsidTr="00115D53">
        <w:trPr>
          <w:trHeight w:val="413"/>
        </w:trPr>
        <w:tc>
          <w:tcPr>
            <w:tcW w:w="546" w:type="dxa"/>
            <w:tcBorders>
              <w:top w:val="single" w:sz="4" w:space="0" w:color="000000"/>
              <w:left w:val="single" w:sz="4" w:space="0" w:color="000000"/>
              <w:bottom w:val="single" w:sz="4" w:space="0" w:color="000000"/>
            </w:tcBorders>
            <w:shd w:val="clear" w:color="auto" w:fill="auto"/>
          </w:tcPr>
          <w:p w:rsidR="00F90E8B" w:rsidRPr="00FB563D" w:rsidRDefault="00F90E8B" w:rsidP="005B5E84">
            <w:pPr>
              <w:snapToGrid w:val="0"/>
              <w:spacing w:before="240" w:after="0"/>
              <w:jc w:val="center"/>
              <w:rPr>
                <w:rFonts w:cs="Times New Roman"/>
                <w:sz w:val="21"/>
                <w:szCs w:val="21"/>
                <w:lang w:val="ru-RU"/>
              </w:rPr>
            </w:pPr>
          </w:p>
        </w:tc>
        <w:tc>
          <w:tcPr>
            <w:tcW w:w="7317" w:type="dxa"/>
            <w:tcBorders>
              <w:top w:val="single" w:sz="4" w:space="0" w:color="000000"/>
              <w:left w:val="single" w:sz="4" w:space="0" w:color="000000"/>
              <w:bottom w:val="single" w:sz="4" w:space="0" w:color="000000"/>
            </w:tcBorders>
            <w:shd w:val="clear" w:color="auto" w:fill="auto"/>
          </w:tcPr>
          <w:p w:rsidR="00F90E8B" w:rsidRPr="00FB563D" w:rsidRDefault="00F90E8B" w:rsidP="00CF731B">
            <w:pPr>
              <w:snapToGrid w:val="0"/>
              <w:spacing w:before="240" w:after="0"/>
              <w:jc w:val="right"/>
              <w:rPr>
                <w:rFonts w:cs="Times New Roman"/>
                <w:b/>
                <w:color w:val="000000"/>
                <w:sz w:val="21"/>
                <w:szCs w:val="21"/>
                <w:lang w:val="ru-RU"/>
              </w:rPr>
            </w:pPr>
            <w:r w:rsidRPr="00FB563D">
              <w:rPr>
                <w:rFonts w:cs="Times New Roman"/>
                <w:b/>
                <w:color w:val="000000"/>
                <w:sz w:val="21"/>
                <w:szCs w:val="21"/>
                <w:lang w:val="ru-RU"/>
              </w:rPr>
              <w:t xml:space="preserve">  </w:t>
            </w:r>
            <w:r w:rsidR="00670E63" w:rsidRPr="00FB563D">
              <w:rPr>
                <w:rFonts w:cs="Times New Roman"/>
                <w:b/>
                <w:color w:val="000000"/>
                <w:sz w:val="21"/>
                <w:szCs w:val="21"/>
                <w:lang w:val="ru-RU"/>
              </w:rPr>
              <w:t>Мероприятия</w:t>
            </w:r>
            <w:r w:rsidRPr="00FB563D">
              <w:rPr>
                <w:rFonts w:cs="Times New Roman"/>
                <w:b/>
                <w:color w:val="000000"/>
                <w:sz w:val="21"/>
                <w:szCs w:val="21"/>
                <w:lang w:val="ru-RU"/>
              </w:rPr>
              <w:t xml:space="preserve"> </w:t>
            </w:r>
            <w:r w:rsidR="00CF731B" w:rsidRPr="00FB563D">
              <w:rPr>
                <w:rFonts w:cs="Times New Roman"/>
                <w:b/>
                <w:color w:val="000000"/>
                <w:sz w:val="21"/>
                <w:szCs w:val="21"/>
                <w:lang w:val="ru-RU"/>
              </w:rPr>
              <w:t xml:space="preserve">в период с июля </w:t>
            </w:r>
            <w:r w:rsidRPr="00FB563D">
              <w:rPr>
                <w:rFonts w:cs="Times New Roman"/>
                <w:b/>
                <w:color w:val="000000"/>
                <w:sz w:val="21"/>
                <w:szCs w:val="21"/>
                <w:lang w:val="ru-RU"/>
              </w:rPr>
              <w:t>201</w:t>
            </w:r>
            <w:r w:rsidR="003D7E61" w:rsidRPr="00FB563D">
              <w:rPr>
                <w:rFonts w:cs="Times New Roman"/>
                <w:b/>
                <w:color w:val="000000"/>
                <w:sz w:val="21"/>
                <w:szCs w:val="21"/>
                <w:lang w:val="ru-RU"/>
              </w:rPr>
              <w:t>6</w:t>
            </w:r>
            <w:r w:rsidR="00CF731B" w:rsidRPr="00FB563D">
              <w:rPr>
                <w:rFonts w:cs="Times New Roman"/>
                <w:b/>
                <w:color w:val="000000"/>
                <w:sz w:val="21"/>
                <w:szCs w:val="21"/>
                <w:lang w:val="ru-RU"/>
              </w:rPr>
              <w:t xml:space="preserve"> г. по июнь 2017 г.</w:t>
            </w:r>
          </w:p>
        </w:tc>
        <w:tc>
          <w:tcPr>
            <w:tcW w:w="3690" w:type="dxa"/>
            <w:tcBorders>
              <w:top w:val="single" w:sz="4" w:space="0" w:color="auto"/>
              <w:bottom w:val="single" w:sz="4" w:space="0" w:color="auto"/>
              <w:right w:val="single" w:sz="4" w:space="0" w:color="auto"/>
            </w:tcBorders>
            <w:shd w:val="clear" w:color="auto" w:fill="auto"/>
          </w:tcPr>
          <w:p w:rsidR="00F90E8B" w:rsidRPr="00FB563D" w:rsidRDefault="00F90E8B" w:rsidP="005B5E84">
            <w:pPr>
              <w:snapToGrid w:val="0"/>
              <w:spacing w:before="240" w:after="0"/>
              <w:jc w:val="center"/>
              <w:rPr>
                <w:rFonts w:cs="Times New Roman"/>
                <w:sz w:val="21"/>
                <w:szCs w:val="21"/>
                <w:lang w:val="ru-RU"/>
              </w:rPr>
            </w:pPr>
          </w:p>
        </w:tc>
        <w:tc>
          <w:tcPr>
            <w:tcW w:w="3690" w:type="dxa"/>
            <w:tcBorders>
              <w:top w:val="single" w:sz="4" w:space="0" w:color="auto"/>
              <w:bottom w:val="single" w:sz="4" w:space="0" w:color="auto"/>
              <w:right w:val="single" w:sz="4" w:space="0" w:color="auto"/>
            </w:tcBorders>
          </w:tcPr>
          <w:p w:rsidR="00F90E8B" w:rsidRPr="00FB563D" w:rsidRDefault="00670E63" w:rsidP="00670E63">
            <w:pPr>
              <w:snapToGrid w:val="0"/>
              <w:spacing w:before="240" w:after="0"/>
              <w:jc w:val="center"/>
              <w:rPr>
                <w:rFonts w:cs="Times New Roman"/>
                <w:sz w:val="21"/>
                <w:szCs w:val="21"/>
                <w:lang w:val="ru-RU"/>
              </w:rPr>
            </w:pPr>
            <w:r w:rsidRPr="00FB563D">
              <w:rPr>
                <w:rFonts w:cs="Times New Roman"/>
                <w:sz w:val="21"/>
                <w:szCs w:val="21"/>
                <w:lang w:val="ru-RU"/>
              </w:rPr>
              <w:t>Д</w:t>
            </w:r>
            <w:r w:rsidR="00595E3E" w:rsidRPr="00FB563D">
              <w:rPr>
                <w:rFonts w:cs="Times New Roman"/>
                <w:sz w:val="21"/>
                <w:szCs w:val="21"/>
                <w:lang w:val="ru-RU"/>
              </w:rPr>
              <w:t>олл</w:t>
            </w:r>
            <w:r w:rsidRPr="00FB563D">
              <w:rPr>
                <w:rFonts w:cs="Times New Roman"/>
                <w:sz w:val="21"/>
                <w:szCs w:val="21"/>
                <w:lang w:val="ru-RU"/>
              </w:rPr>
              <w:t>ары</w:t>
            </w:r>
            <w:r w:rsidR="00595E3E" w:rsidRPr="00FB563D">
              <w:rPr>
                <w:rFonts w:cs="Times New Roman"/>
                <w:sz w:val="21"/>
                <w:szCs w:val="21"/>
                <w:lang w:val="ru-RU"/>
              </w:rPr>
              <w:t xml:space="preserve"> США</w:t>
            </w:r>
          </w:p>
        </w:tc>
      </w:tr>
      <w:tr w:rsidR="00186758" w:rsidRPr="00FB563D" w:rsidTr="006F6306">
        <w:tc>
          <w:tcPr>
            <w:tcW w:w="546" w:type="dxa"/>
            <w:tcBorders>
              <w:top w:val="single" w:sz="4" w:space="0" w:color="000000"/>
              <w:left w:val="single" w:sz="4" w:space="0" w:color="000000"/>
              <w:bottom w:val="single" w:sz="4" w:space="0" w:color="000000"/>
            </w:tcBorders>
            <w:shd w:val="clear" w:color="auto" w:fill="auto"/>
          </w:tcPr>
          <w:p w:rsidR="00186758" w:rsidRPr="00FB563D" w:rsidRDefault="00186758" w:rsidP="005B5E84">
            <w:pPr>
              <w:snapToGrid w:val="0"/>
              <w:spacing w:before="240" w:after="0"/>
              <w:jc w:val="center"/>
              <w:rPr>
                <w:rFonts w:cs="Times New Roman"/>
                <w:sz w:val="21"/>
                <w:szCs w:val="21"/>
                <w:lang w:val="ru-RU"/>
              </w:rPr>
            </w:pPr>
            <w:r w:rsidRPr="00FB563D">
              <w:rPr>
                <w:rFonts w:cs="Times New Roman"/>
                <w:sz w:val="21"/>
                <w:szCs w:val="21"/>
                <w:lang w:val="ru-RU"/>
              </w:rPr>
              <w:t>1</w:t>
            </w:r>
          </w:p>
        </w:tc>
        <w:tc>
          <w:tcPr>
            <w:tcW w:w="7317" w:type="dxa"/>
            <w:tcBorders>
              <w:top w:val="single" w:sz="4" w:space="0" w:color="000000"/>
              <w:left w:val="single" w:sz="4" w:space="0" w:color="000000"/>
              <w:bottom w:val="single" w:sz="4" w:space="0" w:color="000000"/>
            </w:tcBorders>
            <w:shd w:val="clear" w:color="auto" w:fill="auto"/>
          </w:tcPr>
          <w:p w:rsidR="00186758" w:rsidRPr="00FB563D" w:rsidDel="003D7E61" w:rsidRDefault="00CF731B" w:rsidP="00CF731B">
            <w:pPr>
              <w:keepNext/>
              <w:keepLines/>
              <w:snapToGrid w:val="0"/>
              <w:spacing w:before="240" w:after="0"/>
              <w:jc w:val="left"/>
              <w:outlineLvl w:val="5"/>
              <w:rPr>
                <w:rFonts w:cs="Times New Roman"/>
                <w:bCs/>
                <w:sz w:val="21"/>
                <w:szCs w:val="21"/>
                <w:lang w:val="ru-RU"/>
              </w:rPr>
            </w:pPr>
            <w:r w:rsidRPr="00FB563D">
              <w:rPr>
                <w:rFonts w:cs="Times New Roman"/>
                <w:bCs/>
                <w:sz w:val="21"/>
                <w:szCs w:val="21"/>
                <w:lang w:val="ru-RU"/>
              </w:rPr>
              <w:t xml:space="preserve">Участие членов Исполнительного комитета БС в очном семинаре руководителей всех практикующих сообществ для обсуждения вопросов разработки стратегии </w:t>
            </w:r>
            <w:r w:rsidR="0093726A" w:rsidRPr="00FB563D">
              <w:rPr>
                <w:rFonts w:cs="Times New Roman"/>
                <w:bCs/>
                <w:sz w:val="21"/>
                <w:szCs w:val="21"/>
                <w:lang w:val="ru-RU"/>
              </w:rPr>
              <w:t xml:space="preserve">PEMPAL </w:t>
            </w:r>
            <w:r w:rsidRPr="00FB563D">
              <w:rPr>
                <w:rFonts w:cs="Times New Roman"/>
                <w:bCs/>
                <w:sz w:val="21"/>
                <w:szCs w:val="21"/>
                <w:lang w:val="ru-RU"/>
              </w:rPr>
              <w:t xml:space="preserve">на </w:t>
            </w:r>
            <w:r w:rsidR="0093726A" w:rsidRPr="00FB563D">
              <w:rPr>
                <w:rFonts w:cs="Times New Roman"/>
                <w:bCs/>
                <w:sz w:val="21"/>
                <w:szCs w:val="21"/>
                <w:lang w:val="ru-RU"/>
              </w:rPr>
              <w:t>20</w:t>
            </w:r>
            <w:r w:rsidR="00186758" w:rsidRPr="00FB563D">
              <w:rPr>
                <w:rFonts w:cs="Times New Roman"/>
                <w:bCs/>
                <w:sz w:val="21"/>
                <w:szCs w:val="21"/>
                <w:lang w:val="ru-RU"/>
              </w:rPr>
              <w:t>17-</w:t>
            </w:r>
            <w:r w:rsidRPr="00FB563D">
              <w:rPr>
                <w:rFonts w:cs="Times New Roman"/>
                <w:bCs/>
                <w:sz w:val="21"/>
                <w:szCs w:val="21"/>
                <w:lang w:val="ru-RU"/>
              </w:rPr>
              <w:t>20</w:t>
            </w:r>
            <w:r w:rsidR="00186758" w:rsidRPr="00FB563D">
              <w:rPr>
                <w:rFonts w:cs="Times New Roman"/>
                <w:bCs/>
                <w:sz w:val="21"/>
                <w:szCs w:val="21"/>
                <w:lang w:val="ru-RU"/>
              </w:rPr>
              <w:t>22</w:t>
            </w:r>
            <w:r w:rsidRPr="00FB563D">
              <w:rPr>
                <w:rFonts w:cs="Times New Roman"/>
                <w:bCs/>
                <w:sz w:val="21"/>
                <w:szCs w:val="21"/>
                <w:lang w:val="ru-RU"/>
              </w:rPr>
              <w:t xml:space="preserve"> гг.</w:t>
            </w:r>
            <w:r w:rsidR="001C66E7" w:rsidRPr="00FB563D">
              <w:rPr>
                <w:rFonts w:cs="Times New Roman"/>
                <w:bCs/>
                <w:sz w:val="21"/>
                <w:szCs w:val="21"/>
                <w:lang w:val="ru-RU"/>
              </w:rPr>
              <w:t xml:space="preserve"> + </w:t>
            </w:r>
            <w:r w:rsidRPr="00FB563D">
              <w:rPr>
                <w:rFonts w:cs="Times New Roman"/>
                <w:bCs/>
                <w:sz w:val="21"/>
                <w:szCs w:val="21"/>
                <w:lang w:val="ru-RU"/>
              </w:rPr>
              <w:t>заседание Исполкома БС</w:t>
            </w:r>
          </w:p>
        </w:tc>
        <w:tc>
          <w:tcPr>
            <w:tcW w:w="3690" w:type="dxa"/>
            <w:tcBorders>
              <w:top w:val="single" w:sz="4" w:space="0" w:color="auto"/>
              <w:left w:val="single" w:sz="4" w:space="0" w:color="000000"/>
              <w:bottom w:val="single" w:sz="4" w:space="0" w:color="auto"/>
              <w:right w:val="single" w:sz="4" w:space="0" w:color="auto"/>
            </w:tcBorders>
            <w:shd w:val="clear" w:color="auto" w:fill="auto"/>
          </w:tcPr>
          <w:p w:rsidR="00186758" w:rsidRPr="00FB563D" w:rsidRDefault="00CF731B" w:rsidP="00CF731B">
            <w:pPr>
              <w:snapToGrid w:val="0"/>
              <w:spacing w:before="240" w:after="0"/>
              <w:jc w:val="center"/>
              <w:rPr>
                <w:rFonts w:cs="Times New Roman"/>
                <w:sz w:val="21"/>
                <w:szCs w:val="21"/>
                <w:lang w:val="ru-RU"/>
              </w:rPr>
            </w:pPr>
            <w:r w:rsidRPr="00FB563D">
              <w:rPr>
                <w:rFonts w:cs="Times New Roman"/>
                <w:sz w:val="21"/>
                <w:szCs w:val="21"/>
                <w:lang w:val="ru-RU"/>
              </w:rPr>
              <w:t>июль</w:t>
            </w:r>
            <w:r w:rsidR="00186758" w:rsidRPr="00FB563D">
              <w:rPr>
                <w:rFonts w:cs="Times New Roman"/>
                <w:sz w:val="21"/>
                <w:szCs w:val="21"/>
                <w:lang w:val="ru-RU"/>
              </w:rPr>
              <w:t xml:space="preserve"> 2016</w:t>
            </w:r>
            <w:r w:rsidRPr="00FB563D">
              <w:rPr>
                <w:rFonts w:cs="Times New Roman"/>
                <w:sz w:val="21"/>
                <w:szCs w:val="21"/>
                <w:lang w:val="ru-RU"/>
              </w:rPr>
              <w:t xml:space="preserve"> г.</w:t>
            </w:r>
          </w:p>
        </w:tc>
        <w:tc>
          <w:tcPr>
            <w:tcW w:w="3690" w:type="dxa"/>
            <w:tcBorders>
              <w:top w:val="single" w:sz="4" w:space="0" w:color="auto"/>
              <w:left w:val="single" w:sz="4" w:space="0" w:color="000000"/>
              <w:bottom w:val="single" w:sz="4" w:space="0" w:color="auto"/>
              <w:right w:val="single" w:sz="4" w:space="0" w:color="auto"/>
            </w:tcBorders>
          </w:tcPr>
          <w:p w:rsidR="00186758" w:rsidRPr="00FB563D" w:rsidRDefault="00A91401" w:rsidP="00A91401">
            <w:pPr>
              <w:snapToGrid w:val="0"/>
              <w:spacing w:before="240" w:after="0"/>
              <w:jc w:val="center"/>
              <w:rPr>
                <w:rFonts w:cs="Times New Roman"/>
                <w:b/>
                <w:sz w:val="21"/>
                <w:szCs w:val="21"/>
                <w:lang w:val="ru-RU"/>
              </w:rPr>
            </w:pPr>
            <w:r>
              <w:rPr>
                <w:rFonts w:cs="Times New Roman"/>
                <w:b/>
                <w:sz w:val="21"/>
                <w:szCs w:val="21"/>
                <w:lang w:val="ru-RU"/>
              </w:rPr>
              <w:t>-</w:t>
            </w:r>
          </w:p>
        </w:tc>
      </w:tr>
      <w:tr w:rsidR="001E73F7" w:rsidRPr="00FB563D" w:rsidTr="006F6306">
        <w:tc>
          <w:tcPr>
            <w:tcW w:w="546" w:type="dxa"/>
            <w:tcBorders>
              <w:top w:val="single" w:sz="4" w:space="0" w:color="000000"/>
              <w:left w:val="single" w:sz="4" w:space="0" w:color="000000"/>
              <w:bottom w:val="single" w:sz="4" w:space="0" w:color="000000"/>
            </w:tcBorders>
            <w:shd w:val="clear" w:color="auto" w:fill="auto"/>
          </w:tcPr>
          <w:p w:rsidR="001E73F7" w:rsidRPr="00FB563D" w:rsidRDefault="001E73F7" w:rsidP="005B5E84">
            <w:pPr>
              <w:snapToGrid w:val="0"/>
              <w:spacing w:before="240" w:after="0"/>
              <w:jc w:val="center"/>
              <w:rPr>
                <w:rFonts w:cs="Times New Roman"/>
                <w:sz w:val="21"/>
                <w:szCs w:val="21"/>
                <w:lang w:val="ru-RU"/>
              </w:rPr>
            </w:pPr>
            <w:r w:rsidRPr="00FB563D">
              <w:rPr>
                <w:rFonts w:cs="Times New Roman"/>
                <w:sz w:val="21"/>
                <w:szCs w:val="21"/>
                <w:lang w:val="ru-RU"/>
              </w:rPr>
              <w:t>2</w:t>
            </w:r>
          </w:p>
        </w:tc>
        <w:tc>
          <w:tcPr>
            <w:tcW w:w="7317" w:type="dxa"/>
            <w:tcBorders>
              <w:top w:val="single" w:sz="4" w:space="0" w:color="000000"/>
              <w:left w:val="single" w:sz="4" w:space="0" w:color="000000"/>
              <w:bottom w:val="single" w:sz="4" w:space="0" w:color="000000"/>
            </w:tcBorders>
            <w:shd w:val="clear" w:color="auto" w:fill="auto"/>
          </w:tcPr>
          <w:p w:rsidR="001E73F7" w:rsidRPr="00FB563D" w:rsidRDefault="000A6514" w:rsidP="000A6514">
            <w:pPr>
              <w:keepNext/>
              <w:keepLines/>
              <w:snapToGrid w:val="0"/>
              <w:spacing w:before="240" w:after="0"/>
              <w:jc w:val="left"/>
              <w:outlineLvl w:val="5"/>
              <w:rPr>
                <w:rFonts w:cs="Times New Roman"/>
                <w:bCs/>
                <w:sz w:val="21"/>
                <w:szCs w:val="21"/>
                <w:lang w:val="ru-RU"/>
              </w:rPr>
            </w:pPr>
            <w:r w:rsidRPr="00FB563D">
              <w:rPr>
                <w:rFonts w:cs="Times New Roman"/>
                <w:bCs/>
                <w:sz w:val="21"/>
                <w:szCs w:val="21"/>
                <w:lang w:val="ru-RU"/>
              </w:rPr>
              <w:t>Заседание Исполнительного комитета БС в формате видеоконференции для обсуждения хода реализации плана действий</w:t>
            </w:r>
          </w:p>
        </w:tc>
        <w:tc>
          <w:tcPr>
            <w:tcW w:w="3690" w:type="dxa"/>
            <w:tcBorders>
              <w:top w:val="single" w:sz="4" w:space="0" w:color="auto"/>
              <w:left w:val="single" w:sz="4" w:space="0" w:color="000000"/>
              <w:bottom w:val="single" w:sz="4" w:space="0" w:color="auto"/>
              <w:right w:val="single" w:sz="4" w:space="0" w:color="auto"/>
            </w:tcBorders>
            <w:shd w:val="clear" w:color="auto" w:fill="auto"/>
          </w:tcPr>
          <w:p w:rsidR="001E73F7" w:rsidRPr="00FB563D" w:rsidRDefault="00CF731B" w:rsidP="00CF731B">
            <w:pPr>
              <w:snapToGrid w:val="0"/>
              <w:spacing w:before="240" w:after="0"/>
              <w:jc w:val="center"/>
              <w:rPr>
                <w:rFonts w:cs="Times New Roman"/>
                <w:sz w:val="21"/>
                <w:szCs w:val="21"/>
                <w:lang w:val="ru-RU"/>
              </w:rPr>
            </w:pPr>
            <w:r w:rsidRPr="00FB563D">
              <w:rPr>
                <w:rFonts w:cs="Times New Roman"/>
                <w:sz w:val="21"/>
                <w:szCs w:val="21"/>
                <w:lang w:val="ru-RU"/>
              </w:rPr>
              <w:t>Ноябрь-декабрь</w:t>
            </w:r>
            <w:r w:rsidR="001E73F7" w:rsidRPr="00FB563D">
              <w:rPr>
                <w:rFonts w:cs="Times New Roman"/>
                <w:sz w:val="21"/>
                <w:szCs w:val="21"/>
                <w:lang w:val="ru-RU"/>
              </w:rPr>
              <w:t xml:space="preserve"> 2016</w:t>
            </w:r>
            <w:r w:rsidRPr="00FB563D">
              <w:rPr>
                <w:rFonts w:cs="Times New Roman"/>
                <w:sz w:val="21"/>
                <w:szCs w:val="21"/>
                <w:lang w:val="ru-RU"/>
              </w:rPr>
              <w:t xml:space="preserve"> г.</w:t>
            </w:r>
          </w:p>
        </w:tc>
        <w:tc>
          <w:tcPr>
            <w:tcW w:w="3690" w:type="dxa"/>
            <w:tcBorders>
              <w:top w:val="single" w:sz="4" w:space="0" w:color="auto"/>
              <w:left w:val="single" w:sz="4" w:space="0" w:color="000000"/>
              <w:bottom w:val="single" w:sz="4" w:space="0" w:color="auto"/>
              <w:right w:val="single" w:sz="4" w:space="0" w:color="auto"/>
            </w:tcBorders>
          </w:tcPr>
          <w:p w:rsidR="001E73F7" w:rsidRPr="00FB563D" w:rsidRDefault="001E73F7" w:rsidP="005B5E84">
            <w:pPr>
              <w:snapToGrid w:val="0"/>
              <w:spacing w:before="240" w:after="0"/>
              <w:jc w:val="center"/>
              <w:rPr>
                <w:rFonts w:cs="Times New Roman"/>
                <w:b/>
                <w:sz w:val="21"/>
                <w:szCs w:val="21"/>
                <w:lang w:val="ru-RU"/>
              </w:rPr>
            </w:pPr>
            <w:r w:rsidRPr="00FB563D">
              <w:rPr>
                <w:rFonts w:cs="Times New Roman"/>
                <w:b/>
                <w:sz w:val="21"/>
                <w:szCs w:val="21"/>
                <w:lang w:val="ru-RU"/>
              </w:rPr>
              <w:t>500</w:t>
            </w:r>
          </w:p>
        </w:tc>
      </w:tr>
      <w:tr w:rsidR="00F90E8B" w:rsidRPr="00FB563D" w:rsidTr="006F6306">
        <w:tc>
          <w:tcPr>
            <w:tcW w:w="546" w:type="dxa"/>
            <w:tcBorders>
              <w:top w:val="single" w:sz="4" w:space="0" w:color="000000"/>
              <w:left w:val="single" w:sz="4" w:space="0" w:color="000000"/>
              <w:bottom w:val="single" w:sz="4" w:space="0" w:color="000000"/>
            </w:tcBorders>
            <w:shd w:val="clear" w:color="auto" w:fill="auto"/>
          </w:tcPr>
          <w:p w:rsidR="00F90E8B" w:rsidRPr="00FB563D" w:rsidRDefault="001E73F7" w:rsidP="005B5E84">
            <w:pPr>
              <w:snapToGrid w:val="0"/>
              <w:spacing w:before="240" w:after="0"/>
              <w:jc w:val="center"/>
              <w:rPr>
                <w:rFonts w:cs="Times New Roman"/>
                <w:sz w:val="21"/>
                <w:szCs w:val="21"/>
                <w:lang w:val="ru-RU"/>
              </w:rPr>
            </w:pPr>
            <w:r w:rsidRPr="00FB563D">
              <w:rPr>
                <w:rFonts w:cs="Times New Roman"/>
                <w:sz w:val="21"/>
                <w:szCs w:val="21"/>
                <w:lang w:val="ru-RU"/>
              </w:rPr>
              <w:t>3</w:t>
            </w:r>
          </w:p>
        </w:tc>
        <w:tc>
          <w:tcPr>
            <w:tcW w:w="7317" w:type="dxa"/>
            <w:tcBorders>
              <w:top w:val="single" w:sz="4" w:space="0" w:color="000000"/>
              <w:left w:val="single" w:sz="4" w:space="0" w:color="000000"/>
              <w:bottom w:val="single" w:sz="4" w:space="0" w:color="000000"/>
            </w:tcBorders>
            <w:shd w:val="clear" w:color="auto" w:fill="auto"/>
          </w:tcPr>
          <w:p w:rsidR="00F90E8B" w:rsidRPr="00FB563D" w:rsidRDefault="000A6514" w:rsidP="000A6514">
            <w:pPr>
              <w:keepNext/>
              <w:keepLines/>
              <w:snapToGrid w:val="0"/>
              <w:spacing w:before="240" w:after="0"/>
              <w:jc w:val="left"/>
              <w:outlineLvl w:val="5"/>
              <w:rPr>
                <w:rFonts w:cs="Times New Roman"/>
                <w:bCs/>
                <w:sz w:val="21"/>
                <w:szCs w:val="21"/>
                <w:lang w:val="ru-RU"/>
              </w:rPr>
            </w:pPr>
            <w:r w:rsidRPr="00FB563D">
              <w:rPr>
                <w:rFonts w:cs="Times New Roman"/>
                <w:bCs/>
                <w:sz w:val="21"/>
                <w:szCs w:val="21"/>
                <w:lang w:val="ru-RU"/>
              </w:rPr>
              <w:t xml:space="preserve">Тематическая видеоконференция Рабочей группы по программно-целевому бюджетированию, посвященная </w:t>
            </w:r>
            <w:r w:rsidRPr="00FB563D">
              <w:rPr>
                <w:sz w:val="21"/>
                <w:szCs w:val="21"/>
                <w:lang w:val="ru-RU"/>
              </w:rPr>
              <w:t>исследованию Всемирного банка по вопросам бюджетирования, ориентированного на результат</w:t>
            </w:r>
            <w:r w:rsidRPr="00FB563D">
              <w:rPr>
                <w:i/>
                <w:sz w:val="21"/>
                <w:szCs w:val="21"/>
                <w:lang w:val="ru-RU"/>
              </w:rPr>
              <w:t xml:space="preserve"> </w:t>
            </w:r>
            <w:r w:rsidRPr="00FB563D">
              <w:rPr>
                <w:sz w:val="21"/>
                <w:szCs w:val="21"/>
                <w:lang w:val="ru-RU"/>
              </w:rPr>
              <w:t>(докладчик: Айвор Бизли)</w:t>
            </w:r>
            <w:r w:rsidR="00F90E8B" w:rsidRPr="00FB563D">
              <w:rPr>
                <w:rFonts w:cs="Times New Roman"/>
                <w:bCs/>
                <w:sz w:val="21"/>
                <w:szCs w:val="21"/>
                <w:lang w:val="ru-RU"/>
              </w:rPr>
              <w:t xml:space="preserve"> </w:t>
            </w:r>
          </w:p>
        </w:tc>
        <w:tc>
          <w:tcPr>
            <w:tcW w:w="3690" w:type="dxa"/>
            <w:tcBorders>
              <w:top w:val="single" w:sz="4" w:space="0" w:color="auto"/>
              <w:left w:val="single" w:sz="4" w:space="0" w:color="000000"/>
              <w:bottom w:val="single" w:sz="4" w:space="0" w:color="auto"/>
              <w:right w:val="single" w:sz="4" w:space="0" w:color="auto"/>
            </w:tcBorders>
            <w:shd w:val="clear" w:color="auto" w:fill="auto"/>
          </w:tcPr>
          <w:p w:rsidR="00F90E8B" w:rsidRPr="00FB563D" w:rsidRDefault="00CF731B" w:rsidP="00CF731B">
            <w:pPr>
              <w:snapToGrid w:val="0"/>
              <w:spacing w:before="240" w:after="0"/>
              <w:jc w:val="center"/>
              <w:rPr>
                <w:rFonts w:cs="Times New Roman"/>
                <w:sz w:val="21"/>
                <w:szCs w:val="21"/>
                <w:lang w:val="ru-RU"/>
              </w:rPr>
            </w:pPr>
            <w:r w:rsidRPr="00FB563D">
              <w:rPr>
                <w:rFonts w:cs="Times New Roman"/>
                <w:sz w:val="21"/>
                <w:szCs w:val="21"/>
                <w:lang w:val="ru-RU"/>
              </w:rPr>
              <w:t xml:space="preserve">Осень </w:t>
            </w:r>
            <w:r w:rsidR="003D7E61" w:rsidRPr="00FB563D">
              <w:rPr>
                <w:rFonts w:cs="Times New Roman"/>
                <w:sz w:val="21"/>
                <w:szCs w:val="21"/>
                <w:lang w:val="ru-RU"/>
              </w:rPr>
              <w:t xml:space="preserve">2016 </w:t>
            </w:r>
            <w:r w:rsidRPr="00FB563D">
              <w:rPr>
                <w:rFonts w:cs="Times New Roman"/>
                <w:sz w:val="21"/>
                <w:szCs w:val="21"/>
                <w:lang w:val="ru-RU"/>
              </w:rPr>
              <w:t>г.</w:t>
            </w:r>
          </w:p>
        </w:tc>
        <w:tc>
          <w:tcPr>
            <w:tcW w:w="3690" w:type="dxa"/>
            <w:tcBorders>
              <w:top w:val="single" w:sz="4" w:space="0" w:color="auto"/>
              <w:left w:val="single" w:sz="4" w:space="0" w:color="000000"/>
              <w:bottom w:val="single" w:sz="4" w:space="0" w:color="auto"/>
              <w:right w:val="single" w:sz="4" w:space="0" w:color="auto"/>
            </w:tcBorders>
          </w:tcPr>
          <w:p w:rsidR="00F90E8B" w:rsidRPr="00FB563D" w:rsidRDefault="003D7E61" w:rsidP="005B5E84">
            <w:pPr>
              <w:snapToGrid w:val="0"/>
              <w:spacing w:before="240" w:after="0"/>
              <w:jc w:val="center"/>
              <w:rPr>
                <w:rFonts w:cs="Times New Roman"/>
                <w:b/>
                <w:sz w:val="21"/>
                <w:szCs w:val="21"/>
                <w:lang w:val="ru-RU"/>
              </w:rPr>
            </w:pPr>
            <w:r w:rsidRPr="00FB563D">
              <w:rPr>
                <w:rFonts w:cs="Times New Roman"/>
                <w:b/>
                <w:sz w:val="21"/>
                <w:szCs w:val="21"/>
                <w:lang w:val="ru-RU"/>
              </w:rPr>
              <w:t>500</w:t>
            </w:r>
          </w:p>
        </w:tc>
      </w:tr>
      <w:tr w:rsidR="00F90E8B" w:rsidRPr="00FB563D" w:rsidTr="006F6306">
        <w:tc>
          <w:tcPr>
            <w:tcW w:w="546" w:type="dxa"/>
            <w:tcBorders>
              <w:top w:val="single" w:sz="4" w:space="0" w:color="000000"/>
              <w:left w:val="single" w:sz="4" w:space="0" w:color="000000"/>
              <w:bottom w:val="single" w:sz="4" w:space="0" w:color="000000"/>
            </w:tcBorders>
            <w:shd w:val="clear" w:color="auto" w:fill="auto"/>
          </w:tcPr>
          <w:p w:rsidR="00F90E8B" w:rsidRPr="00FB563D" w:rsidRDefault="001E73F7" w:rsidP="005B5E84">
            <w:pPr>
              <w:snapToGrid w:val="0"/>
              <w:spacing w:before="240" w:after="0"/>
              <w:jc w:val="center"/>
              <w:rPr>
                <w:rFonts w:cs="Times New Roman"/>
                <w:sz w:val="21"/>
                <w:szCs w:val="21"/>
                <w:lang w:val="ru-RU"/>
              </w:rPr>
            </w:pPr>
            <w:r w:rsidRPr="00FB563D">
              <w:rPr>
                <w:rFonts w:cs="Times New Roman"/>
                <w:sz w:val="21"/>
                <w:szCs w:val="21"/>
                <w:lang w:val="ru-RU"/>
              </w:rPr>
              <w:t>4</w:t>
            </w:r>
          </w:p>
        </w:tc>
        <w:tc>
          <w:tcPr>
            <w:tcW w:w="7317" w:type="dxa"/>
            <w:tcBorders>
              <w:top w:val="single" w:sz="4" w:space="0" w:color="000000"/>
              <w:left w:val="single" w:sz="4" w:space="0" w:color="000000"/>
              <w:bottom w:val="single" w:sz="4" w:space="0" w:color="000000"/>
            </w:tcBorders>
            <w:shd w:val="clear" w:color="auto" w:fill="auto"/>
          </w:tcPr>
          <w:p w:rsidR="00F90E8B" w:rsidRPr="00FB563D" w:rsidRDefault="000D3F9A" w:rsidP="000D3F9A">
            <w:pPr>
              <w:snapToGrid w:val="0"/>
              <w:spacing w:before="240" w:after="0"/>
              <w:jc w:val="left"/>
              <w:rPr>
                <w:rFonts w:cs="Times New Roman"/>
                <w:sz w:val="21"/>
                <w:szCs w:val="21"/>
                <w:lang w:val="ru-RU"/>
              </w:rPr>
            </w:pPr>
            <w:r w:rsidRPr="00FB563D">
              <w:rPr>
                <w:rFonts w:cs="Times New Roman"/>
                <w:bCs/>
                <w:sz w:val="21"/>
                <w:szCs w:val="21"/>
                <w:lang w:val="ru-RU"/>
              </w:rPr>
              <w:t>Тематическая видеоконференция Рабочей группы «</w:t>
            </w:r>
            <w:r w:rsidRPr="00FB563D">
              <w:rPr>
                <w:rFonts w:asciiTheme="majorHAnsi" w:hAnsiTheme="majorHAnsi"/>
                <w:color w:val="000000"/>
                <w:sz w:val="21"/>
                <w:szCs w:val="21"/>
                <w:lang w:val="ru-RU"/>
              </w:rPr>
              <w:t>Повышение бюджетной грамотности и прозрачности бюджета», посвященная разработке продукта знаний</w:t>
            </w:r>
          </w:p>
        </w:tc>
        <w:tc>
          <w:tcPr>
            <w:tcW w:w="3690" w:type="dxa"/>
            <w:tcBorders>
              <w:top w:val="single" w:sz="4" w:space="0" w:color="auto"/>
              <w:left w:val="single" w:sz="4" w:space="0" w:color="000000"/>
              <w:bottom w:val="single" w:sz="4" w:space="0" w:color="auto"/>
              <w:right w:val="single" w:sz="4" w:space="0" w:color="auto"/>
            </w:tcBorders>
            <w:shd w:val="clear" w:color="auto" w:fill="auto"/>
          </w:tcPr>
          <w:p w:rsidR="00F90E8B" w:rsidRPr="00FB563D" w:rsidRDefault="00CF731B" w:rsidP="00CF731B">
            <w:pPr>
              <w:snapToGrid w:val="0"/>
              <w:spacing w:before="240" w:after="0"/>
              <w:jc w:val="center"/>
              <w:rPr>
                <w:rFonts w:cs="Times New Roman"/>
                <w:sz w:val="21"/>
                <w:szCs w:val="21"/>
                <w:lang w:val="ru-RU"/>
              </w:rPr>
            </w:pPr>
            <w:r w:rsidRPr="00FB563D">
              <w:rPr>
                <w:rFonts w:cs="Times New Roman"/>
                <w:sz w:val="21"/>
                <w:szCs w:val="21"/>
                <w:lang w:val="ru-RU"/>
              </w:rPr>
              <w:t xml:space="preserve">Осень </w:t>
            </w:r>
            <w:r w:rsidR="00F90E8B" w:rsidRPr="00FB563D">
              <w:rPr>
                <w:rFonts w:cs="Times New Roman"/>
                <w:sz w:val="21"/>
                <w:szCs w:val="21"/>
                <w:lang w:val="ru-RU"/>
              </w:rPr>
              <w:t>201</w:t>
            </w:r>
            <w:r w:rsidR="003D7E61" w:rsidRPr="00FB563D">
              <w:rPr>
                <w:rFonts w:cs="Times New Roman"/>
                <w:sz w:val="21"/>
                <w:szCs w:val="21"/>
                <w:lang w:val="ru-RU"/>
              </w:rPr>
              <w:t>6</w:t>
            </w:r>
            <w:r w:rsidRPr="00FB563D">
              <w:rPr>
                <w:rFonts w:cs="Times New Roman"/>
                <w:sz w:val="21"/>
                <w:szCs w:val="21"/>
                <w:lang w:val="ru-RU"/>
              </w:rPr>
              <w:t xml:space="preserve"> г.</w:t>
            </w:r>
          </w:p>
        </w:tc>
        <w:tc>
          <w:tcPr>
            <w:tcW w:w="3690" w:type="dxa"/>
            <w:tcBorders>
              <w:top w:val="single" w:sz="4" w:space="0" w:color="auto"/>
              <w:left w:val="single" w:sz="4" w:space="0" w:color="000000"/>
              <w:bottom w:val="single" w:sz="4" w:space="0" w:color="auto"/>
              <w:right w:val="single" w:sz="4" w:space="0" w:color="auto"/>
            </w:tcBorders>
          </w:tcPr>
          <w:p w:rsidR="00F90E8B" w:rsidRPr="00FB563D" w:rsidRDefault="006F6306" w:rsidP="005B5E84">
            <w:pPr>
              <w:snapToGrid w:val="0"/>
              <w:spacing w:before="240" w:after="0"/>
              <w:jc w:val="center"/>
              <w:rPr>
                <w:rFonts w:cs="Times New Roman"/>
                <w:b/>
                <w:sz w:val="21"/>
                <w:szCs w:val="21"/>
                <w:lang w:val="ru-RU"/>
              </w:rPr>
            </w:pPr>
            <w:r w:rsidRPr="00FB563D">
              <w:rPr>
                <w:rFonts w:cs="Times New Roman"/>
                <w:b/>
                <w:sz w:val="21"/>
                <w:szCs w:val="21"/>
                <w:lang w:val="ru-RU"/>
              </w:rPr>
              <w:t>500</w:t>
            </w:r>
          </w:p>
        </w:tc>
      </w:tr>
      <w:tr w:rsidR="00F90E8B" w:rsidRPr="00FB563D" w:rsidTr="006F6306">
        <w:tc>
          <w:tcPr>
            <w:tcW w:w="546" w:type="dxa"/>
            <w:tcBorders>
              <w:top w:val="single" w:sz="4" w:space="0" w:color="000000"/>
              <w:left w:val="single" w:sz="4" w:space="0" w:color="000000"/>
              <w:bottom w:val="single" w:sz="4" w:space="0" w:color="000000"/>
            </w:tcBorders>
            <w:shd w:val="clear" w:color="auto" w:fill="auto"/>
          </w:tcPr>
          <w:p w:rsidR="00F90E8B" w:rsidRPr="00FB563D" w:rsidRDefault="001E73F7" w:rsidP="005B5E84">
            <w:pPr>
              <w:snapToGrid w:val="0"/>
              <w:spacing w:before="240" w:after="0"/>
              <w:jc w:val="center"/>
              <w:rPr>
                <w:rFonts w:cs="Times New Roman"/>
                <w:sz w:val="21"/>
                <w:szCs w:val="21"/>
                <w:lang w:val="ru-RU"/>
              </w:rPr>
            </w:pPr>
            <w:r w:rsidRPr="00FB563D">
              <w:rPr>
                <w:rFonts w:cs="Times New Roman"/>
                <w:sz w:val="21"/>
                <w:szCs w:val="21"/>
                <w:lang w:val="ru-RU"/>
              </w:rPr>
              <w:t>5</w:t>
            </w:r>
          </w:p>
        </w:tc>
        <w:tc>
          <w:tcPr>
            <w:tcW w:w="7317" w:type="dxa"/>
            <w:tcBorders>
              <w:top w:val="single" w:sz="4" w:space="0" w:color="000000"/>
              <w:left w:val="single" w:sz="4" w:space="0" w:color="000000"/>
              <w:bottom w:val="single" w:sz="4" w:space="0" w:color="000000"/>
            </w:tcBorders>
            <w:shd w:val="clear" w:color="auto" w:fill="auto"/>
          </w:tcPr>
          <w:p w:rsidR="00F90E8B" w:rsidRPr="00FB563D" w:rsidRDefault="00574A81" w:rsidP="00574A81">
            <w:pPr>
              <w:keepNext/>
              <w:keepLines/>
              <w:snapToGrid w:val="0"/>
              <w:spacing w:before="240" w:after="0"/>
              <w:jc w:val="left"/>
              <w:outlineLvl w:val="5"/>
              <w:rPr>
                <w:rFonts w:cs="Times New Roman"/>
                <w:bCs/>
                <w:sz w:val="21"/>
                <w:szCs w:val="21"/>
                <w:lang w:val="ru-RU"/>
              </w:rPr>
            </w:pPr>
            <w:r w:rsidRPr="00FB563D">
              <w:rPr>
                <w:rFonts w:cs="Times New Roman"/>
                <w:bCs/>
                <w:sz w:val="21"/>
                <w:szCs w:val="21"/>
                <w:lang w:val="ru-RU"/>
              </w:rPr>
              <w:t>Ознакомительный визит Рабочей группы по программно-целевому бюджетированию (предстоит уточнить)</w:t>
            </w:r>
          </w:p>
        </w:tc>
        <w:tc>
          <w:tcPr>
            <w:tcW w:w="3690" w:type="dxa"/>
            <w:tcBorders>
              <w:top w:val="single" w:sz="4" w:space="0" w:color="auto"/>
              <w:left w:val="single" w:sz="4" w:space="0" w:color="000000"/>
              <w:bottom w:val="single" w:sz="4" w:space="0" w:color="auto"/>
              <w:right w:val="single" w:sz="4" w:space="0" w:color="auto"/>
            </w:tcBorders>
            <w:shd w:val="clear" w:color="auto" w:fill="auto"/>
          </w:tcPr>
          <w:p w:rsidR="00F90E8B" w:rsidRPr="00FB563D" w:rsidRDefault="00CF731B" w:rsidP="00CF731B">
            <w:pPr>
              <w:snapToGrid w:val="0"/>
              <w:spacing w:before="240" w:after="0"/>
              <w:jc w:val="center"/>
              <w:rPr>
                <w:rFonts w:cs="Times New Roman"/>
                <w:sz w:val="21"/>
                <w:szCs w:val="21"/>
                <w:lang w:val="ru-RU"/>
              </w:rPr>
            </w:pPr>
            <w:r w:rsidRPr="00FB563D">
              <w:rPr>
                <w:rFonts w:cs="Times New Roman"/>
                <w:sz w:val="21"/>
                <w:szCs w:val="21"/>
                <w:lang w:val="ru-RU"/>
              </w:rPr>
              <w:t xml:space="preserve">Осень </w:t>
            </w:r>
            <w:r w:rsidR="00F90E8B" w:rsidRPr="00FB563D">
              <w:rPr>
                <w:rFonts w:cs="Times New Roman"/>
                <w:sz w:val="21"/>
                <w:szCs w:val="21"/>
                <w:lang w:val="ru-RU"/>
              </w:rPr>
              <w:t>201</w:t>
            </w:r>
            <w:r w:rsidR="003D7E61" w:rsidRPr="00FB563D">
              <w:rPr>
                <w:rFonts w:cs="Times New Roman"/>
                <w:sz w:val="21"/>
                <w:szCs w:val="21"/>
                <w:lang w:val="ru-RU"/>
              </w:rPr>
              <w:t>6</w:t>
            </w:r>
            <w:r w:rsidRPr="00FB563D">
              <w:rPr>
                <w:rFonts w:cs="Times New Roman"/>
                <w:sz w:val="21"/>
                <w:szCs w:val="21"/>
                <w:lang w:val="ru-RU"/>
              </w:rPr>
              <w:t xml:space="preserve"> г.</w:t>
            </w:r>
          </w:p>
        </w:tc>
        <w:tc>
          <w:tcPr>
            <w:tcW w:w="3690" w:type="dxa"/>
            <w:tcBorders>
              <w:top w:val="single" w:sz="4" w:space="0" w:color="auto"/>
              <w:left w:val="single" w:sz="4" w:space="0" w:color="000000"/>
              <w:bottom w:val="single" w:sz="4" w:space="0" w:color="auto"/>
              <w:right w:val="single" w:sz="4" w:space="0" w:color="auto"/>
            </w:tcBorders>
          </w:tcPr>
          <w:p w:rsidR="00F90E8B" w:rsidRPr="00FB563D" w:rsidRDefault="006F6306" w:rsidP="00CF731B">
            <w:pPr>
              <w:snapToGrid w:val="0"/>
              <w:spacing w:before="240" w:after="0"/>
              <w:jc w:val="center"/>
              <w:rPr>
                <w:rFonts w:cs="Times New Roman"/>
                <w:b/>
                <w:sz w:val="21"/>
                <w:szCs w:val="21"/>
                <w:lang w:val="ru-RU"/>
              </w:rPr>
            </w:pPr>
            <w:r w:rsidRPr="00FB563D">
              <w:rPr>
                <w:rFonts w:cs="Times New Roman"/>
                <w:b/>
                <w:sz w:val="21"/>
                <w:szCs w:val="21"/>
                <w:lang w:val="ru-RU"/>
              </w:rPr>
              <w:t>40</w:t>
            </w:r>
            <w:r w:rsidR="00CF731B" w:rsidRPr="00FB563D">
              <w:rPr>
                <w:rFonts w:cs="Times New Roman"/>
                <w:b/>
                <w:sz w:val="21"/>
                <w:szCs w:val="21"/>
                <w:lang w:val="ru-RU"/>
              </w:rPr>
              <w:t xml:space="preserve"> </w:t>
            </w:r>
            <w:r w:rsidRPr="00FB563D">
              <w:rPr>
                <w:rFonts w:cs="Times New Roman"/>
                <w:b/>
                <w:sz w:val="21"/>
                <w:szCs w:val="21"/>
                <w:lang w:val="ru-RU"/>
              </w:rPr>
              <w:t>000</w:t>
            </w:r>
          </w:p>
        </w:tc>
      </w:tr>
      <w:tr w:rsidR="00550487" w:rsidRPr="00FB563D" w:rsidTr="006F6306">
        <w:tc>
          <w:tcPr>
            <w:tcW w:w="546" w:type="dxa"/>
            <w:tcBorders>
              <w:top w:val="single" w:sz="4" w:space="0" w:color="000000"/>
              <w:left w:val="single" w:sz="4" w:space="0" w:color="000000"/>
              <w:bottom w:val="single" w:sz="4" w:space="0" w:color="000000"/>
            </w:tcBorders>
            <w:shd w:val="clear" w:color="auto" w:fill="auto"/>
          </w:tcPr>
          <w:p w:rsidR="00550487" w:rsidRPr="00FB563D" w:rsidRDefault="001C66E7" w:rsidP="009545B3">
            <w:pPr>
              <w:snapToGrid w:val="0"/>
              <w:spacing w:before="240" w:after="0"/>
              <w:jc w:val="center"/>
              <w:rPr>
                <w:rFonts w:cs="Times New Roman"/>
                <w:sz w:val="21"/>
                <w:szCs w:val="21"/>
                <w:lang w:val="ru-RU"/>
              </w:rPr>
            </w:pPr>
            <w:r w:rsidRPr="00FB563D">
              <w:rPr>
                <w:rFonts w:cs="Times New Roman"/>
                <w:sz w:val="21"/>
                <w:szCs w:val="21"/>
                <w:lang w:val="ru-RU"/>
              </w:rPr>
              <w:t>6</w:t>
            </w:r>
          </w:p>
        </w:tc>
        <w:tc>
          <w:tcPr>
            <w:tcW w:w="7317" w:type="dxa"/>
            <w:tcBorders>
              <w:top w:val="single" w:sz="4" w:space="0" w:color="000000"/>
              <w:left w:val="single" w:sz="4" w:space="0" w:color="000000"/>
              <w:bottom w:val="single" w:sz="4" w:space="0" w:color="000000"/>
            </w:tcBorders>
            <w:shd w:val="clear" w:color="auto" w:fill="auto"/>
          </w:tcPr>
          <w:p w:rsidR="00550487" w:rsidRPr="00FB563D" w:rsidRDefault="00574A81" w:rsidP="00574A81">
            <w:pPr>
              <w:keepNext/>
              <w:keepLines/>
              <w:snapToGrid w:val="0"/>
              <w:spacing w:before="240" w:after="0"/>
              <w:jc w:val="left"/>
              <w:outlineLvl w:val="5"/>
              <w:rPr>
                <w:rFonts w:cs="Times New Roman"/>
                <w:bCs/>
                <w:sz w:val="21"/>
                <w:szCs w:val="21"/>
                <w:lang w:val="ru-RU"/>
              </w:rPr>
            </w:pPr>
            <w:r w:rsidRPr="00FB563D">
              <w:rPr>
                <w:rFonts w:cs="Times New Roman"/>
                <w:bCs/>
                <w:sz w:val="21"/>
                <w:szCs w:val="21"/>
                <w:lang w:val="ru-RU"/>
              </w:rPr>
              <w:t xml:space="preserve">Пленарное заседание </w:t>
            </w:r>
            <w:r w:rsidR="00550487" w:rsidRPr="00FB563D">
              <w:rPr>
                <w:rFonts w:cs="Times New Roman"/>
                <w:sz w:val="21"/>
                <w:szCs w:val="21"/>
                <w:lang w:val="ru-RU"/>
              </w:rPr>
              <w:t xml:space="preserve">+ </w:t>
            </w:r>
            <w:r w:rsidRPr="00FB563D">
              <w:rPr>
                <w:rFonts w:cs="Times New Roman"/>
                <w:sz w:val="21"/>
                <w:szCs w:val="21"/>
                <w:lang w:val="ru-RU"/>
              </w:rPr>
              <w:t xml:space="preserve">приуроченное к нему заседание Рабочей группы по программно-целевому бюджетированию </w:t>
            </w:r>
            <w:r w:rsidR="001C66E7" w:rsidRPr="00FB563D">
              <w:rPr>
                <w:rFonts w:cs="Times New Roman"/>
                <w:sz w:val="21"/>
                <w:szCs w:val="21"/>
                <w:lang w:val="ru-RU"/>
              </w:rPr>
              <w:t xml:space="preserve">+ </w:t>
            </w:r>
            <w:r w:rsidRPr="00FB563D">
              <w:rPr>
                <w:rFonts w:cs="Times New Roman"/>
                <w:sz w:val="21"/>
                <w:szCs w:val="21"/>
                <w:lang w:val="ru-RU"/>
              </w:rPr>
              <w:t>заседания Исполнительного комитета БС</w:t>
            </w:r>
          </w:p>
        </w:tc>
        <w:tc>
          <w:tcPr>
            <w:tcW w:w="3690" w:type="dxa"/>
            <w:tcBorders>
              <w:top w:val="single" w:sz="4" w:space="0" w:color="auto"/>
              <w:left w:val="single" w:sz="4" w:space="0" w:color="000000"/>
              <w:bottom w:val="single" w:sz="4" w:space="0" w:color="auto"/>
              <w:right w:val="single" w:sz="4" w:space="0" w:color="auto"/>
            </w:tcBorders>
            <w:shd w:val="clear" w:color="auto" w:fill="auto"/>
          </w:tcPr>
          <w:p w:rsidR="00550487" w:rsidRPr="00FB563D" w:rsidRDefault="00CF731B" w:rsidP="00CF731B">
            <w:pPr>
              <w:snapToGrid w:val="0"/>
              <w:spacing w:before="240" w:after="0"/>
              <w:jc w:val="center"/>
              <w:rPr>
                <w:rFonts w:cs="Times New Roman"/>
                <w:sz w:val="21"/>
                <w:szCs w:val="21"/>
                <w:lang w:val="ru-RU"/>
              </w:rPr>
            </w:pPr>
            <w:r w:rsidRPr="00FB563D">
              <w:rPr>
                <w:rFonts w:cs="Times New Roman"/>
                <w:sz w:val="21"/>
                <w:szCs w:val="21"/>
                <w:lang w:val="ru-RU"/>
              </w:rPr>
              <w:t xml:space="preserve">Февраль-март </w:t>
            </w:r>
            <w:r w:rsidR="00550487" w:rsidRPr="00FB563D">
              <w:rPr>
                <w:rFonts w:cs="Times New Roman"/>
                <w:sz w:val="21"/>
                <w:szCs w:val="21"/>
                <w:lang w:val="ru-RU"/>
              </w:rPr>
              <w:t>2017</w:t>
            </w:r>
            <w:r w:rsidRPr="00FB563D">
              <w:rPr>
                <w:rFonts w:cs="Times New Roman"/>
                <w:sz w:val="21"/>
                <w:szCs w:val="21"/>
                <w:lang w:val="ru-RU"/>
              </w:rPr>
              <w:t xml:space="preserve"> г.</w:t>
            </w:r>
          </w:p>
        </w:tc>
        <w:tc>
          <w:tcPr>
            <w:tcW w:w="3690" w:type="dxa"/>
            <w:tcBorders>
              <w:top w:val="single" w:sz="4" w:space="0" w:color="auto"/>
              <w:left w:val="single" w:sz="4" w:space="0" w:color="000000"/>
              <w:bottom w:val="single" w:sz="4" w:space="0" w:color="auto"/>
              <w:right w:val="single" w:sz="4" w:space="0" w:color="auto"/>
            </w:tcBorders>
          </w:tcPr>
          <w:p w:rsidR="00550487" w:rsidRPr="00FB563D" w:rsidRDefault="00550487" w:rsidP="00CF731B">
            <w:pPr>
              <w:snapToGrid w:val="0"/>
              <w:spacing w:before="240" w:after="0"/>
              <w:jc w:val="center"/>
              <w:rPr>
                <w:rFonts w:cs="Times New Roman"/>
                <w:b/>
                <w:sz w:val="21"/>
                <w:szCs w:val="21"/>
                <w:lang w:val="ru-RU"/>
              </w:rPr>
            </w:pPr>
            <w:r w:rsidRPr="00FB563D">
              <w:rPr>
                <w:rFonts w:cs="Times New Roman"/>
                <w:b/>
                <w:sz w:val="21"/>
                <w:szCs w:val="21"/>
                <w:lang w:val="ru-RU"/>
              </w:rPr>
              <w:t>175</w:t>
            </w:r>
            <w:r w:rsidR="00CF731B" w:rsidRPr="00FB563D">
              <w:rPr>
                <w:rFonts w:cs="Times New Roman"/>
                <w:b/>
                <w:sz w:val="21"/>
                <w:szCs w:val="21"/>
                <w:lang w:val="ru-RU"/>
              </w:rPr>
              <w:t xml:space="preserve"> </w:t>
            </w:r>
            <w:r w:rsidRPr="00FB563D">
              <w:rPr>
                <w:rFonts w:cs="Times New Roman"/>
                <w:b/>
                <w:sz w:val="21"/>
                <w:szCs w:val="21"/>
                <w:lang w:val="ru-RU"/>
              </w:rPr>
              <w:t>000</w:t>
            </w:r>
          </w:p>
        </w:tc>
      </w:tr>
      <w:tr w:rsidR="00550487" w:rsidRPr="00FB563D" w:rsidTr="006F6306">
        <w:tc>
          <w:tcPr>
            <w:tcW w:w="546" w:type="dxa"/>
            <w:tcBorders>
              <w:top w:val="single" w:sz="4" w:space="0" w:color="000000"/>
              <w:left w:val="single" w:sz="4" w:space="0" w:color="000000"/>
              <w:bottom w:val="single" w:sz="4" w:space="0" w:color="000000"/>
            </w:tcBorders>
            <w:shd w:val="clear" w:color="auto" w:fill="auto"/>
          </w:tcPr>
          <w:p w:rsidR="00550487" w:rsidRPr="00FB563D" w:rsidRDefault="001C66E7" w:rsidP="009545B3">
            <w:pPr>
              <w:snapToGrid w:val="0"/>
              <w:spacing w:before="240" w:after="0"/>
              <w:jc w:val="center"/>
              <w:rPr>
                <w:rFonts w:cs="Times New Roman"/>
                <w:sz w:val="21"/>
                <w:szCs w:val="21"/>
                <w:lang w:val="ru-RU"/>
              </w:rPr>
            </w:pPr>
            <w:r w:rsidRPr="00FB563D">
              <w:rPr>
                <w:rFonts w:cs="Times New Roman"/>
                <w:sz w:val="21"/>
                <w:szCs w:val="21"/>
                <w:lang w:val="ru-RU"/>
              </w:rPr>
              <w:t>7</w:t>
            </w:r>
          </w:p>
        </w:tc>
        <w:tc>
          <w:tcPr>
            <w:tcW w:w="7317" w:type="dxa"/>
            <w:tcBorders>
              <w:top w:val="single" w:sz="4" w:space="0" w:color="000000"/>
              <w:left w:val="single" w:sz="4" w:space="0" w:color="000000"/>
              <w:bottom w:val="single" w:sz="4" w:space="0" w:color="000000"/>
            </w:tcBorders>
            <w:shd w:val="clear" w:color="auto" w:fill="auto"/>
          </w:tcPr>
          <w:p w:rsidR="00550487" w:rsidRPr="00FB563D" w:rsidRDefault="00574A81" w:rsidP="00574A81">
            <w:pPr>
              <w:snapToGrid w:val="0"/>
              <w:spacing w:before="240" w:after="0"/>
              <w:jc w:val="left"/>
              <w:rPr>
                <w:rFonts w:cs="Times New Roman"/>
                <w:bCs/>
                <w:sz w:val="21"/>
                <w:szCs w:val="21"/>
                <w:lang w:val="ru-RU"/>
              </w:rPr>
            </w:pPr>
            <w:r w:rsidRPr="00FB563D">
              <w:rPr>
                <w:rFonts w:cs="Times New Roman"/>
                <w:bCs/>
                <w:sz w:val="21"/>
                <w:szCs w:val="21"/>
                <w:lang w:val="ru-RU"/>
              </w:rPr>
              <w:t xml:space="preserve">Совещание РБП ОЭСР в формате малой группы </w:t>
            </w:r>
            <w:r w:rsidR="00550487" w:rsidRPr="00FB563D">
              <w:rPr>
                <w:rFonts w:cs="Times New Roman"/>
                <w:bCs/>
                <w:sz w:val="21"/>
                <w:szCs w:val="21"/>
                <w:lang w:val="ru-RU"/>
              </w:rPr>
              <w:t xml:space="preserve">+ </w:t>
            </w:r>
            <w:r w:rsidRPr="00FB563D">
              <w:rPr>
                <w:rFonts w:cs="Times New Roman"/>
                <w:bCs/>
                <w:sz w:val="21"/>
                <w:szCs w:val="21"/>
                <w:lang w:val="ru-RU"/>
              </w:rPr>
              <w:t xml:space="preserve">приуроченное к нему </w:t>
            </w:r>
            <w:r w:rsidRPr="00FB563D">
              <w:rPr>
                <w:rFonts w:cs="Times New Roman"/>
                <w:bCs/>
                <w:sz w:val="21"/>
                <w:szCs w:val="21"/>
                <w:lang w:val="ru-RU"/>
              </w:rPr>
              <w:lastRenderedPageBreak/>
              <w:t>заседание Рабочей группы</w:t>
            </w:r>
            <w:r w:rsidR="00550487" w:rsidRPr="00FB563D">
              <w:rPr>
                <w:rFonts w:cs="Times New Roman"/>
                <w:bCs/>
                <w:sz w:val="21"/>
                <w:szCs w:val="21"/>
                <w:lang w:val="ru-RU"/>
              </w:rPr>
              <w:t xml:space="preserve"> </w:t>
            </w:r>
            <w:r w:rsidR="001C66E7" w:rsidRPr="00FB563D">
              <w:rPr>
                <w:rFonts w:cs="Times New Roman"/>
                <w:bCs/>
                <w:sz w:val="21"/>
                <w:szCs w:val="21"/>
                <w:lang w:val="ru-RU"/>
              </w:rPr>
              <w:t xml:space="preserve">+ </w:t>
            </w:r>
            <w:r w:rsidRPr="00FB563D">
              <w:rPr>
                <w:rFonts w:cs="Times New Roman"/>
                <w:bCs/>
                <w:sz w:val="21"/>
                <w:szCs w:val="21"/>
                <w:lang w:val="ru-RU"/>
              </w:rPr>
              <w:t>заседание Исполнительного комитета БС (место проведения предстоит уточнить)</w:t>
            </w:r>
          </w:p>
        </w:tc>
        <w:tc>
          <w:tcPr>
            <w:tcW w:w="3690" w:type="dxa"/>
            <w:tcBorders>
              <w:top w:val="single" w:sz="4" w:space="0" w:color="000000"/>
              <w:left w:val="single" w:sz="4" w:space="0" w:color="000000"/>
              <w:bottom w:val="single" w:sz="4" w:space="0" w:color="000000"/>
              <w:right w:val="single" w:sz="4" w:space="0" w:color="auto"/>
            </w:tcBorders>
            <w:shd w:val="clear" w:color="auto" w:fill="auto"/>
          </w:tcPr>
          <w:p w:rsidR="00550487" w:rsidRPr="00FB563D" w:rsidRDefault="00CF731B" w:rsidP="00CF731B">
            <w:pPr>
              <w:snapToGrid w:val="0"/>
              <w:spacing w:before="240" w:after="0"/>
              <w:jc w:val="center"/>
              <w:rPr>
                <w:rFonts w:cs="Times New Roman"/>
                <w:sz w:val="21"/>
                <w:szCs w:val="21"/>
                <w:lang w:val="ru-RU"/>
              </w:rPr>
            </w:pPr>
            <w:r w:rsidRPr="00FB563D">
              <w:rPr>
                <w:rFonts w:cs="Times New Roman"/>
                <w:sz w:val="21"/>
                <w:szCs w:val="21"/>
                <w:lang w:val="ru-RU"/>
              </w:rPr>
              <w:lastRenderedPageBreak/>
              <w:t xml:space="preserve">Май </w:t>
            </w:r>
            <w:r w:rsidR="00550487" w:rsidRPr="00FB563D">
              <w:rPr>
                <w:rFonts w:cs="Times New Roman"/>
                <w:sz w:val="21"/>
                <w:szCs w:val="21"/>
                <w:lang w:val="ru-RU"/>
              </w:rPr>
              <w:t>2017</w:t>
            </w:r>
            <w:r w:rsidRPr="00FB563D">
              <w:rPr>
                <w:rFonts w:cs="Times New Roman"/>
                <w:sz w:val="21"/>
                <w:szCs w:val="21"/>
                <w:lang w:val="ru-RU"/>
              </w:rPr>
              <w:t xml:space="preserve"> г.</w:t>
            </w:r>
          </w:p>
        </w:tc>
        <w:tc>
          <w:tcPr>
            <w:tcW w:w="3690" w:type="dxa"/>
            <w:tcBorders>
              <w:top w:val="single" w:sz="4" w:space="0" w:color="000000"/>
              <w:left w:val="single" w:sz="4" w:space="0" w:color="000000"/>
              <w:bottom w:val="single" w:sz="4" w:space="0" w:color="000000"/>
              <w:right w:val="single" w:sz="4" w:space="0" w:color="auto"/>
            </w:tcBorders>
          </w:tcPr>
          <w:p w:rsidR="00550487" w:rsidRPr="00FB563D" w:rsidRDefault="00550487" w:rsidP="00CF731B">
            <w:pPr>
              <w:snapToGrid w:val="0"/>
              <w:spacing w:before="240" w:after="0"/>
              <w:jc w:val="center"/>
              <w:rPr>
                <w:rFonts w:cs="Times New Roman"/>
                <w:b/>
                <w:sz w:val="21"/>
                <w:szCs w:val="21"/>
                <w:lang w:val="ru-RU"/>
              </w:rPr>
            </w:pPr>
            <w:r w:rsidRPr="00FB563D">
              <w:rPr>
                <w:rFonts w:cs="Times New Roman"/>
                <w:b/>
                <w:sz w:val="21"/>
                <w:szCs w:val="21"/>
                <w:lang w:val="ru-RU"/>
              </w:rPr>
              <w:t>40</w:t>
            </w:r>
            <w:r w:rsidR="00CF731B" w:rsidRPr="00FB563D">
              <w:rPr>
                <w:rFonts w:cs="Times New Roman"/>
                <w:b/>
                <w:sz w:val="21"/>
                <w:szCs w:val="21"/>
                <w:lang w:val="ru-RU"/>
              </w:rPr>
              <w:t xml:space="preserve"> </w:t>
            </w:r>
            <w:r w:rsidRPr="00FB563D">
              <w:rPr>
                <w:rFonts w:cs="Times New Roman"/>
                <w:b/>
                <w:sz w:val="21"/>
                <w:szCs w:val="21"/>
                <w:lang w:val="ru-RU"/>
              </w:rPr>
              <w:t>000</w:t>
            </w:r>
          </w:p>
        </w:tc>
      </w:tr>
      <w:tr w:rsidR="00550487" w:rsidRPr="00FB563D" w:rsidTr="006F6306">
        <w:tc>
          <w:tcPr>
            <w:tcW w:w="546" w:type="dxa"/>
            <w:tcBorders>
              <w:top w:val="single" w:sz="4" w:space="0" w:color="000000"/>
              <w:left w:val="single" w:sz="4" w:space="0" w:color="000000"/>
              <w:bottom w:val="single" w:sz="4" w:space="0" w:color="000000"/>
            </w:tcBorders>
            <w:shd w:val="clear" w:color="auto" w:fill="auto"/>
          </w:tcPr>
          <w:p w:rsidR="00550487" w:rsidRPr="00FB563D" w:rsidRDefault="001C66E7" w:rsidP="009545B3">
            <w:pPr>
              <w:snapToGrid w:val="0"/>
              <w:spacing w:before="240" w:after="0"/>
              <w:jc w:val="center"/>
              <w:rPr>
                <w:rFonts w:cs="Times New Roman"/>
                <w:sz w:val="21"/>
                <w:szCs w:val="21"/>
                <w:lang w:val="ru-RU"/>
              </w:rPr>
            </w:pPr>
            <w:r w:rsidRPr="00FB563D">
              <w:rPr>
                <w:rFonts w:cs="Times New Roman"/>
                <w:sz w:val="21"/>
                <w:szCs w:val="21"/>
                <w:lang w:val="ru-RU"/>
              </w:rPr>
              <w:lastRenderedPageBreak/>
              <w:t>8</w:t>
            </w:r>
          </w:p>
        </w:tc>
        <w:tc>
          <w:tcPr>
            <w:tcW w:w="7317" w:type="dxa"/>
            <w:tcBorders>
              <w:top w:val="single" w:sz="4" w:space="0" w:color="000000"/>
              <w:left w:val="single" w:sz="4" w:space="0" w:color="000000"/>
              <w:bottom w:val="single" w:sz="4" w:space="0" w:color="000000"/>
            </w:tcBorders>
            <w:shd w:val="clear" w:color="auto" w:fill="auto"/>
          </w:tcPr>
          <w:p w:rsidR="00550487" w:rsidRPr="00FB563D" w:rsidRDefault="00574A81" w:rsidP="00574A81">
            <w:pPr>
              <w:keepNext/>
              <w:keepLines/>
              <w:snapToGrid w:val="0"/>
              <w:spacing w:before="240" w:after="0"/>
              <w:jc w:val="left"/>
              <w:outlineLvl w:val="5"/>
              <w:rPr>
                <w:rFonts w:cs="Times New Roman"/>
                <w:bCs/>
                <w:sz w:val="21"/>
                <w:szCs w:val="21"/>
                <w:lang w:val="ru-RU"/>
              </w:rPr>
            </w:pPr>
            <w:r w:rsidRPr="00FB563D">
              <w:rPr>
                <w:rFonts w:cs="Times New Roman"/>
                <w:bCs/>
                <w:sz w:val="21"/>
                <w:szCs w:val="21"/>
                <w:lang w:val="ru-RU"/>
              </w:rPr>
              <w:t>Конференция по вопросам бюджетной грамотности</w:t>
            </w:r>
            <w:r w:rsidR="00550487" w:rsidRPr="00FB563D">
              <w:rPr>
                <w:rFonts w:cs="Times New Roman"/>
                <w:bCs/>
                <w:sz w:val="21"/>
                <w:szCs w:val="21"/>
                <w:lang w:val="ru-RU"/>
              </w:rPr>
              <w:t xml:space="preserve"> + </w:t>
            </w:r>
            <w:r w:rsidRPr="00FB563D">
              <w:rPr>
                <w:rFonts w:cs="Times New Roman"/>
                <w:bCs/>
                <w:sz w:val="21"/>
                <w:szCs w:val="21"/>
                <w:lang w:val="ru-RU"/>
              </w:rPr>
              <w:t>приуроченное к нему заседание Рабочей группы «</w:t>
            </w:r>
            <w:r w:rsidRPr="00FB563D">
              <w:rPr>
                <w:rFonts w:asciiTheme="majorHAnsi" w:hAnsiTheme="majorHAnsi"/>
                <w:color w:val="000000"/>
                <w:sz w:val="21"/>
                <w:szCs w:val="21"/>
                <w:lang w:val="ru-RU"/>
              </w:rPr>
              <w:t>Повышение бюджетной грамотности и прозрачности бюджета» - Москва</w:t>
            </w:r>
          </w:p>
        </w:tc>
        <w:tc>
          <w:tcPr>
            <w:tcW w:w="3690" w:type="dxa"/>
            <w:tcBorders>
              <w:top w:val="single" w:sz="4" w:space="0" w:color="000000"/>
              <w:left w:val="single" w:sz="4" w:space="0" w:color="000000"/>
              <w:bottom w:val="single" w:sz="4" w:space="0" w:color="000000"/>
              <w:right w:val="single" w:sz="4" w:space="0" w:color="auto"/>
            </w:tcBorders>
            <w:shd w:val="clear" w:color="auto" w:fill="auto"/>
          </w:tcPr>
          <w:p w:rsidR="00550487" w:rsidRPr="00FB563D" w:rsidRDefault="00550487" w:rsidP="000A6514">
            <w:pPr>
              <w:snapToGrid w:val="0"/>
              <w:spacing w:before="240" w:after="0"/>
              <w:jc w:val="center"/>
              <w:rPr>
                <w:rFonts w:cs="Times New Roman"/>
                <w:sz w:val="21"/>
                <w:szCs w:val="21"/>
                <w:lang w:val="ru-RU"/>
              </w:rPr>
            </w:pPr>
            <w:r w:rsidRPr="00FB563D">
              <w:rPr>
                <w:rFonts w:cs="Times New Roman"/>
                <w:sz w:val="21"/>
                <w:szCs w:val="21"/>
                <w:lang w:val="ru-RU"/>
              </w:rPr>
              <w:t xml:space="preserve"> 2017</w:t>
            </w:r>
            <w:r w:rsidR="000A6514" w:rsidRPr="00FB563D">
              <w:rPr>
                <w:rFonts w:cs="Times New Roman"/>
                <w:sz w:val="21"/>
                <w:szCs w:val="21"/>
                <w:lang w:val="ru-RU"/>
              </w:rPr>
              <w:t xml:space="preserve"> г. (предстоит уточнить)</w:t>
            </w:r>
          </w:p>
        </w:tc>
        <w:tc>
          <w:tcPr>
            <w:tcW w:w="3690" w:type="dxa"/>
            <w:tcBorders>
              <w:top w:val="single" w:sz="4" w:space="0" w:color="000000"/>
              <w:left w:val="single" w:sz="4" w:space="0" w:color="000000"/>
              <w:bottom w:val="single" w:sz="4" w:space="0" w:color="000000"/>
              <w:right w:val="single" w:sz="4" w:space="0" w:color="auto"/>
            </w:tcBorders>
          </w:tcPr>
          <w:p w:rsidR="00550487" w:rsidRPr="00FB563D" w:rsidRDefault="00550487" w:rsidP="00CF731B">
            <w:pPr>
              <w:snapToGrid w:val="0"/>
              <w:spacing w:before="240" w:after="0"/>
              <w:jc w:val="center"/>
              <w:rPr>
                <w:rFonts w:cs="Times New Roman"/>
                <w:b/>
                <w:sz w:val="21"/>
                <w:szCs w:val="21"/>
                <w:lang w:val="ru-RU"/>
              </w:rPr>
            </w:pPr>
            <w:r w:rsidRPr="00FB563D">
              <w:rPr>
                <w:rFonts w:cs="Times New Roman"/>
                <w:b/>
                <w:sz w:val="21"/>
                <w:szCs w:val="21"/>
                <w:lang w:val="ru-RU"/>
              </w:rPr>
              <w:t>64</w:t>
            </w:r>
            <w:r w:rsidR="00CF731B" w:rsidRPr="00FB563D">
              <w:rPr>
                <w:rFonts w:cs="Times New Roman"/>
                <w:b/>
                <w:sz w:val="21"/>
                <w:szCs w:val="21"/>
                <w:lang w:val="ru-RU"/>
              </w:rPr>
              <w:t xml:space="preserve"> </w:t>
            </w:r>
            <w:r w:rsidRPr="00FB563D">
              <w:rPr>
                <w:rFonts w:cs="Times New Roman"/>
                <w:b/>
                <w:sz w:val="21"/>
                <w:szCs w:val="21"/>
                <w:lang w:val="ru-RU"/>
              </w:rPr>
              <w:t>500</w:t>
            </w:r>
          </w:p>
        </w:tc>
      </w:tr>
    </w:tbl>
    <w:p w:rsidR="00CA7934" w:rsidRPr="00FB563D" w:rsidRDefault="0093726A" w:rsidP="00934F84">
      <w:pPr>
        <w:rPr>
          <w:b/>
          <w:sz w:val="21"/>
          <w:szCs w:val="21"/>
          <w:lang w:val="ru-RU"/>
        </w:rPr>
      </w:pPr>
      <w:r w:rsidRPr="00FB563D">
        <w:rPr>
          <w:b/>
          <w:sz w:val="21"/>
          <w:szCs w:val="21"/>
          <w:lang w:val="ru-RU"/>
        </w:rPr>
        <w:t xml:space="preserve">(i) </w:t>
      </w:r>
      <w:r w:rsidR="001E73F7" w:rsidRPr="00FB563D">
        <w:rPr>
          <w:b/>
          <w:sz w:val="21"/>
          <w:szCs w:val="21"/>
          <w:lang w:val="ru-RU"/>
        </w:rPr>
        <w:t>+ 9</w:t>
      </w:r>
      <w:r w:rsidR="00CF731B" w:rsidRPr="00FB563D">
        <w:rPr>
          <w:b/>
          <w:sz w:val="21"/>
          <w:szCs w:val="21"/>
          <w:lang w:val="ru-RU"/>
        </w:rPr>
        <w:t xml:space="preserve"> </w:t>
      </w:r>
      <w:r w:rsidR="001E73F7" w:rsidRPr="00FB563D">
        <w:rPr>
          <w:b/>
          <w:sz w:val="21"/>
          <w:szCs w:val="21"/>
          <w:lang w:val="ru-RU"/>
        </w:rPr>
        <w:t>0</w:t>
      </w:r>
      <w:r w:rsidR="00550487" w:rsidRPr="00FB563D">
        <w:rPr>
          <w:b/>
          <w:sz w:val="21"/>
          <w:szCs w:val="21"/>
          <w:lang w:val="ru-RU"/>
        </w:rPr>
        <w:t xml:space="preserve">00 </w:t>
      </w:r>
      <w:r w:rsidR="00CF731B" w:rsidRPr="00FB563D">
        <w:rPr>
          <w:b/>
          <w:sz w:val="21"/>
          <w:szCs w:val="21"/>
          <w:lang w:val="ru-RU"/>
        </w:rPr>
        <w:t>на перевод материалов для рабочих групп БС</w:t>
      </w:r>
      <w:r w:rsidR="00550487" w:rsidRPr="00FB563D">
        <w:rPr>
          <w:b/>
          <w:sz w:val="21"/>
          <w:szCs w:val="21"/>
          <w:lang w:val="ru-RU"/>
        </w:rPr>
        <w:t xml:space="preserve">   </w:t>
      </w:r>
      <w:r w:rsidR="003D7E61" w:rsidRPr="00FB563D">
        <w:rPr>
          <w:b/>
          <w:sz w:val="21"/>
          <w:szCs w:val="21"/>
          <w:lang w:val="ru-RU"/>
        </w:rPr>
        <w:tab/>
      </w:r>
      <w:r w:rsidR="003D7E61" w:rsidRPr="00FB563D">
        <w:rPr>
          <w:b/>
          <w:sz w:val="21"/>
          <w:szCs w:val="21"/>
          <w:lang w:val="ru-RU"/>
        </w:rPr>
        <w:tab/>
      </w:r>
      <w:r w:rsidR="003D7E61" w:rsidRPr="00FB563D">
        <w:rPr>
          <w:b/>
          <w:sz w:val="21"/>
          <w:szCs w:val="21"/>
          <w:lang w:val="ru-RU"/>
        </w:rPr>
        <w:tab/>
      </w:r>
      <w:r w:rsidR="003D7E61" w:rsidRPr="00FB563D">
        <w:rPr>
          <w:b/>
          <w:sz w:val="21"/>
          <w:szCs w:val="21"/>
          <w:lang w:val="ru-RU"/>
        </w:rPr>
        <w:tab/>
      </w:r>
      <w:r w:rsidR="003D7E61" w:rsidRPr="00FB563D">
        <w:rPr>
          <w:b/>
          <w:sz w:val="21"/>
          <w:szCs w:val="21"/>
          <w:lang w:val="ru-RU"/>
        </w:rPr>
        <w:tab/>
      </w:r>
      <w:r w:rsidR="003D7E61" w:rsidRPr="00FB563D">
        <w:rPr>
          <w:b/>
          <w:sz w:val="21"/>
          <w:szCs w:val="21"/>
          <w:lang w:val="ru-RU"/>
        </w:rPr>
        <w:tab/>
      </w:r>
      <w:r w:rsidR="00DC00F6" w:rsidRPr="00FB563D">
        <w:rPr>
          <w:b/>
          <w:sz w:val="21"/>
          <w:szCs w:val="21"/>
          <w:lang w:val="ru-RU"/>
        </w:rPr>
        <w:t xml:space="preserve">  </w:t>
      </w:r>
      <w:r w:rsidR="00CF731B" w:rsidRPr="00FB563D">
        <w:rPr>
          <w:b/>
          <w:sz w:val="21"/>
          <w:szCs w:val="21"/>
          <w:lang w:val="ru-RU"/>
        </w:rPr>
        <w:tab/>
      </w:r>
      <w:r w:rsidR="00CF731B" w:rsidRPr="00FB563D">
        <w:rPr>
          <w:b/>
          <w:sz w:val="21"/>
          <w:szCs w:val="21"/>
          <w:lang w:val="ru-RU"/>
        </w:rPr>
        <w:tab/>
      </w:r>
      <w:r w:rsidR="00CF731B" w:rsidRPr="00FB563D">
        <w:rPr>
          <w:b/>
          <w:sz w:val="21"/>
          <w:szCs w:val="21"/>
          <w:lang w:val="ru-RU"/>
        </w:rPr>
        <w:tab/>
        <w:t>ИТОГО</w:t>
      </w:r>
      <w:r w:rsidR="00261A10" w:rsidRPr="00FB563D">
        <w:rPr>
          <w:b/>
          <w:sz w:val="21"/>
          <w:szCs w:val="21"/>
          <w:lang w:val="ru-RU"/>
        </w:rPr>
        <w:t xml:space="preserve">: </w:t>
      </w:r>
      <w:r w:rsidR="003D7E61" w:rsidRPr="00FB563D">
        <w:rPr>
          <w:b/>
          <w:sz w:val="21"/>
          <w:szCs w:val="21"/>
          <w:lang w:val="ru-RU"/>
        </w:rPr>
        <w:t>330</w:t>
      </w:r>
      <w:r w:rsidR="00CF731B" w:rsidRPr="00FB563D">
        <w:rPr>
          <w:b/>
          <w:sz w:val="21"/>
          <w:szCs w:val="21"/>
          <w:lang w:val="ru-RU"/>
        </w:rPr>
        <w:t xml:space="preserve"> </w:t>
      </w:r>
      <w:r w:rsidR="003D7E61" w:rsidRPr="00FB563D">
        <w:rPr>
          <w:b/>
          <w:sz w:val="21"/>
          <w:szCs w:val="21"/>
          <w:lang w:val="ru-RU"/>
        </w:rPr>
        <w:t>000</w:t>
      </w:r>
      <w:r w:rsidR="00261A10" w:rsidRPr="00FB563D">
        <w:rPr>
          <w:b/>
          <w:sz w:val="21"/>
          <w:szCs w:val="21"/>
          <w:lang w:val="ru-RU"/>
        </w:rPr>
        <w:t xml:space="preserve"> </w:t>
      </w:r>
      <w:r w:rsidRPr="00FB563D">
        <w:rPr>
          <w:b/>
          <w:sz w:val="21"/>
          <w:szCs w:val="21"/>
          <w:lang w:val="ru-RU"/>
        </w:rPr>
        <w:t>(i)</w:t>
      </w:r>
    </w:p>
    <w:sectPr w:rsidR="00CA7934" w:rsidRPr="00FB563D" w:rsidSect="0077076E">
      <w:footerReference w:type="default" r:id="rId8"/>
      <w:pgSz w:w="16839" w:h="11907" w:orient="landscape" w:code="9"/>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C02" w:rsidRDefault="003D0C02">
      <w:pPr>
        <w:spacing w:after="0" w:line="240" w:lineRule="auto"/>
      </w:pPr>
      <w:r>
        <w:separator/>
      </w:r>
    </w:p>
  </w:endnote>
  <w:endnote w:type="continuationSeparator" w:id="0">
    <w:p w:rsidR="003D0C02" w:rsidRDefault="003D0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sig w:usb0="00000000" w:usb1="00000000" w:usb2="00000000" w:usb3="00000000" w:csb0="00000000" w:csb1="00000000"/>
  </w:font>
  <w:font w:name="WenQuanYi Micro Hei">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F7" w:rsidRDefault="0039361F">
    <w:pPr>
      <w:pStyle w:val="ae"/>
    </w:pPr>
    <w:fldSimple w:instr=" PAGE ">
      <w:r w:rsidR="00A91401">
        <w:rPr>
          <w:noProof/>
        </w:rPr>
        <w:t>15</w:t>
      </w:r>
    </w:fldSimple>
  </w:p>
  <w:p w:rsidR="00075EF7" w:rsidRDefault="00075EF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C02" w:rsidRDefault="003D0C02">
      <w:pPr>
        <w:spacing w:after="0" w:line="240" w:lineRule="auto"/>
      </w:pPr>
      <w:r>
        <w:separator/>
      </w:r>
    </w:p>
  </w:footnote>
  <w:footnote w:type="continuationSeparator" w:id="0">
    <w:p w:rsidR="003D0C02" w:rsidRDefault="003D0C02">
      <w:pPr>
        <w:spacing w:after="0" w:line="240" w:lineRule="auto"/>
      </w:pPr>
      <w:r>
        <w:continuationSeparator/>
      </w:r>
    </w:p>
  </w:footnote>
  <w:footnote w:id="1">
    <w:p w:rsidR="00075EF7" w:rsidRPr="00B14F45" w:rsidRDefault="00075EF7">
      <w:pPr>
        <w:pStyle w:val="a9"/>
        <w:rPr>
          <w:rFonts w:ascii="Calibri" w:hAnsi="Calibri"/>
          <w:lang w:val="ru-RU"/>
        </w:rPr>
      </w:pPr>
      <w:r>
        <w:rPr>
          <w:rStyle w:val="a4"/>
        </w:rPr>
        <w:footnoteRef/>
      </w:r>
      <w:r>
        <w:t xml:space="preserve"> </w:t>
      </w:r>
      <w:r w:rsidR="00363363" w:rsidRPr="00363363">
        <w:rPr>
          <w:rFonts w:asciiTheme="majorHAnsi" w:hAnsiTheme="majorHAnsi"/>
          <w:lang w:val="ru-RU"/>
        </w:rPr>
        <w:t xml:space="preserve">Очные заседания будут приурочены к совместному заседанию </w:t>
      </w:r>
      <w:r w:rsidR="007C7778">
        <w:rPr>
          <w:rFonts w:asciiTheme="majorHAnsi" w:hAnsiTheme="majorHAnsi"/>
          <w:lang w:val="ru-RU"/>
        </w:rPr>
        <w:t>р</w:t>
      </w:r>
      <w:r w:rsidR="00363363">
        <w:rPr>
          <w:rFonts w:asciiTheme="majorHAnsi" w:hAnsiTheme="majorHAnsi"/>
          <w:lang w:val="ru-RU"/>
        </w:rPr>
        <w:t xml:space="preserve">уководства </w:t>
      </w:r>
      <w:r w:rsidRPr="00604B62">
        <w:rPr>
          <w:rFonts w:ascii="Calibri" w:hAnsi="Calibri"/>
          <w:lang w:val="en-US"/>
        </w:rPr>
        <w:t>PEMPAL</w:t>
      </w:r>
      <w:r w:rsidR="00363363">
        <w:rPr>
          <w:rFonts w:ascii="Calibri" w:hAnsi="Calibri"/>
          <w:lang w:val="ru-RU"/>
        </w:rPr>
        <w:t xml:space="preserve"> (июль 2016 г.)</w:t>
      </w:r>
      <w:r w:rsidR="00402D1D">
        <w:rPr>
          <w:rFonts w:ascii="Calibri" w:hAnsi="Calibri"/>
          <w:lang w:val="ru-RU"/>
        </w:rPr>
        <w:t>, годовому пленарному заседанию БС</w:t>
      </w:r>
      <w:r w:rsidRPr="00604B62">
        <w:rPr>
          <w:rFonts w:ascii="Calibri" w:hAnsi="Calibri"/>
          <w:lang w:val="en-US"/>
        </w:rPr>
        <w:t xml:space="preserve"> </w:t>
      </w:r>
      <w:r w:rsidR="00402D1D">
        <w:rPr>
          <w:rFonts w:ascii="Calibri" w:hAnsi="Calibri"/>
          <w:lang w:val="ru-RU"/>
        </w:rPr>
        <w:t xml:space="preserve">(февраль </w:t>
      </w:r>
      <w:r w:rsidRPr="00604B62">
        <w:rPr>
          <w:rFonts w:ascii="Calibri" w:hAnsi="Calibri"/>
          <w:lang w:val="en-US"/>
        </w:rPr>
        <w:t>201</w:t>
      </w:r>
      <w:r>
        <w:rPr>
          <w:rFonts w:ascii="Calibri" w:hAnsi="Calibri"/>
          <w:lang w:val="en-US"/>
        </w:rPr>
        <w:t>7</w:t>
      </w:r>
      <w:r w:rsidR="00402D1D">
        <w:rPr>
          <w:rFonts w:ascii="Calibri" w:hAnsi="Calibri"/>
          <w:lang w:val="ru-RU"/>
        </w:rPr>
        <w:t xml:space="preserve"> г.) и </w:t>
      </w:r>
      <w:r w:rsidR="00B14F45">
        <w:rPr>
          <w:rFonts w:ascii="Calibri" w:hAnsi="Calibri"/>
          <w:lang w:val="ru-RU"/>
        </w:rPr>
        <w:t>ежегодному совещан</w:t>
      </w:r>
      <w:r w:rsidR="00B14F45" w:rsidRPr="00B14F45">
        <w:rPr>
          <w:rFonts w:ascii="Calibri" w:hAnsi="Calibri"/>
          <w:lang w:val="ru-RU"/>
        </w:rPr>
        <w:t>ию</w:t>
      </w:r>
      <w:r w:rsidR="00D779AE">
        <w:rPr>
          <w:rFonts w:ascii="Calibri" w:hAnsi="Calibri"/>
          <w:lang w:val="ru-RU"/>
        </w:rPr>
        <w:t xml:space="preserve"> </w:t>
      </w:r>
      <w:r w:rsidR="00B14F45" w:rsidRPr="00B14F45">
        <w:rPr>
          <w:rFonts w:asciiTheme="majorHAnsi" w:hAnsiTheme="majorHAnsi"/>
          <w:lang w:val="ru-RU"/>
        </w:rPr>
        <w:t>РБП ОЭСР</w:t>
      </w:r>
      <w:r w:rsidRPr="00B14F45">
        <w:rPr>
          <w:rFonts w:ascii="Calibri" w:hAnsi="Calibri"/>
          <w:lang w:val="en-US"/>
        </w:rPr>
        <w:t xml:space="preserve"> </w:t>
      </w:r>
      <w:r w:rsidR="00B14F45">
        <w:rPr>
          <w:rFonts w:ascii="Calibri" w:hAnsi="Calibri"/>
          <w:lang w:val="ru-RU"/>
        </w:rPr>
        <w:t xml:space="preserve">(май </w:t>
      </w:r>
      <w:r w:rsidRPr="00604B62">
        <w:rPr>
          <w:rFonts w:ascii="Calibri" w:hAnsi="Calibri"/>
          <w:lang w:val="en-US"/>
        </w:rPr>
        <w:t>201</w:t>
      </w:r>
      <w:r>
        <w:rPr>
          <w:rFonts w:ascii="Calibri" w:hAnsi="Calibri"/>
          <w:lang w:val="en-US"/>
        </w:rPr>
        <w:t>7</w:t>
      </w:r>
      <w:r w:rsidR="00B14F45">
        <w:rPr>
          <w:rFonts w:ascii="Calibri" w:hAnsi="Calibri"/>
          <w:lang w:val="ru-RU"/>
        </w:rPr>
        <w:t xml:space="preserve">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8E9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b/>
        <w:u w:val="single"/>
      </w:r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lvl>
  </w:abstractNum>
  <w:abstractNum w:abstractNumId="5">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nsid w:val="00000006"/>
    <w:multiLevelType w:val="singleLevel"/>
    <w:tmpl w:val="00000006"/>
    <w:name w:val="WW8Num6"/>
    <w:lvl w:ilvl="0">
      <w:start w:val="1"/>
      <w:numFmt w:val="decimal"/>
      <w:lvlText w:val="%1."/>
      <w:lvlJc w:val="left"/>
      <w:pPr>
        <w:tabs>
          <w:tab w:val="num" w:pos="0"/>
        </w:tabs>
        <w:ind w:left="720" w:hanging="360"/>
      </w:pPr>
    </w:lvl>
  </w:abstractNum>
  <w:abstractNum w:abstractNumId="7">
    <w:nsid w:val="00000007"/>
    <w:multiLevelType w:val="singleLevel"/>
    <w:tmpl w:val="00000007"/>
    <w:name w:val="WW8Num7"/>
    <w:lvl w:ilvl="0">
      <w:start w:val="1"/>
      <w:numFmt w:val="decimal"/>
      <w:lvlText w:val="%1."/>
      <w:lvlJc w:val="left"/>
      <w:pPr>
        <w:tabs>
          <w:tab w:val="num" w:pos="0"/>
        </w:tabs>
        <w:ind w:left="1440" w:hanging="360"/>
      </w:pPr>
    </w:lvl>
  </w:abstractNum>
  <w:abstractNum w:abstractNumId="8">
    <w:nsid w:val="06173DED"/>
    <w:multiLevelType w:val="multilevel"/>
    <w:tmpl w:val="FB709B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0E4B7B80"/>
    <w:multiLevelType w:val="hybridMultilevel"/>
    <w:tmpl w:val="8F763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A007F7"/>
    <w:multiLevelType w:val="hybridMultilevel"/>
    <w:tmpl w:val="B65430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23E290F"/>
    <w:multiLevelType w:val="hybridMultilevel"/>
    <w:tmpl w:val="7D268900"/>
    <w:lvl w:ilvl="0" w:tplc="BF44476C">
      <w:start w:val="1"/>
      <w:numFmt w:val="decimal"/>
      <w:lvlText w:val="%1"/>
      <w:lvlJc w:val="left"/>
      <w:pPr>
        <w:ind w:left="360" w:hanging="360"/>
      </w:pPr>
      <w:rPr>
        <w:rFonts w:hint="default"/>
        <w:b/>
        <w:i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250418"/>
    <w:multiLevelType w:val="hybridMultilevel"/>
    <w:tmpl w:val="AA68C9C6"/>
    <w:lvl w:ilvl="0" w:tplc="913083C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B646E4"/>
    <w:multiLevelType w:val="hybridMultilevel"/>
    <w:tmpl w:val="4B127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1E0F54"/>
    <w:multiLevelType w:val="hybridMultilevel"/>
    <w:tmpl w:val="FED247B2"/>
    <w:lvl w:ilvl="0" w:tplc="04240001">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95864D2"/>
    <w:multiLevelType w:val="hybridMultilevel"/>
    <w:tmpl w:val="B92073EC"/>
    <w:lvl w:ilvl="0" w:tplc="B0F2BE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5"/>
  </w:num>
  <w:num w:numId="9">
    <w:abstractNumId w:val="12"/>
  </w:num>
  <w:num w:numId="10">
    <w:abstractNumId w:val="13"/>
  </w:num>
  <w:num w:numId="11">
    <w:abstractNumId w:val="14"/>
  </w:num>
  <w:num w:numId="12">
    <w:abstractNumId w:val="10"/>
  </w:num>
  <w:num w:numId="13">
    <w:abstractNumId w:val="0"/>
  </w:num>
  <w:num w:numId="14">
    <w:abstractNumId w:val="9"/>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defaultTabStop w:val="720"/>
  <w:defaultTableStyle w:val="a"/>
  <w:drawingGridHorizontalSpacing w:val="110"/>
  <w:drawingGridVerticalSpacing w:val="0"/>
  <w:displayHorizontalDrawingGridEvery w:val="0"/>
  <w:displayVerticalDrawingGridEvery w:val="0"/>
  <w:characterSpacingControl w:val="doNotCompress"/>
  <w:hdrShapeDefaults>
    <o:shapedefaults v:ext="edit" spidmax="20482"/>
  </w:hdrShapeDefaults>
  <w:footnotePr>
    <w:footnote w:id="-1"/>
    <w:footnote w:id="0"/>
  </w:footnotePr>
  <w:endnotePr>
    <w:endnote w:id="-1"/>
    <w:endnote w:id="0"/>
  </w:endnotePr>
  <w:compat/>
  <w:rsids>
    <w:rsidRoot w:val="00663C57"/>
    <w:rsid w:val="0000629F"/>
    <w:rsid w:val="00010D18"/>
    <w:rsid w:val="00013528"/>
    <w:rsid w:val="00014C48"/>
    <w:rsid w:val="0002159F"/>
    <w:rsid w:val="00021F07"/>
    <w:rsid w:val="00034F42"/>
    <w:rsid w:val="00042B9A"/>
    <w:rsid w:val="00043CC2"/>
    <w:rsid w:val="0004590B"/>
    <w:rsid w:val="0005041D"/>
    <w:rsid w:val="00050D32"/>
    <w:rsid w:val="00057B88"/>
    <w:rsid w:val="00057E27"/>
    <w:rsid w:val="000629F9"/>
    <w:rsid w:val="00074BA2"/>
    <w:rsid w:val="00075EF7"/>
    <w:rsid w:val="0008160F"/>
    <w:rsid w:val="00086FA5"/>
    <w:rsid w:val="00091839"/>
    <w:rsid w:val="00094DC4"/>
    <w:rsid w:val="000A01B8"/>
    <w:rsid w:val="000A0AA5"/>
    <w:rsid w:val="000A2C4A"/>
    <w:rsid w:val="000A38A2"/>
    <w:rsid w:val="000A5B30"/>
    <w:rsid w:val="000A6514"/>
    <w:rsid w:val="000C61EC"/>
    <w:rsid w:val="000D2694"/>
    <w:rsid w:val="000D3F9A"/>
    <w:rsid w:val="000E1DC5"/>
    <w:rsid w:val="000E2468"/>
    <w:rsid w:val="000E26A9"/>
    <w:rsid w:val="000E2FCC"/>
    <w:rsid w:val="000E34DE"/>
    <w:rsid w:val="000E5FA3"/>
    <w:rsid w:val="000F2557"/>
    <w:rsid w:val="000F5C38"/>
    <w:rsid w:val="001023DD"/>
    <w:rsid w:val="00107C3B"/>
    <w:rsid w:val="00113F44"/>
    <w:rsid w:val="00115D53"/>
    <w:rsid w:val="00120501"/>
    <w:rsid w:val="00130DBE"/>
    <w:rsid w:val="00137FE5"/>
    <w:rsid w:val="001414BE"/>
    <w:rsid w:val="001444FA"/>
    <w:rsid w:val="00163714"/>
    <w:rsid w:val="001719A9"/>
    <w:rsid w:val="001748AF"/>
    <w:rsid w:val="001778FC"/>
    <w:rsid w:val="0018554E"/>
    <w:rsid w:val="00186758"/>
    <w:rsid w:val="00192E77"/>
    <w:rsid w:val="0019404A"/>
    <w:rsid w:val="001A1B80"/>
    <w:rsid w:val="001A5310"/>
    <w:rsid w:val="001A67DD"/>
    <w:rsid w:val="001B1050"/>
    <w:rsid w:val="001C66E7"/>
    <w:rsid w:val="001D0F49"/>
    <w:rsid w:val="001D3D28"/>
    <w:rsid w:val="001D4DFC"/>
    <w:rsid w:val="001D7B32"/>
    <w:rsid w:val="001D7E3A"/>
    <w:rsid w:val="001E6B8F"/>
    <w:rsid w:val="001E73F7"/>
    <w:rsid w:val="001F12D9"/>
    <w:rsid w:val="001F2C62"/>
    <w:rsid w:val="001F3F7C"/>
    <w:rsid w:val="00202945"/>
    <w:rsid w:val="0020642F"/>
    <w:rsid w:val="00207E8D"/>
    <w:rsid w:val="00212B96"/>
    <w:rsid w:val="00216EDB"/>
    <w:rsid w:val="00217C70"/>
    <w:rsid w:val="00231861"/>
    <w:rsid w:val="00240ACA"/>
    <w:rsid w:val="00246DF4"/>
    <w:rsid w:val="00252273"/>
    <w:rsid w:val="00253739"/>
    <w:rsid w:val="00261A10"/>
    <w:rsid w:val="00264825"/>
    <w:rsid w:val="00266CE5"/>
    <w:rsid w:val="00270C61"/>
    <w:rsid w:val="00274C5A"/>
    <w:rsid w:val="0027626E"/>
    <w:rsid w:val="00285C8F"/>
    <w:rsid w:val="002915D8"/>
    <w:rsid w:val="0029213C"/>
    <w:rsid w:val="002C5D11"/>
    <w:rsid w:val="002D5236"/>
    <w:rsid w:val="002D6FF6"/>
    <w:rsid w:val="002E1560"/>
    <w:rsid w:val="002E470A"/>
    <w:rsid w:val="002F7BBB"/>
    <w:rsid w:val="00304B66"/>
    <w:rsid w:val="00307349"/>
    <w:rsid w:val="003074CF"/>
    <w:rsid w:val="0032591C"/>
    <w:rsid w:val="00334094"/>
    <w:rsid w:val="00334E76"/>
    <w:rsid w:val="00335BA4"/>
    <w:rsid w:val="003443D1"/>
    <w:rsid w:val="00346542"/>
    <w:rsid w:val="0035089A"/>
    <w:rsid w:val="003513DB"/>
    <w:rsid w:val="00351F39"/>
    <w:rsid w:val="00352ABC"/>
    <w:rsid w:val="003537EF"/>
    <w:rsid w:val="00363363"/>
    <w:rsid w:val="0036382B"/>
    <w:rsid w:val="003765F2"/>
    <w:rsid w:val="00386C25"/>
    <w:rsid w:val="00386E75"/>
    <w:rsid w:val="0038718E"/>
    <w:rsid w:val="0039361F"/>
    <w:rsid w:val="003B24A3"/>
    <w:rsid w:val="003B4F5F"/>
    <w:rsid w:val="003C0598"/>
    <w:rsid w:val="003C3B3F"/>
    <w:rsid w:val="003D0C02"/>
    <w:rsid w:val="003D7E61"/>
    <w:rsid w:val="003E2703"/>
    <w:rsid w:val="003E2B47"/>
    <w:rsid w:val="003F31CF"/>
    <w:rsid w:val="003F3FA9"/>
    <w:rsid w:val="003F7419"/>
    <w:rsid w:val="00402D1D"/>
    <w:rsid w:val="00404661"/>
    <w:rsid w:val="00410773"/>
    <w:rsid w:val="004132E6"/>
    <w:rsid w:val="00414C7F"/>
    <w:rsid w:val="0046270A"/>
    <w:rsid w:val="0046436F"/>
    <w:rsid w:val="00467040"/>
    <w:rsid w:val="00471F68"/>
    <w:rsid w:val="00475F6E"/>
    <w:rsid w:val="00480D8F"/>
    <w:rsid w:val="00481DB5"/>
    <w:rsid w:val="0048687C"/>
    <w:rsid w:val="00491EBC"/>
    <w:rsid w:val="004B2D14"/>
    <w:rsid w:val="004C01FF"/>
    <w:rsid w:val="004C2543"/>
    <w:rsid w:val="004C7EFF"/>
    <w:rsid w:val="004D2DF6"/>
    <w:rsid w:val="004D72DA"/>
    <w:rsid w:val="004F7ECD"/>
    <w:rsid w:val="005032FA"/>
    <w:rsid w:val="00517CB8"/>
    <w:rsid w:val="005202AB"/>
    <w:rsid w:val="0054599F"/>
    <w:rsid w:val="00550487"/>
    <w:rsid w:val="005541B3"/>
    <w:rsid w:val="00557C05"/>
    <w:rsid w:val="0056357C"/>
    <w:rsid w:val="0056630F"/>
    <w:rsid w:val="00570C72"/>
    <w:rsid w:val="00574A81"/>
    <w:rsid w:val="00575320"/>
    <w:rsid w:val="0058574C"/>
    <w:rsid w:val="00587E64"/>
    <w:rsid w:val="005945BC"/>
    <w:rsid w:val="00595E3E"/>
    <w:rsid w:val="00596369"/>
    <w:rsid w:val="005A4A83"/>
    <w:rsid w:val="005B1193"/>
    <w:rsid w:val="005B5281"/>
    <w:rsid w:val="005B5E84"/>
    <w:rsid w:val="005C25AB"/>
    <w:rsid w:val="005C3B76"/>
    <w:rsid w:val="005C4518"/>
    <w:rsid w:val="005C7262"/>
    <w:rsid w:val="005D1FAB"/>
    <w:rsid w:val="005E004F"/>
    <w:rsid w:val="005E6E06"/>
    <w:rsid w:val="005E7C83"/>
    <w:rsid w:val="00604494"/>
    <w:rsid w:val="00604B62"/>
    <w:rsid w:val="00622922"/>
    <w:rsid w:val="00623E23"/>
    <w:rsid w:val="00634959"/>
    <w:rsid w:val="0063713E"/>
    <w:rsid w:val="0064093C"/>
    <w:rsid w:val="00644D25"/>
    <w:rsid w:val="0064629D"/>
    <w:rsid w:val="00647DF0"/>
    <w:rsid w:val="0066223C"/>
    <w:rsid w:val="00663C57"/>
    <w:rsid w:val="00670E63"/>
    <w:rsid w:val="006916BF"/>
    <w:rsid w:val="00694198"/>
    <w:rsid w:val="006A3278"/>
    <w:rsid w:val="006A3CCD"/>
    <w:rsid w:val="006A4ED7"/>
    <w:rsid w:val="006B16E2"/>
    <w:rsid w:val="006B4224"/>
    <w:rsid w:val="006B5D29"/>
    <w:rsid w:val="006C6904"/>
    <w:rsid w:val="006D5A1F"/>
    <w:rsid w:val="006D779D"/>
    <w:rsid w:val="006E217B"/>
    <w:rsid w:val="006E67A0"/>
    <w:rsid w:val="006F5AEA"/>
    <w:rsid w:val="006F6306"/>
    <w:rsid w:val="007110ED"/>
    <w:rsid w:val="00712FE2"/>
    <w:rsid w:val="00713B87"/>
    <w:rsid w:val="00717E5F"/>
    <w:rsid w:val="00733A57"/>
    <w:rsid w:val="007375EC"/>
    <w:rsid w:val="00741582"/>
    <w:rsid w:val="00746B6C"/>
    <w:rsid w:val="00764737"/>
    <w:rsid w:val="0077076E"/>
    <w:rsid w:val="007717D9"/>
    <w:rsid w:val="00780A43"/>
    <w:rsid w:val="007839B4"/>
    <w:rsid w:val="00783D18"/>
    <w:rsid w:val="00785C40"/>
    <w:rsid w:val="007948D4"/>
    <w:rsid w:val="007952D1"/>
    <w:rsid w:val="007A3872"/>
    <w:rsid w:val="007B3FF7"/>
    <w:rsid w:val="007B6C76"/>
    <w:rsid w:val="007C1EB8"/>
    <w:rsid w:val="007C7778"/>
    <w:rsid w:val="007D02A9"/>
    <w:rsid w:val="007D5748"/>
    <w:rsid w:val="007E0102"/>
    <w:rsid w:val="007F3153"/>
    <w:rsid w:val="00801797"/>
    <w:rsid w:val="0080385D"/>
    <w:rsid w:val="00811825"/>
    <w:rsid w:val="00811E2B"/>
    <w:rsid w:val="008132A5"/>
    <w:rsid w:val="0081758A"/>
    <w:rsid w:val="008213B7"/>
    <w:rsid w:val="00823584"/>
    <w:rsid w:val="00825950"/>
    <w:rsid w:val="00830FCB"/>
    <w:rsid w:val="0083189D"/>
    <w:rsid w:val="0084016D"/>
    <w:rsid w:val="008559B6"/>
    <w:rsid w:val="0086371A"/>
    <w:rsid w:val="008640F9"/>
    <w:rsid w:val="00866E0D"/>
    <w:rsid w:val="00867DC8"/>
    <w:rsid w:val="00871D34"/>
    <w:rsid w:val="00875A8F"/>
    <w:rsid w:val="008768FE"/>
    <w:rsid w:val="00885D4E"/>
    <w:rsid w:val="0089438C"/>
    <w:rsid w:val="008944A3"/>
    <w:rsid w:val="00894FA8"/>
    <w:rsid w:val="008A76D9"/>
    <w:rsid w:val="008B5D43"/>
    <w:rsid w:val="008C50EE"/>
    <w:rsid w:val="008D262D"/>
    <w:rsid w:val="008E1CBE"/>
    <w:rsid w:val="008E22D5"/>
    <w:rsid w:val="008E64DA"/>
    <w:rsid w:val="009027FC"/>
    <w:rsid w:val="009054E3"/>
    <w:rsid w:val="0091702D"/>
    <w:rsid w:val="00920B42"/>
    <w:rsid w:val="009219D9"/>
    <w:rsid w:val="009306D4"/>
    <w:rsid w:val="00933E42"/>
    <w:rsid w:val="00934F84"/>
    <w:rsid w:val="00935AB1"/>
    <w:rsid w:val="0093726A"/>
    <w:rsid w:val="0094195F"/>
    <w:rsid w:val="009545B3"/>
    <w:rsid w:val="00960722"/>
    <w:rsid w:val="0096579D"/>
    <w:rsid w:val="00984CA5"/>
    <w:rsid w:val="00987C7F"/>
    <w:rsid w:val="0099605C"/>
    <w:rsid w:val="00996ABA"/>
    <w:rsid w:val="009975BA"/>
    <w:rsid w:val="009978BF"/>
    <w:rsid w:val="009A1258"/>
    <w:rsid w:val="009A51D0"/>
    <w:rsid w:val="009A7689"/>
    <w:rsid w:val="009C0F06"/>
    <w:rsid w:val="009C5F7F"/>
    <w:rsid w:val="009C6C46"/>
    <w:rsid w:val="009C7733"/>
    <w:rsid w:val="009D4E1F"/>
    <w:rsid w:val="009D5E9F"/>
    <w:rsid w:val="009E07C0"/>
    <w:rsid w:val="009E546A"/>
    <w:rsid w:val="009E667D"/>
    <w:rsid w:val="009E69B7"/>
    <w:rsid w:val="009F2239"/>
    <w:rsid w:val="009F32E4"/>
    <w:rsid w:val="00A07136"/>
    <w:rsid w:val="00A1007D"/>
    <w:rsid w:val="00A277F7"/>
    <w:rsid w:val="00A45331"/>
    <w:rsid w:val="00A55658"/>
    <w:rsid w:val="00A57135"/>
    <w:rsid w:val="00A656B4"/>
    <w:rsid w:val="00A70A06"/>
    <w:rsid w:val="00A715CC"/>
    <w:rsid w:val="00A8066E"/>
    <w:rsid w:val="00A82BED"/>
    <w:rsid w:val="00A91401"/>
    <w:rsid w:val="00AA0578"/>
    <w:rsid w:val="00AB77B7"/>
    <w:rsid w:val="00AC0168"/>
    <w:rsid w:val="00AD0FD2"/>
    <w:rsid w:val="00AD71BF"/>
    <w:rsid w:val="00AD7294"/>
    <w:rsid w:val="00AD7317"/>
    <w:rsid w:val="00AD77C9"/>
    <w:rsid w:val="00AD7C97"/>
    <w:rsid w:val="00AE05EA"/>
    <w:rsid w:val="00AE0A31"/>
    <w:rsid w:val="00AE53FD"/>
    <w:rsid w:val="00AE6991"/>
    <w:rsid w:val="00AE7A6E"/>
    <w:rsid w:val="00AF0CDB"/>
    <w:rsid w:val="00AF503B"/>
    <w:rsid w:val="00AF63F1"/>
    <w:rsid w:val="00AF6C5C"/>
    <w:rsid w:val="00AF75F3"/>
    <w:rsid w:val="00AF7782"/>
    <w:rsid w:val="00B04225"/>
    <w:rsid w:val="00B06BF8"/>
    <w:rsid w:val="00B11EC5"/>
    <w:rsid w:val="00B11F8E"/>
    <w:rsid w:val="00B14F45"/>
    <w:rsid w:val="00B17790"/>
    <w:rsid w:val="00B421E5"/>
    <w:rsid w:val="00B537D5"/>
    <w:rsid w:val="00B63545"/>
    <w:rsid w:val="00B644D8"/>
    <w:rsid w:val="00B777A3"/>
    <w:rsid w:val="00B81644"/>
    <w:rsid w:val="00B8329B"/>
    <w:rsid w:val="00B96970"/>
    <w:rsid w:val="00B96DBA"/>
    <w:rsid w:val="00BA1285"/>
    <w:rsid w:val="00BA57D0"/>
    <w:rsid w:val="00BC1B73"/>
    <w:rsid w:val="00BC3674"/>
    <w:rsid w:val="00BC4B57"/>
    <w:rsid w:val="00BC4C03"/>
    <w:rsid w:val="00BC764C"/>
    <w:rsid w:val="00BD64FC"/>
    <w:rsid w:val="00BE23C9"/>
    <w:rsid w:val="00BE7964"/>
    <w:rsid w:val="00BF1B84"/>
    <w:rsid w:val="00BF3387"/>
    <w:rsid w:val="00BF3438"/>
    <w:rsid w:val="00BF722B"/>
    <w:rsid w:val="00BF7D4D"/>
    <w:rsid w:val="00C0514D"/>
    <w:rsid w:val="00C05C2F"/>
    <w:rsid w:val="00C12EBF"/>
    <w:rsid w:val="00C213E2"/>
    <w:rsid w:val="00C320AD"/>
    <w:rsid w:val="00C35DED"/>
    <w:rsid w:val="00C40C98"/>
    <w:rsid w:val="00C41CBE"/>
    <w:rsid w:val="00C44953"/>
    <w:rsid w:val="00C44FB7"/>
    <w:rsid w:val="00C51942"/>
    <w:rsid w:val="00C53706"/>
    <w:rsid w:val="00C80232"/>
    <w:rsid w:val="00C809AC"/>
    <w:rsid w:val="00C870F0"/>
    <w:rsid w:val="00C92A4E"/>
    <w:rsid w:val="00C92FA9"/>
    <w:rsid w:val="00C950C5"/>
    <w:rsid w:val="00C9618E"/>
    <w:rsid w:val="00CA300E"/>
    <w:rsid w:val="00CA7934"/>
    <w:rsid w:val="00CC0BC7"/>
    <w:rsid w:val="00CC30DE"/>
    <w:rsid w:val="00CC5008"/>
    <w:rsid w:val="00CC5F84"/>
    <w:rsid w:val="00CC6D45"/>
    <w:rsid w:val="00CD062B"/>
    <w:rsid w:val="00CD21FB"/>
    <w:rsid w:val="00CE03C2"/>
    <w:rsid w:val="00CE14CA"/>
    <w:rsid w:val="00CE5756"/>
    <w:rsid w:val="00CE7314"/>
    <w:rsid w:val="00CF731B"/>
    <w:rsid w:val="00CF7E69"/>
    <w:rsid w:val="00D10769"/>
    <w:rsid w:val="00D16D0B"/>
    <w:rsid w:val="00D246AC"/>
    <w:rsid w:val="00D33B9C"/>
    <w:rsid w:val="00D34A04"/>
    <w:rsid w:val="00D34B89"/>
    <w:rsid w:val="00D42E2D"/>
    <w:rsid w:val="00D46F90"/>
    <w:rsid w:val="00D50BB1"/>
    <w:rsid w:val="00D54E6C"/>
    <w:rsid w:val="00D55005"/>
    <w:rsid w:val="00D62F64"/>
    <w:rsid w:val="00D74E95"/>
    <w:rsid w:val="00D779AE"/>
    <w:rsid w:val="00D83819"/>
    <w:rsid w:val="00D84C78"/>
    <w:rsid w:val="00D859CA"/>
    <w:rsid w:val="00D91B80"/>
    <w:rsid w:val="00D923F0"/>
    <w:rsid w:val="00D92531"/>
    <w:rsid w:val="00D9405C"/>
    <w:rsid w:val="00D94D3F"/>
    <w:rsid w:val="00DA36D4"/>
    <w:rsid w:val="00DA7E5C"/>
    <w:rsid w:val="00DB6606"/>
    <w:rsid w:val="00DC00F6"/>
    <w:rsid w:val="00DC1229"/>
    <w:rsid w:val="00DC3815"/>
    <w:rsid w:val="00DC6B59"/>
    <w:rsid w:val="00DC73E6"/>
    <w:rsid w:val="00DC7C79"/>
    <w:rsid w:val="00DD021F"/>
    <w:rsid w:val="00DE2521"/>
    <w:rsid w:val="00DE25D2"/>
    <w:rsid w:val="00DE4F54"/>
    <w:rsid w:val="00DF1A65"/>
    <w:rsid w:val="00DF40E5"/>
    <w:rsid w:val="00DF7E8D"/>
    <w:rsid w:val="00E018CE"/>
    <w:rsid w:val="00E07B50"/>
    <w:rsid w:val="00E13CAA"/>
    <w:rsid w:val="00E2060B"/>
    <w:rsid w:val="00E22769"/>
    <w:rsid w:val="00E22DA2"/>
    <w:rsid w:val="00E24B27"/>
    <w:rsid w:val="00E30AE2"/>
    <w:rsid w:val="00E3228B"/>
    <w:rsid w:val="00E33A95"/>
    <w:rsid w:val="00E36396"/>
    <w:rsid w:val="00E36DA9"/>
    <w:rsid w:val="00E554B0"/>
    <w:rsid w:val="00E61CA2"/>
    <w:rsid w:val="00E625D3"/>
    <w:rsid w:val="00E64D93"/>
    <w:rsid w:val="00E833A0"/>
    <w:rsid w:val="00E90B84"/>
    <w:rsid w:val="00E90D7A"/>
    <w:rsid w:val="00E972C3"/>
    <w:rsid w:val="00EA0381"/>
    <w:rsid w:val="00EA5183"/>
    <w:rsid w:val="00EA5783"/>
    <w:rsid w:val="00EB1E1B"/>
    <w:rsid w:val="00EB2823"/>
    <w:rsid w:val="00EB77CD"/>
    <w:rsid w:val="00EC110E"/>
    <w:rsid w:val="00EC26F9"/>
    <w:rsid w:val="00EC7237"/>
    <w:rsid w:val="00EC7351"/>
    <w:rsid w:val="00EC7633"/>
    <w:rsid w:val="00ED05AF"/>
    <w:rsid w:val="00ED4860"/>
    <w:rsid w:val="00EE4321"/>
    <w:rsid w:val="00EF1CAF"/>
    <w:rsid w:val="00F01919"/>
    <w:rsid w:val="00F10C59"/>
    <w:rsid w:val="00F3119E"/>
    <w:rsid w:val="00F412D4"/>
    <w:rsid w:val="00F42F31"/>
    <w:rsid w:val="00F43C3D"/>
    <w:rsid w:val="00F44411"/>
    <w:rsid w:val="00F527B3"/>
    <w:rsid w:val="00F57D46"/>
    <w:rsid w:val="00F644D9"/>
    <w:rsid w:val="00F6607C"/>
    <w:rsid w:val="00F71515"/>
    <w:rsid w:val="00F74F8A"/>
    <w:rsid w:val="00F75097"/>
    <w:rsid w:val="00F7768C"/>
    <w:rsid w:val="00F87D8A"/>
    <w:rsid w:val="00F90E8B"/>
    <w:rsid w:val="00F9480C"/>
    <w:rsid w:val="00F9682C"/>
    <w:rsid w:val="00FA2F6B"/>
    <w:rsid w:val="00FA3372"/>
    <w:rsid w:val="00FA4B2C"/>
    <w:rsid w:val="00FA4C4E"/>
    <w:rsid w:val="00FB0447"/>
    <w:rsid w:val="00FB563D"/>
    <w:rsid w:val="00FC0AC7"/>
    <w:rsid w:val="00FC56F0"/>
    <w:rsid w:val="00FC7931"/>
    <w:rsid w:val="00FD2BF9"/>
    <w:rsid w:val="00FD71A9"/>
    <w:rsid w:val="00FF4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0A0AA5"/>
    <w:pPr>
      <w:suppressAutoHyphens/>
      <w:spacing w:after="200" w:line="276" w:lineRule="auto"/>
      <w:jc w:val="both"/>
    </w:pPr>
    <w:rPr>
      <w:rFonts w:ascii="Calibri" w:eastAsia="Calibri" w:hAnsi="Calibri" w:cs="Calibri"/>
      <w:sz w:val="22"/>
      <w:szCs w:val="22"/>
      <w:lang w:val="en-US" w:eastAsia="ar-SA"/>
    </w:rPr>
  </w:style>
  <w:style w:type="paragraph" w:styleId="1">
    <w:name w:val="heading 1"/>
    <w:basedOn w:val="a"/>
    <w:next w:val="a"/>
    <w:link w:val="10"/>
    <w:uiPriority w:val="9"/>
    <w:qFormat/>
    <w:rsid w:val="00D62F64"/>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qFormat/>
    <w:rsid w:val="000A0AA5"/>
    <w:pPr>
      <w:keepNext/>
      <w:keepLines/>
      <w:numPr>
        <w:ilvl w:val="1"/>
        <w:numId w:val="1"/>
      </w:numPr>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0A0AA5"/>
    <w:rPr>
      <w:b/>
      <w:u w:val="single"/>
    </w:rPr>
  </w:style>
  <w:style w:type="character" w:customStyle="1" w:styleId="Absatz-Standardschriftart">
    <w:name w:val="Absatz-Standardschriftart"/>
    <w:rsid w:val="000A0AA5"/>
  </w:style>
  <w:style w:type="character" w:customStyle="1" w:styleId="WW-Absatz-Standardschriftart">
    <w:name w:val="WW-Absatz-Standardschriftart"/>
    <w:rsid w:val="000A0AA5"/>
  </w:style>
  <w:style w:type="character" w:customStyle="1" w:styleId="WW8Num5z0">
    <w:name w:val="WW8Num5z0"/>
    <w:rsid w:val="000A0AA5"/>
    <w:rPr>
      <w:b/>
    </w:rPr>
  </w:style>
  <w:style w:type="character" w:customStyle="1" w:styleId="WW8Num6z0">
    <w:name w:val="WW8Num6z0"/>
    <w:rsid w:val="000A0AA5"/>
    <w:rPr>
      <w:b/>
    </w:rPr>
  </w:style>
  <w:style w:type="character" w:customStyle="1" w:styleId="WW8Num8z0">
    <w:name w:val="WW8Num8z0"/>
    <w:rsid w:val="000A0AA5"/>
    <w:rPr>
      <w:rFonts w:ascii="Symbol" w:hAnsi="Symbol" w:cs="Symbol"/>
    </w:rPr>
  </w:style>
  <w:style w:type="character" w:customStyle="1" w:styleId="WW8Num8z1">
    <w:name w:val="WW8Num8z1"/>
    <w:rsid w:val="000A0AA5"/>
    <w:rPr>
      <w:rFonts w:ascii="Courier New" w:hAnsi="Courier New" w:cs="Courier New"/>
    </w:rPr>
  </w:style>
  <w:style w:type="character" w:customStyle="1" w:styleId="WW8Num8z2">
    <w:name w:val="WW8Num8z2"/>
    <w:rsid w:val="000A0AA5"/>
    <w:rPr>
      <w:rFonts w:ascii="Wingdings" w:hAnsi="Wingdings" w:cs="Wingdings"/>
    </w:rPr>
  </w:style>
  <w:style w:type="character" w:customStyle="1" w:styleId="WW8Num9z0">
    <w:name w:val="WW8Num9z0"/>
    <w:rsid w:val="000A0AA5"/>
    <w:rPr>
      <w:rFonts w:ascii="Symbol" w:hAnsi="Symbol" w:cs="Symbol"/>
    </w:rPr>
  </w:style>
  <w:style w:type="character" w:customStyle="1" w:styleId="WW8Num9z1">
    <w:name w:val="WW8Num9z1"/>
    <w:rsid w:val="000A0AA5"/>
    <w:rPr>
      <w:rFonts w:ascii="Courier New" w:hAnsi="Courier New" w:cs="Courier New"/>
    </w:rPr>
  </w:style>
  <w:style w:type="character" w:customStyle="1" w:styleId="WW8Num9z2">
    <w:name w:val="WW8Num9z2"/>
    <w:rsid w:val="000A0AA5"/>
    <w:rPr>
      <w:rFonts w:ascii="Wingdings" w:hAnsi="Wingdings" w:cs="Wingdings"/>
    </w:rPr>
  </w:style>
  <w:style w:type="character" w:customStyle="1" w:styleId="WW8Num15z0">
    <w:name w:val="WW8Num15z0"/>
    <w:rsid w:val="000A0AA5"/>
    <w:rPr>
      <w:b/>
    </w:rPr>
  </w:style>
  <w:style w:type="character" w:customStyle="1" w:styleId="11">
    <w:name w:val="Основной шрифт абзаца1"/>
    <w:rsid w:val="000A0AA5"/>
  </w:style>
  <w:style w:type="character" w:customStyle="1" w:styleId="6">
    <w:name w:val="Знак Знак6"/>
    <w:rsid w:val="000A0AA5"/>
    <w:rPr>
      <w:rFonts w:ascii="Cambria" w:eastAsia="Times New Roman" w:hAnsi="Cambria" w:cs="Times New Roman"/>
      <w:b/>
      <w:bCs/>
      <w:color w:val="4F81BD"/>
      <w:sz w:val="26"/>
      <w:szCs w:val="26"/>
    </w:rPr>
  </w:style>
  <w:style w:type="character" w:customStyle="1" w:styleId="5">
    <w:name w:val="Знак Знак5"/>
    <w:rsid w:val="000A0AA5"/>
    <w:rPr>
      <w:rFonts w:ascii="Times New Roman" w:eastAsia="Times New Roman" w:hAnsi="Times New Roman" w:cs="Times New Roman"/>
      <w:sz w:val="20"/>
      <w:szCs w:val="20"/>
      <w:lang w:val="sl-SI"/>
    </w:rPr>
  </w:style>
  <w:style w:type="character" w:customStyle="1" w:styleId="FootnoteCharacters">
    <w:name w:val="Footnote Characters"/>
    <w:rsid w:val="000A0AA5"/>
    <w:rPr>
      <w:vertAlign w:val="superscript"/>
    </w:rPr>
  </w:style>
  <w:style w:type="character" w:customStyle="1" w:styleId="12">
    <w:name w:val="Знак примечания1"/>
    <w:rsid w:val="000A0AA5"/>
    <w:rPr>
      <w:sz w:val="16"/>
      <w:szCs w:val="16"/>
    </w:rPr>
  </w:style>
  <w:style w:type="character" w:customStyle="1" w:styleId="4">
    <w:name w:val="Знак Знак4"/>
    <w:rsid w:val="000A0AA5"/>
    <w:rPr>
      <w:rFonts w:ascii="Calibri" w:eastAsia="Calibri" w:hAnsi="Calibri" w:cs="Times New Roman"/>
    </w:rPr>
  </w:style>
  <w:style w:type="character" w:customStyle="1" w:styleId="3">
    <w:name w:val="Знак Знак3"/>
    <w:rsid w:val="000A0AA5"/>
    <w:rPr>
      <w:rFonts w:ascii="Calibri" w:eastAsia="Calibri" w:hAnsi="Calibri" w:cs="Times New Roman"/>
    </w:rPr>
  </w:style>
  <w:style w:type="character" w:customStyle="1" w:styleId="20">
    <w:name w:val="Знак Знак2"/>
    <w:rsid w:val="000A0AA5"/>
    <w:rPr>
      <w:rFonts w:cs="Calibri"/>
      <w:lang w:val="en-US"/>
    </w:rPr>
  </w:style>
  <w:style w:type="character" w:customStyle="1" w:styleId="13">
    <w:name w:val="Знак Знак1"/>
    <w:rsid w:val="000A0AA5"/>
    <w:rPr>
      <w:rFonts w:cs="Calibri"/>
      <w:b/>
      <w:bCs/>
      <w:lang w:val="en-US"/>
    </w:rPr>
  </w:style>
  <w:style w:type="character" w:customStyle="1" w:styleId="a3">
    <w:name w:val="Знак Знак"/>
    <w:rsid w:val="000A0AA5"/>
    <w:rPr>
      <w:rFonts w:ascii="Tahoma" w:hAnsi="Tahoma" w:cs="Tahoma"/>
      <w:sz w:val="16"/>
      <w:szCs w:val="16"/>
      <w:lang w:val="en-US"/>
    </w:rPr>
  </w:style>
  <w:style w:type="character" w:styleId="a4">
    <w:name w:val="footnote reference"/>
    <w:uiPriority w:val="99"/>
    <w:rsid w:val="000A0AA5"/>
    <w:rPr>
      <w:vertAlign w:val="superscript"/>
    </w:rPr>
  </w:style>
  <w:style w:type="character" w:customStyle="1" w:styleId="EndnoteCharacters">
    <w:name w:val="Endnote Characters"/>
    <w:rsid w:val="000A0AA5"/>
    <w:rPr>
      <w:vertAlign w:val="superscript"/>
    </w:rPr>
  </w:style>
  <w:style w:type="character" w:customStyle="1" w:styleId="WW-EndnoteCharacters">
    <w:name w:val="WW-Endnote Characters"/>
    <w:rsid w:val="000A0AA5"/>
  </w:style>
  <w:style w:type="character" w:styleId="a5">
    <w:name w:val="endnote reference"/>
    <w:rsid w:val="000A0AA5"/>
    <w:rPr>
      <w:vertAlign w:val="superscript"/>
    </w:rPr>
  </w:style>
  <w:style w:type="paragraph" w:customStyle="1" w:styleId="Heading">
    <w:name w:val="Heading"/>
    <w:basedOn w:val="a"/>
    <w:next w:val="a6"/>
    <w:rsid w:val="000A0AA5"/>
    <w:pPr>
      <w:keepNext/>
      <w:spacing w:before="240" w:after="120"/>
    </w:pPr>
    <w:rPr>
      <w:rFonts w:ascii="Liberation Sans" w:eastAsia="WenQuanYi Micro Hei" w:hAnsi="Liberation Sans" w:cs="Lohit Hindi"/>
      <w:sz w:val="28"/>
      <w:szCs w:val="28"/>
    </w:rPr>
  </w:style>
  <w:style w:type="paragraph" w:styleId="a6">
    <w:name w:val="Body Text"/>
    <w:basedOn w:val="a"/>
    <w:rsid w:val="000A0AA5"/>
    <w:pPr>
      <w:spacing w:after="120"/>
    </w:pPr>
  </w:style>
  <w:style w:type="paragraph" w:styleId="a7">
    <w:name w:val="List"/>
    <w:basedOn w:val="a6"/>
    <w:rsid w:val="000A0AA5"/>
    <w:rPr>
      <w:rFonts w:cs="Lohit Hindi"/>
    </w:rPr>
  </w:style>
  <w:style w:type="paragraph" w:styleId="a8">
    <w:name w:val="caption"/>
    <w:basedOn w:val="a"/>
    <w:qFormat/>
    <w:rsid w:val="000A0AA5"/>
    <w:pPr>
      <w:suppressLineNumbers/>
      <w:spacing w:before="120" w:after="120"/>
    </w:pPr>
    <w:rPr>
      <w:rFonts w:cs="Lohit Hindi"/>
      <w:i/>
      <w:iCs/>
      <w:sz w:val="24"/>
      <w:szCs w:val="24"/>
    </w:rPr>
  </w:style>
  <w:style w:type="paragraph" w:customStyle="1" w:styleId="Index">
    <w:name w:val="Index"/>
    <w:basedOn w:val="a"/>
    <w:rsid w:val="000A0AA5"/>
    <w:pPr>
      <w:suppressLineNumbers/>
    </w:pPr>
    <w:rPr>
      <w:rFonts w:cs="Lohit Hindi"/>
    </w:rPr>
  </w:style>
  <w:style w:type="paragraph" w:styleId="a9">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a"/>
    <w:link w:val="aa"/>
    <w:uiPriority w:val="99"/>
    <w:rsid w:val="000A0AA5"/>
    <w:pPr>
      <w:spacing w:after="0" w:line="240" w:lineRule="auto"/>
    </w:pPr>
    <w:rPr>
      <w:rFonts w:ascii="Times New Roman" w:eastAsia="Times New Roman" w:hAnsi="Times New Roman" w:cs="Times New Roman"/>
      <w:sz w:val="20"/>
      <w:szCs w:val="20"/>
      <w:lang w:val="sl-SI"/>
    </w:rPr>
  </w:style>
  <w:style w:type="paragraph" w:styleId="ab">
    <w:name w:val="List Paragraph"/>
    <w:aliases w:val="List_Paragraph,Multilevel para_II,List Paragraph1"/>
    <w:basedOn w:val="a"/>
    <w:link w:val="ac"/>
    <w:uiPriority w:val="34"/>
    <w:qFormat/>
    <w:rsid w:val="000A0AA5"/>
    <w:pPr>
      <w:ind w:left="720"/>
    </w:pPr>
  </w:style>
  <w:style w:type="paragraph" w:styleId="ad">
    <w:name w:val="header"/>
    <w:basedOn w:val="a"/>
    <w:rsid w:val="000A0AA5"/>
    <w:pPr>
      <w:spacing w:after="0" w:line="240" w:lineRule="auto"/>
    </w:pPr>
  </w:style>
  <w:style w:type="paragraph" w:styleId="ae">
    <w:name w:val="footer"/>
    <w:basedOn w:val="a"/>
    <w:rsid w:val="000A0AA5"/>
    <w:pPr>
      <w:spacing w:after="0" w:line="240" w:lineRule="auto"/>
    </w:pPr>
  </w:style>
  <w:style w:type="paragraph" w:customStyle="1" w:styleId="14">
    <w:name w:val="Текст примечания1"/>
    <w:basedOn w:val="a"/>
    <w:rsid w:val="000A0AA5"/>
    <w:rPr>
      <w:sz w:val="20"/>
      <w:szCs w:val="20"/>
    </w:rPr>
  </w:style>
  <w:style w:type="paragraph" w:customStyle="1" w:styleId="15">
    <w:name w:val="Тема примечания1"/>
    <w:basedOn w:val="14"/>
    <w:next w:val="14"/>
    <w:rsid w:val="000A0AA5"/>
    <w:rPr>
      <w:b/>
      <w:bCs/>
    </w:rPr>
  </w:style>
  <w:style w:type="paragraph" w:customStyle="1" w:styleId="16">
    <w:name w:val="Текст выноски1"/>
    <w:basedOn w:val="a"/>
    <w:rsid w:val="000A0AA5"/>
    <w:pPr>
      <w:spacing w:after="0" w:line="240" w:lineRule="auto"/>
    </w:pPr>
    <w:rPr>
      <w:rFonts w:ascii="Tahoma" w:hAnsi="Tahoma" w:cs="Tahoma"/>
      <w:sz w:val="16"/>
      <w:szCs w:val="16"/>
    </w:rPr>
  </w:style>
  <w:style w:type="paragraph" w:customStyle="1" w:styleId="WW-Default">
    <w:name w:val="WW-Default"/>
    <w:rsid w:val="000A0AA5"/>
    <w:pPr>
      <w:suppressAutoHyphens/>
      <w:autoSpaceDE w:val="0"/>
    </w:pPr>
    <w:rPr>
      <w:rFonts w:ascii="Calibri" w:eastAsia="Calibri" w:hAnsi="Calibri" w:cs="Calibri"/>
      <w:color w:val="000000"/>
      <w:sz w:val="24"/>
      <w:szCs w:val="24"/>
      <w:lang w:val="ru-RU" w:eastAsia="ar-SA"/>
    </w:rPr>
  </w:style>
  <w:style w:type="paragraph" w:styleId="af">
    <w:name w:val="Revision"/>
    <w:rsid w:val="000A0AA5"/>
    <w:pPr>
      <w:suppressAutoHyphens/>
    </w:pPr>
    <w:rPr>
      <w:rFonts w:ascii="Calibri" w:eastAsia="Calibri" w:hAnsi="Calibri" w:cs="Calibri"/>
      <w:sz w:val="22"/>
      <w:szCs w:val="22"/>
      <w:lang w:val="en-US" w:eastAsia="ar-SA"/>
    </w:rPr>
  </w:style>
  <w:style w:type="paragraph" w:customStyle="1" w:styleId="TableContents">
    <w:name w:val="Table Contents"/>
    <w:basedOn w:val="a"/>
    <w:rsid w:val="000A0AA5"/>
    <w:pPr>
      <w:suppressLineNumbers/>
    </w:pPr>
  </w:style>
  <w:style w:type="paragraph" w:customStyle="1" w:styleId="TableHeading">
    <w:name w:val="Table Heading"/>
    <w:basedOn w:val="TableContents"/>
    <w:rsid w:val="000A0AA5"/>
    <w:pPr>
      <w:jc w:val="center"/>
    </w:pPr>
    <w:rPr>
      <w:b/>
      <w:bCs/>
    </w:rPr>
  </w:style>
  <w:style w:type="character" w:customStyle="1" w:styleId="aa">
    <w:name w:val="Текст сноски Знак"/>
    <w:aliases w:val="single space Знак,Car Знак,Fußnote RiLiDick Знак,Fußnote RiLiDick Char Знак,Fußnotentext1 Знак,Note de bas de page Car Знак,footnote text Знак, Car Знак,Footnote Text Char Char Char Знак,Footnote Text Char Char Char Char Char Char Знак"/>
    <w:link w:val="a9"/>
    <w:uiPriority w:val="99"/>
    <w:rsid w:val="006A3278"/>
    <w:rPr>
      <w:lang w:val="sl-SI" w:eastAsia="ar-SA"/>
    </w:rPr>
  </w:style>
  <w:style w:type="paragraph" w:styleId="af0">
    <w:name w:val="Balloon Text"/>
    <w:basedOn w:val="a"/>
    <w:link w:val="af1"/>
    <w:uiPriority w:val="99"/>
    <w:semiHidden/>
    <w:unhideWhenUsed/>
    <w:rsid w:val="007110ED"/>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7110ED"/>
    <w:rPr>
      <w:rFonts w:ascii="Tahoma" w:eastAsia="Calibri" w:hAnsi="Tahoma" w:cs="Tahoma"/>
      <w:sz w:val="16"/>
      <w:szCs w:val="16"/>
      <w:lang w:val="en-US" w:eastAsia="ar-SA"/>
    </w:rPr>
  </w:style>
  <w:style w:type="character" w:styleId="af2">
    <w:name w:val="annotation reference"/>
    <w:uiPriority w:val="99"/>
    <w:semiHidden/>
    <w:unhideWhenUsed/>
    <w:rsid w:val="00ED4860"/>
    <w:rPr>
      <w:sz w:val="16"/>
      <w:szCs w:val="16"/>
    </w:rPr>
  </w:style>
  <w:style w:type="paragraph" w:styleId="af3">
    <w:name w:val="annotation text"/>
    <w:basedOn w:val="a"/>
    <w:link w:val="af4"/>
    <w:uiPriority w:val="99"/>
    <w:semiHidden/>
    <w:unhideWhenUsed/>
    <w:rsid w:val="00ED4860"/>
    <w:rPr>
      <w:sz w:val="20"/>
      <w:szCs w:val="20"/>
    </w:rPr>
  </w:style>
  <w:style w:type="character" w:customStyle="1" w:styleId="af4">
    <w:name w:val="Текст примечания Знак"/>
    <w:link w:val="af3"/>
    <w:uiPriority w:val="99"/>
    <w:semiHidden/>
    <w:rsid w:val="00ED4860"/>
    <w:rPr>
      <w:rFonts w:ascii="Calibri" w:eastAsia="Calibri" w:hAnsi="Calibri" w:cs="Calibri"/>
      <w:lang w:eastAsia="ar-SA"/>
    </w:rPr>
  </w:style>
  <w:style w:type="paragraph" w:styleId="af5">
    <w:name w:val="annotation subject"/>
    <w:basedOn w:val="af3"/>
    <w:next w:val="af3"/>
    <w:link w:val="af6"/>
    <w:uiPriority w:val="99"/>
    <w:semiHidden/>
    <w:unhideWhenUsed/>
    <w:rsid w:val="00ED4860"/>
    <w:rPr>
      <w:b/>
      <w:bCs/>
    </w:rPr>
  </w:style>
  <w:style w:type="character" w:customStyle="1" w:styleId="af6">
    <w:name w:val="Тема примечания Знак"/>
    <w:link w:val="af5"/>
    <w:uiPriority w:val="99"/>
    <w:semiHidden/>
    <w:rsid w:val="00ED4860"/>
    <w:rPr>
      <w:rFonts w:ascii="Calibri" w:eastAsia="Calibri" w:hAnsi="Calibri" w:cs="Calibri"/>
      <w:b/>
      <w:bCs/>
      <w:lang w:eastAsia="ar-SA"/>
    </w:rPr>
  </w:style>
  <w:style w:type="character" w:customStyle="1" w:styleId="ac">
    <w:name w:val="Абзац списка Знак"/>
    <w:aliases w:val="List_Paragraph Знак,Multilevel para_II Знак,List Paragraph1 Знак"/>
    <w:link w:val="ab"/>
    <w:uiPriority w:val="34"/>
    <w:locked/>
    <w:rsid w:val="00074BA2"/>
    <w:rPr>
      <w:rFonts w:ascii="Calibri" w:eastAsia="Calibri" w:hAnsi="Calibri" w:cs="Calibri"/>
      <w:sz w:val="22"/>
      <w:szCs w:val="22"/>
      <w:lang w:eastAsia="ar-SA"/>
    </w:rPr>
  </w:style>
  <w:style w:type="paragraph" w:styleId="af7">
    <w:name w:val="Title"/>
    <w:basedOn w:val="a"/>
    <w:next w:val="a"/>
    <w:link w:val="af8"/>
    <w:uiPriority w:val="10"/>
    <w:qFormat/>
    <w:rsid w:val="000E34DE"/>
    <w:pPr>
      <w:pBdr>
        <w:bottom w:val="single" w:sz="8" w:space="4" w:color="4F81BD"/>
      </w:pBdr>
      <w:suppressAutoHyphens w:val="0"/>
      <w:spacing w:after="300" w:line="240" w:lineRule="auto"/>
      <w:contextualSpacing/>
      <w:jc w:val="left"/>
    </w:pPr>
    <w:rPr>
      <w:rFonts w:ascii="Cambria" w:eastAsia="Times New Roman" w:hAnsi="Cambria" w:cs="Times New Roman"/>
      <w:color w:val="17365D"/>
      <w:spacing w:val="5"/>
      <w:kern w:val="28"/>
      <w:sz w:val="52"/>
      <w:szCs w:val="52"/>
      <w:lang w:eastAsia="en-US"/>
    </w:rPr>
  </w:style>
  <w:style w:type="character" w:customStyle="1" w:styleId="af8">
    <w:name w:val="Название Знак"/>
    <w:link w:val="af7"/>
    <w:uiPriority w:val="10"/>
    <w:rsid w:val="000E34DE"/>
    <w:rPr>
      <w:rFonts w:ascii="Cambria" w:hAnsi="Cambria"/>
      <w:color w:val="17365D"/>
      <w:spacing w:val="5"/>
      <w:kern w:val="28"/>
      <w:sz w:val="52"/>
      <w:szCs w:val="52"/>
    </w:rPr>
  </w:style>
  <w:style w:type="character" w:customStyle="1" w:styleId="10">
    <w:name w:val="Заголовок 1 Знак"/>
    <w:link w:val="1"/>
    <w:uiPriority w:val="9"/>
    <w:rsid w:val="00D62F64"/>
    <w:rPr>
      <w:rFonts w:ascii="Calibri Light" w:eastAsia="Times New Roman" w:hAnsi="Calibri Light" w:cs="Times New Roman"/>
      <w:b/>
      <w:bCs/>
      <w:kern w:val="32"/>
      <w:sz w:val="32"/>
      <w:szCs w:val="32"/>
      <w:lang w:eastAsia="ar-SA"/>
    </w:rPr>
  </w:style>
  <w:style w:type="paragraph" w:styleId="af9">
    <w:name w:val="TOC Heading"/>
    <w:basedOn w:val="1"/>
    <w:next w:val="a"/>
    <w:uiPriority w:val="39"/>
    <w:semiHidden/>
    <w:unhideWhenUsed/>
    <w:qFormat/>
    <w:rsid w:val="00D62F64"/>
    <w:pPr>
      <w:keepLines/>
      <w:suppressAutoHyphens w:val="0"/>
      <w:spacing w:before="480" w:after="0"/>
      <w:jc w:val="left"/>
      <w:outlineLvl w:val="9"/>
    </w:pPr>
    <w:rPr>
      <w:color w:val="365F91"/>
      <w:kern w:val="0"/>
      <w:sz w:val="28"/>
      <w:szCs w:val="28"/>
      <w:lang w:eastAsia="ja-JP"/>
    </w:rPr>
  </w:style>
  <w:style w:type="paragraph" w:customStyle="1" w:styleId="Default">
    <w:name w:val="Default"/>
    <w:rsid w:val="0077076E"/>
    <w:pPr>
      <w:autoSpaceDE w:val="0"/>
      <w:autoSpaceDN w:val="0"/>
      <w:adjustRightInd w:val="0"/>
    </w:pPr>
    <w:rPr>
      <w:rFonts w:ascii="Arial" w:hAnsi="Arial" w:cs="Arial"/>
      <w:color w:val="000000"/>
      <w:sz w:val="24"/>
      <w:szCs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E5EB4-289A-415A-BDCC-EC1C0B14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15</Pages>
  <Words>3080</Words>
  <Characters>17558</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BCOP Action Plan FY16</vt:lpstr>
      <vt:lpstr>BCOP Action Plan FY16</vt:lpstr>
    </vt:vector>
  </TitlesOfParts>
  <Company>The World Bank Group</Company>
  <LinksUpToDate>false</LinksUpToDate>
  <CharactersWithSpaces>20597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Action Plan FY16</dc:title>
  <dc:creator>Deanna Maree Aubrey</dc:creator>
  <cp:lastModifiedBy>Елена</cp:lastModifiedBy>
  <cp:revision>30</cp:revision>
  <cp:lastPrinted>2015-03-17T13:31:00Z</cp:lastPrinted>
  <dcterms:created xsi:type="dcterms:W3CDTF">2016-01-28T19:24:00Z</dcterms:created>
  <dcterms:modified xsi:type="dcterms:W3CDTF">2016-01-31T17:05:00Z</dcterms:modified>
</cp:coreProperties>
</file>