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CF40" w14:textId="3FA075E0" w:rsidR="00370075" w:rsidRPr="00763CB3" w:rsidRDefault="00BC1131" w:rsidP="00370075">
      <w:pPr>
        <w:pStyle w:val="Heading1"/>
        <w:jc w:val="center"/>
        <w:rPr>
          <w:b/>
          <w:bCs/>
        </w:rPr>
      </w:pPr>
      <w:r>
        <w:rPr>
          <w:b/>
          <w:bCs/>
        </w:rPr>
        <w:t>202</w:t>
      </w:r>
      <w:r w:rsidR="006E0CFC">
        <w:rPr>
          <w:b/>
          <w:bCs/>
        </w:rPr>
        <w:t>1</w:t>
      </w:r>
      <w:r>
        <w:rPr>
          <w:b/>
          <w:bCs/>
        </w:rPr>
        <w:t xml:space="preserve"> </w:t>
      </w:r>
      <w:r w:rsidR="00370075" w:rsidRPr="00763CB3">
        <w:rPr>
          <w:b/>
          <w:bCs/>
        </w:rPr>
        <w:t>Questionnaire on Treasury Single Account (TSA) and Cash Management and Forecasting Practices in PEMPAL countries</w:t>
      </w:r>
    </w:p>
    <w:p w14:paraId="2A2DB279" w14:textId="77777777" w:rsidR="00694963" w:rsidRDefault="00694963" w:rsidP="00B90795"/>
    <w:p w14:paraId="13E4D8F3" w14:textId="74D1A82D" w:rsidR="00BC1131" w:rsidRDefault="00BC1131" w:rsidP="00214BD5">
      <w:pPr>
        <w:pStyle w:val="Heading2"/>
      </w:pPr>
      <w:r w:rsidRPr="00214BD5">
        <w:t>Introduction</w:t>
      </w:r>
    </w:p>
    <w:p w14:paraId="4349EE1B" w14:textId="77777777" w:rsidR="00482A0A" w:rsidRDefault="00482A0A" w:rsidP="0014382A">
      <w:pPr>
        <w:pStyle w:val="Heading3"/>
      </w:pPr>
      <w:r>
        <w:t>Background</w:t>
      </w:r>
    </w:p>
    <w:p w14:paraId="04C240AD" w14:textId="19FABDA4" w:rsidR="00BC1131" w:rsidRDefault="00BC1131" w:rsidP="00BC1131">
      <w:r>
        <w:t xml:space="preserve">In 2016 the countries represented in the Treasury Community of Practice (TCOP) completed a survey on the main characteristics of the Treasury Single Account </w:t>
      </w:r>
      <w:r w:rsidR="00D82EF7">
        <w:t xml:space="preserve">(TSA) </w:t>
      </w:r>
      <w:r>
        <w:t>and some other aspects of cash management in each country.</w:t>
      </w:r>
    </w:p>
    <w:p w14:paraId="2464947E" w14:textId="66C87ED6" w:rsidR="00BC1131" w:rsidRDefault="00BC1131" w:rsidP="00BC1131">
      <w:r>
        <w:t xml:space="preserve">The survey was organized as one of the practical steps to enrich the knowledge bank of methodological, legal and analytical documentation of professional interest for PEMPAL members. </w:t>
      </w:r>
    </w:p>
    <w:p w14:paraId="34B6BD92" w14:textId="09581323" w:rsidR="00BC1131" w:rsidRDefault="00BC1131" w:rsidP="00BC1131">
      <w:r>
        <w:t>Results were reported at the Ankara event in March 2016; and made more gen</w:t>
      </w:r>
      <w:r w:rsidR="00D82EF7">
        <w:t>e</w:t>
      </w:r>
      <w:r>
        <w:t>rally available to PEMPAL members.</w:t>
      </w:r>
    </w:p>
    <w:p w14:paraId="42CAF436" w14:textId="0D4E3A51" w:rsidR="00BC1131" w:rsidRDefault="00BC1131" w:rsidP="00BC1131">
      <w:r>
        <w:t xml:space="preserve">In the last </w:t>
      </w:r>
      <w:r w:rsidR="00D82EF7">
        <w:t xml:space="preserve">four years, </w:t>
      </w:r>
      <w:r w:rsidR="00482A0A">
        <w:t>several member</w:t>
      </w:r>
      <w:r w:rsidR="00D82EF7">
        <w:t xml:space="preserve"> countries have further developed their TSA</w:t>
      </w:r>
      <w:r w:rsidR="00482A0A">
        <w:t xml:space="preserve"> and associated payment arrangements, improved their cash flow forecasting, and made progress in developing their wider cash management function. It is a good time to refresh the survey to bring all members up to </w:t>
      </w:r>
      <w:r w:rsidR="00320B93">
        <w:t>dat</w:t>
      </w:r>
      <w:r w:rsidR="00482A0A">
        <w:t xml:space="preserve">e with </w:t>
      </w:r>
      <w:r w:rsidR="00320B93">
        <w:t>recent</w:t>
      </w:r>
      <w:r w:rsidR="00482A0A">
        <w:t xml:space="preserve"> reforms</w:t>
      </w:r>
      <w:r w:rsidR="00320B93">
        <w:t xml:space="preserve">, </w:t>
      </w:r>
      <w:r w:rsidR="00482A0A">
        <w:t>innovations</w:t>
      </w:r>
      <w:r w:rsidR="00320B93">
        <w:t xml:space="preserve"> and other progress</w:t>
      </w:r>
      <w:r w:rsidR="00482A0A">
        <w:t>.</w:t>
      </w:r>
    </w:p>
    <w:p w14:paraId="45C552C8" w14:textId="6B7EB07B" w:rsidR="00482A0A" w:rsidRPr="00214BD5" w:rsidRDefault="00482A0A" w:rsidP="0014382A">
      <w:pPr>
        <w:pStyle w:val="Heading3"/>
      </w:pPr>
      <w:r w:rsidRPr="00214BD5">
        <w:t>The Survey</w:t>
      </w:r>
    </w:p>
    <w:p w14:paraId="48C6F629" w14:textId="78A3D5E0" w:rsidR="00BC1131" w:rsidRDefault="00320B93" w:rsidP="00BC1131">
      <w:r>
        <w:t>To be effective and thorough, and useful to all members, the survey is necessarily quite long, although it is not very different from that of 2016.  Nevertheless, every attempt has been made to make the survey as user friendly as possible.</w:t>
      </w:r>
      <w:r w:rsidR="005054EE">
        <w:rPr>
          <w:rStyle w:val="FootnoteReference"/>
        </w:rPr>
        <w:footnoteReference w:id="1"/>
      </w:r>
      <w:r>
        <w:t xml:space="preserve"> </w:t>
      </w:r>
      <w:r w:rsidR="005054EE">
        <w:t xml:space="preserve"> </w:t>
      </w:r>
      <w:r>
        <w:t>It is likely to take 40-50 minutes to complete.</w:t>
      </w:r>
    </w:p>
    <w:p w14:paraId="10B5BB8E" w14:textId="7A7E13CA" w:rsidR="00320B93" w:rsidRDefault="00320B93" w:rsidP="00BC1131">
      <w:r>
        <w:t>It is structured as follows:</w:t>
      </w:r>
    </w:p>
    <w:p w14:paraId="34D7A17E" w14:textId="7234444E" w:rsidR="00320B93" w:rsidRDefault="007059A5" w:rsidP="007059A5">
      <w:pPr>
        <w:pStyle w:val="ListParagraph"/>
        <w:numPr>
          <w:ilvl w:val="0"/>
          <w:numId w:val="33"/>
        </w:numPr>
      </w:pPr>
      <w:r w:rsidRPr="0014382A">
        <w:rPr>
          <w:b/>
          <w:bCs/>
        </w:rPr>
        <w:t xml:space="preserve">Part I: </w:t>
      </w:r>
      <w:r w:rsidR="004506D6" w:rsidRPr="004506D6">
        <w:rPr>
          <w:b/>
          <w:bCs/>
        </w:rPr>
        <w:t>The</w:t>
      </w:r>
      <w:r w:rsidRPr="0014382A">
        <w:rPr>
          <w:b/>
          <w:bCs/>
        </w:rPr>
        <w:t xml:space="preserve"> </w:t>
      </w:r>
      <w:r w:rsidR="00320B93" w:rsidRPr="0014382A">
        <w:rPr>
          <w:b/>
          <w:bCs/>
        </w:rPr>
        <w:t>Treasury Single Account</w:t>
      </w:r>
      <w:r w:rsidR="00320B93">
        <w:t xml:space="preserve">: its </w:t>
      </w:r>
      <w:r>
        <w:t>c</w:t>
      </w:r>
      <w:r w:rsidR="00320B93">
        <w:t>overage</w:t>
      </w:r>
      <w:r>
        <w:t xml:space="preserve"> (in relation to both balances and flows)</w:t>
      </w:r>
      <w:r w:rsidR="00320B93">
        <w:t xml:space="preserve">, </w:t>
      </w:r>
      <w:r>
        <w:t xml:space="preserve">its </w:t>
      </w:r>
      <w:r w:rsidR="00320B93">
        <w:t>structure</w:t>
      </w:r>
      <w:r>
        <w:t>,</w:t>
      </w:r>
      <w:r w:rsidR="00320B93">
        <w:t xml:space="preserve"> it</w:t>
      </w:r>
      <w:r>
        <w:t>s</w:t>
      </w:r>
      <w:r w:rsidR="00320B93">
        <w:t xml:space="preserve"> link with payments system</w:t>
      </w:r>
      <w:r>
        <w:t xml:space="preserve"> and the basis of remuneration of cash balances</w:t>
      </w:r>
      <w:r w:rsidR="00320B93">
        <w:t>.</w:t>
      </w:r>
      <w:r>
        <w:t xml:space="preserve"> There </w:t>
      </w:r>
      <w:r w:rsidR="00A16F8B">
        <w:t xml:space="preserve">are also some </w:t>
      </w:r>
      <w:r>
        <w:t>question</w:t>
      </w:r>
      <w:r w:rsidR="00822F18">
        <w:t>s</w:t>
      </w:r>
      <w:r>
        <w:t xml:space="preserve"> on</w:t>
      </w:r>
      <w:r w:rsidR="00822F18">
        <w:t xml:space="preserve"> balance remuneration and on</w:t>
      </w:r>
      <w:r>
        <w:t xml:space="preserve"> the commercial relationship with the banking system</w:t>
      </w:r>
      <w:r w:rsidR="00822F18">
        <w:t xml:space="preserve"> which apply not only to the TSA but to </w:t>
      </w:r>
      <w:r w:rsidR="00EC7188">
        <w:t>bank</w:t>
      </w:r>
      <w:r w:rsidR="00822F18">
        <w:t xml:space="preserve"> accounts beyond the TSA</w:t>
      </w:r>
      <w:r>
        <w:t>.</w:t>
      </w:r>
    </w:p>
    <w:p w14:paraId="5F7AA56F" w14:textId="0346C098" w:rsidR="007059A5" w:rsidRDefault="007059A5" w:rsidP="007059A5">
      <w:pPr>
        <w:pStyle w:val="ListParagraph"/>
        <w:numPr>
          <w:ilvl w:val="0"/>
          <w:numId w:val="33"/>
        </w:numPr>
      </w:pPr>
      <w:r>
        <w:rPr>
          <w:b/>
          <w:bCs/>
        </w:rPr>
        <w:t>Part II</w:t>
      </w:r>
      <w:r w:rsidRPr="00214BD5">
        <w:rPr>
          <w:b/>
          <w:bCs/>
        </w:rPr>
        <w:t>:</w:t>
      </w:r>
      <w:r w:rsidRPr="0014382A">
        <w:rPr>
          <w:b/>
          <w:bCs/>
        </w:rPr>
        <w:t xml:space="preserve"> Cash Management and Cash Forecasting</w:t>
      </w:r>
      <w:r>
        <w:t>: the cash buffer, cash flow forecasts, institutional arrangements and cash management instruments.</w:t>
      </w:r>
    </w:p>
    <w:p w14:paraId="4C573CF1" w14:textId="6CC76802" w:rsidR="007059A5" w:rsidRDefault="007059A5" w:rsidP="0014382A">
      <w:pPr>
        <w:pStyle w:val="ListParagraph"/>
        <w:numPr>
          <w:ilvl w:val="0"/>
          <w:numId w:val="33"/>
        </w:numPr>
      </w:pPr>
      <w:r>
        <w:rPr>
          <w:b/>
          <w:bCs/>
        </w:rPr>
        <w:t>Part III</w:t>
      </w:r>
      <w:r w:rsidRPr="0014382A">
        <w:t>:</w:t>
      </w:r>
      <w:r>
        <w:t xml:space="preserve"> </w:t>
      </w:r>
      <w:r w:rsidRPr="00214BD5">
        <w:rPr>
          <w:b/>
          <w:bCs/>
        </w:rPr>
        <w:t>Other Issues</w:t>
      </w:r>
      <w:r>
        <w:t>: the extent of reforms, impact of PEMPAL, and responses to Covid-19.</w:t>
      </w:r>
    </w:p>
    <w:p w14:paraId="7E637290" w14:textId="4C49A60C" w:rsidR="007059A5" w:rsidRDefault="007059A5" w:rsidP="0014382A">
      <w:pPr>
        <w:pStyle w:val="Heading3"/>
      </w:pPr>
      <w:r>
        <w:t>Definitions</w:t>
      </w:r>
    </w:p>
    <w:p w14:paraId="3F5E8303" w14:textId="7602B204" w:rsidR="00F74B5D" w:rsidRDefault="005F3A70" w:rsidP="00BC1131">
      <w:r>
        <w:t>Terminology for cash management concepts or variables sometimes varies across countries.  There are brief definitions at the start of each section.  But, circulated with this survey, is a note (prepared following requests made at previous meetings of the group) elaborating</w:t>
      </w:r>
      <w:r w:rsidR="00F74B5D">
        <w:t xml:space="preserve"> these definitions, both to clarify some misunderstandings that may have arisen in our discussions in the past and to </w:t>
      </w:r>
      <w:r w:rsidR="00214BD5">
        <w:t xml:space="preserve">encourage </w:t>
      </w:r>
      <w:r w:rsidR="00F74B5D" w:rsidRPr="00F74B5D">
        <w:t>uniform responses to th</w:t>
      </w:r>
      <w:r w:rsidR="00F74B5D">
        <w:t>is</w:t>
      </w:r>
      <w:r w:rsidR="00F74B5D" w:rsidRPr="00F74B5D">
        <w:t xml:space="preserve"> survey </w:t>
      </w:r>
    </w:p>
    <w:p w14:paraId="13DE4BF4" w14:textId="411265A3" w:rsidR="00BC1131" w:rsidRDefault="00F74B5D" w:rsidP="00BC1131">
      <w:r>
        <w:lastRenderedPageBreak/>
        <w:t xml:space="preserve">In relation to the </w:t>
      </w:r>
      <w:proofErr w:type="gramStart"/>
      <w:r>
        <w:t>TSA in particular, there</w:t>
      </w:r>
      <w:proofErr w:type="gramEnd"/>
      <w:r>
        <w:t xml:space="preserve"> may be uncertainty about its characteristics and coverage that goes beyond a simple definition. Although most countries have a core TSA, in many cases s</w:t>
      </w:r>
      <w:r w:rsidRPr="00F74B5D">
        <w:t xml:space="preserve">ome government funds remain outside </w:t>
      </w:r>
      <w:r w:rsidR="00214BD5">
        <w:t>the</w:t>
      </w:r>
      <w:r w:rsidRPr="00F74B5D">
        <w:t xml:space="preserve"> operation of the TSA. </w:t>
      </w:r>
      <w:r>
        <w:t xml:space="preserve"> </w:t>
      </w:r>
      <w:r w:rsidR="002D13A5">
        <w:t>T</w:t>
      </w:r>
      <w:r w:rsidR="00694645">
        <w:t xml:space="preserve">o assist the respondents </w:t>
      </w:r>
      <w:r w:rsidR="00147B99">
        <w:t>i</w:t>
      </w:r>
      <w:r w:rsidR="002D13A5">
        <w:t>n</w:t>
      </w:r>
      <w:r w:rsidR="002D13A5" w:rsidRPr="005F3A70">
        <w:t xml:space="preserve"> </w:t>
      </w:r>
      <w:r w:rsidR="00D42081">
        <w:t>clarifying terms and definitions used</w:t>
      </w:r>
      <w:r w:rsidR="002D13A5" w:rsidRPr="005F3A70">
        <w:t xml:space="preserve"> and to ensure uniform responses to the survey</w:t>
      </w:r>
      <w:r w:rsidR="00147B99">
        <w:t xml:space="preserve"> a</w:t>
      </w:r>
      <w:r w:rsidR="00214BD5">
        <w:t>dditional</w:t>
      </w:r>
      <w:r>
        <w:t xml:space="preserve"> material has be</w:t>
      </w:r>
      <w:r w:rsidR="00214BD5">
        <w:t>e</w:t>
      </w:r>
      <w:r>
        <w:t xml:space="preserve">n prepared </w:t>
      </w:r>
      <w:r w:rsidR="007609FE">
        <w:t>and share</w:t>
      </w:r>
      <w:r w:rsidR="00D42081">
        <w:t>d with you</w:t>
      </w:r>
      <w:r w:rsidR="00D454A1">
        <w:t xml:space="preserve">. </w:t>
      </w:r>
      <w:r w:rsidR="000C141F">
        <w:t>This reference document</w:t>
      </w:r>
      <w:r w:rsidR="00836300">
        <w:t xml:space="preserve"> also</w:t>
      </w:r>
      <w:r w:rsidR="00350458">
        <w:t xml:space="preserve"> describes desired</w:t>
      </w:r>
      <w:r w:rsidR="007C0067">
        <w:t xml:space="preserve"> </w:t>
      </w:r>
      <w:r w:rsidR="00214BD5">
        <w:t>characteristics</w:t>
      </w:r>
      <w:r>
        <w:t xml:space="preserve"> and coverage of the TSA</w:t>
      </w:r>
      <w:r w:rsidR="00BC10C0">
        <w:t xml:space="preserve">, </w:t>
      </w:r>
      <w:r w:rsidR="00BD7558">
        <w:t>includ</w:t>
      </w:r>
      <w:r w:rsidR="00BC10C0">
        <w:t>ing</w:t>
      </w:r>
      <w:r w:rsidR="00BD7558">
        <w:t xml:space="preserve"> a </w:t>
      </w:r>
      <w:r w:rsidR="00BD7558" w:rsidRPr="00BD7558">
        <w:t>chart (an extract from GFSM2014) show</w:t>
      </w:r>
      <w:r w:rsidR="00BD7558">
        <w:t>ing</w:t>
      </w:r>
      <w:r w:rsidR="00BD7558" w:rsidRPr="00BD7558">
        <w:t xml:space="preserve"> the coverage of the general government sector</w:t>
      </w:r>
      <w:r w:rsidR="00571C85">
        <w:t xml:space="preserve"> to which</w:t>
      </w:r>
      <w:r w:rsidR="00BD7558" w:rsidRPr="00BD7558">
        <w:t xml:space="preserve"> reference</w:t>
      </w:r>
      <w:r w:rsidR="00571C85">
        <w:t xml:space="preserve"> can be made</w:t>
      </w:r>
      <w:r w:rsidR="00BD7558" w:rsidRPr="00BD7558">
        <w:t xml:space="preserve"> when completing the survey. </w:t>
      </w:r>
      <w:r w:rsidR="005A3BDF">
        <w:t xml:space="preserve"> </w:t>
      </w:r>
      <w:r w:rsidR="008B3980">
        <w:t xml:space="preserve">We </w:t>
      </w:r>
      <w:r w:rsidR="00DF63F8">
        <w:t>encourage the respondents to review this reference document before completing the survey</w:t>
      </w:r>
      <w:r w:rsidR="0034634C">
        <w:t>.</w:t>
      </w:r>
      <w:r w:rsidR="00214BD5">
        <w:t xml:space="preserve"> </w:t>
      </w:r>
    </w:p>
    <w:p w14:paraId="57E6AE34" w14:textId="32A5ED47" w:rsidR="00370075" w:rsidRDefault="003F3C54" w:rsidP="0014382A">
      <w:pPr>
        <w:pStyle w:val="Heading2"/>
      </w:pPr>
      <w:r w:rsidRPr="00763CB3">
        <w:t>Questionnaire</w:t>
      </w:r>
      <w:bookmarkStart w:id="0" w:name="OLE_LINK1"/>
    </w:p>
    <w:p w14:paraId="49D2EA8B" w14:textId="36557E37" w:rsidR="00632583" w:rsidRDefault="00632583" w:rsidP="0014382A">
      <w:pPr>
        <w:pStyle w:val="Heading3"/>
      </w:pPr>
      <w:r>
        <w:t>Please indicate</w:t>
      </w:r>
    </w:p>
    <w:p w14:paraId="3B7CB3C8" w14:textId="77777777" w:rsidR="00632583" w:rsidRDefault="00632583" w:rsidP="0014382A">
      <w:pPr>
        <w:pStyle w:val="ListParagraph"/>
        <w:numPr>
          <w:ilvl w:val="0"/>
          <w:numId w:val="35"/>
        </w:numPr>
        <w:ind w:left="284" w:hanging="284"/>
      </w:pPr>
      <w:r>
        <w:t>Name of country</w:t>
      </w:r>
    </w:p>
    <w:p w14:paraId="47B5F268" w14:textId="3A09DEF7" w:rsidR="00370075" w:rsidRDefault="00632583" w:rsidP="0014382A">
      <w:pPr>
        <w:pStyle w:val="ListParagraph"/>
        <w:numPr>
          <w:ilvl w:val="0"/>
          <w:numId w:val="34"/>
        </w:numPr>
        <w:ind w:left="284" w:hanging="284"/>
      </w:pPr>
      <w:r>
        <w:t>Name and position of person completing the questionnaire</w:t>
      </w:r>
    </w:p>
    <w:p w14:paraId="442D2E72" w14:textId="70538257" w:rsidR="00632583" w:rsidRDefault="00DA2A99" w:rsidP="00DA2A99">
      <w:pPr>
        <w:pStyle w:val="Heading2"/>
      </w:pPr>
      <w:r>
        <w:t>Part I: The Treasury Single Account</w:t>
      </w:r>
    </w:p>
    <w:p w14:paraId="4EBC3678" w14:textId="05575456" w:rsidR="00DA2A99" w:rsidRPr="00DA2A99" w:rsidRDefault="00DA2A99" w:rsidP="00990CC7">
      <w:r>
        <w:t>The TSA is</w:t>
      </w:r>
      <w:r w:rsidRPr="00DA2A99">
        <w:t xml:space="preserve"> a unified structure of government bank accounts to give a consolidated view of government cash resources.  There may be one account (although usually with sub-accounts), a series of linked accounts that are zero-balanced </w:t>
      </w:r>
      <w:r w:rsidR="00A90652">
        <w:t xml:space="preserve">the balances of </w:t>
      </w:r>
      <w:r w:rsidR="00EC7188">
        <w:t>which are transferred at least each day (usually electronically)</w:t>
      </w:r>
      <w:r w:rsidRPr="00DA2A99">
        <w:t xml:space="preserve"> into a head account, or a network of accounts which are treated as </w:t>
      </w:r>
      <w:r w:rsidR="00EC7188">
        <w:t>a single account</w:t>
      </w:r>
      <w:r w:rsidRPr="00DA2A99">
        <w:t xml:space="preserve"> for </w:t>
      </w:r>
      <w:r w:rsidR="00EC7188">
        <w:t xml:space="preserve">the </w:t>
      </w:r>
      <w:r w:rsidRPr="00DA2A99">
        <w:t xml:space="preserve">purposes of calculating the overall cash balance.  </w:t>
      </w:r>
    </w:p>
    <w:p w14:paraId="2A2160BD" w14:textId="1CF140C6" w:rsidR="00370075" w:rsidRPr="00763CB3" w:rsidRDefault="00370075" w:rsidP="00BC2496">
      <w:pPr>
        <w:pStyle w:val="ListParagraph"/>
        <w:numPr>
          <w:ilvl w:val="0"/>
          <w:numId w:val="19"/>
        </w:numPr>
      </w:pPr>
      <w:r w:rsidRPr="00763CB3">
        <w:t xml:space="preserve"> Is there a Treasury Single Account (TSA) in operation in your country?   Yes/No</w:t>
      </w:r>
    </w:p>
    <w:p w14:paraId="5D890E25" w14:textId="4EFA2849" w:rsidR="00370075" w:rsidRPr="00763CB3" w:rsidRDefault="00370075" w:rsidP="00370075">
      <w:r w:rsidRPr="00763CB3">
        <w:rPr>
          <w:i/>
        </w:rPr>
        <w:t xml:space="preserve">If no, please go directly to question </w:t>
      </w:r>
      <w:r w:rsidR="00EC7188">
        <w:rPr>
          <w:i/>
        </w:rPr>
        <w:t>7</w:t>
      </w:r>
      <w:r w:rsidRPr="00763CB3">
        <w:rPr>
          <w:i/>
        </w:rPr>
        <w:t xml:space="preserve">. </w:t>
      </w:r>
    </w:p>
    <w:p w14:paraId="51AD5EA3" w14:textId="43592A32" w:rsidR="00370075" w:rsidRPr="006F59B8" w:rsidRDefault="00370075" w:rsidP="0014382A">
      <w:pPr>
        <w:pStyle w:val="ListParagraph"/>
        <w:numPr>
          <w:ilvl w:val="0"/>
          <w:numId w:val="19"/>
        </w:numPr>
        <w:ind w:left="357" w:hanging="357"/>
      </w:pPr>
      <w:r w:rsidRPr="00763CB3">
        <w:t xml:space="preserve">Is the TSA held </w:t>
      </w:r>
      <w:r w:rsidRPr="006F59B8">
        <w:t>at the Central Bank?  Yes/No</w:t>
      </w:r>
    </w:p>
    <w:p w14:paraId="4EB49236" w14:textId="3B29F99A" w:rsidR="005A3BDF" w:rsidRPr="00A4707D" w:rsidRDefault="005A3BDF" w:rsidP="0068321A">
      <w:r w:rsidRPr="006F59B8">
        <w:t xml:space="preserve">[TEXT BOX – </w:t>
      </w:r>
      <w:r w:rsidR="007B7620" w:rsidRPr="00B5392C">
        <w:t>Please comment if needed</w:t>
      </w:r>
    </w:p>
    <w:p w14:paraId="407AB156" w14:textId="072ABCD6" w:rsidR="00370075" w:rsidRPr="00763CB3" w:rsidRDefault="00370075" w:rsidP="0014382A">
      <w:pPr>
        <w:pStyle w:val="Heading3"/>
      </w:pPr>
      <w:r w:rsidRPr="00605821">
        <w:t>Coverage of the TSA.</w:t>
      </w:r>
      <w:r w:rsidRPr="00763CB3">
        <w:t xml:space="preserve"> </w:t>
      </w:r>
    </w:p>
    <w:p w14:paraId="2BE5F35C" w14:textId="52094FCB" w:rsidR="003520F7" w:rsidRDefault="00370075" w:rsidP="00370075">
      <w:r w:rsidRPr="00AC000A">
        <w:t>Th</w:t>
      </w:r>
      <w:r w:rsidR="0032680A" w:rsidRPr="00AC000A">
        <w:t>ese</w:t>
      </w:r>
      <w:r w:rsidRPr="00AC000A">
        <w:t xml:space="preserve"> qu</w:t>
      </w:r>
      <w:r w:rsidRPr="00763CB3">
        <w:t xml:space="preserve">estions </w:t>
      </w:r>
      <w:r w:rsidR="0032680A">
        <w:t>are</w:t>
      </w:r>
      <w:r w:rsidR="003520F7">
        <w:t xml:space="preserve"> first</w:t>
      </w:r>
      <w:r w:rsidRPr="00763CB3">
        <w:t xml:space="preserve"> seeking to determine to what degree the TSA encompasses the </w:t>
      </w:r>
      <w:r w:rsidR="00B71EAA" w:rsidRPr="00763CB3">
        <w:t>central</w:t>
      </w:r>
      <w:r w:rsidR="003C68FF" w:rsidRPr="00763CB3">
        <w:t xml:space="preserve"> or</w:t>
      </w:r>
      <w:r w:rsidR="00B71EAA" w:rsidRPr="00763CB3">
        <w:t xml:space="preserve"> </w:t>
      </w:r>
      <w:r w:rsidRPr="00763CB3">
        <w:t xml:space="preserve">general government sector as defined in </w:t>
      </w:r>
      <w:r w:rsidR="00B71EAA" w:rsidRPr="00763CB3">
        <w:t>GFSM</w:t>
      </w:r>
      <w:r w:rsidRPr="00763CB3">
        <w:t>2014</w:t>
      </w:r>
      <w:r w:rsidR="005A3BDF">
        <w:t xml:space="preserve"> (see also note on definitions)</w:t>
      </w:r>
      <w:r w:rsidRPr="00763CB3">
        <w:t xml:space="preserve">. </w:t>
      </w:r>
      <w:r w:rsidR="003520F7">
        <w:t>Later questions then establish the extent of coverage of both cash flows and cash balances, whether at the level of central or (as relevant) subnational government.</w:t>
      </w:r>
    </w:p>
    <w:p w14:paraId="5DAD8489" w14:textId="545957C5" w:rsidR="0027527F" w:rsidRPr="00763CB3" w:rsidRDefault="00370075" w:rsidP="00370075">
      <w:r w:rsidRPr="00763CB3">
        <w:t>To improve comparability between countries please ensure</w:t>
      </w:r>
      <w:r w:rsidR="003C68FF" w:rsidRPr="00763CB3">
        <w:t xml:space="preserve"> that</w:t>
      </w:r>
      <w:r w:rsidRPr="00763CB3">
        <w:t xml:space="preserve"> you also complete the percentage coverage, as this will assist in cross-country comparisons  </w:t>
      </w:r>
    </w:p>
    <w:p w14:paraId="4C66A837" w14:textId="19494A67" w:rsidR="0027527F" w:rsidRPr="00763CB3" w:rsidRDefault="0027527F" w:rsidP="0014382A">
      <w:pPr>
        <w:pStyle w:val="ListParagraph"/>
        <w:numPr>
          <w:ilvl w:val="0"/>
          <w:numId w:val="19"/>
        </w:numPr>
        <w:ind w:hanging="357"/>
      </w:pPr>
      <w:r w:rsidRPr="00763CB3">
        <w:t xml:space="preserve">What best describes the situation in your country in relation to subnational government? </w:t>
      </w:r>
    </w:p>
    <w:p w14:paraId="19503627" w14:textId="06C6D415" w:rsidR="0027527F" w:rsidRPr="00763CB3" w:rsidRDefault="0027527F" w:rsidP="0014382A">
      <w:pPr>
        <w:pStyle w:val="ListParagraph"/>
        <w:numPr>
          <w:ilvl w:val="0"/>
          <w:numId w:val="15"/>
        </w:numPr>
        <w:ind w:hanging="357"/>
        <w:rPr>
          <w:color w:val="000000" w:themeColor="text1"/>
        </w:rPr>
      </w:pPr>
      <w:r w:rsidRPr="00763CB3">
        <w:rPr>
          <w:color w:val="000000" w:themeColor="text1"/>
        </w:rPr>
        <w:t xml:space="preserve">Subnational government </w:t>
      </w:r>
      <w:r w:rsidR="00990CC7">
        <w:rPr>
          <w:color w:val="000000" w:themeColor="text1"/>
        </w:rPr>
        <w:t>cash balances are</w:t>
      </w:r>
      <w:r w:rsidRPr="00763CB3">
        <w:rPr>
          <w:color w:val="000000" w:themeColor="text1"/>
        </w:rPr>
        <w:t xml:space="preserve"> included in the general government TSA;</w:t>
      </w:r>
    </w:p>
    <w:p w14:paraId="353A266C" w14:textId="14C2E640" w:rsidR="0027527F" w:rsidRPr="00763CB3" w:rsidRDefault="0027527F" w:rsidP="0014382A">
      <w:pPr>
        <w:pStyle w:val="ListParagraph"/>
        <w:numPr>
          <w:ilvl w:val="0"/>
          <w:numId w:val="15"/>
        </w:numPr>
        <w:ind w:hanging="357"/>
        <w:rPr>
          <w:color w:val="000000" w:themeColor="text1"/>
        </w:rPr>
      </w:pPr>
      <w:r w:rsidRPr="00763CB3">
        <w:rPr>
          <w:color w:val="000000" w:themeColor="text1"/>
        </w:rPr>
        <w:t>Subnational government</w:t>
      </w:r>
      <w:r w:rsidR="00990CC7">
        <w:rPr>
          <w:color w:val="000000" w:themeColor="text1"/>
        </w:rPr>
        <w:t>s</w:t>
      </w:r>
      <w:r w:rsidRPr="00763CB3">
        <w:rPr>
          <w:color w:val="000000" w:themeColor="text1"/>
        </w:rPr>
        <w:t xml:space="preserve"> operate </w:t>
      </w:r>
      <w:r w:rsidR="00990CC7">
        <w:rPr>
          <w:color w:val="000000" w:themeColor="text1"/>
        </w:rPr>
        <w:t>their</w:t>
      </w:r>
      <w:r w:rsidR="00990CC7" w:rsidRPr="00763CB3">
        <w:rPr>
          <w:color w:val="000000" w:themeColor="text1"/>
        </w:rPr>
        <w:t xml:space="preserve"> </w:t>
      </w:r>
      <w:r w:rsidRPr="00763CB3">
        <w:rPr>
          <w:color w:val="000000" w:themeColor="text1"/>
        </w:rPr>
        <w:t>own TSA</w:t>
      </w:r>
      <w:r w:rsidR="00990CC7">
        <w:rPr>
          <w:color w:val="000000" w:themeColor="text1"/>
        </w:rPr>
        <w:t>s</w:t>
      </w:r>
      <w:r w:rsidRPr="00763CB3">
        <w:rPr>
          <w:color w:val="000000" w:themeColor="text1"/>
        </w:rPr>
        <w:t>; or</w:t>
      </w:r>
    </w:p>
    <w:p w14:paraId="12E0D62D" w14:textId="77777777" w:rsidR="0027527F" w:rsidRPr="00763CB3" w:rsidRDefault="0027527F" w:rsidP="0014382A">
      <w:pPr>
        <w:pStyle w:val="ListParagraph"/>
        <w:numPr>
          <w:ilvl w:val="0"/>
          <w:numId w:val="15"/>
        </w:numPr>
        <w:ind w:hanging="357"/>
        <w:rPr>
          <w:color w:val="000000" w:themeColor="text1"/>
        </w:rPr>
      </w:pPr>
      <w:r w:rsidRPr="00763CB3">
        <w:rPr>
          <w:color w:val="000000" w:themeColor="text1"/>
        </w:rPr>
        <w:t>Subnational governments do not have a TSA.</w:t>
      </w:r>
    </w:p>
    <w:p w14:paraId="19DA48BE" w14:textId="0E57DDDE" w:rsidR="000632C0" w:rsidRDefault="00990CC7" w:rsidP="00990CC7">
      <w:pPr>
        <w:pStyle w:val="ListParagraph"/>
        <w:numPr>
          <w:ilvl w:val="0"/>
          <w:numId w:val="15"/>
        </w:numPr>
        <w:ind w:hanging="357"/>
        <w:contextualSpacing w:val="0"/>
        <w:rPr>
          <w:color w:val="000000" w:themeColor="text1"/>
        </w:rPr>
      </w:pPr>
      <w:r>
        <w:rPr>
          <w:color w:val="000000" w:themeColor="text1"/>
        </w:rPr>
        <w:t xml:space="preserve">Other (please </w:t>
      </w:r>
      <w:proofErr w:type="gramStart"/>
      <w:r>
        <w:rPr>
          <w:color w:val="000000" w:themeColor="text1"/>
        </w:rPr>
        <w:t>clarify)  [</w:t>
      </w:r>
      <w:proofErr w:type="gramEnd"/>
      <w:r>
        <w:rPr>
          <w:color w:val="000000" w:themeColor="text1"/>
        </w:rPr>
        <w:t>TEXT BOX FOR RESPONSE]</w:t>
      </w:r>
      <w:r w:rsidR="0027527F" w:rsidRPr="00763CB3">
        <w:rPr>
          <w:color w:val="000000" w:themeColor="text1"/>
        </w:rPr>
        <w:t xml:space="preserve">.  </w:t>
      </w:r>
    </w:p>
    <w:p w14:paraId="56854720" w14:textId="6BBD0EF8" w:rsidR="0027527F" w:rsidRPr="0014382A" w:rsidRDefault="000632C0" w:rsidP="0014382A">
      <w:pPr>
        <w:pStyle w:val="Heading4"/>
        <w:rPr>
          <w:b/>
          <w:bCs/>
        </w:rPr>
      </w:pPr>
      <w:r w:rsidRPr="0014382A">
        <w:rPr>
          <w:b/>
          <w:bCs/>
        </w:rPr>
        <w:t>Flows into the TSA</w:t>
      </w:r>
      <w:r w:rsidR="0027527F" w:rsidRPr="0014382A">
        <w:rPr>
          <w:b/>
          <w:bCs/>
        </w:rPr>
        <w:t xml:space="preserve"> </w:t>
      </w:r>
    </w:p>
    <w:p w14:paraId="715EBE38" w14:textId="4239BB36" w:rsidR="00370075" w:rsidRDefault="00370075" w:rsidP="0014382A">
      <w:pPr>
        <w:pStyle w:val="ListParagraph"/>
        <w:numPr>
          <w:ilvl w:val="0"/>
          <w:numId w:val="19"/>
        </w:numPr>
        <w:spacing w:before="160"/>
        <w:ind w:left="357" w:hanging="357"/>
        <w:contextualSpacing w:val="0"/>
      </w:pPr>
      <w:r w:rsidRPr="00763CB3">
        <w:t xml:space="preserve">Does the TSA encompass revenues from the </w:t>
      </w:r>
      <w:r w:rsidRPr="00A4707D">
        <w:t xml:space="preserve">following sources? </w:t>
      </w:r>
      <w:r w:rsidR="000A709A" w:rsidRPr="00D85F46">
        <w:rPr>
          <w:lang w:val="en-US"/>
        </w:rPr>
        <w:t xml:space="preserve">Comments/clarifications can be provided in </w:t>
      </w:r>
      <w:r w:rsidR="00D46887" w:rsidRPr="00D85F46">
        <w:rPr>
          <w:lang w:val="en-US"/>
        </w:rPr>
        <w:t>section 4c</w:t>
      </w:r>
      <w:r w:rsidR="00525C45" w:rsidRPr="00D85F46">
        <w:t>.</w:t>
      </w:r>
      <w:r w:rsidR="00525C45" w:rsidRPr="00A4707D">
        <w:t xml:space="preserve"> </w:t>
      </w:r>
    </w:p>
    <w:p w14:paraId="1F5D17F5" w14:textId="159C8B3E" w:rsidR="00F86F63" w:rsidRDefault="00F86F63" w:rsidP="00F86F63">
      <w:pPr>
        <w:pStyle w:val="ListParagraph"/>
        <w:spacing w:before="160"/>
        <w:ind w:left="357"/>
        <w:contextualSpacing w:val="0"/>
      </w:pPr>
      <w:commentRangeStart w:id="1"/>
      <w:r>
        <w:t>4a Central Government</w:t>
      </w:r>
    </w:p>
    <w:p w14:paraId="3196986D" w14:textId="569051F8" w:rsidR="00AD6FF7" w:rsidRDefault="008D0401" w:rsidP="00F86F63">
      <w:pPr>
        <w:pStyle w:val="ListParagraph"/>
        <w:spacing w:before="160"/>
        <w:ind w:left="357"/>
        <w:contextualSpacing w:val="0"/>
      </w:pPr>
      <w:r>
        <w:lastRenderedPageBreak/>
        <w:t>4b Subnational Government</w:t>
      </w:r>
    </w:p>
    <w:p w14:paraId="79A581F0" w14:textId="18751F4E" w:rsidR="008D0401" w:rsidRDefault="008D0401" w:rsidP="00F86F63">
      <w:pPr>
        <w:pStyle w:val="ListParagraph"/>
        <w:spacing w:before="160"/>
        <w:ind w:left="357"/>
        <w:contextualSpacing w:val="0"/>
      </w:pPr>
      <w:r>
        <w:t>4c Comments/clarifications</w:t>
      </w:r>
      <w:commentRangeEnd w:id="1"/>
      <w:r w:rsidR="00B617EB">
        <w:rPr>
          <w:rStyle w:val="CommentReference"/>
          <w:rFonts w:ascii="Times New Roman" w:eastAsia="Times New Roman" w:hAnsi="Times New Roman" w:cs="Times New Roman"/>
          <w:lang w:val="en-US"/>
        </w:rPr>
        <w:commentReference w:id="1"/>
      </w:r>
    </w:p>
    <w:p w14:paraId="19832367" w14:textId="77777777" w:rsidR="00F86F63" w:rsidRPr="00390F25" w:rsidRDefault="00F86F63" w:rsidP="00B5392C">
      <w:pPr>
        <w:pStyle w:val="ListParagraph"/>
        <w:spacing w:before="160"/>
        <w:ind w:left="357"/>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334"/>
        <w:gridCol w:w="1417"/>
        <w:gridCol w:w="1418"/>
        <w:gridCol w:w="1701"/>
        <w:gridCol w:w="1791"/>
      </w:tblGrid>
      <w:tr w:rsidR="00990CC7" w:rsidRPr="00763CB3" w14:paraId="476A7726" w14:textId="77777777" w:rsidTr="0014382A">
        <w:trPr>
          <w:trHeight w:val="864"/>
        </w:trPr>
        <w:tc>
          <w:tcPr>
            <w:tcW w:w="1355" w:type="dxa"/>
            <w:shd w:val="clear" w:color="auto" w:fill="auto"/>
          </w:tcPr>
          <w:p w14:paraId="5AB46CA5" w14:textId="77777777" w:rsidR="00370075" w:rsidRPr="0014382A" w:rsidRDefault="00370075" w:rsidP="00E95D82">
            <w:pPr>
              <w:rPr>
                <w:b/>
                <w:sz w:val="20"/>
                <w:szCs w:val="20"/>
              </w:rPr>
            </w:pPr>
            <w:r w:rsidRPr="0014382A">
              <w:rPr>
                <w:b/>
                <w:sz w:val="20"/>
                <w:szCs w:val="20"/>
              </w:rPr>
              <w:t xml:space="preserve">Types of Funds </w:t>
            </w:r>
          </w:p>
        </w:tc>
        <w:tc>
          <w:tcPr>
            <w:tcW w:w="1334" w:type="dxa"/>
            <w:shd w:val="clear" w:color="auto" w:fill="auto"/>
          </w:tcPr>
          <w:p w14:paraId="56B8CAFC" w14:textId="77777777" w:rsidR="00370075" w:rsidRPr="0014382A" w:rsidRDefault="00370075" w:rsidP="00E95D82">
            <w:pPr>
              <w:rPr>
                <w:b/>
                <w:sz w:val="20"/>
                <w:szCs w:val="20"/>
              </w:rPr>
            </w:pPr>
            <w:r w:rsidRPr="0014382A">
              <w:rPr>
                <w:b/>
                <w:sz w:val="20"/>
                <w:szCs w:val="20"/>
              </w:rPr>
              <w:t>Central Government</w:t>
            </w:r>
          </w:p>
        </w:tc>
        <w:tc>
          <w:tcPr>
            <w:tcW w:w="1417" w:type="dxa"/>
            <w:shd w:val="clear" w:color="auto" w:fill="auto"/>
          </w:tcPr>
          <w:p w14:paraId="0A50059C" w14:textId="56200E3D" w:rsidR="00370075" w:rsidRPr="0014382A" w:rsidRDefault="00E95D82" w:rsidP="0014382A">
            <w:pPr>
              <w:spacing w:after="0"/>
              <w:rPr>
                <w:b/>
                <w:sz w:val="20"/>
                <w:szCs w:val="20"/>
              </w:rPr>
            </w:pPr>
            <w:r w:rsidRPr="0014382A">
              <w:rPr>
                <w:b/>
                <w:sz w:val="20"/>
                <w:szCs w:val="20"/>
              </w:rPr>
              <w:t xml:space="preserve">As a </w:t>
            </w:r>
            <w:r w:rsidR="00370075" w:rsidRPr="0014382A">
              <w:rPr>
                <w:b/>
                <w:sz w:val="20"/>
                <w:szCs w:val="20"/>
              </w:rPr>
              <w:t xml:space="preserve">% of </w:t>
            </w:r>
            <w:r w:rsidRPr="0014382A">
              <w:rPr>
                <w:b/>
                <w:sz w:val="20"/>
                <w:szCs w:val="20"/>
              </w:rPr>
              <w:t xml:space="preserve">total </w:t>
            </w:r>
            <w:r w:rsidR="00FC5CAC" w:rsidRPr="0014382A">
              <w:rPr>
                <w:b/>
                <w:sz w:val="20"/>
                <w:szCs w:val="20"/>
              </w:rPr>
              <w:t>genera</w:t>
            </w:r>
            <w:r w:rsidR="00990CC7" w:rsidRPr="0014382A">
              <w:rPr>
                <w:b/>
                <w:sz w:val="20"/>
                <w:szCs w:val="20"/>
              </w:rPr>
              <w:t xml:space="preserve">l </w:t>
            </w:r>
            <w:r w:rsidR="00FC5CAC" w:rsidRPr="0014382A">
              <w:rPr>
                <w:b/>
                <w:sz w:val="20"/>
                <w:szCs w:val="20"/>
              </w:rPr>
              <w:t xml:space="preserve">govt </w:t>
            </w:r>
            <w:r w:rsidRPr="0014382A">
              <w:rPr>
                <w:b/>
                <w:sz w:val="20"/>
                <w:szCs w:val="20"/>
              </w:rPr>
              <w:t>revenue</w:t>
            </w:r>
          </w:p>
        </w:tc>
        <w:tc>
          <w:tcPr>
            <w:tcW w:w="1418" w:type="dxa"/>
            <w:shd w:val="clear" w:color="auto" w:fill="auto"/>
          </w:tcPr>
          <w:p w14:paraId="3AF3DFE7" w14:textId="77777777" w:rsidR="00370075" w:rsidRPr="0014382A" w:rsidRDefault="00370075" w:rsidP="0014382A">
            <w:pPr>
              <w:spacing w:after="0"/>
              <w:rPr>
                <w:b/>
                <w:sz w:val="20"/>
                <w:szCs w:val="20"/>
              </w:rPr>
            </w:pPr>
            <w:r w:rsidRPr="0014382A">
              <w:rPr>
                <w:b/>
                <w:sz w:val="20"/>
                <w:szCs w:val="20"/>
              </w:rPr>
              <w:t>Subnational Government</w:t>
            </w:r>
          </w:p>
        </w:tc>
        <w:tc>
          <w:tcPr>
            <w:tcW w:w="1701" w:type="dxa"/>
            <w:shd w:val="clear" w:color="auto" w:fill="auto"/>
          </w:tcPr>
          <w:p w14:paraId="38E17D88" w14:textId="7E230620" w:rsidR="00370075" w:rsidRPr="0014382A" w:rsidRDefault="00E95D82" w:rsidP="0014382A">
            <w:pPr>
              <w:spacing w:after="0"/>
              <w:rPr>
                <w:b/>
                <w:sz w:val="20"/>
                <w:szCs w:val="20"/>
              </w:rPr>
            </w:pPr>
            <w:r w:rsidRPr="0014382A">
              <w:rPr>
                <w:b/>
                <w:sz w:val="20"/>
                <w:szCs w:val="20"/>
              </w:rPr>
              <w:t xml:space="preserve">As a % of </w:t>
            </w:r>
            <w:proofErr w:type="gramStart"/>
            <w:r w:rsidRPr="0014382A">
              <w:rPr>
                <w:b/>
                <w:sz w:val="20"/>
                <w:szCs w:val="20"/>
              </w:rPr>
              <w:t xml:space="preserve">total  </w:t>
            </w:r>
            <w:r w:rsidR="00FC5CAC" w:rsidRPr="0014382A">
              <w:rPr>
                <w:b/>
                <w:sz w:val="20"/>
                <w:szCs w:val="20"/>
              </w:rPr>
              <w:t>general</w:t>
            </w:r>
            <w:proofErr w:type="gramEnd"/>
            <w:r w:rsidR="00FC5CAC" w:rsidRPr="0014382A">
              <w:rPr>
                <w:b/>
                <w:sz w:val="20"/>
                <w:szCs w:val="20"/>
              </w:rPr>
              <w:t xml:space="preserve"> govt </w:t>
            </w:r>
            <w:r w:rsidRPr="0014382A">
              <w:rPr>
                <w:b/>
                <w:sz w:val="20"/>
                <w:szCs w:val="20"/>
              </w:rPr>
              <w:t>revenue</w:t>
            </w:r>
            <w:r w:rsidR="00016866">
              <w:rPr>
                <w:rStyle w:val="FootnoteReference"/>
                <w:b/>
                <w:sz w:val="20"/>
                <w:szCs w:val="20"/>
              </w:rPr>
              <w:footnoteReference w:id="2"/>
            </w:r>
          </w:p>
        </w:tc>
        <w:tc>
          <w:tcPr>
            <w:tcW w:w="1791" w:type="dxa"/>
          </w:tcPr>
          <w:p w14:paraId="3D99915D" w14:textId="4E7868CB" w:rsidR="00370075" w:rsidRPr="0014382A" w:rsidRDefault="00370075" w:rsidP="00E95D82">
            <w:pPr>
              <w:rPr>
                <w:b/>
                <w:sz w:val="20"/>
                <w:szCs w:val="20"/>
              </w:rPr>
            </w:pPr>
            <w:r w:rsidRPr="0014382A">
              <w:rPr>
                <w:b/>
                <w:sz w:val="20"/>
                <w:szCs w:val="20"/>
              </w:rPr>
              <w:t>Comments/</w:t>
            </w:r>
            <w:r w:rsidR="00990CC7">
              <w:rPr>
                <w:b/>
                <w:sz w:val="20"/>
                <w:szCs w:val="20"/>
              </w:rPr>
              <w:t xml:space="preserve"> </w:t>
            </w:r>
            <w:r w:rsidRPr="0014382A">
              <w:rPr>
                <w:b/>
                <w:sz w:val="20"/>
                <w:szCs w:val="20"/>
              </w:rPr>
              <w:t>Clarification</w:t>
            </w:r>
          </w:p>
        </w:tc>
      </w:tr>
      <w:tr w:rsidR="00990CC7" w:rsidRPr="00763CB3" w14:paraId="0DB502FF" w14:textId="77777777" w:rsidTr="0014382A">
        <w:tc>
          <w:tcPr>
            <w:tcW w:w="1355" w:type="dxa"/>
            <w:shd w:val="clear" w:color="auto" w:fill="auto"/>
          </w:tcPr>
          <w:p w14:paraId="5A69C8E4" w14:textId="72B4C4DB" w:rsidR="00370075" w:rsidRPr="00763CB3" w:rsidRDefault="00370075" w:rsidP="0014382A">
            <w:pPr>
              <w:spacing w:after="0" w:line="240" w:lineRule="auto"/>
            </w:pPr>
            <w:r w:rsidRPr="00763CB3">
              <w:t>Taxes</w:t>
            </w:r>
          </w:p>
        </w:tc>
        <w:tc>
          <w:tcPr>
            <w:tcW w:w="1334" w:type="dxa"/>
            <w:shd w:val="clear" w:color="auto" w:fill="auto"/>
          </w:tcPr>
          <w:p w14:paraId="274CB5BC" w14:textId="77777777" w:rsidR="00370075" w:rsidRPr="00763CB3" w:rsidRDefault="00370075" w:rsidP="0014382A">
            <w:pPr>
              <w:spacing w:after="0" w:line="240" w:lineRule="auto"/>
            </w:pPr>
            <w:r w:rsidRPr="00763CB3">
              <w:t>Y/N</w:t>
            </w:r>
          </w:p>
        </w:tc>
        <w:tc>
          <w:tcPr>
            <w:tcW w:w="1417" w:type="dxa"/>
            <w:shd w:val="clear" w:color="auto" w:fill="auto"/>
          </w:tcPr>
          <w:p w14:paraId="44E4BE25" w14:textId="77777777" w:rsidR="00370075" w:rsidRPr="00763CB3" w:rsidRDefault="00370075" w:rsidP="0014382A">
            <w:pPr>
              <w:spacing w:after="0" w:line="240" w:lineRule="auto"/>
            </w:pPr>
          </w:p>
        </w:tc>
        <w:tc>
          <w:tcPr>
            <w:tcW w:w="1418" w:type="dxa"/>
            <w:shd w:val="clear" w:color="auto" w:fill="auto"/>
          </w:tcPr>
          <w:p w14:paraId="165F6AE9" w14:textId="77777777" w:rsidR="00370075" w:rsidRPr="00763CB3" w:rsidRDefault="00370075" w:rsidP="0014382A">
            <w:pPr>
              <w:spacing w:after="0" w:line="240" w:lineRule="auto"/>
            </w:pPr>
            <w:r w:rsidRPr="00763CB3">
              <w:t>Y/N</w:t>
            </w:r>
          </w:p>
        </w:tc>
        <w:tc>
          <w:tcPr>
            <w:tcW w:w="1701" w:type="dxa"/>
            <w:shd w:val="clear" w:color="auto" w:fill="auto"/>
          </w:tcPr>
          <w:p w14:paraId="65951B79" w14:textId="77777777" w:rsidR="00370075" w:rsidRPr="00763CB3" w:rsidRDefault="00370075" w:rsidP="0014382A">
            <w:pPr>
              <w:spacing w:after="0" w:line="240" w:lineRule="auto"/>
            </w:pPr>
          </w:p>
        </w:tc>
        <w:tc>
          <w:tcPr>
            <w:tcW w:w="1791" w:type="dxa"/>
          </w:tcPr>
          <w:p w14:paraId="244BDEF4" w14:textId="77777777" w:rsidR="00370075" w:rsidRPr="00763CB3" w:rsidRDefault="00370075" w:rsidP="0014382A">
            <w:pPr>
              <w:spacing w:after="0" w:line="240" w:lineRule="auto"/>
            </w:pPr>
          </w:p>
        </w:tc>
      </w:tr>
      <w:tr w:rsidR="00990CC7" w:rsidRPr="00763CB3" w14:paraId="0D480DFD" w14:textId="77777777" w:rsidTr="0014382A">
        <w:tc>
          <w:tcPr>
            <w:tcW w:w="1355" w:type="dxa"/>
            <w:shd w:val="clear" w:color="auto" w:fill="auto"/>
          </w:tcPr>
          <w:p w14:paraId="7440A7A2" w14:textId="08995A0A" w:rsidR="00370075" w:rsidRPr="00763CB3" w:rsidRDefault="00370075" w:rsidP="0014382A">
            <w:pPr>
              <w:spacing w:after="0" w:line="240" w:lineRule="auto"/>
            </w:pPr>
            <w:r w:rsidRPr="00763CB3">
              <w:t>Non-tax receipts</w:t>
            </w:r>
          </w:p>
        </w:tc>
        <w:tc>
          <w:tcPr>
            <w:tcW w:w="1334" w:type="dxa"/>
            <w:shd w:val="clear" w:color="auto" w:fill="auto"/>
          </w:tcPr>
          <w:p w14:paraId="6F6BD820" w14:textId="77777777" w:rsidR="00370075" w:rsidRPr="00763CB3" w:rsidRDefault="00370075" w:rsidP="0014382A">
            <w:pPr>
              <w:spacing w:after="0" w:line="240" w:lineRule="auto"/>
            </w:pPr>
            <w:r w:rsidRPr="00763CB3">
              <w:t>Y/N</w:t>
            </w:r>
          </w:p>
        </w:tc>
        <w:tc>
          <w:tcPr>
            <w:tcW w:w="1417" w:type="dxa"/>
            <w:shd w:val="clear" w:color="auto" w:fill="auto"/>
          </w:tcPr>
          <w:p w14:paraId="174F4195" w14:textId="77777777" w:rsidR="00370075" w:rsidRPr="00284D31" w:rsidRDefault="00370075" w:rsidP="0014382A">
            <w:pPr>
              <w:spacing w:after="0" w:line="240" w:lineRule="auto"/>
              <w:rPr>
                <w:lang w:val="en-US"/>
              </w:rPr>
            </w:pPr>
          </w:p>
        </w:tc>
        <w:tc>
          <w:tcPr>
            <w:tcW w:w="1418" w:type="dxa"/>
            <w:shd w:val="clear" w:color="auto" w:fill="auto"/>
          </w:tcPr>
          <w:p w14:paraId="5693B1A4" w14:textId="77777777" w:rsidR="00370075" w:rsidRPr="00763CB3" w:rsidRDefault="00370075" w:rsidP="0014382A">
            <w:pPr>
              <w:spacing w:after="0" w:line="240" w:lineRule="auto"/>
            </w:pPr>
            <w:r w:rsidRPr="00763CB3">
              <w:t>Y/N</w:t>
            </w:r>
          </w:p>
        </w:tc>
        <w:tc>
          <w:tcPr>
            <w:tcW w:w="1701" w:type="dxa"/>
            <w:shd w:val="clear" w:color="auto" w:fill="auto"/>
          </w:tcPr>
          <w:p w14:paraId="7B12C979" w14:textId="77777777" w:rsidR="00370075" w:rsidRPr="00763CB3" w:rsidRDefault="00370075" w:rsidP="0014382A">
            <w:pPr>
              <w:spacing w:after="0" w:line="240" w:lineRule="auto"/>
            </w:pPr>
          </w:p>
        </w:tc>
        <w:tc>
          <w:tcPr>
            <w:tcW w:w="1791" w:type="dxa"/>
          </w:tcPr>
          <w:p w14:paraId="1AC8328D" w14:textId="77777777" w:rsidR="00370075" w:rsidRPr="00763CB3" w:rsidRDefault="00370075" w:rsidP="0014382A">
            <w:pPr>
              <w:spacing w:after="0" w:line="240" w:lineRule="auto"/>
            </w:pPr>
          </w:p>
        </w:tc>
      </w:tr>
      <w:tr w:rsidR="00990CC7" w:rsidRPr="00763CB3" w14:paraId="7D6F1B66" w14:textId="77777777" w:rsidTr="0014382A">
        <w:tc>
          <w:tcPr>
            <w:tcW w:w="1355" w:type="dxa"/>
            <w:shd w:val="clear" w:color="auto" w:fill="auto"/>
          </w:tcPr>
          <w:p w14:paraId="204D5052" w14:textId="77777777" w:rsidR="00370075" w:rsidRPr="00763CB3" w:rsidRDefault="00370075" w:rsidP="0014382A">
            <w:pPr>
              <w:spacing w:after="0" w:line="240" w:lineRule="auto"/>
            </w:pPr>
            <w:r w:rsidRPr="00763CB3">
              <w:t>Social Fund</w:t>
            </w:r>
          </w:p>
        </w:tc>
        <w:tc>
          <w:tcPr>
            <w:tcW w:w="1334" w:type="dxa"/>
            <w:shd w:val="clear" w:color="auto" w:fill="auto"/>
          </w:tcPr>
          <w:p w14:paraId="510F101D" w14:textId="77777777" w:rsidR="00370075" w:rsidRPr="00763CB3" w:rsidRDefault="00370075" w:rsidP="0014382A">
            <w:pPr>
              <w:spacing w:after="0" w:line="240" w:lineRule="auto"/>
            </w:pPr>
            <w:r w:rsidRPr="00763CB3">
              <w:t>Y/N</w:t>
            </w:r>
          </w:p>
        </w:tc>
        <w:tc>
          <w:tcPr>
            <w:tcW w:w="1417" w:type="dxa"/>
            <w:shd w:val="clear" w:color="auto" w:fill="auto"/>
          </w:tcPr>
          <w:p w14:paraId="49E9F676" w14:textId="77777777" w:rsidR="00370075" w:rsidRPr="00763CB3" w:rsidRDefault="00370075" w:rsidP="0014382A">
            <w:pPr>
              <w:spacing w:after="0" w:line="240" w:lineRule="auto"/>
            </w:pPr>
          </w:p>
        </w:tc>
        <w:tc>
          <w:tcPr>
            <w:tcW w:w="1418" w:type="dxa"/>
            <w:shd w:val="clear" w:color="auto" w:fill="auto"/>
          </w:tcPr>
          <w:p w14:paraId="2FA0E31C" w14:textId="77777777" w:rsidR="00370075" w:rsidRPr="00763CB3" w:rsidRDefault="00370075" w:rsidP="0014382A">
            <w:pPr>
              <w:spacing w:after="0" w:line="240" w:lineRule="auto"/>
            </w:pPr>
            <w:r w:rsidRPr="00763CB3">
              <w:t>Y/N</w:t>
            </w:r>
          </w:p>
        </w:tc>
        <w:tc>
          <w:tcPr>
            <w:tcW w:w="1701" w:type="dxa"/>
            <w:shd w:val="clear" w:color="auto" w:fill="auto"/>
          </w:tcPr>
          <w:p w14:paraId="4A3585A2" w14:textId="77777777" w:rsidR="00370075" w:rsidRPr="00763CB3" w:rsidRDefault="00370075" w:rsidP="0014382A">
            <w:pPr>
              <w:spacing w:after="0" w:line="240" w:lineRule="auto"/>
            </w:pPr>
          </w:p>
        </w:tc>
        <w:tc>
          <w:tcPr>
            <w:tcW w:w="1791" w:type="dxa"/>
          </w:tcPr>
          <w:p w14:paraId="0254773D" w14:textId="77777777" w:rsidR="00370075" w:rsidRPr="00763CB3" w:rsidRDefault="00370075" w:rsidP="0014382A">
            <w:pPr>
              <w:spacing w:after="0" w:line="240" w:lineRule="auto"/>
            </w:pPr>
          </w:p>
        </w:tc>
      </w:tr>
      <w:tr w:rsidR="00990CC7" w:rsidRPr="00763CB3" w14:paraId="781F05CC" w14:textId="77777777" w:rsidTr="0014382A">
        <w:tc>
          <w:tcPr>
            <w:tcW w:w="1355" w:type="dxa"/>
            <w:shd w:val="clear" w:color="auto" w:fill="auto"/>
          </w:tcPr>
          <w:p w14:paraId="2A7B19C2" w14:textId="77777777" w:rsidR="00370075" w:rsidRPr="00763CB3" w:rsidRDefault="00370075" w:rsidP="0014382A">
            <w:pPr>
              <w:spacing w:after="0" w:line="240" w:lineRule="auto"/>
            </w:pPr>
            <w:r w:rsidRPr="00763CB3">
              <w:t>Health Fund</w:t>
            </w:r>
          </w:p>
        </w:tc>
        <w:tc>
          <w:tcPr>
            <w:tcW w:w="1334" w:type="dxa"/>
            <w:shd w:val="clear" w:color="auto" w:fill="auto"/>
          </w:tcPr>
          <w:p w14:paraId="4F980210" w14:textId="77777777" w:rsidR="00370075" w:rsidRPr="00763CB3" w:rsidRDefault="00370075" w:rsidP="0014382A">
            <w:pPr>
              <w:spacing w:after="0" w:line="240" w:lineRule="auto"/>
            </w:pPr>
            <w:r w:rsidRPr="00763CB3">
              <w:t>Y/N</w:t>
            </w:r>
          </w:p>
        </w:tc>
        <w:tc>
          <w:tcPr>
            <w:tcW w:w="1417" w:type="dxa"/>
            <w:shd w:val="clear" w:color="auto" w:fill="auto"/>
          </w:tcPr>
          <w:p w14:paraId="159410CF" w14:textId="77777777" w:rsidR="00370075" w:rsidRPr="00763CB3" w:rsidRDefault="00370075" w:rsidP="0014382A">
            <w:pPr>
              <w:spacing w:after="0" w:line="240" w:lineRule="auto"/>
            </w:pPr>
          </w:p>
        </w:tc>
        <w:tc>
          <w:tcPr>
            <w:tcW w:w="1418" w:type="dxa"/>
            <w:shd w:val="clear" w:color="auto" w:fill="auto"/>
          </w:tcPr>
          <w:p w14:paraId="6C558560" w14:textId="77777777" w:rsidR="00370075" w:rsidRPr="00763CB3" w:rsidRDefault="00370075" w:rsidP="0014382A">
            <w:pPr>
              <w:spacing w:after="0" w:line="240" w:lineRule="auto"/>
            </w:pPr>
            <w:r w:rsidRPr="00763CB3">
              <w:t>Y/N</w:t>
            </w:r>
          </w:p>
        </w:tc>
        <w:tc>
          <w:tcPr>
            <w:tcW w:w="1701" w:type="dxa"/>
            <w:shd w:val="clear" w:color="auto" w:fill="auto"/>
          </w:tcPr>
          <w:p w14:paraId="27EAAC36" w14:textId="77777777" w:rsidR="00370075" w:rsidRPr="00763CB3" w:rsidRDefault="00370075" w:rsidP="0014382A">
            <w:pPr>
              <w:spacing w:after="0" w:line="240" w:lineRule="auto"/>
            </w:pPr>
          </w:p>
        </w:tc>
        <w:tc>
          <w:tcPr>
            <w:tcW w:w="1791" w:type="dxa"/>
          </w:tcPr>
          <w:p w14:paraId="70DD62AA" w14:textId="77777777" w:rsidR="00370075" w:rsidRPr="00763CB3" w:rsidRDefault="00370075" w:rsidP="0014382A">
            <w:pPr>
              <w:spacing w:after="0" w:line="240" w:lineRule="auto"/>
            </w:pPr>
          </w:p>
        </w:tc>
      </w:tr>
      <w:tr w:rsidR="00990CC7" w:rsidRPr="00763CB3" w14:paraId="00A2D357" w14:textId="77777777" w:rsidTr="0014382A">
        <w:trPr>
          <w:trHeight w:val="1408"/>
        </w:trPr>
        <w:tc>
          <w:tcPr>
            <w:tcW w:w="1355" w:type="dxa"/>
            <w:shd w:val="clear" w:color="auto" w:fill="auto"/>
          </w:tcPr>
          <w:p w14:paraId="592E4EA1" w14:textId="77777777" w:rsidR="00370075" w:rsidRPr="00763CB3" w:rsidRDefault="00370075" w:rsidP="0014382A">
            <w:pPr>
              <w:spacing w:after="0" w:line="240" w:lineRule="auto"/>
            </w:pPr>
            <w:r w:rsidRPr="00763CB3">
              <w:t>Other Government Funds</w:t>
            </w:r>
            <w:r w:rsidRPr="00763CB3">
              <w:rPr>
                <w:rStyle w:val="FootnoteReference"/>
                <w:sz w:val="24"/>
              </w:rPr>
              <w:footnoteReference w:id="3"/>
            </w:r>
          </w:p>
        </w:tc>
        <w:tc>
          <w:tcPr>
            <w:tcW w:w="1334" w:type="dxa"/>
            <w:shd w:val="clear" w:color="auto" w:fill="auto"/>
          </w:tcPr>
          <w:p w14:paraId="608B6980" w14:textId="77777777" w:rsidR="00370075" w:rsidRPr="00763CB3" w:rsidRDefault="00370075" w:rsidP="0014382A">
            <w:pPr>
              <w:spacing w:after="0" w:line="240" w:lineRule="auto"/>
            </w:pPr>
            <w:r w:rsidRPr="00763CB3">
              <w:t>Y/N</w:t>
            </w:r>
          </w:p>
        </w:tc>
        <w:tc>
          <w:tcPr>
            <w:tcW w:w="1417" w:type="dxa"/>
            <w:shd w:val="clear" w:color="auto" w:fill="auto"/>
          </w:tcPr>
          <w:p w14:paraId="5F5B4CBB" w14:textId="77777777" w:rsidR="00370075" w:rsidRPr="00763CB3" w:rsidRDefault="00370075" w:rsidP="0014382A">
            <w:pPr>
              <w:spacing w:after="0" w:line="240" w:lineRule="auto"/>
            </w:pPr>
          </w:p>
        </w:tc>
        <w:tc>
          <w:tcPr>
            <w:tcW w:w="1418" w:type="dxa"/>
            <w:shd w:val="clear" w:color="auto" w:fill="auto"/>
          </w:tcPr>
          <w:p w14:paraId="4C9B9E17" w14:textId="77777777" w:rsidR="00370075" w:rsidRPr="00763CB3" w:rsidRDefault="00370075" w:rsidP="0014382A">
            <w:pPr>
              <w:spacing w:after="0" w:line="240" w:lineRule="auto"/>
            </w:pPr>
            <w:r w:rsidRPr="00763CB3">
              <w:t>Y/N</w:t>
            </w:r>
          </w:p>
        </w:tc>
        <w:tc>
          <w:tcPr>
            <w:tcW w:w="1701" w:type="dxa"/>
            <w:shd w:val="clear" w:color="auto" w:fill="auto"/>
          </w:tcPr>
          <w:p w14:paraId="090CB160" w14:textId="7BDEE744" w:rsidR="00B24D44" w:rsidRPr="00B24D44" w:rsidRDefault="00B24D44" w:rsidP="00D85F46">
            <w:pPr>
              <w:jc w:val="center"/>
            </w:pPr>
          </w:p>
        </w:tc>
        <w:tc>
          <w:tcPr>
            <w:tcW w:w="1791" w:type="dxa"/>
          </w:tcPr>
          <w:p w14:paraId="46FD5B42" w14:textId="32E26328" w:rsidR="00370075" w:rsidRPr="00763CB3" w:rsidRDefault="00AA14EC" w:rsidP="0014382A">
            <w:pPr>
              <w:spacing w:after="0" w:line="240" w:lineRule="auto"/>
            </w:pPr>
            <w:r w:rsidRPr="00284D31">
              <w:t>Please specify</w:t>
            </w:r>
            <w:r w:rsidR="00A0050B">
              <w:t xml:space="preserve"> in few words</w:t>
            </w:r>
            <w:r w:rsidR="0086047A" w:rsidRPr="00284D31">
              <w:rPr>
                <w:lang w:val="en-US"/>
              </w:rPr>
              <w:t xml:space="preserve"> </w:t>
            </w:r>
            <w:r w:rsidR="0086047A">
              <w:rPr>
                <w:lang w:val="en-US"/>
              </w:rPr>
              <w:t>the name and</w:t>
            </w:r>
            <w:r w:rsidRPr="00284D31">
              <w:t xml:space="preserve"> the purpose of each fund not included in the TSA</w:t>
            </w:r>
          </w:p>
        </w:tc>
      </w:tr>
      <w:tr w:rsidR="00990CC7" w:rsidRPr="00763CB3" w14:paraId="4EE671DA" w14:textId="77777777" w:rsidTr="0014382A">
        <w:tc>
          <w:tcPr>
            <w:tcW w:w="1355" w:type="dxa"/>
            <w:shd w:val="clear" w:color="auto" w:fill="auto"/>
          </w:tcPr>
          <w:p w14:paraId="0192545A" w14:textId="679BE07F" w:rsidR="00370075" w:rsidRPr="00763CB3" w:rsidRDefault="00016866" w:rsidP="0014382A">
            <w:pPr>
              <w:spacing w:after="0" w:line="240" w:lineRule="auto"/>
            </w:pPr>
            <w:r>
              <w:t>Extra</w:t>
            </w:r>
            <w:r w:rsidR="00F0184A" w:rsidRPr="00763CB3">
              <w:t xml:space="preserve"> </w:t>
            </w:r>
            <w:r w:rsidR="00370075" w:rsidRPr="00763CB3">
              <w:t>Budgetary Receipts/ special means</w:t>
            </w:r>
            <w:r w:rsidR="006E0CFC">
              <w:t xml:space="preserve"> of budget </w:t>
            </w:r>
            <w:r w:rsidR="006E5BA4">
              <w:t>entit</w:t>
            </w:r>
            <w:r w:rsidR="00CA6476">
              <w:t>i</w:t>
            </w:r>
            <w:r w:rsidR="006E5BA4">
              <w:t>es</w:t>
            </w:r>
            <w:r w:rsidR="00370075" w:rsidRPr="00763CB3">
              <w:rPr>
                <w:rStyle w:val="FootnoteReference"/>
                <w:sz w:val="24"/>
              </w:rPr>
              <w:footnoteReference w:id="4"/>
            </w:r>
            <w:r w:rsidR="00370075" w:rsidRPr="00763CB3">
              <w:t xml:space="preserve"> </w:t>
            </w:r>
          </w:p>
        </w:tc>
        <w:tc>
          <w:tcPr>
            <w:tcW w:w="1334" w:type="dxa"/>
            <w:shd w:val="clear" w:color="auto" w:fill="auto"/>
          </w:tcPr>
          <w:p w14:paraId="65BAA675" w14:textId="77777777" w:rsidR="00370075" w:rsidRPr="00763CB3" w:rsidRDefault="00370075" w:rsidP="0014382A">
            <w:pPr>
              <w:spacing w:after="0" w:line="240" w:lineRule="auto"/>
            </w:pPr>
            <w:r w:rsidRPr="00763CB3">
              <w:t>Y/N</w:t>
            </w:r>
          </w:p>
        </w:tc>
        <w:tc>
          <w:tcPr>
            <w:tcW w:w="1417" w:type="dxa"/>
            <w:shd w:val="clear" w:color="auto" w:fill="auto"/>
          </w:tcPr>
          <w:p w14:paraId="4490D0D2" w14:textId="77777777" w:rsidR="00370075" w:rsidRPr="00763CB3" w:rsidRDefault="00370075" w:rsidP="0014382A">
            <w:pPr>
              <w:spacing w:after="0" w:line="240" w:lineRule="auto"/>
            </w:pPr>
          </w:p>
        </w:tc>
        <w:tc>
          <w:tcPr>
            <w:tcW w:w="1418" w:type="dxa"/>
            <w:shd w:val="clear" w:color="auto" w:fill="auto"/>
          </w:tcPr>
          <w:p w14:paraId="02A7F29E" w14:textId="77777777" w:rsidR="00370075" w:rsidRPr="00763CB3" w:rsidRDefault="00370075" w:rsidP="0014382A">
            <w:pPr>
              <w:spacing w:after="0" w:line="240" w:lineRule="auto"/>
            </w:pPr>
            <w:r w:rsidRPr="00763CB3">
              <w:t>Y/N</w:t>
            </w:r>
          </w:p>
        </w:tc>
        <w:tc>
          <w:tcPr>
            <w:tcW w:w="1701" w:type="dxa"/>
            <w:shd w:val="clear" w:color="auto" w:fill="auto"/>
          </w:tcPr>
          <w:p w14:paraId="00134136" w14:textId="77777777" w:rsidR="00370075" w:rsidRPr="00763CB3" w:rsidRDefault="00370075" w:rsidP="0014382A">
            <w:pPr>
              <w:spacing w:after="0" w:line="240" w:lineRule="auto"/>
            </w:pPr>
          </w:p>
        </w:tc>
        <w:tc>
          <w:tcPr>
            <w:tcW w:w="1791" w:type="dxa"/>
          </w:tcPr>
          <w:p w14:paraId="7DB975BB" w14:textId="77777777" w:rsidR="00370075" w:rsidRPr="00763CB3" w:rsidRDefault="00370075" w:rsidP="0014382A">
            <w:pPr>
              <w:spacing w:after="0" w:line="240" w:lineRule="auto"/>
            </w:pPr>
          </w:p>
        </w:tc>
      </w:tr>
      <w:tr w:rsidR="00990CC7" w:rsidRPr="00763CB3" w14:paraId="06EC0849" w14:textId="77777777" w:rsidTr="0014382A">
        <w:tc>
          <w:tcPr>
            <w:tcW w:w="1355" w:type="dxa"/>
            <w:shd w:val="clear" w:color="auto" w:fill="auto"/>
          </w:tcPr>
          <w:p w14:paraId="79AA88E4" w14:textId="77777777" w:rsidR="00370075" w:rsidRPr="00763CB3" w:rsidRDefault="00370075" w:rsidP="0014382A">
            <w:pPr>
              <w:spacing w:after="0" w:line="240" w:lineRule="auto"/>
            </w:pPr>
            <w:r w:rsidRPr="00763CB3">
              <w:t>Money held in Trust</w:t>
            </w:r>
            <w:r w:rsidRPr="00763CB3">
              <w:rPr>
                <w:rStyle w:val="FootnoteReference"/>
                <w:sz w:val="24"/>
              </w:rPr>
              <w:footnoteReference w:id="5"/>
            </w:r>
          </w:p>
        </w:tc>
        <w:tc>
          <w:tcPr>
            <w:tcW w:w="1334" w:type="dxa"/>
            <w:shd w:val="clear" w:color="auto" w:fill="auto"/>
          </w:tcPr>
          <w:p w14:paraId="1E5284B9" w14:textId="77777777" w:rsidR="00370075" w:rsidRPr="00763CB3" w:rsidRDefault="00370075" w:rsidP="0014382A">
            <w:pPr>
              <w:spacing w:after="0" w:line="240" w:lineRule="auto"/>
            </w:pPr>
          </w:p>
        </w:tc>
        <w:tc>
          <w:tcPr>
            <w:tcW w:w="1417" w:type="dxa"/>
            <w:shd w:val="clear" w:color="auto" w:fill="auto"/>
          </w:tcPr>
          <w:p w14:paraId="5EBA6447" w14:textId="77777777" w:rsidR="00370075" w:rsidRPr="00763CB3" w:rsidRDefault="00370075" w:rsidP="0014382A">
            <w:pPr>
              <w:spacing w:after="0" w:line="240" w:lineRule="auto"/>
            </w:pPr>
          </w:p>
        </w:tc>
        <w:tc>
          <w:tcPr>
            <w:tcW w:w="1418" w:type="dxa"/>
            <w:shd w:val="clear" w:color="auto" w:fill="auto"/>
          </w:tcPr>
          <w:p w14:paraId="2FA5E50A" w14:textId="77777777" w:rsidR="00370075" w:rsidRPr="00763CB3" w:rsidRDefault="00370075" w:rsidP="0014382A">
            <w:pPr>
              <w:spacing w:after="0" w:line="240" w:lineRule="auto"/>
            </w:pPr>
          </w:p>
        </w:tc>
        <w:tc>
          <w:tcPr>
            <w:tcW w:w="1701" w:type="dxa"/>
            <w:shd w:val="clear" w:color="auto" w:fill="auto"/>
          </w:tcPr>
          <w:p w14:paraId="0A508408" w14:textId="77777777" w:rsidR="00370075" w:rsidRPr="00763CB3" w:rsidRDefault="00370075" w:rsidP="0014382A">
            <w:pPr>
              <w:spacing w:after="0" w:line="240" w:lineRule="auto"/>
            </w:pPr>
          </w:p>
        </w:tc>
        <w:tc>
          <w:tcPr>
            <w:tcW w:w="1791" w:type="dxa"/>
          </w:tcPr>
          <w:p w14:paraId="4DE5E0C0" w14:textId="77777777" w:rsidR="00370075" w:rsidRPr="00763CB3" w:rsidRDefault="00370075" w:rsidP="0014382A">
            <w:pPr>
              <w:spacing w:after="0" w:line="240" w:lineRule="auto"/>
            </w:pPr>
          </w:p>
        </w:tc>
      </w:tr>
      <w:tr w:rsidR="00990CC7" w:rsidRPr="00763CB3" w14:paraId="3CC618F3" w14:textId="77777777" w:rsidTr="0014382A">
        <w:tc>
          <w:tcPr>
            <w:tcW w:w="1355" w:type="dxa"/>
            <w:shd w:val="clear" w:color="auto" w:fill="auto"/>
          </w:tcPr>
          <w:p w14:paraId="28068687" w14:textId="7E1FE089" w:rsidR="00370075" w:rsidRPr="00763CB3" w:rsidRDefault="00370075" w:rsidP="0014382A">
            <w:pPr>
              <w:spacing w:after="0" w:line="240" w:lineRule="auto"/>
            </w:pPr>
            <w:r w:rsidRPr="00763CB3">
              <w:t>Donor specific</w:t>
            </w:r>
            <w:r w:rsidR="00963850">
              <w:t>-</w:t>
            </w:r>
            <w:r w:rsidRPr="00763CB3">
              <w:t>purpose grants and loans</w:t>
            </w:r>
            <w:r w:rsidRPr="00763CB3">
              <w:rPr>
                <w:rStyle w:val="FootnoteReference"/>
                <w:sz w:val="24"/>
              </w:rPr>
              <w:footnoteReference w:id="6"/>
            </w:r>
          </w:p>
        </w:tc>
        <w:tc>
          <w:tcPr>
            <w:tcW w:w="1334" w:type="dxa"/>
            <w:shd w:val="clear" w:color="auto" w:fill="auto"/>
          </w:tcPr>
          <w:p w14:paraId="1D63B0C0" w14:textId="77777777" w:rsidR="00370075" w:rsidRPr="00763CB3" w:rsidRDefault="00370075" w:rsidP="0014382A">
            <w:pPr>
              <w:spacing w:after="0" w:line="240" w:lineRule="auto"/>
            </w:pPr>
            <w:r w:rsidRPr="00763CB3">
              <w:t>Y/N</w:t>
            </w:r>
          </w:p>
        </w:tc>
        <w:tc>
          <w:tcPr>
            <w:tcW w:w="1417" w:type="dxa"/>
            <w:shd w:val="clear" w:color="auto" w:fill="auto"/>
          </w:tcPr>
          <w:p w14:paraId="14808913" w14:textId="77777777" w:rsidR="00370075" w:rsidRPr="00763CB3" w:rsidRDefault="00370075" w:rsidP="0014382A">
            <w:pPr>
              <w:spacing w:after="0" w:line="240" w:lineRule="auto"/>
            </w:pPr>
          </w:p>
        </w:tc>
        <w:tc>
          <w:tcPr>
            <w:tcW w:w="1418" w:type="dxa"/>
            <w:shd w:val="clear" w:color="auto" w:fill="auto"/>
          </w:tcPr>
          <w:p w14:paraId="221750C8" w14:textId="77777777" w:rsidR="00370075" w:rsidRPr="00763CB3" w:rsidRDefault="00370075" w:rsidP="0014382A">
            <w:pPr>
              <w:spacing w:after="0" w:line="240" w:lineRule="auto"/>
            </w:pPr>
            <w:r w:rsidRPr="00763CB3">
              <w:t>Y/N</w:t>
            </w:r>
          </w:p>
        </w:tc>
        <w:tc>
          <w:tcPr>
            <w:tcW w:w="1701" w:type="dxa"/>
            <w:shd w:val="clear" w:color="auto" w:fill="auto"/>
          </w:tcPr>
          <w:p w14:paraId="7382C8F1" w14:textId="77777777" w:rsidR="00370075" w:rsidRPr="00763CB3" w:rsidRDefault="00370075" w:rsidP="0014382A">
            <w:pPr>
              <w:spacing w:after="0" w:line="240" w:lineRule="auto"/>
            </w:pPr>
          </w:p>
        </w:tc>
        <w:tc>
          <w:tcPr>
            <w:tcW w:w="1791" w:type="dxa"/>
          </w:tcPr>
          <w:p w14:paraId="7B63BFE8" w14:textId="77777777" w:rsidR="00370075" w:rsidRPr="00763CB3" w:rsidRDefault="00370075" w:rsidP="0014382A">
            <w:pPr>
              <w:spacing w:after="0" w:line="240" w:lineRule="auto"/>
            </w:pPr>
          </w:p>
        </w:tc>
      </w:tr>
      <w:tr w:rsidR="00990CC7" w:rsidRPr="00763CB3" w14:paraId="25921560" w14:textId="77777777" w:rsidTr="0014382A">
        <w:tc>
          <w:tcPr>
            <w:tcW w:w="1355" w:type="dxa"/>
            <w:shd w:val="clear" w:color="auto" w:fill="auto"/>
          </w:tcPr>
          <w:p w14:paraId="5685E07F" w14:textId="27F5DCBC" w:rsidR="00FC5CAC" w:rsidRPr="00763CB3" w:rsidRDefault="00FC5CAC" w:rsidP="0014382A">
            <w:pPr>
              <w:spacing w:after="0" w:line="240" w:lineRule="auto"/>
            </w:pPr>
            <w:r w:rsidRPr="00763CB3">
              <w:t xml:space="preserve">Other – please </w:t>
            </w:r>
            <w:r w:rsidR="007F6D57">
              <w:t>s</w:t>
            </w:r>
            <w:r w:rsidR="007F6D57" w:rsidRPr="00763CB3">
              <w:t>pecify</w:t>
            </w:r>
            <w:r w:rsidR="007F6D57">
              <w:t xml:space="preserve"> any significant flows</w:t>
            </w:r>
          </w:p>
        </w:tc>
        <w:tc>
          <w:tcPr>
            <w:tcW w:w="1334" w:type="dxa"/>
            <w:shd w:val="clear" w:color="auto" w:fill="auto"/>
          </w:tcPr>
          <w:p w14:paraId="69024ABD" w14:textId="77777777" w:rsidR="00FC5CAC" w:rsidRPr="00763CB3" w:rsidRDefault="00FC5CAC" w:rsidP="0014382A">
            <w:pPr>
              <w:spacing w:after="0" w:line="240" w:lineRule="auto"/>
            </w:pPr>
          </w:p>
        </w:tc>
        <w:tc>
          <w:tcPr>
            <w:tcW w:w="1417" w:type="dxa"/>
            <w:shd w:val="clear" w:color="auto" w:fill="auto"/>
          </w:tcPr>
          <w:p w14:paraId="17FA365D" w14:textId="77777777" w:rsidR="00FC5CAC" w:rsidRPr="00763CB3" w:rsidRDefault="00FC5CAC" w:rsidP="0014382A">
            <w:pPr>
              <w:spacing w:after="0" w:line="240" w:lineRule="auto"/>
            </w:pPr>
          </w:p>
        </w:tc>
        <w:tc>
          <w:tcPr>
            <w:tcW w:w="1418" w:type="dxa"/>
            <w:shd w:val="clear" w:color="auto" w:fill="auto"/>
          </w:tcPr>
          <w:p w14:paraId="7504515E" w14:textId="77777777" w:rsidR="00FC5CAC" w:rsidRPr="00763CB3" w:rsidRDefault="00FC5CAC" w:rsidP="0014382A">
            <w:pPr>
              <w:spacing w:after="0" w:line="240" w:lineRule="auto"/>
            </w:pPr>
          </w:p>
        </w:tc>
        <w:tc>
          <w:tcPr>
            <w:tcW w:w="1701" w:type="dxa"/>
            <w:shd w:val="clear" w:color="auto" w:fill="auto"/>
          </w:tcPr>
          <w:p w14:paraId="41B27D35" w14:textId="77777777" w:rsidR="00FC5CAC" w:rsidRPr="00763CB3" w:rsidRDefault="00FC5CAC" w:rsidP="0014382A">
            <w:pPr>
              <w:spacing w:after="0" w:line="240" w:lineRule="auto"/>
            </w:pPr>
          </w:p>
        </w:tc>
        <w:tc>
          <w:tcPr>
            <w:tcW w:w="1791" w:type="dxa"/>
          </w:tcPr>
          <w:p w14:paraId="777A300B" w14:textId="77777777" w:rsidR="00FC5CAC" w:rsidRPr="00763CB3" w:rsidRDefault="00FC5CAC" w:rsidP="0014382A">
            <w:pPr>
              <w:spacing w:after="0" w:line="240" w:lineRule="auto"/>
            </w:pPr>
          </w:p>
        </w:tc>
      </w:tr>
    </w:tbl>
    <w:p w14:paraId="69DA4183" w14:textId="77777777" w:rsidR="00122CD2" w:rsidRDefault="00122CD2" w:rsidP="0014382A">
      <w:pPr>
        <w:pStyle w:val="ListParagraph"/>
        <w:numPr>
          <w:ilvl w:val="0"/>
          <w:numId w:val="19"/>
        </w:numPr>
        <w:spacing w:before="160" w:line="264" w:lineRule="auto"/>
        <w:ind w:left="357" w:hanging="357"/>
      </w:pPr>
    </w:p>
    <w:p w14:paraId="759ABF63" w14:textId="56B59F2A" w:rsidR="000125CD" w:rsidRDefault="00122CD2" w:rsidP="00122CD2">
      <w:pPr>
        <w:pStyle w:val="ListParagraph"/>
        <w:spacing w:before="160" w:line="264" w:lineRule="auto"/>
        <w:ind w:left="357"/>
      </w:pPr>
      <w:r>
        <w:lastRenderedPageBreak/>
        <w:t xml:space="preserve">5a </w:t>
      </w:r>
      <w:r w:rsidR="00370075" w:rsidRPr="00763CB3">
        <w:t xml:space="preserve">How is money </w:t>
      </w:r>
      <w:r w:rsidR="0066094D" w:rsidRPr="00763CB3">
        <w:t xml:space="preserve">generally </w:t>
      </w:r>
      <w:r w:rsidR="00370075" w:rsidRPr="00763CB3">
        <w:t xml:space="preserve">collected into the </w:t>
      </w:r>
      <w:r w:rsidR="00370075" w:rsidRPr="005520E9">
        <w:t xml:space="preserve">TSA? For each </w:t>
      </w:r>
      <w:r>
        <w:t>positive</w:t>
      </w:r>
      <w:r w:rsidR="00370075" w:rsidRPr="005520E9">
        <w:t xml:space="preserve"> answer in </w:t>
      </w:r>
      <w:r w:rsidR="00370075" w:rsidRPr="00011984">
        <w:t>ques</w:t>
      </w:r>
      <w:r w:rsidR="00370075" w:rsidRPr="003A0318">
        <w:t xml:space="preserve">tion </w:t>
      </w:r>
      <w:r w:rsidR="007F6D57" w:rsidRPr="003A0318">
        <w:t>4</w:t>
      </w:r>
      <w:r w:rsidR="008C3DF8" w:rsidRPr="003A0318">
        <w:t>a</w:t>
      </w:r>
      <w:r w:rsidR="00370075" w:rsidRPr="005520E9">
        <w:t xml:space="preserve"> please indicate which response from (a) to (e) below best reflects how money is collected into the TSA.</w:t>
      </w:r>
      <w:r w:rsidR="000125CD" w:rsidRPr="00011984">
        <w:t xml:space="preserve"> Please select the answer that covers the majority of the </w:t>
      </w:r>
      <w:proofErr w:type="gramStart"/>
      <w:r w:rsidR="00135098" w:rsidRPr="003A0318">
        <w:t>central</w:t>
      </w:r>
      <w:r w:rsidR="008E03D5" w:rsidRPr="003A0318">
        <w:t xml:space="preserve"> </w:t>
      </w:r>
      <w:r w:rsidR="000125CD" w:rsidRPr="005520E9">
        <w:t xml:space="preserve"> government</w:t>
      </w:r>
      <w:proofErr w:type="gramEnd"/>
      <w:r w:rsidR="000125CD" w:rsidRPr="005520E9">
        <w:t xml:space="preserve"> revenues</w:t>
      </w:r>
      <w:r w:rsidR="00EC7188" w:rsidRPr="00011984">
        <w:t xml:space="preserve"> for that category</w:t>
      </w:r>
      <w:r w:rsidR="00003D00">
        <w:t>. Clarifications, if required, can be provided in question 5c</w:t>
      </w:r>
      <w:r w:rsidR="000125CD" w:rsidRPr="00011984">
        <w:t>.</w:t>
      </w:r>
    </w:p>
    <w:p w14:paraId="41D6745F" w14:textId="77777777" w:rsidR="00B5392C" w:rsidRDefault="00B5392C" w:rsidP="00122CD2">
      <w:pPr>
        <w:pStyle w:val="ListParagraph"/>
        <w:spacing w:before="160" w:line="264" w:lineRule="auto"/>
        <w:ind w:left="357"/>
      </w:pPr>
    </w:p>
    <w:p w14:paraId="213CA05B" w14:textId="7C47B5C5" w:rsidR="00003D00" w:rsidRPr="00763CB3" w:rsidRDefault="00555FCA" w:rsidP="00B5392C">
      <w:pPr>
        <w:pStyle w:val="ListParagraph"/>
        <w:spacing w:before="160" w:line="264" w:lineRule="auto"/>
        <w:ind w:left="357"/>
      </w:pPr>
      <w:r>
        <w:t xml:space="preserve">5b How is money generally collected into the TSA? </w:t>
      </w:r>
      <w:r w:rsidR="00F261F3">
        <w:t xml:space="preserve">For each positive answer in question 4b please indicate which response from (a) to </w:t>
      </w:r>
      <w:r w:rsidR="00E47477">
        <w:t xml:space="preserve">(e) </w:t>
      </w:r>
      <w:r w:rsidR="008A5CA8">
        <w:t>below best reflects how money is collected into the TSA. Please select the ans</w:t>
      </w:r>
      <w:r w:rsidR="008B26FA">
        <w:t>w</w:t>
      </w:r>
      <w:r w:rsidR="008A5CA8">
        <w:t xml:space="preserve">er that covers </w:t>
      </w:r>
      <w:proofErr w:type="gramStart"/>
      <w:r w:rsidR="008A5CA8">
        <w:t>the majority of</w:t>
      </w:r>
      <w:proofErr w:type="gramEnd"/>
      <w:r w:rsidR="008A5CA8">
        <w:t xml:space="preserve"> the subnational government revenues for that category. Clarifications, if required, can be provided in question 5c</w:t>
      </w:r>
      <w:r w:rsidR="009B773F">
        <w:t>.</w:t>
      </w:r>
    </w:p>
    <w:p w14:paraId="6ABFC1A0" w14:textId="7FD8F75E" w:rsidR="00370075" w:rsidRPr="00763CB3" w:rsidRDefault="00370075" w:rsidP="00370075">
      <w:pPr>
        <w:numPr>
          <w:ilvl w:val="0"/>
          <w:numId w:val="7"/>
        </w:numPr>
        <w:spacing w:after="0" w:line="264" w:lineRule="auto"/>
      </w:pPr>
      <w:r w:rsidRPr="00763CB3">
        <w:t>Paid directly into the TSA electronically;</w:t>
      </w:r>
    </w:p>
    <w:p w14:paraId="59740DA9" w14:textId="09AB2CAC" w:rsidR="00370075" w:rsidRPr="00763CB3" w:rsidRDefault="00370075" w:rsidP="00370075">
      <w:pPr>
        <w:numPr>
          <w:ilvl w:val="0"/>
          <w:numId w:val="7"/>
        </w:numPr>
        <w:spacing w:after="0" w:line="264" w:lineRule="auto"/>
      </w:pPr>
      <w:r w:rsidRPr="00763CB3">
        <w:t xml:space="preserve">Paid to the TSA </w:t>
      </w:r>
      <w:r w:rsidR="000125CD" w:rsidRPr="00763CB3">
        <w:t xml:space="preserve">the same day </w:t>
      </w:r>
      <w:r w:rsidRPr="00763CB3">
        <w:t>through Zero Balance</w:t>
      </w:r>
      <w:r w:rsidRPr="00763CB3">
        <w:rPr>
          <w:rStyle w:val="FootnoteReference"/>
          <w:sz w:val="24"/>
        </w:rPr>
        <w:footnoteReference w:id="7"/>
      </w:r>
      <w:r w:rsidRPr="00763CB3">
        <w:t xml:space="preserve"> Transitory Accounts</w:t>
      </w:r>
      <w:r w:rsidR="0066094D" w:rsidRPr="00763CB3">
        <w:t xml:space="preserve"> in commercial banks</w:t>
      </w:r>
      <w:r w:rsidRPr="00763CB3">
        <w:t>;</w:t>
      </w:r>
    </w:p>
    <w:p w14:paraId="543CF3DF" w14:textId="77777777" w:rsidR="00370075" w:rsidRPr="00763CB3" w:rsidRDefault="00370075" w:rsidP="00370075">
      <w:pPr>
        <w:numPr>
          <w:ilvl w:val="0"/>
          <w:numId w:val="7"/>
        </w:numPr>
        <w:spacing w:after="0" w:line="264" w:lineRule="auto"/>
      </w:pPr>
      <w:r w:rsidRPr="00763CB3">
        <w:t>Paid to the TSA through transitory accounts with some time delay (due to reconciliation and other issues);</w:t>
      </w:r>
    </w:p>
    <w:p w14:paraId="416485EF" w14:textId="1CCF5F79" w:rsidR="00370075" w:rsidRPr="00763CB3" w:rsidRDefault="00370075" w:rsidP="00370075">
      <w:pPr>
        <w:numPr>
          <w:ilvl w:val="0"/>
          <w:numId w:val="7"/>
        </w:numPr>
        <w:spacing w:after="0" w:line="264" w:lineRule="auto"/>
      </w:pPr>
      <w:r w:rsidRPr="00763CB3">
        <w:t>Transferred periodically to the TSA on request from the collecting authorities</w:t>
      </w:r>
      <w:r w:rsidR="000125CD" w:rsidRPr="00763CB3">
        <w:t>; or</w:t>
      </w:r>
    </w:p>
    <w:p w14:paraId="4872E615" w14:textId="4650E75F" w:rsidR="00370075" w:rsidRDefault="00370075" w:rsidP="00370075">
      <w:pPr>
        <w:numPr>
          <w:ilvl w:val="0"/>
          <w:numId w:val="7"/>
        </w:numPr>
        <w:spacing w:after="0" w:line="264" w:lineRule="auto"/>
      </w:pPr>
      <w:r w:rsidRPr="00763CB3">
        <w:t>Other – please specify</w:t>
      </w:r>
      <w:r w:rsidR="000125CD" w:rsidRPr="00763CB3">
        <w:t>.</w:t>
      </w:r>
    </w:p>
    <w:p w14:paraId="28C8F750" w14:textId="77777777" w:rsidR="00A403F6" w:rsidRPr="00763CB3" w:rsidRDefault="00A403F6" w:rsidP="0014382A">
      <w:pPr>
        <w:spacing w:after="0" w:line="264"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79"/>
        <w:gridCol w:w="1640"/>
        <w:gridCol w:w="2696"/>
      </w:tblGrid>
      <w:tr w:rsidR="00370075" w:rsidRPr="00763CB3" w14:paraId="6ECDDF90" w14:textId="77777777" w:rsidTr="00E95D82">
        <w:tc>
          <w:tcPr>
            <w:tcW w:w="1495" w:type="dxa"/>
            <w:shd w:val="clear" w:color="auto" w:fill="auto"/>
          </w:tcPr>
          <w:p w14:paraId="228786D7" w14:textId="77777777" w:rsidR="00370075" w:rsidRPr="00763CB3" w:rsidRDefault="00370075" w:rsidP="0014382A">
            <w:pPr>
              <w:keepNext/>
              <w:rPr>
                <w:b/>
              </w:rPr>
            </w:pPr>
            <w:r w:rsidRPr="00763CB3">
              <w:rPr>
                <w:b/>
              </w:rPr>
              <w:t xml:space="preserve">Types of Funds </w:t>
            </w:r>
          </w:p>
        </w:tc>
        <w:tc>
          <w:tcPr>
            <w:tcW w:w="1579" w:type="dxa"/>
            <w:shd w:val="clear" w:color="auto" w:fill="auto"/>
          </w:tcPr>
          <w:p w14:paraId="444CBB99" w14:textId="77777777" w:rsidR="00370075" w:rsidRPr="00763CB3" w:rsidRDefault="00370075" w:rsidP="0014382A">
            <w:pPr>
              <w:keepNext/>
              <w:rPr>
                <w:b/>
              </w:rPr>
            </w:pPr>
            <w:r w:rsidRPr="00763CB3">
              <w:rPr>
                <w:b/>
              </w:rPr>
              <w:t>Central Government</w:t>
            </w:r>
          </w:p>
        </w:tc>
        <w:tc>
          <w:tcPr>
            <w:tcW w:w="1640" w:type="dxa"/>
            <w:shd w:val="clear" w:color="auto" w:fill="auto"/>
          </w:tcPr>
          <w:p w14:paraId="4EC5C016" w14:textId="77777777" w:rsidR="00370075" w:rsidRPr="00763CB3" w:rsidRDefault="00370075" w:rsidP="0014382A">
            <w:pPr>
              <w:keepNext/>
              <w:rPr>
                <w:b/>
              </w:rPr>
            </w:pPr>
            <w:r w:rsidRPr="00763CB3">
              <w:rPr>
                <w:b/>
              </w:rPr>
              <w:t>Subnational Government</w:t>
            </w:r>
          </w:p>
        </w:tc>
        <w:tc>
          <w:tcPr>
            <w:tcW w:w="2696" w:type="dxa"/>
          </w:tcPr>
          <w:p w14:paraId="1366EE3A" w14:textId="77777777" w:rsidR="00370075" w:rsidRPr="00763CB3" w:rsidRDefault="00370075" w:rsidP="0014382A">
            <w:pPr>
              <w:keepNext/>
              <w:rPr>
                <w:b/>
              </w:rPr>
            </w:pPr>
            <w:r w:rsidRPr="00763CB3">
              <w:rPr>
                <w:b/>
              </w:rPr>
              <w:t>Comments/Clarification</w:t>
            </w:r>
          </w:p>
        </w:tc>
      </w:tr>
      <w:tr w:rsidR="00370075" w:rsidRPr="00763CB3" w14:paraId="19EF3550" w14:textId="77777777" w:rsidTr="00E95D82">
        <w:tc>
          <w:tcPr>
            <w:tcW w:w="1495" w:type="dxa"/>
            <w:shd w:val="clear" w:color="auto" w:fill="auto"/>
          </w:tcPr>
          <w:p w14:paraId="6B0695DD" w14:textId="77777777" w:rsidR="00370075" w:rsidRPr="00763CB3" w:rsidRDefault="00370075" w:rsidP="0014382A">
            <w:pPr>
              <w:spacing w:after="0" w:line="240" w:lineRule="auto"/>
            </w:pPr>
            <w:r w:rsidRPr="00763CB3">
              <w:t>General government Taxes</w:t>
            </w:r>
          </w:p>
        </w:tc>
        <w:tc>
          <w:tcPr>
            <w:tcW w:w="1579" w:type="dxa"/>
            <w:shd w:val="clear" w:color="auto" w:fill="auto"/>
          </w:tcPr>
          <w:p w14:paraId="76B0378B"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614FBDDD"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4B33B68E" w14:textId="77777777" w:rsidR="00370075" w:rsidRPr="00763CB3" w:rsidRDefault="00370075" w:rsidP="0014382A">
            <w:pPr>
              <w:spacing w:after="0" w:line="240" w:lineRule="auto"/>
            </w:pPr>
          </w:p>
        </w:tc>
      </w:tr>
      <w:tr w:rsidR="00370075" w:rsidRPr="00763CB3" w14:paraId="2D96708C" w14:textId="77777777" w:rsidTr="00E95D82">
        <w:tc>
          <w:tcPr>
            <w:tcW w:w="1495" w:type="dxa"/>
            <w:shd w:val="clear" w:color="auto" w:fill="auto"/>
          </w:tcPr>
          <w:p w14:paraId="08DCFBBB" w14:textId="77777777" w:rsidR="00370075" w:rsidRPr="00763CB3" w:rsidRDefault="00370075" w:rsidP="0014382A">
            <w:pPr>
              <w:spacing w:after="0" w:line="240" w:lineRule="auto"/>
            </w:pPr>
            <w:r w:rsidRPr="00763CB3">
              <w:t>General Government Non-tax receipts</w:t>
            </w:r>
          </w:p>
        </w:tc>
        <w:tc>
          <w:tcPr>
            <w:tcW w:w="1579" w:type="dxa"/>
            <w:shd w:val="clear" w:color="auto" w:fill="auto"/>
          </w:tcPr>
          <w:p w14:paraId="20B1FB38"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66FF555B"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6C7A5EDF" w14:textId="77777777" w:rsidR="00370075" w:rsidRPr="00763CB3" w:rsidRDefault="00370075" w:rsidP="0014382A">
            <w:pPr>
              <w:spacing w:after="0" w:line="240" w:lineRule="auto"/>
            </w:pPr>
          </w:p>
        </w:tc>
      </w:tr>
      <w:tr w:rsidR="00370075" w:rsidRPr="00763CB3" w14:paraId="63CA8103" w14:textId="77777777" w:rsidTr="00E95D82">
        <w:tc>
          <w:tcPr>
            <w:tcW w:w="1495" w:type="dxa"/>
            <w:shd w:val="clear" w:color="auto" w:fill="auto"/>
          </w:tcPr>
          <w:p w14:paraId="7F68751C" w14:textId="77777777" w:rsidR="00370075" w:rsidRPr="00763CB3" w:rsidRDefault="00370075" w:rsidP="0014382A">
            <w:pPr>
              <w:spacing w:after="0" w:line="240" w:lineRule="auto"/>
            </w:pPr>
            <w:r w:rsidRPr="00763CB3">
              <w:t>Social Fund</w:t>
            </w:r>
          </w:p>
        </w:tc>
        <w:tc>
          <w:tcPr>
            <w:tcW w:w="1579" w:type="dxa"/>
            <w:shd w:val="clear" w:color="auto" w:fill="auto"/>
          </w:tcPr>
          <w:p w14:paraId="6561B399"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7033DB4E"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107140AA" w14:textId="77777777" w:rsidR="00370075" w:rsidRPr="00763CB3" w:rsidRDefault="00370075" w:rsidP="0014382A">
            <w:pPr>
              <w:spacing w:after="0" w:line="240" w:lineRule="auto"/>
            </w:pPr>
          </w:p>
        </w:tc>
      </w:tr>
      <w:tr w:rsidR="00370075" w:rsidRPr="00763CB3" w14:paraId="7A7E8EBD" w14:textId="77777777" w:rsidTr="00E95D82">
        <w:tc>
          <w:tcPr>
            <w:tcW w:w="1495" w:type="dxa"/>
            <w:shd w:val="clear" w:color="auto" w:fill="auto"/>
          </w:tcPr>
          <w:p w14:paraId="6AC44653" w14:textId="77777777" w:rsidR="00370075" w:rsidRPr="00763CB3" w:rsidRDefault="00370075" w:rsidP="0014382A">
            <w:pPr>
              <w:spacing w:after="0" w:line="240" w:lineRule="auto"/>
            </w:pPr>
            <w:r w:rsidRPr="00763CB3">
              <w:t>Health Fund</w:t>
            </w:r>
          </w:p>
        </w:tc>
        <w:tc>
          <w:tcPr>
            <w:tcW w:w="1579" w:type="dxa"/>
            <w:shd w:val="clear" w:color="auto" w:fill="auto"/>
          </w:tcPr>
          <w:p w14:paraId="06CAD01F"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2D9EF361"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45EB99F8" w14:textId="77777777" w:rsidR="00370075" w:rsidRPr="00763CB3" w:rsidRDefault="00370075" w:rsidP="0014382A">
            <w:pPr>
              <w:spacing w:after="0" w:line="240" w:lineRule="auto"/>
            </w:pPr>
          </w:p>
        </w:tc>
      </w:tr>
      <w:tr w:rsidR="00370075" w:rsidRPr="00763CB3" w14:paraId="6E962365" w14:textId="77777777" w:rsidTr="00E95D82">
        <w:tc>
          <w:tcPr>
            <w:tcW w:w="1495" w:type="dxa"/>
            <w:shd w:val="clear" w:color="auto" w:fill="auto"/>
          </w:tcPr>
          <w:p w14:paraId="6436EC15" w14:textId="77777777" w:rsidR="00370075" w:rsidRPr="00763CB3" w:rsidRDefault="00370075" w:rsidP="0014382A">
            <w:pPr>
              <w:spacing w:after="0" w:line="240" w:lineRule="auto"/>
            </w:pPr>
            <w:r w:rsidRPr="00763CB3">
              <w:t>Other Government Funds</w:t>
            </w:r>
          </w:p>
        </w:tc>
        <w:tc>
          <w:tcPr>
            <w:tcW w:w="1579" w:type="dxa"/>
            <w:shd w:val="clear" w:color="auto" w:fill="auto"/>
          </w:tcPr>
          <w:p w14:paraId="2A0BD28C"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2299146F"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65B1BC6A" w14:textId="77777777" w:rsidR="00370075" w:rsidRPr="00763CB3" w:rsidRDefault="00370075" w:rsidP="0014382A">
            <w:pPr>
              <w:spacing w:after="0" w:line="240" w:lineRule="auto"/>
            </w:pPr>
          </w:p>
        </w:tc>
      </w:tr>
      <w:tr w:rsidR="00370075" w:rsidRPr="00763CB3" w14:paraId="4D61B4D4" w14:textId="77777777" w:rsidTr="00E95D82">
        <w:tc>
          <w:tcPr>
            <w:tcW w:w="1495" w:type="dxa"/>
            <w:shd w:val="clear" w:color="auto" w:fill="auto"/>
          </w:tcPr>
          <w:p w14:paraId="10D8C152" w14:textId="77777777" w:rsidR="00370075" w:rsidRPr="00763CB3" w:rsidRDefault="00370075" w:rsidP="0014382A">
            <w:pPr>
              <w:spacing w:after="0" w:line="240" w:lineRule="auto"/>
            </w:pPr>
            <w:r w:rsidRPr="00763CB3">
              <w:t xml:space="preserve">Extra Budgetary Receipts/ special means </w:t>
            </w:r>
          </w:p>
        </w:tc>
        <w:tc>
          <w:tcPr>
            <w:tcW w:w="1579" w:type="dxa"/>
            <w:shd w:val="clear" w:color="auto" w:fill="auto"/>
          </w:tcPr>
          <w:p w14:paraId="667D225B"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699BE668"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1CE30C75" w14:textId="77777777" w:rsidR="00370075" w:rsidRPr="00763CB3" w:rsidRDefault="00370075" w:rsidP="0014382A">
            <w:pPr>
              <w:spacing w:after="0" w:line="240" w:lineRule="auto"/>
            </w:pPr>
          </w:p>
        </w:tc>
      </w:tr>
      <w:tr w:rsidR="00370075" w:rsidRPr="00763CB3" w14:paraId="15B69B5C" w14:textId="77777777" w:rsidTr="00E95D82">
        <w:tc>
          <w:tcPr>
            <w:tcW w:w="1495" w:type="dxa"/>
            <w:shd w:val="clear" w:color="auto" w:fill="auto"/>
          </w:tcPr>
          <w:p w14:paraId="3862F811" w14:textId="77777777" w:rsidR="00370075" w:rsidRPr="00763CB3" w:rsidRDefault="00370075" w:rsidP="0014382A">
            <w:pPr>
              <w:spacing w:after="0" w:line="240" w:lineRule="auto"/>
            </w:pPr>
            <w:r w:rsidRPr="00763CB3">
              <w:t>Money held in Trust</w:t>
            </w:r>
          </w:p>
        </w:tc>
        <w:tc>
          <w:tcPr>
            <w:tcW w:w="1579" w:type="dxa"/>
            <w:shd w:val="clear" w:color="auto" w:fill="auto"/>
          </w:tcPr>
          <w:p w14:paraId="47D36FDA"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1576E992"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0DEB44AF" w14:textId="77777777" w:rsidR="00370075" w:rsidRPr="00763CB3" w:rsidRDefault="00370075" w:rsidP="0014382A">
            <w:pPr>
              <w:spacing w:after="0" w:line="240" w:lineRule="auto"/>
            </w:pPr>
          </w:p>
        </w:tc>
      </w:tr>
      <w:tr w:rsidR="00370075" w:rsidRPr="00763CB3" w14:paraId="5B2EBD26" w14:textId="77777777" w:rsidTr="00E95D82">
        <w:tc>
          <w:tcPr>
            <w:tcW w:w="1495" w:type="dxa"/>
            <w:shd w:val="clear" w:color="auto" w:fill="auto"/>
          </w:tcPr>
          <w:p w14:paraId="1972CB3A" w14:textId="77777777" w:rsidR="00370075" w:rsidRPr="00763CB3" w:rsidRDefault="00370075" w:rsidP="0014382A">
            <w:pPr>
              <w:spacing w:after="0" w:line="240" w:lineRule="auto"/>
            </w:pPr>
            <w:r w:rsidRPr="00763CB3">
              <w:t>Donor specific purpose grants and loans</w:t>
            </w:r>
          </w:p>
        </w:tc>
        <w:tc>
          <w:tcPr>
            <w:tcW w:w="1579" w:type="dxa"/>
            <w:shd w:val="clear" w:color="auto" w:fill="auto"/>
          </w:tcPr>
          <w:p w14:paraId="63EB2963"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4F9FB971" w14:textId="77777777" w:rsidR="00370075" w:rsidRPr="00763CB3" w:rsidRDefault="00370075"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3D9A1545" w14:textId="77777777" w:rsidR="00370075" w:rsidRPr="00763CB3" w:rsidRDefault="00370075" w:rsidP="0014382A">
            <w:pPr>
              <w:spacing w:after="0" w:line="240" w:lineRule="auto"/>
            </w:pPr>
          </w:p>
        </w:tc>
      </w:tr>
      <w:tr w:rsidR="00EC7188" w:rsidRPr="00763CB3" w14:paraId="0B3B19C6" w14:textId="77777777" w:rsidTr="00E95D82">
        <w:tc>
          <w:tcPr>
            <w:tcW w:w="1495" w:type="dxa"/>
            <w:shd w:val="clear" w:color="auto" w:fill="auto"/>
          </w:tcPr>
          <w:p w14:paraId="1C986BF5" w14:textId="36EDB234" w:rsidR="00EC7188" w:rsidRPr="00763CB3" w:rsidRDefault="00EC7188" w:rsidP="0014382A">
            <w:pPr>
              <w:spacing w:after="0" w:line="240" w:lineRule="auto"/>
            </w:pPr>
            <w:r w:rsidRPr="00763CB3">
              <w:t>Other – Please Specify</w:t>
            </w:r>
          </w:p>
        </w:tc>
        <w:tc>
          <w:tcPr>
            <w:tcW w:w="1579" w:type="dxa"/>
            <w:shd w:val="clear" w:color="auto" w:fill="auto"/>
          </w:tcPr>
          <w:p w14:paraId="1E7263A2" w14:textId="75429B72" w:rsidR="00EC7188" w:rsidRPr="00763CB3" w:rsidRDefault="00EC7188"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1640" w:type="dxa"/>
            <w:shd w:val="clear" w:color="auto" w:fill="auto"/>
          </w:tcPr>
          <w:p w14:paraId="2564F839" w14:textId="17524AD8" w:rsidR="00EC7188" w:rsidRPr="00763CB3" w:rsidRDefault="00EC7188" w:rsidP="0014382A">
            <w:pPr>
              <w:spacing w:after="0" w:line="240" w:lineRule="auto"/>
            </w:pPr>
            <w:proofErr w:type="spellStart"/>
            <w:proofErr w:type="gramStart"/>
            <w:r w:rsidRPr="00763CB3">
              <w:t>a,b</w:t>
            </w:r>
            <w:proofErr w:type="gramEnd"/>
            <w:r w:rsidRPr="00763CB3">
              <w:t>,c,d</w:t>
            </w:r>
            <w:proofErr w:type="spellEnd"/>
            <w:r w:rsidRPr="00763CB3">
              <w:t>, or e?</w:t>
            </w:r>
          </w:p>
        </w:tc>
        <w:tc>
          <w:tcPr>
            <w:tcW w:w="2696" w:type="dxa"/>
          </w:tcPr>
          <w:p w14:paraId="2D93694A" w14:textId="77777777" w:rsidR="00EC7188" w:rsidRPr="00763CB3" w:rsidRDefault="00EC7188" w:rsidP="0014382A">
            <w:pPr>
              <w:spacing w:after="0" w:line="240" w:lineRule="auto"/>
            </w:pPr>
          </w:p>
        </w:tc>
      </w:tr>
      <w:bookmarkEnd w:id="0"/>
    </w:tbl>
    <w:p w14:paraId="71A8D253" w14:textId="77777777" w:rsidR="00525C45" w:rsidRPr="00763CB3" w:rsidRDefault="00525C45" w:rsidP="00370075"/>
    <w:p w14:paraId="50771051" w14:textId="05BB3F7D" w:rsidR="00370075" w:rsidRPr="0014382A" w:rsidRDefault="000632C0" w:rsidP="0014382A">
      <w:pPr>
        <w:pStyle w:val="Heading4"/>
        <w:rPr>
          <w:b/>
          <w:bCs/>
        </w:rPr>
      </w:pPr>
      <w:r w:rsidRPr="0014382A">
        <w:rPr>
          <w:b/>
          <w:bCs/>
        </w:rPr>
        <w:lastRenderedPageBreak/>
        <w:t>Flows</w:t>
      </w:r>
      <w:r w:rsidR="00370075" w:rsidRPr="0014382A">
        <w:rPr>
          <w:b/>
          <w:bCs/>
        </w:rPr>
        <w:t xml:space="preserve"> from the TSA</w:t>
      </w:r>
    </w:p>
    <w:p w14:paraId="2CF8FBE5" w14:textId="34C32A3C" w:rsidR="00370075" w:rsidRPr="00763CB3" w:rsidRDefault="000125CD" w:rsidP="0014382A">
      <w:pPr>
        <w:pStyle w:val="ListParagraph"/>
        <w:numPr>
          <w:ilvl w:val="0"/>
          <w:numId w:val="19"/>
        </w:numPr>
        <w:spacing w:before="160"/>
        <w:ind w:left="357" w:hanging="357"/>
      </w:pPr>
      <w:r w:rsidRPr="00763CB3">
        <w:t>Are</w:t>
      </w:r>
      <w:r w:rsidR="00370075" w:rsidRPr="00763CB3">
        <w:t xml:space="preserve"> payments for </w:t>
      </w:r>
      <w:r w:rsidRPr="00763CB3">
        <w:t xml:space="preserve">all government </w:t>
      </w:r>
      <w:r w:rsidR="00A90652">
        <w:t>spending</w:t>
      </w:r>
      <w:r w:rsidR="00A90652" w:rsidRPr="00763CB3">
        <w:t xml:space="preserve"> </w:t>
      </w:r>
      <w:r w:rsidR="00370075" w:rsidRPr="00763CB3">
        <w:t>also made directly from the TSA and not</w:t>
      </w:r>
      <w:r w:rsidR="00A90652">
        <w:t xml:space="preserve"> from balances</w:t>
      </w:r>
      <w:r w:rsidR="00370075" w:rsidRPr="00763CB3">
        <w:t xml:space="preserve"> first transferred to other accounts outside of the TSA</w:t>
      </w:r>
      <w:r w:rsidR="0027527F" w:rsidRPr="00763CB3">
        <w:t>?</w:t>
      </w:r>
      <w:r w:rsidR="0007399C" w:rsidRPr="00763CB3">
        <w:t xml:space="preserve"> In responding to this </w:t>
      </w:r>
      <w:proofErr w:type="gramStart"/>
      <w:r w:rsidR="0007399C" w:rsidRPr="00763CB3">
        <w:t>question</w:t>
      </w:r>
      <w:proofErr w:type="gramEnd"/>
      <w:r w:rsidR="0007399C" w:rsidRPr="00763CB3">
        <w:t xml:space="preserve"> the focus should be on the </w:t>
      </w:r>
      <w:r w:rsidR="0007399C" w:rsidRPr="00763CB3">
        <w:rPr>
          <w:color w:val="4472C4" w:themeColor="accent1"/>
        </w:rPr>
        <w:t>majority of spending</w:t>
      </w:r>
      <w:r w:rsidR="0007399C" w:rsidRPr="00763CB3">
        <w:t>. It is understood that there may be some government payments that operate differently.</w:t>
      </w:r>
      <w:r w:rsidR="00370075" w:rsidRPr="00763CB3">
        <w:t xml:space="preserve"> </w:t>
      </w:r>
    </w:p>
    <w:p w14:paraId="3D9771A4" w14:textId="1FC45693" w:rsidR="000125CD" w:rsidRPr="001E0915" w:rsidRDefault="003F3C54" w:rsidP="000125CD">
      <w:pPr>
        <w:pStyle w:val="ListParagraph"/>
        <w:numPr>
          <w:ilvl w:val="0"/>
          <w:numId w:val="14"/>
        </w:numPr>
      </w:pPr>
      <w:r w:rsidRPr="00763CB3">
        <w:t xml:space="preserve">Yes - </w:t>
      </w:r>
      <w:r w:rsidRPr="009B71F5">
        <w:t>g</w:t>
      </w:r>
      <w:r w:rsidR="000125CD" w:rsidRPr="009B71F5">
        <w:t xml:space="preserve">overnment </w:t>
      </w:r>
      <w:r w:rsidR="000125CD" w:rsidRPr="004858BE">
        <w:t>payments are made directly from the TSA</w:t>
      </w:r>
      <w:r w:rsidRPr="004858BE">
        <w:t>;</w:t>
      </w:r>
    </w:p>
    <w:p w14:paraId="414A6C3A" w14:textId="7E15CE26" w:rsidR="000708AE" w:rsidRPr="009B71F5" w:rsidRDefault="0007399C" w:rsidP="000708AE">
      <w:pPr>
        <w:pStyle w:val="ListParagraph"/>
        <w:numPr>
          <w:ilvl w:val="0"/>
          <w:numId w:val="14"/>
        </w:numPr>
      </w:pPr>
      <w:r w:rsidRPr="009B71F5">
        <w:t xml:space="preserve">Yes - </w:t>
      </w:r>
      <w:r w:rsidR="003F3C54" w:rsidRPr="009B71F5">
        <w:t>G</w:t>
      </w:r>
      <w:r w:rsidR="000708AE" w:rsidRPr="009B71F5">
        <w:t>overnment payments are made from zero balance transitory accounts</w:t>
      </w:r>
      <w:r w:rsidRPr="009B71F5">
        <w:t xml:space="preserve"> (which </w:t>
      </w:r>
      <w:r w:rsidR="00FC108C" w:rsidRPr="009B71F5">
        <w:t xml:space="preserve">are outside the </w:t>
      </w:r>
      <w:r w:rsidRPr="009B71F5">
        <w:t>TSA</w:t>
      </w:r>
      <w:r w:rsidR="00FC108C" w:rsidRPr="009B71F5">
        <w:t>, e</w:t>
      </w:r>
      <w:r w:rsidR="006563F2" w:rsidRPr="009B71F5">
        <w:t>.</w:t>
      </w:r>
      <w:r w:rsidR="00FC108C" w:rsidRPr="009B71F5">
        <w:t>g</w:t>
      </w:r>
      <w:r w:rsidR="006563F2" w:rsidRPr="009B71F5">
        <w:t>.</w:t>
      </w:r>
      <w:r w:rsidR="00FC108C" w:rsidRPr="009B71F5">
        <w:t xml:space="preserve"> in commercial banks, even if they</w:t>
      </w:r>
      <w:r w:rsidR="009548BB" w:rsidRPr="009B71F5">
        <w:t xml:space="preserve"> are swept daily to the TSA</w:t>
      </w:r>
      <w:r w:rsidRPr="009B71F5">
        <w:t>);</w:t>
      </w:r>
    </w:p>
    <w:p w14:paraId="7DC77580" w14:textId="3E3813DE" w:rsidR="0007399C" w:rsidRPr="009B71F5" w:rsidRDefault="0007399C" w:rsidP="0007399C">
      <w:pPr>
        <w:pStyle w:val="ListParagraph"/>
        <w:numPr>
          <w:ilvl w:val="0"/>
          <w:numId w:val="14"/>
        </w:numPr>
      </w:pPr>
      <w:r w:rsidRPr="009B71F5">
        <w:t>Partial -  most government payments are made d</w:t>
      </w:r>
      <w:r w:rsidRPr="004858BE">
        <w:t>irectly from the TSA – if this option is selected</w:t>
      </w:r>
      <w:r w:rsidRPr="009B71F5">
        <w:t xml:space="preserve"> please indicate the </w:t>
      </w:r>
      <w:r w:rsidR="000632C0" w:rsidRPr="009B71F5">
        <w:t xml:space="preserve">category of </w:t>
      </w:r>
      <w:r w:rsidRPr="009B71F5">
        <w:t xml:space="preserve">payments that are not paid directly and the value of those payments as a % of total annual </w:t>
      </w:r>
      <w:r w:rsidR="0027527F" w:rsidRPr="004858BE">
        <w:t>revenue</w:t>
      </w:r>
      <w:r w:rsidR="009548BB" w:rsidRPr="004858BE">
        <w:t xml:space="preserve"> (central, subnational or general government as relevant)</w:t>
      </w:r>
      <w:r w:rsidRPr="009B71F5">
        <w:t>……</w:t>
      </w:r>
      <w:r w:rsidR="00A90652" w:rsidRPr="009B71F5">
        <w:t xml:space="preserve"> …(TEXT BOX FOR RESPONSE)</w:t>
      </w:r>
    </w:p>
    <w:p w14:paraId="56BD9001" w14:textId="156E797D" w:rsidR="000708AE" w:rsidRPr="00763CB3" w:rsidRDefault="003F3C54" w:rsidP="000125CD">
      <w:pPr>
        <w:pStyle w:val="ListParagraph"/>
        <w:numPr>
          <w:ilvl w:val="0"/>
          <w:numId w:val="14"/>
        </w:numPr>
      </w:pPr>
      <w:r w:rsidRPr="009B71F5">
        <w:t>No - g</w:t>
      </w:r>
      <w:r w:rsidR="000708AE" w:rsidRPr="009B71F5">
        <w:t xml:space="preserve">overnment payments are made from deposit </w:t>
      </w:r>
      <w:r w:rsidR="00BC2EAE" w:rsidRPr="009B71F5">
        <w:t xml:space="preserve">or other bank </w:t>
      </w:r>
      <w:r w:rsidR="000708AE" w:rsidRPr="009B71F5">
        <w:t>accounts maintained by MDAs/</w:t>
      </w:r>
      <w:r w:rsidR="009A10EC" w:rsidRPr="009B71F5">
        <w:t>spending units</w:t>
      </w:r>
      <w:r w:rsidR="00FC5CAC" w:rsidRPr="009B71F5">
        <w:t xml:space="preserve"> and the accounts hold overnight balances (if they are zero balance accounts </w:t>
      </w:r>
      <w:r w:rsidR="00C16EE2" w:rsidRPr="009B71F5">
        <w:t>please</w:t>
      </w:r>
      <w:r w:rsidR="00FC5CAC" w:rsidRPr="009B71F5">
        <w:t xml:space="preserve"> answer</w:t>
      </w:r>
      <w:r w:rsidR="00FC5CAC" w:rsidRPr="00763CB3">
        <w:t xml:space="preserve"> b.)</w:t>
      </w:r>
      <w:r w:rsidR="0007399C" w:rsidRPr="00763CB3">
        <w:t>; or</w:t>
      </w:r>
      <w:r w:rsidR="000708AE" w:rsidRPr="00763CB3">
        <w:t xml:space="preserve"> </w:t>
      </w:r>
    </w:p>
    <w:p w14:paraId="66E443B4" w14:textId="457960D6" w:rsidR="00370075" w:rsidRPr="00763CB3" w:rsidRDefault="000708AE" w:rsidP="00370075">
      <w:pPr>
        <w:pStyle w:val="ListParagraph"/>
        <w:numPr>
          <w:ilvl w:val="0"/>
          <w:numId w:val="14"/>
        </w:numPr>
      </w:pPr>
      <w:r w:rsidRPr="00763CB3">
        <w:t xml:space="preserve">Other – (please explain what the arrangements are if not </w:t>
      </w:r>
      <w:r w:rsidR="00652139">
        <w:t>fall</w:t>
      </w:r>
      <w:r w:rsidR="00B8440D">
        <w:t>ing</w:t>
      </w:r>
      <w:r w:rsidR="00652139">
        <w:t xml:space="preserve"> into one of </w:t>
      </w:r>
      <w:r w:rsidRPr="00763CB3">
        <w:t>a) to d) above.</w:t>
      </w:r>
    </w:p>
    <w:p w14:paraId="5D78F6CD" w14:textId="04A3F611" w:rsidR="0007399C" w:rsidRPr="00763CB3" w:rsidRDefault="0007399C" w:rsidP="0014382A">
      <w:pPr>
        <w:pStyle w:val="Heading3"/>
      </w:pPr>
      <w:r w:rsidRPr="00763CB3">
        <w:t xml:space="preserve">Government Payment Systems </w:t>
      </w:r>
    </w:p>
    <w:p w14:paraId="4F43A03A" w14:textId="1DB11B8F" w:rsidR="00370075" w:rsidRPr="00763CB3" w:rsidRDefault="009548BB" w:rsidP="0014382A">
      <w:r>
        <w:t xml:space="preserve">These questions relate to </w:t>
      </w:r>
      <w:r w:rsidR="00370075" w:rsidRPr="00763CB3">
        <w:t>your country</w:t>
      </w:r>
      <w:r>
        <w:t>’s</w:t>
      </w:r>
      <w:r w:rsidR="00370075" w:rsidRPr="00763CB3">
        <w:t xml:space="preserve"> access to electronic payment systems in the banking sector</w:t>
      </w:r>
      <w:r>
        <w:t xml:space="preserve">, and the type of system to which it has access.  </w:t>
      </w:r>
      <w:r w:rsidR="00974663">
        <w:t>A</w:t>
      </w:r>
      <w:r>
        <w:t>ny country that does not have any access to an electronic system</w:t>
      </w:r>
      <w:r w:rsidR="00974663">
        <w:t xml:space="preserve"> should</w:t>
      </w:r>
      <w:r>
        <w:t xml:space="preserve"> go to Question 1</w:t>
      </w:r>
      <w:r w:rsidR="00A16F8B">
        <w:t>0</w:t>
      </w:r>
      <w:r>
        <w:t xml:space="preserve">. </w:t>
      </w:r>
    </w:p>
    <w:p w14:paraId="34859653" w14:textId="70574435" w:rsidR="00370075" w:rsidRPr="00763CB3" w:rsidRDefault="00370075" w:rsidP="00BC2496">
      <w:pPr>
        <w:pStyle w:val="ListParagraph"/>
        <w:numPr>
          <w:ilvl w:val="0"/>
          <w:numId w:val="19"/>
        </w:numPr>
      </w:pPr>
      <w:r w:rsidRPr="00763CB3">
        <w:t xml:space="preserve">The </w:t>
      </w:r>
      <w:r w:rsidR="00B8440D">
        <w:t xml:space="preserve">systems that handle </w:t>
      </w:r>
      <w:r w:rsidRPr="00763CB3">
        <w:t>government payment</w:t>
      </w:r>
      <w:r w:rsidR="00B8440D">
        <w:t>s</w:t>
      </w:r>
      <w:r w:rsidRPr="00763CB3">
        <w:t xml:space="preserve"> include (</w:t>
      </w:r>
      <w:r w:rsidR="009548BB">
        <w:t>select all that apply</w:t>
      </w:r>
      <w:r w:rsidRPr="00763CB3">
        <w:t>):</w:t>
      </w:r>
    </w:p>
    <w:p w14:paraId="03E4B0FE" w14:textId="3D040380" w:rsidR="00370075" w:rsidRPr="00763CB3" w:rsidRDefault="00370075" w:rsidP="00370075">
      <w:pPr>
        <w:numPr>
          <w:ilvl w:val="0"/>
          <w:numId w:val="8"/>
        </w:numPr>
        <w:spacing w:after="0" w:line="264" w:lineRule="auto"/>
      </w:pPr>
      <w:r w:rsidRPr="00763CB3">
        <w:t xml:space="preserve">Real Time Gross </w:t>
      </w:r>
      <w:proofErr w:type="gramStart"/>
      <w:r w:rsidRPr="00763CB3">
        <w:t>Settlement  Yes</w:t>
      </w:r>
      <w:proofErr w:type="gramEnd"/>
      <w:r w:rsidRPr="00763CB3">
        <w:t>/No</w:t>
      </w:r>
    </w:p>
    <w:p w14:paraId="7766B4A5" w14:textId="77777777" w:rsidR="00370075" w:rsidRPr="00763CB3" w:rsidRDefault="00370075" w:rsidP="00370075">
      <w:pPr>
        <w:numPr>
          <w:ilvl w:val="0"/>
          <w:numId w:val="8"/>
        </w:numPr>
        <w:spacing w:after="0" w:line="264" w:lineRule="auto"/>
      </w:pPr>
      <w:r w:rsidRPr="00763CB3">
        <w:t>Other electronic bank payment systems that operate on a batch basis Yes/No</w:t>
      </w:r>
    </w:p>
    <w:p w14:paraId="6FB96576" w14:textId="77777777" w:rsidR="00370075" w:rsidRPr="00763CB3" w:rsidRDefault="00370075" w:rsidP="00370075">
      <w:pPr>
        <w:numPr>
          <w:ilvl w:val="0"/>
          <w:numId w:val="8"/>
        </w:numPr>
        <w:spacing w:after="0" w:line="264" w:lineRule="auto"/>
      </w:pPr>
      <w:proofErr w:type="gramStart"/>
      <w:r w:rsidRPr="00763CB3">
        <w:t>Other  -</w:t>
      </w:r>
      <w:proofErr w:type="gramEnd"/>
      <w:r w:rsidRPr="00763CB3">
        <w:t xml:space="preserve"> please specify</w:t>
      </w:r>
    </w:p>
    <w:p w14:paraId="71963ACE" w14:textId="59DA7730" w:rsidR="00370075" w:rsidRPr="00763CB3" w:rsidRDefault="0007399C" w:rsidP="0014382A">
      <w:pPr>
        <w:pStyle w:val="ListParagraph"/>
        <w:numPr>
          <w:ilvl w:val="0"/>
          <w:numId w:val="19"/>
        </w:numPr>
        <w:spacing w:before="160"/>
        <w:ind w:left="357" w:hanging="357"/>
        <w:contextualSpacing w:val="0"/>
      </w:pPr>
      <w:r w:rsidRPr="00763CB3">
        <w:t>Please i</w:t>
      </w:r>
      <w:r w:rsidR="00370075" w:rsidRPr="00763CB3">
        <w:t xml:space="preserve">ndicate which answer best matches your country access to the payment system. </w:t>
      </w:r>
      <w:r w:rsidR="009548BB">
        <w:t>(select all that apply)</w:t>
      </w:r>
      <w:r w:rsidR="00370075" w:rsidRPr="00763CB3">
        <w:t xml:space="preserve">.  </w:t>
      </w:r>
    </w:p>
    <w:p w14:paraId="2B5AE0C8" w14:textId="5EE0A24F" w:rsidR="00370075" w:rsidRPr="00763CB3" w:rsidRDefault="00370075" w:rsidP="00370075">
      <w:pPr>
        <w:numPr>
          <w:ilvl w:val="0"/>
          <w:numId w:val="9"/>
        </w:numPr>
        <w:spacing w:after="0" w:line="264" w:lineRule="auto"/>
      </w:pPr>
      <w:r w:rsidRPr="00763CB3">
        <w:t>The Treasury is a direct party</w:t>
      </w:r>
      <w:r w:rsidR="00B8440D">
        <w:t xml:space="preserve"> to</w:t>
      </w:r>
      <w:r w:rsidRPr="00763CB3">
        <w:t xml:space="preserve"> </w:t>
      </w:r>
      <w:r w:rsidR="00B8440D">
        <w:t>or member of</w:t>
      </w:r>
      <w:r w:rsidRPr="00763CB3">
        <w:t xml:space="preserve"> the </w:t>
      </w:r>
      <w:r w:rsidR="000708AE" w:rsidRPr="00763CB3">
        <w:t xml:space="preserve">bank </w:t>
      </w:r>
      <w:r w:rsidRPr="00763CB3">
        <w:t>payment systems;</w:t>
      </w:r>
    </w:p>
    <w:p w14:paraId="586E1A84" w14:textId="77777777" w:rsidR="00370075" w:rsidRPr="00763CB3" w:rsidRDefault="00370075" w:rsidP="00370075">
      <w:pPr>
        <w:numPr>
          <w:ilvl w:val="0"/>
          <w:numId w:val="9"/>
        </w:numPr>
        <w:spacing w:after="0" w:line="264" w:lineRule="auto"/>
      </w:pPr>
      <w:r w:rsidRPr="00763CB3">
        <w:t xml:space="preserve">The Treasury accesses the payment systems through the central bank; </w:t>
      </w:r>
    </w:p>
    <w:p w14:paraId="12FC2D32" w14:textId="77777777" w:rsidR="00370075" w:rsidRPr="00763CB3" w:rsidRDefault="00370075" w:rsidP="00370075">
      <w:pPr>
        <w:numPr>
          <w:ilvl w:val="0"/>
          <w:numId w:val="9"/>
        </w:numPr>
        <w:spacing w:after="0" w:line="264" w:lineRule="auto"/>
      </w:pPr>
      <w:r w:rsidRPr="00763CB3">
        <w:t>The Treasury accesses the payment systems through a commercial bank; or</w:t>
      </w:r>
    </w:p>
    <w:p w14:paraId="6F5E9893" w14:textId="77777777" w:rsidR="00370075" w:rsidRPr="00763CB3" w:rsidRDefault="00370075" w:rsidP="0014382A">
      <w:pPr>
        <w:numPr>
          <w:ilvl w:val="0"/>
          <w:numId w:val="9"/>
        </w:numPr>
        <w:spacing w:line="264" w:lineRule="auto"/>
        <w:ind w:hanging="357"/>
      </w:pPr>
      <w:r w:rsidRPr="00763CB3">
        <w:t xml:space="preserve">Other – please specify…………………………………………………. </w:t>
      </w:r>
    </w:p>
    <w:p w14:paraId="56EF6B4D" w14:textId="4A3211B0" w:rsidR="00370075" w:rsidRPr="00763CB3" w:rsidRDefault="00370075" w:rsidP="0014382A">
      <w:pPr>
        <w:pStyle w:val="ListParagraph"/>
        <w:numPr>
          <w:ilvl w:val="0"/>
          <w:numId w:val="19"/>
        </w:numPr>
        <w:spacing w:before="160"/>
        <w:ind w:hanging="357"/>
        <w:contextualSpacing w:val="0"/>
      </w:pPr>
      <w:r w:rsidRPr="00763CB3">
        <w:t>For each type of payment indicate how payments</w:t>
      </w:r>
      <w:r w:rsidR="00BC2EAE" w:rsidRPr="00763CB3">
        <w:t xml:space="preserve">, for </w:t>
      </w:r>
      <w:r w:rsidR="00033A05" w:rsidRPr="00763CB3">
        <w:t xml:space="preserve">each of </w:t>
      </w:r>
      <w:r w:rsidR="00BC2EAE" w:rsidRPr="00763CB3">
        <w:t>central and subnational government,</w:t>
      </w:r>
      <w:r w:rsidRPr="00763CB3">
        <w:t xml:space="preserve"> are made to recipients. If </w:t>
      </w:r>
      <w:proofErr w:type="gramStart"/>
      <w:r w:rsidRPr="00763CB3">
        <w:t>required</w:t>
      </w:r>
      <w:proofErr w:type="gramEnd"/>
      <w:r w:rsidRPr="00763CB3">
        <w:t xml:space="preserve"> you may choose more than one answer for each payment type. (include any relevant explanations or comments in the last column)</w:t>
      </w:r>
      <w:r w:rsidR="0007399C" w:rsidRPr="00763CB3">
        <w:t>.</w:t>
      </w:r>
    </w:p>
    <w:p w14:paraId="6DA7F538" w14:textId="44B804BE" w:rsidR="00370075" w:rsidRPr="00763CB3" w:rsidRDefault="00C62676" w:rsidP="00370075">
      <w:pPr>
        <w:rPr>
          <w:b/>
        </w:rPr>
      </w:pPr>
      <w:r w:rsidRPr="00247BF9">
        <w:rPr>
          <w:b/>
          <w:lang w:val="en-US"/>
        </w:rPr>
        <w:t xml:space="preserve"> </w:t>
      </w:r>
      <w:r>
        <w:rPr>
          <w:b/>
          <w:lang w:val="ru-RU"/>
        </w:rPr>
        <w:t xml:space="preserve">9а </w:t>
      </w:r>
      <w:r w:rsidR="00370075" w:rsidRPr="00763CB3">
        <w:rPr>
          <w:b/>
        </w:rPr>
        <w:t>Central Government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18"/>
        <w:gridCol w:w="1908"/>
        <w:gridCol w:w="996"/>
        <w:gridCol w:w="647"/>
        <w:gridCol w:w="1950"/>
        <w:gridCol w:w="1350"/>
      </w:tblGrid>
      <w:tr w:rsidR="00974663" w:rsidRPr="00763CB3" w14:paraId="52E08735" w14:textId="721C5D09" w:rsidTr="0014382A">
        <w:tc>
          <w:tcPr>
            <w:tcW w:w="1200" w:type="dxa"/>
            <w:shd w:val="clear" w:color="auto" w:fill="auto"/>
          </w:tcPr>
          <w:p w14:paraId="5F775B6E" w14:textId="77777777" w:rsidR="00974663" w:rsidRPr="00763CB3" w:rsidRDefault="00974663" w:rsidP="00E95D82">
            <w:pPr>
              <w:rPr>
                <w:b/>
              </w:rPr>
            </w:pPr>
            <w:r w:rsidRPr="00763CB3">
              <w:rPr>
                <w:b/>
              </w:rPr>
              <w:t>Payment Type</w:t>
            </w:r>
          </w:p>
        </w:tc>
        <w:tc>
          <w:tcPr>
            <w:tcW w:w="1084" w:type="dxa"/>
            <w:shd w:val="clear" w:color="auto" w:fill="auto"/>
          </w:tcPr>
          <w:p w14:paraId="00FB6EFF" w14:textId="77777777" w:rsidR="00974663" w:rsidRPr="00763CB3" w:rsidRDefault="00974663" w:rsidP="0014382A">
            <w:pPr>
              <w:spacing w:after="0"/>
              <w:rPr>
                <w:b/>
              </w:rPr>
            </w:pPr>
            <w:r w:rsidRPr="00763CB3">
              <w:rPr>
                <w:b/>
              </w:rPr>
              <w:t>Electronic transfer through RTGS</w:t>
            </w:r>
          </w:p>
        </w:tc>
        <w:tc>
          <w:tcPr>
            <w:tcW w:w="1954" w:type="dxa"/>
            <w:shd w:val="clear" w:color="auto" w:fill="auto"/>
          </w:tcPr>
          <w:p w14:paraId="48DDCC8E" w14:textId="77777777" w:rsidR="00974663" w:rsidRPr="00763CB3" w:rsidRDefault="00974663" w:rsidP="0014382A">
            <w:pPr>
              <w:spacing w:after="0"/>
              <w:rPr>
                <w:b/>
              </w:rPr>
            </w:pPr>
            <w:r w:rsidRPr="00763CB3">
              <w:rPr>
                <w:b/>
              </w:rPr>
              <w:t>Electronic transfer through other payment system</w:t>
            </w:r>
          </w:p>
        </w:tc>
        <w:tc>
          <w:tcPr>
            <w:tcW w:w="967" w:type="dxa"/>
            <w:shd w:val="clear" w:color="auto" w:fill="auto"/>
          </w:tcPr>
          <w:p w14:paraId="7FFD4BF5" w14:textId="77777777" w:rsidR="00974663" w:rsidRPr="00763CB3" w:rsidRDefault="00974663" w:rsidP="00E95D82">
            <w:pPr>
              <w:rPr>
                <w:b/>
              </w:rPr>
            </w:pPr>
            <w:r w:rsidRPr="00763CB3">
              <w:rPr>
                <w:b/>
              </w:rPr>
              <w:t>Cheques</w:t>
            </w:r>
          </w:p>
        </w:tc>
        <w:tc>
          <w:tcPr>
            <w:tcW w:w="631" w:type="dxa"/>
            <w:shd w:val="clear" w:color="auto" w:fill="auto"/>
          </w:tcPr>
          <w:p w14:paraId="335802A5" w14:textId="77777777" w:rsidR="00974663" w:rsidRPr="00763CB3" w:rsidRDefault="00974663" w:rsidP="00E95D82">
            <w:pPr>
              <w:rPr>
                <w:b/>
              </w:rPr>
            </w:pPr>
            <w:r w:rsidRPr="00763CB3">
              <w:rPr>
                <w:b/>
              </w:rPr>
              <w:t>Cash</w:t>
            </w:r>
          </w:p>
        </w:tc>
        <w:tc>
          <w:tcPr>
            <w:tcW w:w="2015" w:type="dxa"/>
            <w:shd w:val="clear" w:color="auto" w:fill="auto"/>
          </w:tcPr>
          <w:p w14:paraId="526A4B88" w14:textId="5C7D0157" w:rsidR="00974663" w:rsidRPr="00763CB3" w:rsidRDefault="00974663" w:rsidP="00E95D82">
            <w:pPr>
              <w:rPr>
                <w:b/>
              </w:rPr>
            </w:pPr>
            <w:r>
              <w:rPr>
                <w:b/>
              </w:rPr>
              <w:t>Other</w:t>
            </w:r>
            <w:r w:rsidR="004858BE">
              <w:rPr>
                <w:rStyle w:val="FootnoteReference"/>
                <w:b/>
              </w:rPr>
              <w:footnoteReference w:id="8"/>
            </w:r>
            <w:r>
              <w:rPr>
                <w:b/>
              </w:rPr>
              <w:t xml:space="preserve"> </w:t>
            </w:r>
          </w:p>
        </w:tc>
        <w:tc>
          <w:tcPr>
            <w:tcW w:w="1358" w:type="dxa"/>
          </w:tcPr>
          <w:p w14:paraId="452A1BCE" w14:textId="013321E2" w:rsidR="00974663" w:rsidRPr="00763CB3" w:rsidRDefault="00974663" w:rsidP="00E95D82">
            <w:pPr>
              <w:rPr>
                <w:b/>
              </w:rPr>
            </w:pPr>
            <w:r w:rsidRPr="00763CB3">
              <w:rPr>
                <w:b/>
              </w:rPr>
              <w:t>Comments</w:t>
            </w:r>
          </w:p>
        </w:tc>
      </w:tr>
      <w:tr w:rsidR="00974663" w:rsidRPr="00763CB3" w14:paraId="5C2B816B" w14:textId="7B797949" w:rsidTr="0014382A">
        <w:tc>
          <w:tcPr>
            <w:tcW w:w="1200" w:type="dxa"/>
            <w:shd w:val="clear" w:color="auto" w:fill="auto"/>
          </w:tcPr>
          <w:p w14:paraId="0AAFDE30" w14:textId="77777777" w:rsidR="00974663" w:rsidRPr="00763CB3" w:rsidRDefault="00974663" w:rsidP="0014382A">
            <w:pPr>
              <w:spacing w:after="0" w:line="240" w:lineRule="auto"/>
            </w:pPr>
            <w:r w:rsidRPr="00763CB3">
              <w:t>Salaries</w:t>
            </w:r>
          </w:p>
        </w:tc>
        <w:tc>
          <w:tcPr>
            <w:tcW w:w="1084" w:type="dxa"/>
            <w:shd w:val="clear" w:color="auto" w:fill="auto"/>
          </w:tcPr>
          <w:p w14:paraId="17EB9A6D" w14:textId="77777777" w:rsidR="00974663" w:rsidRPr="00763CB3" w:rsidRDefault="00974663" w:rsidP="0014382A">
            <w:pPr>
              <w:spacing w:after="0" w:line="240" w:lineRule="auto"/>
            </w:pPr>
          </w:p>
        </w:tc>
        <w:tc>
          <w:tcPr>
            <w:tcW w:w="1954" w:type="dxa"/>
            <w:shd w:val="clear" w:color="auto" w:fill="auto"/>
          </w:tcPr>
          <w:p w14:paraId="449009E9" w14:textId="77777777" w:rsidR="00974663" w:rsidRPr="00763CB3" w:rsidRDefault="00974663" w:rsidP="0014382A">
            <w:pPr>
              <w:spacing w:after="0" w:line="240" w:lineRule="auto"/>
            </w:pPr>
          </w:p>
        </w:tc>
        <w:tc>
          <w:tcPr>
            <w:tcW w:w="967" w:type="dxa"/>
            <w:shd w:val="clear" w:color="auto" w:fill="auto"/>
          </w:tcPr>
          <w:p w14:paraId="64D8FFF7" w14:textId="77777777" w:rsidR="00974663" w:rsidRPr="00763CB3" w:rsidRDefault="00974663" w:rsidP="0014382A">
            <w:pPr>
              <w:spacing w:after="0" w:line="240" w:lineRule="auto"/>
            </w:pPr>
          </w:p>
        </w:tc>
        <w:tc>
          <w:tcPr>
            <w:tcW w:w="631" w:type="dxa"/>
            <w:shd w:val="clear" w:color="auto" w:fill="auto"/>
          </w:tcPr>
          <w:p w14:paraId="73E09C24" w14:textId="77777777" w:rsidR="00974663" w:rsidRPr="00763CB3" w:rsidRDefault="00974663" w:rsidP="0014382A">
            <w:pPr>
              <w:spacing w:after="0" w:line="240" w:lineRule="auto"/>
            </w:pPr>
          </w:p>
        </w:tc>
        <w:tc>
          <w:tcPr>
            <w:tcW w:w="2015" w:type="dxa"/>
            <w:shd w:val="clear" w:color="auto" w:fill="auto"/>
          </w:tcPr>
          <w:p w14:paraId="0AD3031F" w14:textId="77777777" w:rsidR="00974663" w:rsidRPr="00763CB3" w:rsidRDefault="00974663" w:rsidP="0014382A">
            <w:pPr>
              <w:spacing w:after="0" w:line="240" w:lineRule="auto"/>
            </w:pPr>
          </w:p>
        </w:tc>
        <w:tc>
          <w:tcPr>
            <w:tcW w:w="1358" w:type="dxa"/>
          </w:tcPr>
          <w:p w14:paraId="7E2EE259" w14:textId="77777777" w:rsidR="00974663" w:rsidRPr="00763CB3" w:rsidRDefault="00974663">
            <w:pPr>
              <w:spacing w:after="0" w:line="240" w:lineRule="auto"/>
            </w:pPr>
          </w:p>
        </w:tc>
      </w:tr>
      <w:tr w:rsidR="00974663" w:rsidRPr="00763CB3" w14:paraId="26EF14C4" w14:textId="67AE61D9" w:rsidTr="0014382A">
        <w:tc>
          <w:tcPr>
            <w:tcW w:w="1200" w:type="dxa"/>
            <w:shd w:val="clear" w:color="auto" w:fill="auto"/>
          </w:tcPr>
          <w:p w14:paraId="0C10D8D1" w14:textId="77777777" w:rsidR="00974663" w:rsidRPr="00763CB3" w:rsidRDefault="00974663" w:rsidP="0014382A">
            <w:pPr>
              <w:spacing w:after="0" w:line="240" w:lineRule="auto"/>
            </w:pPr>
            <w:r w:rsidRPr="00763CB3">
              <w:lastRenderedPageBreak/>
              <w:t>Goods and Services</w:t>
            </w:r>
          </w:p>
        </w:tc>
        <w:tc>
          <w:tcPr>
            <w:tcW w:w="1084" w:type="dxa"/>
            <w:shd w:val="clear" w:color="auto" w:fill="auto"/>
          </w:tcPr>
          <w:p w14:paraId="7D5A6F76" w14:textId="77777777" w:rsidR="00974663" w:rsidRPr="00763CB3" w:rsidRDefault="00974663" w:rsidP="0014382A">
            <w:pPr>
              <w:spacing w:after="0" w:line="240" w:lineRule="auto"/>
            </w:pPr>
          </w:p>
        </w:tc>
        <w:tc>
          <w:tcPr>
            <w:tcW w:w="1954" w:type="dxa"/>
            <w:shd w:val="clear" w:color="auto" w:fill="auto"/>
          </w:tcPr>
          <w:p w14:paraId="11730226" w14:textId="77777777" w:rsidR="00974663" w:rsidRPr="00763CB3" w:rsidRDefault="00974663" w:rsidP="0014382A">
            <w:pPr>
              <w:spacing w:after="0" w:line="240" w:lineRule="auto"/>
            </w:pPr>
          </w:p>
        </w:tc>
        <w:tc>
          <w:tcPr>
            <w:tcW w:w="967" w:type="dxa"/>
            <w:shd w:val="clear" w:color="auto" w:fill="auto"/>
          </w:tcPr>
          <w:p w14:paraId="04261E16" w14:textId="77777777" w:rsidR="00974663" w:rsidRPr="00763CB3" w:rsidRDefault="00974663" w:rsidP="0014382A">
            <w:pPr>
              <w:spacing w:after="0" w:line="240" w:lineRule="auto"/>
            </w:pPr>
          </w:p>
        </w:tc>
        <w:tc>
          <w:tcPr>
            <w:tcW w:w="631" w:type="dxa"/>
            <w:shd w:val="clear" w:color="auto" w:fill="auto"/>
          </w:tcPr>
          <w:p w14:paraId="455CE0E6" w14:textId="77777777" w:rsidR="00974663" w:rsidRPr="00763CB3" w:rsidRDefault="00974663" w:rsidP="0014382A">
            <w:pPr>
              <w:spacing w:after="0" w:line="240" w:lineRule="auto"/>
            </w:pPr>
          </w:p>
        </w:tc>
        <w:tc>
          <w:tcPr>
            <w:tcW w:w="2015" w:type="dxa"/>
            <w:shd w:val="clear" w:color="auto" w:fill="auto"/>
          </w:tcPr>
          <w:p w14:paraId="172CA628" w14:textId="77777777" w:rsidR="00974663" w:rsidRPr="00763CB3" w:rsidRDefault="00974663" w:rsidP="0014382A">
            <w:pPr>
              <w:spacing w:after="0" w:line="240" w:lineRule="auto"/>
            </w:pPr>
          </w:p>
        </w:tc>
        <w:tc>
          <w:tcPr>
            <w:tcW w:w="1358" w:type="dxa"/>
          </w:tcPr>
          <w:p w14:paraId="27ECA2DE" w14:textId="77777777" w:rsidR="00974663" w:rsidRPr="00763CB3" w:rsidRDefault="00974663">
            <w:pPr>
              <w:spacing w:after="0" w:line="240" w:lineRule="auto"/>
            </w:pPr>
          </w:p>
        </w:tc>
      </w:tr>
      <w:tr w:rsidR="00974663" w:rsidRPr="00763CB3" w14:paraId="5784C724" w14:textId="3C30DABE" w:rsidTr="0014382A">
        <w:tc>
          <w:tcPr>
            <w:tcW w:w="1200" w:type="dxa"/>
            <w:shd w:val="clear" w:color="auto" w:fill="auto"/>
          </w:tcPr>
          <w:p w14:paraId="3CFC5A93" w14:textId="77777777" w:rsidR="00974663" w:rsidRPr="00763CB3" w:rsidRDefault="00974663" w:rsidP="0014382A">
            <w:pPr>
              <w:spacing w:after="0" w:line="240" w:lineRule="auto"/>
            </w:pPr>
            <w:r w:rsidRPr="00763CB3">
              <w:t>Grants</w:t>
            </w:r>
          </w:p>
        </w:tc>
        <w:tc>
          <w:tcPr>
            <w:tcW w:w="1084" w:type="dxa"/>
            <w:shd w:val="clear" w:color="auto" w:fill="auto"/>
          </w:tcPr>
          <w:p w14:paraId="382B9C29" w14:textId="77777777" w:rsidR="00974663" w:rsidRPr="00763CB3" w:rsidRDefault="00974663" w:rsidP="0014382A">
            <w:pPr>
              <w:spacing w:after="0" w:line="240" w:lineRule="auto"/>
            </w:pPr>
          </w:p>
        </w:tc>
        <w:tc>
          <w:tcPr>
            <w:tcW w:w="1954" w:type="dxa"/>
            <w:shd w:val="clear" w:color="auto" w:fill="auto"/>
          </w:tcPr>
          <w:p w14:paraId="7C1293CD" w14:textId="77777777" w:rsidR="00974663" w:rsidRPr="00763CB3" w:rsidRDefault="00974663" w:rsidP="0014382A">
            <w:pPr>
              <w:spacing w:after="0" w:line="240" w:lineRule="auto"/>
            </w:pPr>
          </w:p>
        </w:tc>
        <w:tc>
          <w:tcPr>
            <w:tcW w:w="967" w:type="dxa"/>
            <w:shd w:val="clear" w:color="auto" w:fill="auto"/>
          </w:tcPr>
          <w:p w14:paraId="6FBD278A" w14:textId="77777777" w:rsidR="00974663" w:rsidRPr="00763CB3" w:rsidRDefault="00974663" w:rsidP="0014382A">
            <w:pPr>
              <w:spacing w:after="0" w:line="240" w:lineRule="auto"/>
            </w:pPr>
          </w:p>
        </w:tc>
        <w:tc>
          <w:tcPr>
            <w:tcW w:w="631" w:type="dxa"/>
            <w:shd w:val="clear" w:color="auto" w:fill="auto"/>
          </w:tcPr>
          <w:p w14:paraId="46A2D3F1" w14:textId="77777777" w:rsidR="00974663" w:rsidRPr="00763CB3" w:rsidRDefault="00974663" w:rsidP="0014382A">
            <w:pPr>
              <w:spacing w:after="0" w:line="240" w:lineRule="auto"/>
            </w:pPr>
          </w:p>
        </w:tc>
        <w:tc>
          <w:tcPr>
            <w:tcW w:w="2015" w:type="dxa"/>
            <w:shd w:val="clear" w:color="auto" w:fill="auto"/>
          </w:tcPr>
          <w:p w14:paraId="6FA9934C" w14:textId="77777777" w:rsidR="00974663" w:rsidRPr="00763CB3" w:rsidRDefault="00974663" w:rsidP="0014382A">
            <w:pPr>
              <w:spacing w:after="0" w:line="240" w:lineRule="auto"/>
            </w:pPr>
          </w:p>
        </w:tc>
        <w:tc>
          <w:tcPr>
            <w:tcW w:w="1358" w:type="dxa"/>
          </w:tcPr>
          <w:p w14:paraId="3944786D" w14:textId="77777777" w:rsidR="00974663" w:rsidRPr="00763CB3" w:rsidRDefault="00974663">
            <w:pPr>
              <w:spacing w:after="0" w:line="240" w:lineRule="auto"/>
            </w:pPr>
          </w:p>
        </w:tc>
      </w:tr>
      <w:tr w:rsidR="00974663" w:rsidRPr="00763CB3" w14:paraId="5294678B" w14:textId="12CCB96E" w:rsidTr="0014382A">
        <w:tc>
          <w:tcPr>
            <w:tcW w:w="1200" w:type="dxa"/>
            <w:shd w:val="clear" w:color="auto" w:fill="auto"/>
          </w:tcPr>
          <w:p w14:paraId="1BD885B9" w14:textId="77777777" w:rsidR="00974663" w:rsidRPr="00763CB3" w:rsidRDefault="00974663" w:rsidP="0014382A">
            <w:pPr>
              <w:spacing w:after="0" w:line="240" w:lineRule="auto"/>
            </w:pPr>
            <w:r w:rsidRPr="00763CB3">
              <w:t>Subsidies</w:t>
            </w:r>
          </w:p>
        </w:tc>
        <w:tc>
          <w:tcPr>
            <w:tcW w:w="1084" w:type="dxa"/>
            <w:shd w:val="clear" w:color="auto" w:fill="auto"/>
          </w:tcPr>
          <w:p w14:paraId="5C8ED549" w14:textId="77777777" w:rsidR="00974663" w:rsidRPr="00763CB3" w:rsidRDefault="00974663" w:rsidP="0014382A">
            <w:pPr>
              <w:spacing w:after="0" w:line="240" w:lineRule="auto"/>
            </w:pPr>
          </w:p>
        </w:tc>
        <w:tc>
          <w:tcPr>
            <w:tcW w:w="1954" w:type="dxa"/>
            <w:shd w:val="clear" w:color="auto" w:fill="auto"/>
          </w:tcPr>
          <w:p w14:paraId="6E992B82" w14:textId="77777777" w:rsidR="00974663" w:rsidRPr="00763CB3" w:rsidRDefault="00974663" w:rsidP="0014382A">
            <w:pPr>
              <w:spacing w:after="0" w:line="240" w:lineRule="auto"/>
            </w:pPr>
          </w:p>
        </w:tc>
        <w:tc>
          <w:tcPr>
            <w:tcW w:w="967" w:type="dxa"/>
            <w:shd w:val="clear" w:color="auto" w:fill="auto"/>
          </w:tcPr>
          <w:p w14:paraId="0526F9D7" w14:textId="77777777" w:rsidR="00974663" w:rsidRPr="00763CB3" w:rsidRDefault="00974663" w:rsidP="0014382A">
            <w:pPr>
              <w:spacing w:after="0" w:line="240" w:lineRule="auto"/>
            </w:pPr>
          </w:p>
        </w:tc>
        <w:tc>
          <w:tcPr>
            <w:tcW w:w="631" w:type="dxa"/>
            <w:shd w:val="clear" w:color="auto" w:fill="auto"/>
          </w:tcPr>
          <w:p w14:paraId="434B57E4" w14:textId="77777777" w:rsidR="00974663" w:rsidRPr="00763CB3" w:rsidRDefault="00974663" w:rsidP="0014382A">
            <w:pPr>
              <w:spacing w:after="0" w:line="240" w:lineRule="auto"/>
            </w:pPr>
          </w:p>
        </w:tc>
        <w:tc>
          <w:tcPr>
            <w:tcW w:w="2015" w:type="dxa"/>
            <w:shd w:val="clear" w:color="auto" w:fill="auto"/>
          </w:tcPr>
          <w:p w14:paraId="3C7794CE" w14:textId="77777777" w:rsidR="00974663" w:rsidRPr="00763CB3" w:rsidRDefault="00974663" w:rsidP="0014382A">
            <w:pPr>
              <w:spacing w:after="0" w:line="240" w:lineRule="auto"/>
            </w:pPr>
          </w:p>
        </w:tc>
        <w:tc>
          <w:tcPr>
            <w:tcW w:w="1358" w:type="dxa"/>
          </w:tcPr>
          <w:p w14:paraId="52F25D8B" w14:textId="77777777" w:rsidR="00974663" w:rsidRPr="00763CB3" w:rsidRDefault="00974663">
            <w:pPr>
              <w:spacing w:after="0" w:line="240" w:lineRule="auto"/>
            </w:pPr>
          </w:p>
        </w:tc>
      </w:tr>
      <w:tr w:rsidR="00974663" w:rsidRPr="00763CB3" w14:paraId="4ED34E48" w14:textId="36FB7A42" w:rsidTr="0014382A">
        <w:tc>
          <w:tcPr>
            <w:tcW w:w="1200" w:type="dxa"/>
            <w:shd w:val="clear" w:color="auto" w:fill="auto"/>
          </w:tcPr>
          <w:p w14:paraId="22552EFE" w14:textId="77777777" w:rsidR="00974663" w:rsidRPr="00763CB3" w:rsidRDefault="00974663" w:rsidP="0014382A">
            <w:pPr>
              <w:spacing w:after="0" w:line="240" w:lineRule="auto"/>
            </w:pPr>
            <w:r w:rsidRPr="00763CB3">
              <w:t>Social Benefits</w:t>
            </w:r>
          </w:p>
        </w:tc>
        <w:tc>
          <w:tcPr>
            <w:tcW w:w="1084" w:type="dxa"/>
            <w:shd w:val="clear" w:color="auto" w:fill="auto"/>
          </w:tcPr>
          <w:p w14:paraId="38F8848A" w14:textId="77777777" w:rsidR="00974663" w:rsidRPr="00763CB3" w:rsidRDefault="00974663" w:rsidP="0014382A">
            <w:pPr>
              <w:spacing w:after="0" w:line="240" w:lineRule="auto"/>
            </w:pPr>
          </w:p>
        </w:tc>
        <w:tc>
          <w:tcPr>
            <w:tcW w:w="1954" w:type="dxa"/>
            <w:shd w:val="clear" w:color="auto" w:fill="auto"/>
          </w:tcPr>
          <w:p w14:paraId="310179CD" w14:textId="77777777" w:rsidR="00974663" w:rsidRPr="00763CB3" w:rsidRDefault="00974663" w:rsidP="0014382A">
            <w:pPr>
              <w:spacing w:after="0" w:line="240" w:lineRule="auto"/>
            </w:pPr>
          </w:p>
        </w:tc>
        <w:tc>
          <w:tcPr>
            <w:tcW w:w="967" w:type="dxa"/>
            <w:shd w:val="clear" w:color="auto" w:fill="auto"/>
          </w:tcPr>
          <w:p w14:paraId="20AA74E2" w14:textId="77777777" w:rsidR="00974663" w:rsidRPr="00763CB3" w:rsidRDefault="00974663" w:rsidP="0014382A">
            <w:pPr>
              <w:spacing w:after="0" w:line="240" w:lineRule="auto"/>
            </w:pPr>
          </w:p>
        </w:tc>
        <w:tc>
          <w:tcPr>
            <w:tcW w:w="631" w:type="dxa"/>
            <w:shd w:val="clear" w:color="auto" w:fill="auto"/>
          </w:tcPr>
          <w:p w14:paraId="4652B98C" w14:textId="77777777" w:rsidR="00974663" w:rsidRPr="00763CB3" w:rsidRDefault="00974663" w:rsidP="0014382A">
            <w:pPr>
              <w:spacing w:after="0" w:line="240" w:lineRule="auto"/>
            </w:pPr>
          </w:p>
        </w:tc>
        <w:tc>
          <w:tcPr>
            <w:tcW w:w="2015" w:type="dxa"/>
            <w:shd w:val="clear" w:color="auto" w:fill="auto"/>
          </w:tcPr>
          <w:p w14:paraId="6EA51995" w14:textId="77777777" w:rsidR="00974663" w:rsidRPr="00763CB3" w:rsidRDefault="00974663" w:rsidP="0014382A">
            <w:pPr>
              <w:spacing w:after="0" w:line="240" w:lineRule="auto"/>
            </w:pPr>
          </w:p>
        </w:tc>
        <w:tc>
          <w:tcPr>
            <w:tcW w:w="1358" w:type="dxa"/>
          </w:tcPr>
          <w:p w14:paraId="688E0ADE" w14:textId="77777777" w:rsidR="00974663" w:rsidRPr="00763CB3" w:rsidRDefault="00974663">
            <w:pPr>
              <w:spacing w:after="0" w:line="240" w:lineRule="auto"/>
            </w:pPr>
          </w:p>
        </w:tc>
      </w:tr>
      <w:tr w:rsidR="00974663" w:rsidRPr="00763CB3" w14:paraId="7357B372" w14:textId="2C43DF22" w:rsidTr="0014382A">
        <w:tc>
          <w:tcPr>
            <w:tcW w:w="1200" w:type="dxa"/>
            <w:shd w:val="clear" w:color="auto" w:fill="auto"/>
          </w:tcPr>
          <w:p w14:paraId="1B6F0264" w14:textId="77777777" w:rsidR="00974663" w:rsidRPr="00763CB3" w:rsidRDefault="00974663" w:rsidP="0014382A">
            <w:pPr>
              <w:spacing w:after="0" w:line="240" w:lineRule="auto"/>
            </w:pPr>
            <w:r w:rsidRPr="00763CB3">
              <w:t>Capital Spending</w:t>
            </w:r>
          </w:p>
        </w:tc>
        <w:tc>
          <w:tcPr>
            <w:tcW w:w="1084" w:type="dxa"/>
            <w:shd w:val="clear" w:color="auto" w:fill="auto"/>
          </w:tcPr>
          <w:p w14:paraId="0CBB6ED4" w14:textId="77777777" w:rsidR="00974663" w:rsidRPr="00763CB3" w:rsidRDefault="00974663" w:rsidP="0014382A">
            <w:pPr>
              <w:spacing w:after="0" w:line="240" w:lineRule="auto"/>
            </w:pPr>
          </w:p>
        </w:tc>
        <w:tc>
          <w:tcPr>
            <w:tcW w:w="1954" w:type="dxa"/>
            <w:shd w:val="clear" w:color="auto" w:fill="auto"/>
          </w:tcPr>
          <w:p w14:paraId="0D976CD9" w14:textId="77777777" w:rsidR="00974663" w:rsidRPr="00763CB3" w:rsidRDefault="00974663" w:rsidP="0014382A">
            <w:pPr>
              <w:spacing w:after="0" w:line="240" w:lineRule="auto"/>
            </w:pPr>
          </w:p>
        </w:tc>
        <w:tc>
          <w:tcPr>
            <w:tcW w:w="967" w:type="dxa"/>
            <w:shd w:val="clear" w:color="auto" w:fill="auto"/>
          </w:tcPr>
          <w:p w14:paraId="05376C4B" w14:textId="77777777" w:rsidR="00974663" w:rsidRPr="00763CB3" w:rsidRDefault="00974663" w:rsidP="0014382A">
            <w:pPr>
              <w:spacing w:after="0" w:line="240" w:lineRule="auto"/>
            </w:pPr>
          </w:p>
        </w:tc>
        <w:tc>
          <w:tcPr>
            <w:tcW w:w="631" w:type="dxa"/>
            <w:shd w:val="clear" w:color="auto" w:fill="auto"/>
          </w:tcPr>
          <w:p w14:paraId="3A423A36" w14:textId="77777777" w:rsidR="00974663" w:rsidRPr="00763CB3" w:rsidRDefault="00974663" w:rsidP="0014382A">
            <w:pPr>
              <w:spacing w:after="0" w:line="240" w:lineRule="auto"/>
            </w:pPr>
          </w:p>
        </w:tc>
        <w:tc>
          <w:tcPr>
            <w:tcW w:w="2015" w:type="dxa"/>
            <w:shd w:val="clear" w:color="auto" w:fill="auto"/>
          </w:tcPr>
          <w:p w14:paraId="19BFEF9A" w14:textId="77777777" w:rsidR="00974663" w:rsidRPr="00763CB3" w:rsidRDefault="00974663" w:rsidP="0014382A">
            <w:pPr>
              <w:spacing w:after="0" w:line="240" w:lineRule="auto"/>
            </w:pPr>
          </w:p>
        </w:tc>
        <w:tc>
          <w:tcPr>
            <w:tcW w:w="1358" w:type="dxa"/>
          </w:tcPr>
          <w:p w14:paraId="42D3F830" w14:textId="77777777" w:rsidR="00974663" w:rsidRPr="00763CB3" w:rsidRDefault="00974663">
            <w:pPr>
              <w:spacing w:after="0" w:line="240" w:lineRule="auto"/>
            </w:pPr>
          </w:p>
        </w:tc>
      </w:tr>
      <w:tr w:rsidR="00974663" w:rsidRPr="00763CB3" w14:paraId="493AC895" w14:textId="58E5254C" w:rsidTr="0014382A">
        <w:tc>
          <w:tcPr>
            <w:tcW w:w="1200" w:type="dxa"/>
            <w:shd w:val="clear" w:color="auto" w:fill="auto"/>
          </w:tcPr>
          <w:p w14:paraId="068C07B7" w14:textId="77777777" w:rsidR="00974663" w:rsidRPr="00763CB3" w:rsidRDefault="00974663" w:rsidP="0014382A">
            <w:pPr>
              <w:spacing w:after="0" w:line="240" w:lineRule="auto"/>
            </w:pPr>
            <w:r w:rsidRPr="00763CB3">
              <w:t>Donor Projects</w:t>
            </w:r>
          </w:p>
        </w:tc>
        <w:tc>
          <w:tcPr>
            <w:tcW w:w="1084" w:type="dxa"/>
            <w:shd w:val="clear" w:color="auto" w:fill="auto"/>
          </w:tcPr>
          <w:p w14:paraId="4510AF27" w14:textId="77777777" w:rsidR="00974663" w:rsidRPr="00763CB3" w:rsidRDefault="00974663" w:rsidP="0014382A">
            <w:pPr>
              <w:spacing w:after="0" w:line="240" w:lineRule="auto"/>
            </w:pPr>
          </w:p>
        </w:tc>
        <w:tc>
          <w:tcPr>
            <w:tcW w:w="1954" w:type="dxa"/>
            <w:shd w:val="clear" w:color="auto" w:fill="auto"/>
          </w:tcPr>
          <w:p w14:paraId="2C1C436F" w14:textId="77777777" w:rsidR="00974663" w:rsidRPr="00763CB3" w:rsidRDefault="00974663" w:rsidP="0014382A">
            <w:pPr>
              <w:spacing w:after="0" w:line="240" w:lineRule="auto"/>
            </w:pPr>
          </w:p>
        </w:tc>
        <w:tc>
          <w:tcPr>
            <w:tcW w:w="967" w:type="dxa"/>
            <w:shd w:val="clear" w:color="auto" w:fill="auto"/>
          </w:tcPr>
          <w:p w14:paraId="5353D21D" w14:textId="77777777" w:rsidR="00974663" w:rsidRPr="00763CB3" w:rsidRDefault="00974663" w:rsidP="0014382A">
            <w:pPr>
              <w:spacing w:after="0" w:line="240" w:lineRule="auto"/>
            </w:pPr>
          </w:p>
        </w:tc>
        <w:tc>
          <w:tcPr>
            <w:tcW w:w="631" w:type="dxa"/>
            <w:shd w:val="clear" w:color="auto" w:fill="auto"/>
          </w:tcPr>
          <w:p w14:paraId="51B085BD" w14:textId="77777777" w:rsidR="00974663" w:rsidRPr="00763CB3" w:rsidRDefault="00974663" w:rsidP="0014382A">
            <w:pPr>
              <w:spacing w:after="0" w:line="240" w:lineRule="auto"/>
            </w:pPr>
          </w:p>
        </w:tc>
        <w:tc>
          <w:tcPr>
            <w:tcW w:w="2015" w:type="dxa"/>
            <w:shd w:val="clear" w:color="auto" w:fill="auto"/>
          </w:tcPr>
          <w:p w14:paraId="7C079061" w14:textId="77777777" w:rsidR="00974663" w:rsidRPr="00763CB3" w:rsidRDefault="00974663" w:rsidP="0014382A">
            <w:pPr>
              <w:spacing w:after="0" w:line="240" w:lineRule="auto"/>
            </w:pPr>
          </w:p>
        </w:tc>
        <w:tc>
          <w:tcPr>
            <w:tcW w:w="1358" w:type="dxa"/>
          </w:tcPr>
          <w:p w14:paraId="69D4C8F9" w14:textId="77777777" w:rsidR="00974663" w:rsidRPr="00763CB3" w:rsidRDefault="00974663">
            <w:pPr>
              <w:spacing w:after="0" w:line="240" w:lineRule="auto"/>
            </w:pPr>
          </w:p>
        </w:tc>
      </w:tr>
      <w:tr w:rsidR="00974663" w:rsidRPr="00763CB3" w14:paraId="61021606" w14:textId="232ED5AB" w:rsidTr="0014382A">
        <w:tc>
          <w:tcPr>
            <w:tcW w:w="1200" w:type="dxa"/>
            <w:shd w:val="clear" w:color="auto" w:fill="auto"/>
          </w:tcPr>
          <w:p w14:paraId="6F2DD2F8" w14:textId="77777777" w:rsidR="00974663" w:rsidRPr="00763CB3" w:rsidRDefault="00974663" w:rsidP="0014382A">
            <w:pPr>
              <w:spacing w:after="0" w:line="240" w:lineRule="auto"/>
            </w:pPr>
            <w:r w:rsidRPr="00763CB3">
              <w:t>Repayment of Loans</w:t>
            </w:r>
          </w:p>
        </w:tc>
        <w:tc>
          <w:tcPr>
            <w:tcW w:w="1084" w:type="dxa"/>
            <w:shd w:val="clear" w:color="auto" w:fill="auto"/>
          </w:tcPr>
          <w:p w14:paraId="4C0361F0" w14:textId="77777777" w:rsidR="00974663" w:rsidRPr="00763CB3" w:rsidRDefault="00974663" w:rsidP="0014382A">
            <w:pPr>
              <w:spacing w:after="0" w:line="240" w:lineRule="auto"/>
            </w:pPr>
          </w:p>
        </w:tc>
        <w:tc>
          <w:tcPr>
            <w:tcW w:w="1954" w:type="dxa"/>
            <w:shd w:val="clear" w:color="auto" w:fill="auto"/>
          </w:tcPr>
          <w:p w14:paraId="38D1191E" w14:textId="77777777" w:rsidR="00974663" w:rsidRPr="00763CB3" w:rsidRDefault="00974663" w:rsidP="0014382A">
            <w:pPr>
              <w:spacing w:after="0" w:line="240" w:lineRule="auto"/>
            </w:pPr>
          </w:p>
        </w:tc>
        <w:tc>
          <w:tcPr>
            <w:tcW w:w="967" w:type="dxa"/>
            <w:shd w:val="clear" w:color="auto" w:fill="auto"/>
          </w:tcPr>
          <w:p w14:paraId="48BD6113" w14:textId="77777777" w:rsidR="00974663" w:rsidRPr="00763CB3" w:rsidRDefault="00974663" w:rsidP="0014382A">
            <w:pPr>
              <w:spacing w:after="0" w:line="240" w:lineRule="auto"/>
            </w:pPr>
          </w:p>
        </w:tc>
        <w:tc>
          <w:tcPr>
            <w:tcW w:w="631" w:type="dxa"/>
            <w:shd w:val="clear" w:color="auto" w:fill="auto"/>
          </w:tcPr>
          <w:p w14:paraId="2441F331" w14:textId="77777777" w:rsidR="00974663" w:rsidRPr="00763CB3" w:rsidRDefault="00974663" w:rsidP="0014382A">
            <w:pPr>
              <w:spacing w:after="0" w:line="240" w:lineRule="auto"/>
            </w:pPr>
          </w:p>
        </w:tc>
        <w:tc>
          <w:tcPr>
            <w:tcW w:w="2015" w:type="dxa"/>
            <w:shd w:val="clear" w:color="auto" w:fill="auto"/>
          </w:tcPr>
          <w:p w14:paraId="111B57C0" w14:textId="77777777" w:rsidR="00974663" w:rsidRPr="00763CB3" w:rsidRDefault="00974663" w:rsidP="0014382A">
            <w:pPr>
              <w:spacing w:after="0" w:line="240" w:lineRule="auto"/>
            </w:pPr>
          </w:p>
        </w:tc>
        <w:tc>
          <w:tcPr>
            <w:tcW w:w="1358" w:type="dxa"/>
          </w:tcPr>
          <w:p w14:paraId="56C7D976" w14:textId="77777777" w:rsidR="00974663" w:rsidRPr="00763CB3" w:rsidRDefault="00974663">
            <w:pPr>
              <w:spacing w:after="0" w:line="240" w:lineRule="auto"/>
            </w:pPr>
          </w:p>
        </w:tc>
      </w:tr>
    </w:tbl>
    <w:p w14:paraId="2813C3A4" w14:textId="526494B5" w:rsidR="00370075" w:rsidRPr="00763CB3" w:rsidRDefault="00370075" w:rsidP="00370075"/>
    <w:p w14:paraId="19452DCB" w14:textId="71C44631" w:rsidR="00370075" w:rsidRPr="00763CB3" w:rsidRDefault="00851659" w:rsidP="0014382A">
      <w:pPr>
        <w:keepNext/>
        <w:rPr>
          <w:b/>
        </w:rPr>
      </w:pPr>
      <w:r>
        <w:rPr>
          <w:b/>
          <w:lang w:val="ru-RU"/>
        </w:rPr>
        <w:t>9</w:t>
      </w:r>
      <w:r>
        <w:rPr>
          <w:b/>
          <w:lang w:val="en-US"/>
        </w:rPr>
        <w:t xml:space="preserve">b </w:t>
      </w:r>
      <w:r w:rsidR="00370075" w:rsidRPr="00763CB3">
        <w:rPr>
          <w:b/>
        </w:rPr>
        <w:t>Subnational Governments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118"/>
        <w:gridCol w:w="1956"/>
        <w:gridCol w:w="1414"/>
        <w:gridCol w:w="1306"/>
        <w:gridCol w:w="1223"/>
      </w:tblGrid>
      <w:tr w:rsidR="00A16F8B" w:rsidRPr="00763CB3" w14:paraId="07043A4D" w14:textId="77777777" w:rsidTr="00A16F8B">
        <w:tc>
          <w:tcPr>
            <w:tcW w:w="2006" w:type="dxa"/>
            <w:shd w:val="clear" w:color="auto" w:fill="auto"/>
          </w:tcPr>
          <w:p w14:paraId="0DFA759A" w14:textId="77777777" w:rsidR="00A16F8B" w:rsidRPr="00763CB3" w:rsidRDefault="00A16F8B" w:rsidP="00A16F8B">
            <w:pPr>
              <w:rPr>
                <w:b/>
              </w:rPr>
            </w:pPr>
            <w:r w:rsidRPr="00763CB3">
              <w:rPr>
                <w:b/>
              </w:rPr>
              <w:t>Payment Type</w:t>
            </w:r>
          </w:p>
        </w:tc>
        <w:tc>
          <w:tcPr>
            <w:tcW w:w="1096" w:type="dxa"/>
            <w:shd w:val="clear" w:color="auto" w:fill="auto"/>
          </w:tcPr>
          <w:p w14:paraId="5C7E58E7" w14:textId="0A63E378" w:rsidR="00A16F8B" w:rsidRPr="00974663" w:rsidRDefault="00A16F8B" w:rsidP="0014382A">
            <w:pPr>
              <w:spacing w:after="0"/>
              <w:rPr>
                <w:b/>
                <w:bCs/>
              </w:rPr>
            </w:pPr>
            <w:r w:rsidRPr="0014382A">
              <w:rPr>
                <w:b/>
                <w:bCs/>
              </w:rPr>
              <w:t>Electronic transfer through RTGS</w:t>
            </w:r>
          </w:p>
        </w:tc>
        <w:tc>
          <w:tcPr>
            <w:tcW w:w="1963" w:type="dxa"/>
            <w:shd w:val="clear" w:color="auto" w:fill="auto"/>
          </w:tcPr>
          <w:p w14:paraId="76258C74" w14:textId="472212FD" w:rsidR="00A16F8B" w:rsidRPr="00974663" w:rsidRDefault="00A16F8B" w:rsidP="0014382A">
            <w:pPr>
              <w:spacing w:after="0"/>
              <w:rPr>
                <w:b/>
                <w:bCs/>
              </w:rPr>
            </w:pPr>
            <w:r w:rsidRPr="0014382A">
              <w:rPr>
                <w:b/>
                <w:bCs/>
              </w:rPr>
              <w:t>Electronic transfer through other payment system</w:t>
            </w:r>
          </w:p>
        </w:tc>
        <w:tc>
          <w:tcPr>
            <w:tcW w:w="1417" w:type="dxa"/>
            <w:shd w:val="clear" w:color="auto" w:fill="auto"/>
          </w:tcPr>
          <w:p w14:paraId="198A259F" w14:textId="77777777" w:rsidR="00A16F8B" w:rsidRPr="00763CB3" w:rsidRDefault="00A16F8B" w:rsidP="00A16F8B">
            <w:pPr>
              <w:rPr>
                <w:b/>
              </w:rPr>
            </w:pPr>
            <w:r w:rsidRPr="00763CB3">
              <w:rPr>
                <w:b/>
              </w:rPr>
              <w:t>Cheques</w:t>
            </w:r>
          </w:p>
        </w:tc>
        <w:tc>
          <w:tcPr>
            <w:tcW w:w="1311" w:type="dxa"/>
            <w:shd w:val="clear" w:color="auto" w:fill="auto"/>
          </w:tcPr>
          <w:p w14:paraId="63D1F264" w14:textId="77777777" w:rsidR="00A16F8B" w:rsidRPr="00763CB3" w:rsidRDefault="00A16F8B" w:rsidP="00A16F8B">
            <w:pPr>
              <w:rPr>
                <w:b/>
              </w:rPr>
            </w:pPr>
            <w:r w:rsidRPr="00763CB3">
              <w:rPr>
                <w:b/>
              </w:rPr>
              <w:t>Cash</w:t>
            </w:r>
          </w:p>
        </w:tc>
        <w:tc>
          <w:tcPr>
            <w:tcW w:w="1223" w:type="dxa"/>
            <w:shd w:val="clear" w:color="auto" w:fill="auto"/>
          </w:tcPr>
          <w:p w14:paraId="084CD7EC" w14:textId="77777777" w:rsidR="00A16F8B" w:rsidRPr="00763CB3" w:rsidRDefault="00A16F8B" w:rsidP="00A16F8B">
            <w:pPr>
              <w:rPr>
                <w:b/>
              </w:rPr>
            </w:pPr>
            <w:r w:rsidRPr="00763CB3">
              <w:rPr>
                <w:b/>
              </w:rPr>
              <w:t>Comments</w:t>
            </w:r>
          </w:p>
        </w:tc>
      </w:tr>
      <w:tr w:rsidR="00370075" w:rsidRPr="00763CB3" w14:paraId="176F7562" w14:textId="77777777" w:rsidTr="00A16F8B">
        <w:tc>
          <w:tcPr>
            <w:tcW w:w="2006" w:type="dxa"/>
            <w:shd w:val="clear" w:color="auto" w:fill="auto"/>
          </w:tcPr>
          <w:p w14:paraId="483D4CFA" w14:textId="77777777" w:rsidR="00370075" w:rsidRPr="00763CB3" w:rsidRDefault="00370075" w:rsidP="0014382A">
            <w:pPr>
              <w:spacing w:after="0" w:line="240" w:lineRule="auto"/>
            </w:pPr>
            <w:r w:rsidRPr="00763CB3">
              <w:t>Salaries</w:t>
            </w:r>
          </w:p>
        </w:tc>
        <w:tc>
          <w:tcPr>
            <w:tcW w:w="1096" w:type="dxa"/>
            <w:shd w:val="clear" w:color="auto" w:fill="auto"/>
          </w:tcPr>
          <w:p w14:paraId="72BEE4B7" w14:textId="77777777" w:rsidR="00370075" w:rsidRPr="00763CB3" w:rsidRDefault="00370075" w:rsidP="0014382A">
            <w:pPr>
              <w:spacing w:after="0" w:line="240" w:lineRule="auto"/>
            </w:pPr>
          </w:p>
        </w:tc>
        <w:tc>
          <w:tcPr>
            <w:tcW w:w="1963" w:type="dxa"/>
            <w:shd w:val="clear" w:color="auto" w:fill="auto"/>
          </w:tcPr>
          <w:p w14:paraId="20592EC7" w14:textId="77777777" w:rsidR="00370075" w:rsidRPr="00763CB3" w:rsidRDefault="00370075" w:rsidP="0014382A">
            <w:pPr>
              <w:spacing w:after="0" w:line="240" w:lineRule="auto"/>
            </w:pPr>
          </w:p>
        </w:tc>
        <w:tc>
          <w:tcPr>
            <w:tcW w:w="1417" w:type="dxa"/>
            <w:shd w:val="clear" w:color="auto" w:fill="auto"/>
          </w:tcPr>
          <w:p w14:paraId="18644A28" w14:textId="77777777" w:rsidR="00370075" w:rsidRPr="00763CB3" w:rsidRDefault="00370075" w:rsidP="0014382A">
            <w:pPr>
              <w:spacing w:after="0" w:line="240" w:lineRule="auto"/>
            </w:pPr>
          </w:p>
        </w:tc>
        <w:tc>
          <w:tcPr>
            <w:tcW w:w="1311" w:type="dxa"/>
            <w:shd w:val="clear" w:color="auto" w:fill="auto"/>
          </w:tcPr>
          <w:p w14:paraId="5A7DAD68" w14:textId="77777777" w:rsidR="00370075" w:rsidRPr="00763CB3" w:rsidRDefault="00370075" w:rsidP="0014382A">
            <w:pPr>
              <w:spacing w:after="0" w:line="240" w:lineRule="auto"/>
            </w:pPr>
          </w:p>
        </w:tc>
        <w:tc>
          <w:tcPr>
            <w:tcW w:w="1223" w:type="dxa"/>
            <w:shd w:val="clear" w:color="auto" w:fill="auto"/>
          </w:tcPr>
          <w:p w14:paraId="2272568F" w14:textId="77777777" w:rsidR="00370075" w:rsidRPr="00763CB3" w:rsidRDefault="00370075" w:rsidP="0014382A">
            <w:pPr>
              <w:spacing w:after="0" w:line="240" w:lineRule="auto"/>
            </w:pPr>
          </w:p>
        </w:tc>
      </w:tr>
      <w:tr w:rsidR="00370075" w:rsidRPr="00763CB3" w14:paraId="3C42DF05" w14:textId="77777777" w:rsidTr="00A16F8B">
        <w:tc>
          <w:tcPr>
            <w:tcW w:w="2006" w:type="dxa"/>
            <w:shd w:val="clear" w:color="auto" w:fill="auto"/>
          </w:tcPr>
          <w:p w14:paraId="29F6E461" w14:textId="77777777" w:rsidR="00370075" w:rsidRPr="00763CB3" w:rsidRDefault="00370075" w:rsidP="0014382A">
            <w:pPr>
              <w:spacing w:after="0" w:line="240" w:lineRule="auto"/>
            </w:pPr>
            <w:r w:rsidRPr="00763CB3">
              <w:t>Goods and Services</w:t>
            </w:r>
          </w:p>
        </w:tc>
        <w:tc>
          <w:tcPr>
            <w:tcW w:w="1096" w:type="dxa"/>
            <w:shd w:val="clear" w:color="auto" w:fill="auto"/>
          </w:tcPr>
          <w:p w14:paraId="7FA4246B" w14:textId="77777777" w:rsidR="00370075" w:rsidRPr="00763CB3" w:rsidRDefault="00370075" w:rsidP="0014382A">
            <w:pPr>
              <w:spacing w:after="0" w:line="240" w:lineRule="auto"/>
            </w:pPr>
          </w:p>
        </w:tc>
        <w:tc>
          <w:tcPr>
            <w:tcW w:w="1963" w:type="dxa"/>
            <w:shd w:val="clear" w:color="auto" w:fill="auto"/>
          </w:tcPr>
          <w:p w14:paraId="57160C23" w14:textId="77777777" w:rsidR="00370075" w:rsidRPr="00763CB3" w:rsidRDefault="00370075" w:rsidP="0014382A">
            <w:pPr>
              <w:spacing w:after="0" w:line="240" w:lineRule="auto"/>
            </w:pPr>
          </w:p>
        </w:tc>
        <w:tc>
          <w:tcPr>
            <w:tcW w:w="1417" w:type="dxa"/>
            <w:shd w:val="clear" w:color="auto" w:fill="auto"/>
          </w:tcPr>
          <w:p w14:paraId="03DC90E1" w14:textId="77777777" w:rsidR="00370075" w:rsidRPr="00763CB3" w:rsidRDefault="00370075" w:rsidP="0014382A">
            <w:pPr>
              <w:spacing w:after="0" w:line="240" w:lineRule="auto"/>
            </w:pPr>
          </w:p>
        </w:tc>
        <w:tc>
          <w:tcPr>
            <w:tcW w:w="1311" w:type="dxa"/>
            <w:shd w:val="clear" w:color="auto" w:fill="auto"/>
          </w:tcPr>
          <w:p w14:paraId="3FAECC5F" w14:textId="77777777" w:rsidR="00370075" w:rsidRPr="00763CB3" w:rsidRDefault="00370075" w:rsidP="0014382A">
            <w:pPr>
              <w:spacing w:after="0" w:line="240" w:lineRule="auto"/>
            </w:pPr>
          </w:p>
        </w:tc>
        <w:tc>
          <w:tcPr>
            <w:tcW w:w="1223" w:type="dxa"/>
            <w:shd w:val="clear" w:color="auto" w:fill="auto"/>
          </w:tcPr>
          <w:p w14:paraId="2FE3410A" w14:textId="77777777" w:rsidR="00370075" w:rsidRPr="00763CB3" w:rsidRDefault="00370075" w:rsidP="0014382A">
            <w:pPr>
              <w:spacing w:after="0" w:line="240" w:lineRule="auto"/>
            </w:pPr>
          </w:p>
        </w:tc>
      </w:tr>
      <w:tr w:rsidR="00370075" w:rsidRPr="00763CB3" w14:paraId="4CD34F66" w14:textId="77777777" w:rsidTr="00A16F8B">
        <w:tc>
          <w:tcPr>
            <w:tcW w:w="2006" w:type="dxa"/>
            <w:shd w:val="clear" w:color="auto" w:fill="auto"/>
          </w:tcPr>
          <w:p w14:paraId="6C729A1B" w14:textId="77777777" w:rsidR="00370075" w:rsidRPr="00763CB3" w:rsidRDefault="00370075" w:rsidP="0014382A">
            <w:pPr>
              <w:spacing w:after="0" w:line="240" w:lineRule="auto"/>
            </w:pPr>
            <w:r w:rsidRPr="00763CB3">
              <w:t>Grants</w:t>
            </w:r>
          </w:p>
        </w:tc>
        <w:tc>
          <w:tcPr>
            <w:tcW w:w="1096" w:type="dxa"/>
            <w:shd w:val="clear" w:color="auto" w:fill="auto"/>
          </w:tcPr>
          <w:p w14:paraId="038EEF1B" w14:textId="77777777" w:rsidR="00370075" w:rsidRPr="00763CB3" w:rsidRDefault="00370075" w:rsidP="0014382A">
            <w:pPr>
              <w:spacing w:after="0" w:line="240" w:lineRule="auto"/>
            </w:pPr>
          </w:p>
        </w:tc>
        <w:tc>
          <w:tcPr>
            <w:tcW w:w="1963" w:type="dxa"/>
            <w:shd w:val="clear" w:color="auto" w:fill="auto"/>
          </w:tcPr>
          <w:p w14:paraId="1D778480" w14:textId="77777777" w:rsidR="00370075" w:rsidRPr="00763CB3" w:rsidRDefault="00370075" w:rsidP="0014382A">
            <w:pPr>
              <w:spacing w:after="0" w:line="240" w:lineRule="auto"/>
            </w:pPr>
          </w:p>
        </w:tc>
        <w:tc>
          <w:tcPr>
            <w:tcW w:w="1417" w:type="dxa"/>
            <w:shd w:val="clear" w:color="auto" w:fill="auto"/>
          </w:tcPr>
          <w:p w14:paraId="0D22E3FE" w14:textId="77777777" w:rsidR="00370075" w:rsidRPr="00763CB3" w:rsidRDefault="00370075" w:rsidP="0014382A">
            <w:pPr>
              <w:spacing w:after="0" w:line="240" w:lineRule="auto"/>
            </w:pPr>
          </w:p>
        </w:tc>
        <w:tc>
          <w:tcPr>
            <w:tcW w:w="1311" w:type="dxa"/>
            <w:shd w:val="clear" w:color="auto" w:fill="auto"/>
          </w:tcPr>
          <w:p w14:paraId="0E913150" w14:textId="77777777" w:rsidR="00370075" w:rsidRPr="00763CB3" w:rsidRDefault="00370075" w:rsidP="0014382A">
            <w:pPr>
              <w:spacing w:after="0" w:line="240" w:lineRule="auto"/>
            </w:pPr>
          </w:p>
        </w:tc>
        <w:tc>
          <w:tcPr>
            <w:tcW w:w="1223" w:type="dxa"/>
            <w:shd w:val="clear" w:color="auto" w:fill="auto"/>
          </w:tcPr>
          <w:p w14:paraId="731D79B7" w14:textId="77777777" w:rsidR="00370075" w:rsidRPr="00763CB3" w:rsidRDefault="00370075" w:rsidP="0014382A">
            <w:pPr>
              <w:spacing w:after="0" w:line="240" w:lineRule="auto"/>
            </w:pPr>
          </w:p>
        </w:tc>
      </w:tr>
      <w:tr w:rsidR="00370075" w:rsidRPr="00763CB3" w14:paraId="311020AE" w14:textId="77777777" w:rsidTr="00A16F8B">
        <w:tc>
          <w:tcPr>
            <w:tcW w:w="2006" w:type="dxa"/>
            <w:shd w:val="clear" w:color="auto" w:fill="auto"/>
          </w:tcPr>
          <w:p w14:paraId="6199E7E0" w14:textId="77777777" w:rsidR="00370075" w:rsidRPr="00763CB3" w:rsidRDefault="00370075" w:rsidP="0014382A">
            <w:pPr>
              <w:spacing w:after="0" w:line="240" w:lineRule="auto"/>
            </w:pPr>
            <w:r w:rsidRPr="00763CB3">
              <w:t>Subsidies</w:t>
            </w:r>
          </w:p>
        </w:tc>
        <w:tc>
          <w:tcPr>
            <w:tcW w:w="1096" w:type="dxa"/>
            <w:shd w:val="clear" w:color="auto" w:fill="auto"/>
          </w:tcPr>
          <w:p w14:paraId="686164D3" w14:textId="77777777" w:rsidR="00370075" w:rsidRPr="00763CB3" w:rsidRDefault="00370075" w:rsidP="0014382A">
            <w:pPr>
              <w:spacing w:after="0" w:line="240" w:lineRule="auto"/>
            </w:pPr>
          </w:p>
        </w:tc>
        <w:tc>
          <w:tcPr>
            <w:tcW w:w="1963" w:type="dxa"/>
            <w:shd w:val="clear" w:color="auto" w:fill="auto"/>
          </w:tcPr>
          <w:p w14:paraId="7B65D46E" w14:textId="77777777" w:rsidR="00370075" w:rsidRPr="00763CB3" w:rsidRDefault="00370075" w:rsidP="0014382A">
            <w:pPr>
              <w:spacing w:after="0" w:line="240" w:lineRule="auto"/>
            </w:pPr>
          </w:p>
        </w:tc>
        <w:tc>
          <w:tcPr>
            <w:tcW w:w="1417" w:type="dxa"/>
            <w:shd w:val="clear" w:color="auto" w:fill="auto"/>
          </w:tcPr>
          <w:p w14:paraId="0C9381BD" w14:textId="77777777" w:rsidR="00370075" w:rsidRPr="00763CB3" w:rsidRDefault="00370075" w:rsidP="0014382A">
            <w:pPr>
              <w:spacing w:after="0" w:line="240" w:lineRule="auto"/>
            </w:pPr>
          </w:p>
        </w:tc>
        <w:tc>
          <w:tcPr>
            <w:tcW w:w="1311" w:type="dxa"/>
            <w:shd w:val="clear" w:color="auto" w:fill="auto"/>
          </w:tcPr>
          <w:p w14:paraId="11E4FA38" w14:textId="77777777" w:rsidR="00370075" w:rsidRPr="00763CB3" w:rsidRDefault="00370075" w:rsidP="0014382A">
            <w:pPr>
              <w:spacing w:after="0" w:line="240" w:lineRule="auto"/>
            </w:pPr>
          </w:p>
        </w:tc>
        <w:tc>
          <w:tcPr>
            <w:tcW w:w="1223" w:type="dxa"/>
            <w:shd w:val="clear" w:color="auto" w:fill="auto"/>
          </w:tcPr>
          <w:p w14:paraId="185FDF8F" w14:textId="77777777" w:rsidR="00370075" w:rsidRPr="00763CB3" w:rsidRDefault="00370075" w:rsidP="0014382A">
            <w:pPr>
              <w:spacing w:after="0" w:line="240" w:lineRule="auto"/>
            </w:pPr>
          </w:p>
        </w:tc>
      </w:tr>
      <w:tr w:rsidR="00370075" w:rsidRPr="00763CB3" w14:paraId="5DF10744" w14:textId="77777777" w:rsidTr="00A16F8B">
        <w:tc>
          <w:tcPr>
            <w:tcW w:w="2006" w:type="dxa"/>
            <w:shd w:val="clear" w:color="auto" w:fill="auto"/>
          </w:tcPr>
          <w:p w14:paraId="52C281BC" w14:textId="77777777" w:rsidR="00370075" w:rsidRPr="00763CB3" w:rsidRDefault="00370075" w:rsidP="0014382A">
            <w:pPr>
              <w:spacing w:after="0" w:line="240" w:lineRule="auto"/>
            </w:pPr>
            <w:r w:rsidRPr="00763CB3">
              <w:t>Social Benefits</w:t>
            </w:r>
          </w:p>
        </w:tc>
        <w:tc>
          <w:tcPr>
            <w:tcW w:w="1096" w:type="dxa"/>
            <w:shd w:val="clear" w:color="auto" w:fill="auto"/>
          </w:tcPr>
          <w:p w14:paraId="0AF7F0ED" w14:textId="77777777" w:rsidR="00370075" w:rsidRPr="00763CB3" w:rsidRDefault="00370075" w:rsidP="0014382A">
            <w:pPr>
              <w:spacing w:after="0" w:line="240" w:lineRule="auto"/>
            </w:pPr>
          </w:p>
        </w:tc>
        <w:tc>
          <w:tcPr>
            <w:tcW w:w="1963" w:type="dxa"/>
            <w:shd w:val="clear" w:color="auto" w:fill="auto"/>
          </w:tcPr>
          <w:p w14:paraId="64E26F97" w14:textId="77777777" w:rsidR="00370075" w:rsidRPr="00763CB3" w:rsidRDefault="00370075" w:rsidP="0014382A">
            <w:pPr>
              <w:spacing w:after="0" w:line="240" w:lineRule="auto"/>
            </w:pPr>
          </w:p>
        </w:tc>
        <w:tc>
          <w:tcPr>
            <w:tcW w:w="1417" w:type="dxa"/>
            <w:shd w:val="clear" w:color="auto" w:fill="auto"/>
          </w:tcPr>
          <w:p w14:paraId="5DDFD63C" w14:textId="77777777" w:rsidR="00370075" w:rsidRPr="00763CB3" w:rsidRDefault="00370075" w:rsidP="0014382A">
            <w:pPr>
              <w:spacing w:after="0" w:line="240" w:lineRule="auto"/>
            </w:pPr>
          </w:p>
        </w:tc>
        <w:tc>
          <w:tcPr>
            <w:tcW w:w="1311" w:type="dxa"/>
            <w:shd w:val="clear" w:color="auto" w:fill="auto"/>
          </w:tcPr>
          <w:p w14:paraId="6F2AA897" w14:textId="77777777" w:rsidR="00370075" w:rsidRPr="00763CB3" w:rsidRDefault="00370075" w:rsidP="0014382A">
            <w:pPr>
              <w:spacing w:after="0" w:line="240" w:lineRule="auto"/>
            </w:pPr>
          </w:p>
        </w:tc>
        <w:tc>
          <w:tcPr>
            <w:tcW w:w="1223" w:type="dxa"/>
            <w:shd w:val="clear" w:color="auto" w:fill="auto"/>
          </w:tcPr>
          <w:p w14:paraId="52929F2B" w14:textId="77777777" w:rsidR="00370075" w:rsidRPr="00763CB3" w:rsidRDefault="00370075" w:rsidP="0014382A">
            <w:pPr>
              <w:spacing w:after="0" w:line="240" w:lineRule="auto"/>
            </w:pPr>
          </w:p>
        </w:tc>
      </w:tr>
      <w:tr w:rsidR="00370075" w:rsidRPr="00763CB3" w14:paraId="61D2FC96" w14:textId="77777777" w:rsidTr="00A16F8B">
        <w:tc>
          <w:tcPr>
            <w:tcW w:w="2006" w:type="dxa"/>
            <w:shd w:val="clear" w:color="auto" w:fill="auto"/>
          </w:tcPr>
          <w:p w14:paraId="02B0A2F5" w14:textId="77777777" w:rsidR="00370075" w:rsidRPr="00763CB3" w:rsidRDefault="00370075" w:rsidP="0014382A">
            <w:pPr>
              <w:spacing w:after="0" w:line="240" w:lineRule="auto"/>
            </w:pPr>
            <w:r w:rsidRPr="00763CB3">
              <w:t>Capital Spending</w:t>
            </w:r>
          </w:p>
        </w:tc>
        <w:tc>
          <w:tcPr>
            <w:tcW w:w="1096" w:type="dxa"/>
            <w:shd w:val="clear" w:color="auto" w:fill="auto"/>
          </w:tcPr>
          <w:p w14:paraId="4D685005" w14:textId="77777777" w:rsidR="00370075" w:rsidRPr="00763CB3" w:rsidRDefault="00370075" w:rsidP="0014382A">
            <w:pPr>
              <w:spacing w:after="0" w:line="240" w:lineRule="auto"/>
            </w:pPr>
          </w:p>
        </w:tc>
        <w:tc>
          <w:tcPr>
            <w:tcW w:w="1963" w:type="dxa"/>
            <w:shd w:val="clear" w:color="auto" w:fill="auto"/>
          </w:tcPr>
          <w:p w14:paraId="35D2A071" w14:textId="77777777" w:rsidR="00370075" w:rsidRPr="00763CB3" w:rsidRDefault="00370075" w:rsidP="0014382A">
            <w:pPr>
              <w:spacing w:after="0" w:line="240" w:lineRule="auto"/>
            </w:pPr>
          </w:p>
        </w:tc>
        <w:tc>
          <w:tcPr>
            <w:tcW w:w="1417" w:type="dxa"/>
            <w:shd w:val="clear" w:color="auto" w:fill="auto"/>
          </w:tcPr>
          <w:p w14:paraId="6C61EA9C" w14:textId="77777777" w:rsidR="00370075" w:rsidRPr="00763CB3" w:rsidRDefault="00370075" w:rsidP="0014382A">
            <w:pPr>
              <w:spacing w:after="0" w:line="240" w:lineRule="auto"/>
            </w:pPr>
          </w:p>
        </w:tc>
        <w:tc>
          <w:tcPr>
            <w:tcW w:w="1311" w:type="dxa"/>
            <w:shd w:val="clear" w:color="auto" w:fill="auto"/>
          </w:tcPr>
          <w:p w14:paraId="03726188" w14:textId="77777777" w:rsidR="00370075" w:rsidRPr="00763CB3" w:rsidRDefault="00370075" w:rsidP="0014382A">
            <w:pPr>
              <w:spacing w:after="0" w:line="240" w:lineRule="auto"/>
            </w:pPr>
          </w:p>
        </w:tc>
        <w:tc>
          <w:tcPr>
            <w:tcW w:w="1223" w:type="dxa"/>
            <w:shd w:val="clear" w:color="auto" w:fill="auto"/>
          </w:tcPr>
          <w:p w14:paraId="56143F73" w14:textId="77777777" w:rsidR="00370075" w:rsidRPr="00763CB3" w:rsidRDefault="00370075" w:rsidP="0014382A">
            <w:pPr>
              <w:spacing w:after="0" w:line="240" w:lineRule="auto"/>
            </w:pPr>
          </w:p>
        </w:tc>
      </w:tr>
      <w:tr w:rsidR="00370075" w:rsidRPr="00763CB3" w14:paraId="2F7AAFE7" w14:textId="77777777" w:rsidTr="00A16F8B">
        <w:tc>
          <w:tcPr>
            <w:tcW w:w="2006" w:type="dxa"/>
            <w:shd w:val="clear" w:color="auto" w:fill="auto"/>
          </w:tcPr>
          <w:p w14:paraId="7630F037" w14:textId="77777777" w:rsidR="00370075" w:rsidRPr="00763CB3" w:rsidRDefault="00370075" w:rsidP="0014382A">
            <w:pPr>
              <w:spacing w:after="0" w:line="240" w:lineRule="auto"/>
            </w:pPr>
            <w:r w:rsidRPr="00763CB3">
              <w:t>Donor Projects</w:t>
            </w:r>
          </w:p>
        </w:tc>
        <w:tc>
          <w:tcPr>
            <w:tcW w:w="1096" w:type="dxa"/>
            <w:shd w:val="clear" w:color="auto" w:fill="auto"/>
          </w:tcPr>
          <w:p w14:paraId="4E7C5322" w14:textId="77777777" w:rsidR="00370075" w:rsidRPr="00763CB3" w:rsidRDefault="00370075" w:rsidP="0014382A">
            <w:pPr>
              <w:spacing w:after="0" w:line="240" w:lineRule="auto"/>
            </w:pPr>
          </w:p>
        </w:tc>
        <w:tc>
          <w:tcPr>
            <w:tcW w:w="1963" w:type="dxa"/>
            <w:shd w:val="clear" w:color="auto" w:fill="auto"/>
          </w:tcPr>
          <w:p w14:paraId="128E2196" w14:textId="77777777" w:rsidR="00370075" w:rsidRPr="00763CB3" w:rsidRDefault="00370075" w:rsidP="0014382A">
            <w:pPr>
              <w:spacing w:after="0" w:line="240" w:lineRule="auto"/>
            </w:pPr>
          </w:p>
        </w:tc>
        <w:tc>
          <w:tcPr>
            <w:tcW w:w="1417" w:type="dxa"/>
            <w:shd w:val="clear" w:color="auto" w:fill="auto"/>
          </w:tcPr>
          <w:p w14:paraId="71AB2FFC" w14:textId="77777777" w:rsidR="00370075" w:rsidRPr="00763CB3" w:rsidRDefault="00370075" w:rsidP="0014382A">
            <w:pPr>
              <w:spacing w:after="0" w:line="240" w:lineRule="auto"/>
            </w:pPr>
          </w:p>
        </w:tc>
        <w:tc>
          <w:tcPr>
            <w:tcW w:w="1311" w:type="dxa"/>
            <w:shd w:val="clear" w:color="auto" w:fill="auto"/>
          </w:tcPr>
          <w:p w14:paraId="4F5CD51A" w14:textId="77777777" w:rsidR="00370075" w:rsidRPr="00763CB3" w:rsidRDefault="00370075" w:rsidP="0014382A">
            <w:pPr>
              <w:spacing w:after="0" w:line="240" w:lineRule="auto"/>
            </w:pPr>
          </w:p>
        </w:tc>
        <w:tc>
          <w:tcPr>
            <w:tcW w:w="1223" w:type="dxa"/>
            <w:shd w:val="clear" w:color="auto" w:fill="auto"/>
          </w:tcPr>
          <w:p w14:paraId="37681858" w14:textId="77777777" w:rsidR="00370075" w:rsidRPr="00763CB3" w:rsidRDefault="00370075" w:rsidP="0014382A">
            <w:pPr>
              <w:spacing w:after="0" w:line="240" w:lineRule="auto"/>
            </w:pPr>
          </w:p>
        </w:tc>
      </w:tr>
      <w:tr w:rsidR="00370075" w:rsidRPr="00763CB3" w14:paraId="1EFAD3F8" w14:textId="77777777" w:rsidTr="00A16F8B">
        <w:tc>
          <w:tcPr>
            <w:tcW w:w="2006" w:type="dxa"/>
            <w:shd w:val="clear" w:color="auto" w:fill="auto"/>
          </w:tcPr>
          <w:p w14:paraId="10BAF2C8" w14:textId="77777777" w:rsidR="00370075" w:rsidRPr="00763CB3" w:rsidRDefault="00370075" w:rsidP="0014382A">
            <w:pPr>
              <w:spacing w:after="0" w:line="240" w:lineRule="auto"/>
            </w:pPr>
            <w:r w:rsidRPr="00763CB3">
              <w:t>Repayment of Loans</w:t>
            </w:r>
          </w:p>
        </w:tc>
        <w:tc>
          <w:tcPr>
            <w:tcW w:w="1096" w:type="dxa"/>
            <w:shd w:val="clear" w:color="auto" w:fill="auto"/>
          </w:tcPr>
          <w:p w14:paraId="6F00AF88" w14:textId="77777777" w:rsidR="00370075" w:rsidRPr="00763CB3" w:rsidRDefault="00370075" w:rsidP="0014382A">
            <w:pPr>
              <w:spacing w:after="0" w:line="240" w:lineRule="auto"/>
            </w:pPr>
          </w:p>
        </w:tc>
        <w:tc>
          <w:tcPr>
            <w:tcW w:w="1963" w:type="dxa"/>
            <w:shd w:val="clear" w:color="auto" w:fill="auto"/>
          </w:tcPr>
          <w:p w14:paraId="085ADC30" w14:textId="77777777" w:rsidR="00370075" w:rsidRPr="00763CB3" w:rsidRDefault="00370075" w:rsidP="0014382A">
            <w:pPr>
              <w:spacing w:after="0" w:line="240" w:lineRule="auto"/>
            </w:pPr>
          </w:p>
        </w:tc>
        <w:tc>
          <w:tcPr>
            <w:tcW w:w="1417" w:type="dxa"/>
            <w:shd w:val="clear" w:color="auto" w:fill="auto"/>
          </w:tcPr>
          <w:p w14:paraId="20BDC095" w14:textId="77777777" w:rsidR="00370075" w:rsidRPr="00763CB3" w:rsidRDefault="00370075" w:rsidP="0014382A">
            <w:pPr>
              <w:spacing w:after="0" w:line="240" w:lineRule="auto"/>
            </w:pPr>
          </w:p>
        </w:tc>
        <w:tc>
          <w:tcPr>
            <w:tcW w:w="1311" w:type="dxa"/>
            <w:shd w:val="clear" w:color="auto" w:fill="auto"/>
          </w:tcPr>
          <w:p w14:paraId="2A91CEE0" w14:textId="77777777" w:rsidR="00370075" w:rsidRPr="00763CB3" w:rsidRDefault="00370075" w:rsidP="0014382A">
            <w:pPr>
              <w:spacing w:after="0" w:line="240" w:lineRule="auto"/>
            </w:pPr>
          </w:p>
        </w:tc>
        <w:tc>
          <w:tcPr>
            <w:tcW w:w="1223" w:type="dxa"/>
            <w:shd w:val="clear" w:color="auto" w:fill="auto"/>
          </w:tcPr>
          <w:p w14:paraId="36BA2A70" w14:textId="77777777" w:rsidR="00370075" w:rsidRPr="00763CB3" w:rsidRDefault="00370075" w:rsidP="0014382A">
            <w:pPr>
              <w:spacing w:after="0" w:line="240" w:lineRule="auto"/>
            </w:pPr>
          </w:p>
        </w:tc>
      </w:tr>
    </w:tbl>
    <w:p w14:paraId="17A29D4C" w14:textId="1AFDC9AF" w:rsidR="00370075" w:rsidRPr="00763CB3" w:rsidRDefault="00370075" w:rsidP="00370075"/>
    <w:p w14:paraId="6EBA8EFE" w14:textId="67973FE6" w:rsidR="00974663" w:rsidRPr="00763CB3" w:rsidRDefault="0027527F" w:rsidP="0014382A">
      <w:pPr>
        <w:pStyle w:val="ListParagraph"/>
        <w:numPr>
          <w:ilvl w:val="0"/>
          <w:numId w:val="19"/>
        </w:numPr>
        <w:ind w:left="357" w:hanging="357"/>
        <w:contextualSpacing w:val="0"/>
      </w:pPr>
      <w:r w:rsidRPr="00763CB3">
        <w:t>For countries that still have cheques or make payments in cash please indicate</w:t>
      </w:r>
      <w:r w:rsidR="00B8440D">
        <w:t>, where data are available,</w:t>
      </w:r>
      <w:r w:rsidRPr="00763CB3">
        <w:t xml:space="preserve"> the</w:t>
      </w:r>
      <w:r w:rsidR="00B8440D">
        <w:t xml:space="preserve"> approximate</w:t>
      </w:r>
      <w:r w:rsidRPr="00763CB3">
        <w:t xml:space="preserve"> percentage of total annual payments made in either cash or by cheque</w:t>
      </w:r>
      <w:r w:rsidR="00A16F8B" w:rsidRPr="00A16F8B">
        <w:t xml:space="preserve"> </w:t>
      </w:r>
      <w:r w:rsidR="00A16F8B">
        <w:t xml:space="preserve">(by </w:t>
      </w:r>
      <w:r w:rsidR="00A16F8B" w:rsidRPr="00A16F8B">
        <w:t>central, subnational or general government as relevant</w:t>
      </w:r>
      <w:r w:rsidR="00A16F8B">
        <w:t>)</w:t>
      </w:r>
      <w:r w:rsidRPr="00763CB3">
        <w:t xml:space="preserve">. </w:t>
      </w:r>
    </w:p>
    <w:p w14:paraId="152F01B7" w14:textId="1B534126" w:rsidR="0027527F" w:rsidRPr="00763CB3" w:rsidRDefault="00974663" w:rsidP="001F5652">
      <w:pPr>
        <w:pStyle w:val="ListParagraph"/>
        <w:numPr>
          <w:ilvl w:val="0"/>
          <w:numId w:val="36"/>
        </w:numPr>
        <w:contextualSpacing w:val="0"/>
      </w:pPr>
      <w:r>
        <w:t>% Cash………</w:t>
      </w:r>
      <w:proofErr w:type="gramStart"/>
      <w:r>
        <w:t>…..</w:t>
      </w:r>
      <w:proofErr w:type="gramEnd"/>
      <w:r>
        <w:tab/>
      </w:r>
      <w:r>
        <w:tab/>
        <w:t>(b)</w:t>
      </w:r>
      <w:r w:rsidR="001F5652">
        <w:t xml:space="preserve"> </w:t>
      </w:r>
      <w:r>
        <w:t xml:space="preserve">% Cheque………….    Total </w:t>
      </w:r>
      <w:proofErr w:type="gramStart"/>
      <w:r>
        <w:t>of  (</w:t>
      </w:r>
      <w:proofErr w:type="gramEnd"/>
      <w:r>
        <w:t xml:space="preserve">a)+(b)………….   </w:t>
      </w:r>
    </w:p>
    <w:p w14:paraId="2BBD3975" w14:textId="79AA1F83" w:rsidR="00AD38A5" w:rsidRPr="00763CB3" w:rsidRDefault="00AD38A5" w:rsidP="0014382A">
      <w:pPr>
        <w:pStyle w:val="ListParagraph"/>
        <w:numPr>
          <w:ilvl w:val="0"/>
          <w:numId w:val="19"/>
        </w:numPr>
        <w:ind w:left="357" w:hanging="357"/>
        <w:contextualSpacing w:val="0"/>
      </w:pPr>
      <w:r w:rsidRPr="00763CB3">
        <w:t xml:space="preserve">Subnational government </w:t>
      </w:r>
      <w:r w:rsidRPr="008425FD">
        <w:t>utilize</w:t>
      </w:r>
      <w:r w:rsidR="002E29BE" w:rsidRPr="008425FD">
        <w:rPr>
          <w:lang w:val="en-US"/>
        </w:rPr>
        <w:t>s</w:t>
      </w:r>
      <w:r w:rsidRPr="008425FD">
        <w:t xml:space="preserve"> the</w:t>
      </w:r>
      <w:r w:rsidRPr="00763CB3">
        <w:t xml:space="preserve"> same payment systems as central government Yes/No.</w:t>
      </w:r>
    </w:p>
    <w:p w14:paraId="20A1455E" w14:textId="0093A53C" w:rsidR="00370075" w:rsidRPr="00763CB3" w:rsidRDefault="00AD38A5" w:rsidP="00370075">
      <w:r w:rsidRPr="00763CB3">
        <w:t>If no</w:t>
      </w:r>
      <w:r w:rsidR="0027527F" w:rsidRPr="00763CB3">
        <w:t>,</w:t>
      </w:r>
      <w:r w:rsidRPr="00763CB3">
        <w:t xml:space="preserve"> please briefly describe the subnational government arrangements.</w:t>
      </w:r>
    </w:p>
    <w:p w14:paraId="65EEE7A9" w14:textId="06B25B2A" w:rsidR="00370075" w:rsidRPr="00763CB3" w:rsidRDefault="00370075" w:rsidP="0014382A">
      <w:pPr>
        <w:pStyle w:val="Heading3"/>
      </w:pPr>
      <w:r w:rsidRPr="00763CB3">
        <w:t>Structure of the TSA</w:t>
      </w:r>
    </w:p>
    <w:p w14:paraId="67024D79" w14:textId="786961A2" w:rsidR="00370075" w:rsidRPr="00763CB3" w:rsidRDefault="00370075" w:rsidP="00BC2496">
      <w:pPr>
        <w:pStyle w:val="ListParagraph"/>
        <w:numPr>
          <w:ilvl w:val="0"/>
          <w:numId w:val="19"/>
        </w:numPr>
      </w:pPr>
      <w:r w:rsidRPr="00763CB3">
        <w:t>Please indicate which response best describes the structure of the TSA</w:t>
      </w:r>
    </w:p>
    <w:p w14:paraId="179D8D88" w14:textId="3FFFF435" w:rsidR="00370075" w:rsidRPr="00763CB3" w:rsidRDefault="00370075" w:rsidP="00370075">
      <w:pPr>
        <w:numPr>
          <w:ilvl w:val="0"/>
          <w:numId w:val="10"/>
        </w:numPr>
        <w:spacing w:after="0" w:line="264" w:lineRule="auto"/>
      </w:pPr>
      <w:r w:rsidRPr="00763CB3">
        <w:t xml:space="preserve">The TSA </w:t>
      </w:r>
      <w:r w:rsidR="000708AE" w:rsidRPr="00763CB3">
        <w:t xml:space="preserve">is </w:t>
      </w:r>
      <w:r w:rsidRPr="00763CB3">
        <w:t>a single bank account;</w:t>
      </w:r>
    </w:p>
    <w:p w14:paraId="124B54DA" w14:textId="7DDD7A7B" w:rsidR="00370075" w:rsidRPr="00763CB3" w:rsidRDefault="00370075" w:rsidP="00370075">
      <w:pPr>
        <w:numPr>
          <w:ilvl w:val="0"/>
          <w:numId w:val="10"/>
        </w:numPr>
        <w:spacing w:after="0" w:line="264" w:lineRule="auto"/>
      </w:pPr>
      <w:r w:rsidRPr="00763CB3">
        <w:t xml:space="preserve">The TSA is a consolidation </w:t>
      </w:r>
      <w:r w:rsidR="00FC5CAC" w:rsidRPr="00763CB3">
        <w:t xml:space="preserve">bank </w:t>
      </w:r>
      <w:r w:rsidRPr="00763CB3">
        <w:t xml:space="preserve">account with </w:t>
      </w:r>
      <w:proofErr w:type="gramStart"/>
      <w:r w:rsidRPr="00763CB3">
        <w:t>a number of</w:t>
      </w:r>
      <w:proofErr w:type="gramEnd"/>
      <w:r w:rsidRPr="00763CB3">
        <w:t xml:space="preserve"> subsidiary accounts</w:t>
      </w:r>
      <w:r w:rsidR="0027527F" w:rsidRPr="00763CB3">
        <w:t xml:space="preserve">; </w:t>
      </w:r>
    </w:p>
    <w:p w14:paraId="0538EFAC" w14:textId="71042042" w:rsidR="00033A05" w:rsidRPr="00763CB3" w:rsidRDefault="00033A05" w:rsidP="00370075">
      <w:pPr>
        <w:numPr>
          <w:ilvl w:val="0"/>
          <w:numId w:val="10"/>
        </w:numPr>
        <w:spacing w:after="0" w:line="264" w:lineRule="auto"/>
      </w:pPr>
      <w:r w:rsidRPr="00763CB3">
        <w:t xml:space="preserve">The TSA is a network of </w:t>
      </w:r>
      <w:r w:rsidR="00FC5CAC" w:rsidRPr="00763CB3">
        <w:t xml:space="preserve">bank </w:t>
      </w:r>
      <w:r w:rsidRPr="00763CB3">
        <w:t xml:space="preserve">accounts that is treated as one by the central </w:t>
      </w:r>
      <w:r w:rsidR="00FC5CAC" w:rsidRPr="00763CB3">
        <w:t>bank</w:t>
      </w:r>
      <w:r w:rsidR="00BC6635">
        <w:t xml:space="preserve"> </w:t>
      </w:r>
      <w:r w:rsidR="00813655">
        <w:t>(</w:t>
      </w:r>
      <w:r w:rsidR="00BC6635">
        <w:t xml:space="preserve">or </w:t>
      </w:r>
      <w:r w:rsidR="00813655">
        <w:t>by the MoF/Treasury if governed by fiscal legislation</w:t>
      </w:r>
      <w:r w:rsidR="00BC6635">
        <w:t>)</w:t>
      </w:r>
      <w:r w:rsidR="00FC5CAC" w:rsidRPr="00763CB3">
        <w:t>; or</w:t>
      </w:r>
    </w:p>
    <w:p w14:paraId="6F02FCBE" w14:textId="77777777" w:rsidR="00370075" w:rsidRPr="00763CB3" w:rsidRDefault="00370075" w:rsidP="00370075">
      <w:pPr>
        <w:numPr>
          <w:ilvl w:val="0"/>
          <w:numId w:val="10"/>
        </w:numPr>
        <w:spacing w:after="0" w:line="264" w:lineRule="auto"/>
      </w:pPr>
      <w:r w:rsidRPr="00763CB3">
        <w:t>Other – please specify</w:t>
      </w:r>
      <w:proofErr w:type="gramStart"/>
      <w:r w:rsidRPr="00763CB3">
        <w:t>…(</w:t>
      </w:r>
      <w:proofErr w:type="gramEnd"/>
      <w:r w:rsidRPr="00763CB3">
        <w:t>TEXT BOX FOR RESPONSE)…………….</w:t>
      </w:r>
    </w:p>
    <w:p w14:paraId="21D8CF44" w14:textId="77777777" w:rsidR="00370075" w:rsidRPr="00974663" w:rsidRDefault="00370075" w:rsidP="0014382A">
      <w:pPr>
        <w:pStyle w:val="Heading4"/>
        <w:spacing w:before="160" w:after="160"/>
        <w:rPr>
          <w:b/>
        </w:rPr>
      </w:pPr>
      <w:r w:rsidRPr="00974663">
        <w:rPr>
          <w:b/>
        </w:rPr>
        <w:lastRenderedPageBreak/>
        <w:t>Additional Bank Accounts (outside of the TSA)</w:t>
      </w:r>
    </w:p>
    <w:p w14:paraId="7001C916" w14:textId="6234535F" w:rsidR="00370075" w:rsidRPr="00763CB3" w:rsidRDefault="00370075" w:rsidP="00BC2496">
      <w:pPr>
        <w:pStyle w:val="ListParagraph"/>
        <w:numPr>
          <w:ilvl w:val="0"/>
          <w:numId w:val="19"/>
        </w:numPr>
      </w:pPr>
      <w:r w:rsidRPr="00763CB3">
        <w:t>Please complete the following table for all accounts in addition to the TSA. This should be completed for central government only</w:t>
      </w:r>
      <w:r w:rsidR="00A86A4D">
        <w:t xml:space="preserve"> (the figures may be rounded)</w:t>
      </w:r>
      <w:r w:rsidR="00A16F8B">
        <w:t>.</w:t>
      </w:r>
    </w:p>
    <w:tbl>
      <w:tblPr>
        <w:tblW w:w="92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992"/>
        <w:gridCol w:w="1134"/>
        <w:gridCol w:w="851"/>
        <w:gridCol w:w="1134"/>
        <w:gridCol w:w="850"/>
        <w:gridCol w:w="1134"/>
        <w:gridCol w:w="851"/>
        <w:gridCol w:w="1093"/>
      </w:tblGrid>
      <w:tr w:rsidR="00750B3B" w:rsidRPr="00763CB3" w14:paraId="41FEF381" w14:textId="77777777" w:rsidTr="00CE56D4">
        <w:tc>
          <w:tcPr>
            <w:tcW w:w="1233" w:type="dxa"/>
            <w:shd w:val="clear" w:color="auto" w:fill="auto"/>
            <w:tcMar>
              <w:left w:w="28" w:type="dxa"/>
              <w:right w:w="28" w:type="dxa"/>
            </w:tcMar>
          </w:tcPr>
          <w:p w14:paraId="0A004EAA" w14:textId="77777777" w:rsidR="00750B3B" w:rsidRPr="00A403F6" w:rsidRDefault="00750B3B" w:rsidP="00E95D82">
            <w:pPr>
              <w:rPr>
                <w:b/>
                <w:sz w:val="20"/>
                <w:szCs w:val="20"/>
              </w:rPr>
            </w:pPr>
          </w:p>
        </w:tc>
        <w:tc>
          <w:tcPr>
            <w:tcW w:w="2126" w:type="dxa"/>
            <w:gridSpan w:val="2"/>
            <w:shd w:val="clear" w:color="auto" w:fill="auto"/>
            <w:tcMar>
              <w:left w:w="28" w:type="dxa"/>
              <w:right w:w="28" w:type="dxa"/>
            </w:tcMar>
          </w:tcPr>
          <w:p w14:paraId="69C5B756" w14:textId="59267F5C" w:rsidR="00750B3B" w:rsidRPr="00A403F6" w:rsidRDefault="00B746A3" w:rsidP="00E95D82">
            <w:pPr>
              <w:rPr>
                <w:b/>
                <w:sz w:val="20"/>
                <w:szCs w:val="20"/>
              </w:rPr>
            </w:pPr>
            <w:r>
              <w:rPr>
                <w:b/>
                <w:sz w:val="20"/>
                <w:szCs w:val="20"/>
              </w:rPr>
              <w:t xml:space="preserve">13a </w:t>
            </w:r>
            <w:r w:rsidR="00750B3B" w:rsidRPr="00A403F6">
              <w:rPr>
                <w:b/>
                <w:sz w:val="20"/>
                <w:szCs w:val="20"/>
              </w:rPr>
              <w:t>Operating Accounts</w:t>
            </w:r>
          </w:p>
        </w:tc>
        <w:tc>
          <w:tcPr>
            <w:tcW w:w="1985" w:type="dxa"/>
            <w:gridSpan w:val="2"/>
            <w:shd w:val="clear" w:color="auto" w:fill="auto"/>
            <w:tcMar>
              <w:left w:w="28" w:type="dxa"/>
              <w:right w:w="28" w:type="dxa"/>
            </w:tcMar>
          </w:tcPr>
          <w:p w14:paraId="5539537F" w14:textId="75C7106E" w:rsidR="00750B3B" w:rsidRPr="00A403F6" w:rsidRDefault="00AD0616" w:rsidP="00E95D82">
            <w:pPr>
              <w:rPr>
                <w:b/>
                <w:sz w:val="20"/>
                <w:szCs w:val="20"/>
              </w:rPr>
            </w:pPr>
            <w:r>
              <w:rPr>
                <w:b/>
                <w:sz w:val="20"/>
                <w:szCs w:val="20"/>
              </w:rPr>
              <w:t xml:space="preserve">13b </w:t>
            </w:r>
            <w:r w:rsidR="00750B3B" w:rsidRPr="00A403F6">
              <w:rPr>
                <w:b/>
                <w:sz w:val="20"/>
                <w:szCs w:val="20"/>
              </w:rPr>
              <w:t>Investment or Term deposit Accounts</w:t>
            </w:r>
          </w:p>
        </w:tc>
        <w:tc>
          <w:tcPr>
            <w:tcW w:w="1984" w:type="dxa"/>
            <w:gridSpan w:val="2"/>
            <w:shd w:val="clear" w:color="auto" w:fill="auto"/>
            <w:tcMar>
              <w:left w:w="28" w:type="dxa"/>
              <w:right w:w="28" w:type="dxa"/>
            </w:tcMar>
          </w:tcPr>
          <w:p w14:paraId="1BE31F25" w14:textId="49A5F90A" w:rsidR="00750B3B" w:rsidRPr="00A403F6" w:rsidRDefault="00AD0616" w:rsidP="00CE56D4">
            <w:pPr>
              <w:spacing w:after="0"/>
              <w:rPr>
                <w:b/>
                <w:sz w:val="20"/>
                <w:szCs w:val="20"/>
              </w:rPr>
            </w:pPr>
            <w:r>
              <w:rPr>
                <w:b/>
                <w:sz w:val="20"/>
                <w:szCs w:val="20"/>
              </w:rPr>
              <w:t xml:space="preserve">13c </w:t>
            </w:r>
            <w:r w:rsidR="00750B3B" w:rsidRPr="00A403F6">
              <w:rPr>
                <w:b/>
                <w:sz w:val="20"/>
                <w:szCs w:val="20"/>
              </w:rPr>
              <w:t>Overdraft</w:t>
            </w:r>
          </w:p>
          <w:p w14:paraId="59D8179B" w14:textId="732E9CE3" w:rsidR="00750B3B" w:rsidRPr="00A403F6" w:rsidRDefault="00750B3B" w:rsidP="00CE56D4">
            <w:pPr>
              <w:spacing w:after="0"/>
              <w:rPr>
                <w:b/>
                <w:sz w:val="20"/>
                <w:szCs w:val="20"/>
              </w:rPr>
            </w:pPr>
            <w:r w:rsidRPr="00A403F6">
              <w:rPr>
                <w:b/>
                <w:sz w:val="20"/>
                <w:szCs w:val="20"/>
              </w:rPr>
              <w:t>Accounts</w:t>
            </w:r>
          </w:p>
        </w:tc>
        <w:tc>
          <w:tcPr>
            <w:tcW w:w="1944" w:type="dxa"/>
            <w:gridSpan w:val="2"/>
            <w:shd w:val="clear" w:color="auto" w:fill="auto"/>
            <w:tcMar>
              <w:left w:w="28" w:type="dxa"/>
              <w:right w:w="28" w:type="dxa"/>
            </w:tcMar>
          </w:tcPr>
          <w:p w14:paraId="5E300CE3" w14:textId="01DF0399" w:rsidR="00750B3B" w:rsidRPr="00A403F6" w:rsidRDefault="00AD0616" w:rsidP="00CE56D4">
            <w:pPr>
              <w:spacing w:after="0"/>
              <w:rPr>
                <w:b/>
                <w:sz w:val="20"/>
                <w:szCs w:val="20"/>
              </w:rPr>
            </w:pPr>
            <w:r>
              <w:rPr>
                <w:b/>
                <w:sz w:val="20"/>
                <w:szCs w:val="20"/>
              </w:rPr>
              <w:t xml:space="preserve">13d </w:t>
            </w:r>
            <w:r w:rsidR="00750B3B" w:rsidRPr="00A403F6">
              <w:rPr>
                <w:b/>
                <w:sz w:val="20"/>
                <w:szCs w:val="20"/>
              </w:rPr>
              <w:t>Other Purposes</w:t>
            </w:r>
          </w:p>
          <w:p w14:paraId="0E327D56" w14:textId="746B489D" w:rsidR="00750B3B" w:rsidRPr="00A403F6" w:rsidRDefault="00750B3B" w:rsidP="00CE56D4">
            <w:pPr>
              <w:spacing w:after="0"/>
              <w:rPr>
                <w:b/>
                <w:sz w:val="20"/>
                <w:szCs w:val="20"/>
              </w:rPr>
            </w:pPr>
            <w:r w:rsidRPr="00A403F6">
              <w:rPr>
                <w:b/>
                <w:sz w:val="20"/>
                <w:szCs w:val="20"/>
              </w:rPr>
              <w:t>Accounts</w:t>
            </w:r>
          </w:p>
        </w:tc>
      </w:tr>
      <w:tr w:rsidR="00750B3B" w:rsidRPr="00763CB3" w14:paraId="0317314E" w14:textId="77777777" w:rsidTr="00CE56D4">
        <w:tc>
          <w:tcPr>
            <w:tcW w:w="1233" w:type="dxa"/>
            <w:shd w:val="clear" w:color="auto" w:fill="auto"/>
            <w:tcMar>
              <w:left w:w="28" w:type="dxa"/>
              <w:right w:w="28" w:type="dxa"/>
            </w:tcMar>
          </w:tcPr>
          <w:p w14:paraId="0F8C47D5" w14:textId="77777777" w:rsidR="00750B3B" w:rsidRPr="00A403F6" w:rsidRDefault="00750B3B" w:rsidP="00E95D82">
            <w:pPr>
              <w:rPr>
                <w:b/>
                <w:sz w:val="20"/>
                <w:szCs w:val="20"/>
              </w:rPr>
            </w:pPr>
            <w:r w:rsidRPr="00A403F6">
              <w:rPr>
                <w:b/>
                <w:sz w:val="20"/>
                <w:szCs w:val="20"/>
              </w:rPr>
              <w:t>Type of Institution</w:t>
            </w:r>
          </w:p>
        </w:tc>
        <w:tc>
          <w:tcPr>
            <w:tcW w:w="992" w:type="dxa"/>
            <w:shd w:val="clear" w:color="auto" w:fill="auto"/>
            <w:tcMar>
              <w:left w:w="28" w:type="dxa"/>
              <w:right w:w="28" w:type="dxa"/>
            </w:tcMar>
          </w:tcPr>
          <w:p w14:paraId="13AC6D28" w14:textId="28B1F42C" w:rsidR="00750B3B" w:rsidRPr="00A403F6" w:rsidRDefault="00750B3B" w:rsidP="00E95D82">
            <w:pPr>
              <w:rPr>
                <w:b/>
                <w:sz w:val="20"/>
                <w:szCs w:val="20"/>
              </w:rPr>
            </w:pPr>
            <w:r w:rsidRPr="00A403F6">
              <w:rPr>
                <w:b/>
                <w:sz w:val="20"/>
                <w:szCs w:val="20"/>
              </w:rPr>
              <w:t>Number</w:t>
            </w:r>
          </w:p>
        </w:tc>
        <w:tc>
          <w:tcPr>
            <w:tcW w:w="1134" w:type="dxa"/>
            <w:shd w:val="clear" w:color="auto" w:fill="auto"/>
            <w:tcMar>
              <w:left w:w="28" w:type="dxa"/>
              <w:right w:w="28" w:type="dxa"/>
            </w:tcMar>
          </w:tcPr>
          <w:p w14:paraId="58E4428A" w14:textId="5D05C432" w:rsidR="00750B3B" w:rsidRPr="00A403F6" w:rsidRDefault="00750B3B" w:rsidP="00E95D82">
            <w:pPr>
              <w:rPr>
                <w:b/>
                <w:sz w:val="20"/>
                <w:szCs w:val="20"/>
              </w:rPr>
            </w:pPr>
            <w:r w:rsidRPr="00A403F6">
              <w:rPr>
                <w:b/>
                <w:sz w:val="20"/>
                <w:szCs w:val="20"/>
              </w:rPr>
              <w:t xml:space="preserve">% share of end </w:t>
            </w:r>
            <w:r>
              <w:rPr>
                <w:b/>
                <w:sz w:val="20"/>
                <w:szCs w:val="20"/>
              </w:rPr>
              <w:t>(</w:t>
            </w:r>
            <w:r w:rsidRPr="00A403F6">
              <w:rPr>
                <w:b/>
                <w:sz w:val="20"/>
                <w:szCs w:val="20"/>
              </w:rPr>
              <w:t>of most recent</w:t>
            </w:r>
            <w:r>
              <w:rPr>
                <w:b/>
                <w:sz w:val="20"/>
                <w:szCs w:val="20"/>
              </w:rPr>
              <w:t>)</w:t>
            </w:r>
            <w:r w:rsidRPr="00A403F6">
              <w:rPr>
                <w:b/>
                <w:sz w:val="20"/>
                <w:szCs w:val="20"/>
              </w:rPr>
              <w:t xml:space="preserve"> year cash balances</w:t>
            </w:r>
          </w:p>
        </w:tc>
        <w:tc>
          <w:tcPr>
            <w:tcW w:w="851" w:type="dxa"/>
            <w:shd w:val="clear" w:color="auto" w:fill="auto"/>
            <w:tcMar>
              <w:left w:w="28" w:type="dxa"/>
              <w:right w:w="28" w:type="dxa"/>
            </w:tcMar>
          </w:tcPr>
          <w:p w14:paraId="47D98C03" w14:textId="04932D46" w:rsidR="00750B3B" w:rsidRPr="00A403F6" w:rsidRDefault="00750B3B" w:rsidP="00E95D82">
            <w:pPr>
              <w:rPr>
                <w:b/>
                <w:sz w:val="20"/>
                <w:szCs w:val="20"/>
              </w:rPr>
            </w:pPr>
            <w:r w:rsidRPr="00A403F6">
              <w:rPr>
                <w:b/>
                <w:sz w:val="20"/>
                <w:szCs w:val="20"/>
              </w:rPr>
              <w:t>Number</w:t>
            </w:r>
          </w:p>
        </w:tc>
        <w:tc>
          <w:tcPr>
            <w:tcW w:w="1134" w:type="dxa"/>
            <w:shd w:val="clear" w:color="auto" w:fill="auto"/>
            <w:tcMar>
              <w:left w:w="28" w:type="dxa"/>
              <w:right w:w="28" w:type="dxa"/>
            </w:tcMar>
          </w:tcPr>
          <w:p w14:paraId="7FDD2DCC" w14:textId="1309BB8C" w:rsidR="00750B3B" w:rsidRPr="00A403F6" w:rsidRDefault="00750B3B" w:rsidP="00E95D82">
            <w:pPr>
              <w:rPr>
                <w:b/>
                <w:sz w:val="20"/>
                <w:szCs w:val="20"/>
              </w:rPr>
            </w:pPr>
            <w:r w:rsidRPr="00A403F6">
              <w:rPr>
                <w:b/>
                <w:sz w:val="20"/>
                <w:szCs w:val="20"/>
              </w:rPr>
              <w:t xml:space="preserve">% share of end of </w:t>
            </w:r>
            <w:r>
              <w:rPr>
                <w:b/>
                <w:sz w:val="20"/>
                <w:szCs w:val="20"/>
              </w:rPr>
              <w:t xml:space="preserve">(most recent) </w:t>
            </w:r>
            <w:r w:rsidRPr="00A403F6">
              <w:rPr>
                <w:b/>
                <w:sz w:val="20"/>
                <w:szCs w:val="20"/>
              </w:rPr>
              <w:t>year cash balances</w:t>
            </w:r>
          </w:p>
        </w:tc>
        <w:tc>
          <w:tcPr>
            <w:tcW w:w="850" w:type="dxa"/>
            <w:shd w:val="clear" w:color="auto" w:fill="auto"/>
            <w:tcMar>
              <w:left w:w="28" w:type="dxa"/>
              <w:right w:w="28" w:type="dxa"/>
            </w:tcMar>
          </w:tcPr>
          <w:p w14:paraId="312448B6" w14:textId="1551C239" w:rsidR="00750B3B" w:rsidRPr="00A403F6" w:rsidRDefault="00750B3B" w:rsidP="00E95D82">
            <w:pPr>
              <w:rPr>
                <w:b/>
                <w:sz w:val="20"/>
                <w:szCs w:val="20"/>
              </w:rPr>
            </w:pPr>
            <w:r w:rsidRPr="00A403F6">
              <w:rPr>
                <w:b/>
                <w:sz w:val="20"/>
                <w:szCs w:val="20"/>
              </w:rPr>
              <w:t>Number</w:t>
            </w:r>
          </w:p>
        </w:tc>
        <w:tc>
          <w:tcPr>
            <w:tcW w:w="1134" w:type="dxa"/>
            <w:shd w:val="clear" w:color="auto" w:fill="auto"/>
            <w:tcMar>
              <w:left w:w="28" w:type="dxa"/>
              <w:right w:w="28" w:type="dxa"/>
            </w:tcMar>
          </w:tcPr>
          <w:p w14:paraId="5806354C" w14:textId="383D53DD" w:rsidR="00750B3B" w:rsidRPr="00A403F6" w:rsidRDefault="00750B3B" w:rsidP="00E95D82">
            <w:pPr>
              <w:rPr>
                <w:b/>
                <w:sz w:val="20"/>
                <w:szCs w:val="20"/>
              </w:rPr>
            </w:pPr>
            <w:r w:rsidRPr="00A403F6">
              <w:rPr>
                <w:b/>
                <w:sz w:val="20"/>
                <w:szCs w:val="20"/>
              </w:rPr>
              <w:t xml:space="preserve">% share of </w:t>
            </w:r>
            <w:r>
              <w:rPr>
                <w:b/>
                <w:sz w:val="20"/>
                <w:szCs w:val="20"/>
              </w:rPr>
              <w:t xml:space="preserve">(most recent) </w:t>
            </w:r>
            <w:r w:rsidRPr="00A403F6">
              <w:rPr>
                <w:b/>
                <w:sz w:val="20"/>
                <w:szCs w:val="20"/>
              </w:rPr>
              <w:t>end of year cash balances</w:t>
            </w:r>
          </w:p>
        </w:tc>
        <w:tc>
          <w:tcPr>
            <w:tcW w:w="851" w:type="dxa"/>
            <w:shd w:val="clear" w:color="auto" w:fill="auto"/>
            <w:tcMar>
              <w:left w:w="28" w:type="dxa"/>
              <w:right w:w="28" w:type="dxa"/>
            </w:tcMar>
          </w:tcPr>
          <w:p w14:paraId="4C30EE76" w14:textId="08DA1543" w:rsidR="00750B3B" w:rsidRPr="00A403F6" w:rsidRDefault="00750B3B" w:rsidP="00E95D82">
            <w:pPr>
              <w:rPr>
                <w:b/>
                <w:sz w:val="20"/>
                <w:szCs w:val="20"/>
              </w:rPr>
            </w:pPr>
            <w:r w:rsidRPr="00A403F6">
              <w:rPr>
                <w:b/>
                <w:sz w:val="20"/>
                <w:szCs w:val="20"/>
              </w:rPr>
              <w:t xml:space="preserve"> Number</w:t>
            </w:r>
          </w:p>
        </w:tc>
        <w:tc>
          <w:tcPr>
            <w:tcW w:w="1093" w:type="dxa"/>
            <w:shd w:val="clear" w:color="auto" w:fill="auto"/>
            <w:tcMar>
              <w:left w:w="28" w:type="dxa"/>
              <w:right w:w="28" w:type="dxa"/>
            </w:tcMar>
          </w:tcPr>
          <w:p w14:paraId="0C3908E7" w14:textId="720BE9DC" w:rsidR="00750B3B" w:rsidRPr="00A403F6" w:rsidRDefault="00750B3B" w:rsidP="00E95D82">
            <w:pPr>
              <w:rPr>
                <w:b/>
                <w:sz w:val="20"/>
                <w:szCs w:val="20"/>
              </w:rPr>
            </w:pPr>
            <w:r w:rsidRPr="00A403F6">
              <w:rPr>
                <w:b/>
                <w:sz w:val="20"/>
                <w:szCs w:val="20"/>
              </w:rPr>
              <w:t xml:space="preserve">% share of </w:t>
            </w:r>
            <w:r>
              <w:rPr>
                <w:b/>
                <w:sz w:val="20"/>
                <w:szCs w:val="20"/>
              </w:rPr>
              <w:t xml:space="preserve">(most recent) </w:t>
            </w:r>
            <w:r w:rsidRPr="00A403F6">
              <w:rPr>
                <w:b/>
                <w:sz w:val="20"/>
                <w:szCs w:val="20"/>
              </w:rPr>
              <w:t>end of year cash balances</w:t>
            </w:r>
          </w:p>
        </w:tc>
      </w:tr>
      <w:tr w:rsidR="00750B3B" w:rsidRPr="00763CB3" w14:paraId="6DC546BB" w14:textId="77777777" w:rsidTr="00CE56D4">
        <w:tc>
          <w:tcPr>
            <w:tcW w:w="1233" w:type="dxa"/>
            <w:shd w:val="clear" w:color="auto" w:fill="auto"/>
          </w:tcPr>
          <w:p w14:paraId="2BCB3755" w14:textId="77777777" w:rsidR="00750B3B" w:rsidRPr="00763CB3" w:rsidRDefault="00750B3B" w:rsidP="0014382A">
            <w:pPr>
              <w:spacing w:after="0" w:line="240" w:lineRule="auto"/>
              <w:rPr>
                <w:sz w:val="20"/>
                <w:szCs w:val="20"/>
              </w:rPr>
            </w:pPr>
            <w:r w:rsidRPr="00763CB3">
              <w:rPr>
                <w:sz w:val="20"/>
                <w:szCs w:val="20"/>
              </w:rPr>
              <w:t>Central Bank</w:t>
            </w:r>
          </w:p>
        </w:tc>
        <w:tc>
          <w:tcPr>
            <w:tcW w:w="992" w:type="dxa"/>
            <w:shd w:val="clear" w:color="auto" w:fill="auto"/>
          </w:tcPr>
          <w:p w14:paraId="2E1681FD" w14:textId="77777777" w:rsidR="00750B3B" w:rsidRPr="0014382A" w:rsidRDefault="00750B3B" w:rsidP="0014382A">
            <w:pPr>
              <w:spacing w:after="0" w:line="240" w:lineRule="auto"/>
              <w:rPr>
                <w:bCs/>
                <w:sz w:val="20"/>
                <w:szCs w:val="20"/>
              </w:rPr>
            </w:pPr>
          </w:p>
        </w:tc>
        <w:tc>
          <w:tcPr>
            <w:tcW w:w="1134" w:type="dxa"/>
            <w:shd w:val="clear" w:color="auto" w:fill="auto"/>
          </w:tcPr>
          <w:p w14:paraId="308583AE" w14:textId="77777777" w:rsidR="00750B3B" w:rsidRPr="0014382A" w:rsidRDefault="00750B3B" w:rsidP="0014382A">
            <w:pPr>
              <w:spacing w:after="0" w:line="240" w:lineRule="auto"/>
              <w:rPr>
                <w:bCs/>
                <w:sz w:val="20"/>
                <w:szCs w:val="20"/>
              </w:rPr>
            </w:pPr>
          </w:p>
        </w:tc>
        <w:tc>
          <w:tcPr>
            <w:tcW w:w="851" w:type="dxa"/>
            <w:shd w:val="clear" w:color="auto" w:fill="auto"/>
          </w:tcPr>
          <w:p w14:paraId="0D19699B" w14:textId="77777777" w:rsidR="00750B3B" w:rsidRPr="0014382A" w:rsidRDefault="00750B3B" w:rsidP="0014382A">
            <w:pPr>
              <w:spacing w:after="0" w:line="240" w:lineRule="auto"/>
              <w:rPr>
                <w:bCs/>
                <w:sz w:val="20"/>
                <w:szCs w:val="20"/>
              </w:rPr>
            </w:pPr>
          </w:p>
        </w:tc>
        <w:tc>
          <w:tcPr>
            <w:tcW w:w="1134" w:type="dxa"/>
            <w:shd w:val="clear" w:color="auto" w:fill="auto"/>
          </w:tcPr>
          <w:p w14:paraId="22F5060C" w14:textId="77777777" w:rsidR="00750B3B" w:rsidRPr="0014382A" w:rsidRDefault="00750B3B" w:rsidP="0014382A">
            <w:pPr>
              <w:spacing w:after="0" w:line="240" w:lineRule="auto"/>
              <w:rPr>
                <w:bCs/>
                <w:sz w:val="20"/>
                <w:szCs w:val="20"/>
              </w:rPr>
            </w:pPr>
          </w:p>
        </w:tc>
        <w:tc>
          <w:tcPr>
            <w:tcW w:w="850" w:type="dxa"/>
            <w:shd w:val="clear" w:color="auto" w:fill="auto"/>
          </w:tcPr>
          <w:p w14:paraId="2CF5D0AE" w14:textId="6095AEA8" w:rsidR="00750B3B" w:rsidRPr="0014382A" w:rsidRDefault="00750B3B" w:rsidP="0014382A">
            <w:pPr>
              <w:spacing w:after="0" w:line="240" w:lineRule="auto"/>
              <w:rPr>
                <w:bCs/>
                <w:sz w:val="20"/>
                <w:szCs w:val="20"/>
              </w:rPr>
            </w:pPr>
          </w:p>
        </w:tc>
        <w:tc>
          <w:tcPr>
            <w:tcW w:w="1134" w:type="dxa"/>
            <w:shd w:val="clear" w:color="auto" w:fill="auto"/>
          </w:tcPr>
          <w:p w14:paraId="6D536046" w14:textId="77777777" w:rsidR="00750B3B" w:rsidRPr="0014382A" w:rsidRDefault="00750B3B" w:rsidP="0014382A">
            <w:pPr>
              <w:spacing w:after="0" w:line="240" w:lineRule="auto"/>
              <w:rPr>
                <w:bCs/>
                <w:sz w:val="20"/>
                <w:szCs w:val="20"/>
              </w:rPr>
            </w:pPr>
          </w:p>
        </w:tc>
        <w:tc>
          <w:tcPr>
            <w:tcW w:w="851" w:type="dxa"/>
            <w:shd w:val="clear" w:color="auto" w:fill="auto"/>
          </w:tcPr>
          <w:p w14:paraId="32A15F0F" w14:textId="77777777" w:rsidR="00750B3B" w:rsidRPr="0014382A" w:rsidRDefault="00750B3B" w:rsidP="0014382A">
            <w:pPr>
              <w:spacing w:after="0" w:line="240" w:lineRule="auto"/>
              <w:rPr>
                <w:bCs/>
                <w:sz w:val="20"/>
                <w:szCs w:val="20"/>
              </w:rPr>
            </w:pPr>
          </w:p>
        </w:tc>
        <w:tc>
          <w:tcPr>
            <w:tcW w:w="1093" w:type="dxa"/>
            <w:shd w:val="clear" w:color="auto" w:fill="auto"/>
          </w:tcPr>
          <w:p w14:paraId="73C87F37" w14:textId="77777777" w:rsidR="00750B3B" w:rsidRPr="0014382A" w:rsidRDefault="00750B3B" w:rsidP="0014382A">
            <w:pPr>
              <w:spacing w:after="0" w:line="240" w:lineRule="auto"/>
              <w:rPr>
                <w:bCs/>
                <w:sz w:val="20"/>
                <w:szCs w:val="20"/>
              </w:rPr>
            </w:pPr>
          </w:p>
        </w:tc>
      </w:tr>
      <w:tr w:rsidR="00750B3B" w:rsidRPr="00763CB3" w14:paraId="5D0687B1" w14:textId="77777777" w:rsidTr="00CE56D4">
        <w:tc>
          <w:tcPr>
            <w:tcW w:w="1233" w:type="dxa"/>
            <w:shd w:val="clear" w:color="auto" w:fill="auto"/>
          </w:tcPr>
          <w:p w14:paraId="4437678C" w14:textId="77777777" w:rsidR="00750B3B" w:rsidRPr="00763CB3" w:rsidRDefault="00750B3B" w:rsidP="0014382A">
            <w:pPr>
              <w:spacing w:after="0" w:line="240" w:lineRule="auto"/>
              <w:rPr>
                <w:sz w:val="20"/>
                <w:szCs w:val="20"/>
              </w:rPr>
            </w:pPr>
            <w:r w:rsidRPr="00763CB3">
              <w:rPr>
                <w:sz w:val="20"/>
                <w:szCs w:val="20"/>
              </w:rPr>
              <w:t>Commercial Banks</w:t>
            </w:r>
          </w:p>
        </w:tc>
        <w:tc>
          <w:tcPr>
            <w:tcW w:w="992" w:type="dxa"/>
            <w:shd w:val="clear" w:color="auto" w:fill="auto"/>
          </w:tcPr>
          <w:p w14:paraId="1C8C4A31" w14:textId="77777777" w:rsidR="00750B3B" w:rsidRPr="0014382A" w:rsidRDefault="00750B3B" w:rsidP="0014382A">
            <w:pPr>
              <w:spacing w:after="0" w:line="240" w:lineRule="auto"/>
              <w:rPr>
                <w:bCs/>
                <w:sz w:val="20"/>
                <w:szCs w:val="20"/>
              </w:rPr>
            </w:pPr>
          </w:p>
        </w:tc>
        <w:tc>
          <w:tcPr>
            <w:tcW w:w="1134" w:type="dxa"/>
            <w:shd w:val="clear" w:color="auto" w:fill="auto"/>
          </w:tcPr>
          <w:p w14:paraId="4D06F598" w14:textId="77777777" w:rsidR="00750B3B" w:rsidRPr="0014382A" w:rsidRDefault="00750B3B" w:rsidP="0014382A">
            <w:pPr>
              <w:spacing w:after="0" w:line="240" w:lineRule="auto"/>
              <w:rPr>
                <w:bCs/>
                <w:sz w:val="20"/>
                <w:szCs w:val="20"/>
              </w:rPr>
            </w:pPr>
          </w:p>
        </w:tc>
        <w:tc>
          <w:tcPr>
            <w:tcW w:w="851" w:type="dxa"/>
            <w:shd w:val="clear" w:color="auto" w:fill="auto"/>
          </w:tcPr>
          <w:p w14:paraId="1F08A01D" w14:textId="77777777" w:rsidR="00750B3B" w:rsidRPr="0014382A" w:rsidRDefault="00750B3B" w:rsidP="0014382A">
            <w:pPr>
              <w:spacing w:after="0" w:line="240" w:lineRule="auto"/>
              <w:rPr>
                <w:bCs/>
                <w:sz w:val="20"/>
                <w:szCs w:val="20"/>
              </w:rPr>
            </w:pPr>
          </w:p>
        </w:tc>
        <w:tc>
          <w:tcPr>
            <w:tcW w:w="1134" w:type="dxa"/>
            <w:shd w:val="clear" w:color="auto" w:fill="auto"/>
          </w:tcPr>
          <w:p w14:paraId="28F32E7C" w14:textId="77777777" w:rsidR="00750B3B" w:rsidRPr="0014382A" w:rsidRDefault="00750B3B" w:rsidP="0014382A">
            <w:pPr>
              <w:spacing w:after="0" w:line="240" w:lineRule="auto"/>
              <w:rPr>
                <w:bCs/>
                <w:sz w:val="20"/>
                <w:szCs w:val="20"/>
              </w:rPr>
            </w:pPr>
          </w:p>
        </w:tc>
        <w:tc>
          <w:tcPr>
            <w:tcW w:w="850" w:type="dxa"/>
            <w:shd w:val="clear" w:color="auto" w:fill="auto"/>
          </w:tcPr>
          <w:p w14:paraId="144B1C7F" w14:textId="49AC7CD8" w:rsidR="00750B3B" w:rsidRPr="0014382A" w:rsidRDefault="00750B3B" w:rsidP="0014382A">
            <w:pPr>
              <w:spacing w:after="0" w:line="240" w:lineRule="auto"/>
              <w:rPr>
                <w:bCs/>
                <w:sz w:val="20"/>
                <w:szCs w:val="20"/>
              </w:rPr>
            </w:pPr>
          </w:p>
        </w:tc>
        <w:tc>
          <w:tcPr>
            <w:tcW w:w="1134" w:type="dxa"/>
            <w:shd w:val="clear" w:color="auto" w:fill="auto"/>
          </w:tcPr>
          <w:p w14:paraId="2090F8A0" w14:textId="77777777" w:rsidR="00750B3B" w:rsidRPr="0014382A" w:rsidRDefault="00750B3B" w:rsidP="0014382A">
            <w:pPr>
              <w:spacing w:after="0" w:line="240" w:lineRule="auto"/>
              <w:rPr>
                <w:bCs/>
                <w:sz w:val="20"/>
                <w:szCs w:val="20"/>
              </w:rPr>
            </w:pPr>
          </w:p>
        </w:tc>
        <w:tc>
          <w:tcPr>
            <w:tcW w:w="851" w:type="dxa"/>
            <w:shd w:val="clear" w:color="auto" w:fill="auto"/>
          </w:tcPr>
          <w:p w14:paraId="749EC659" w14:textId="77777777" w:rsidR="00750B3B" w:rsidRPr="0014382A" w:rsidRDefault="00750B3B" w:rsidP="0014382A">
            <w:pPr>
              <w:spacing w:after="0" w:line="240" w:lineRule="auto"/>
              <w:rPr>
                <w:bCs/>
                <w:sz w:val="20"/>
                <w:szCs w:val="20"/>
              </w:rPr>
            </w:pPr>
          </w:p>
        </w:tc>
        <w:tc>
          <w:tcPr>
            <w:tcW w:w="1093" w:type="dxa"/>
            <w:shd w:val="clear" w:color="auto" w:fill="auto"/>
          </w:tcPr>
          <w:p w14:paraId="0A2C3554" w14:textId="77777777" w:rsidR="00750B3B" w:rsidRPr="0014382A" w:rsidRDefault="00750B3B" w:rsidP="0014382A">
            <w:pPr>
              <w:spacing w:after="0" w:line="240" w:lineRule="auto"/>
              <w:rPr>
                <w:bCs/>
                <w:sz w:val="20"/>
                <w:szCs w:val="20"/>
              </w:rPr>
            </w:pPr>
          </w:p>
        </w:tc>
      </w:tr>
      <w:tr w:rsidR="00750B3B" w:rsidRPr="00763CB3" w14:paraId="163E1AC0" w14:textId="77777777" w:rsidTr="00CE56D4">
        <w:tc>
          <w:tcPr>
            <w:tcW w:w="1233" w:type="dxa"/>
            <w:shd w:val="clear" w:color="auto" w:fill="auto"/>
          </w:tcPr>
          <w:p w14:paraId="5E9089A2" w14:textId="77777777" w:rsidR="00750B3B" w:rsidRPr="00763CB3" w:rsidRDefault="00750B3B" w:rsidP="0014382A">
            <w:pPr>
              <w:spacing w:after="0" w:line="240" w:lineRule="auto"/>
              <w:rPr>
                <w:sz w:val="20"/>
                <w:szCs w:val="20"/>
              </w:rPr>
            </w:pPr>
            <w:r w:rsidRPr="00763CB3">
              <w:rPr>
                <w:sz w:val="20"/>
                <w:szCs w:val="20"/>
              </w:rPr>
              <w:t>Other Financial Institutions</w:t>
            </w:r>
          </w:p>
        </w:tc>
        <w:tc>
          <w:tcPr>
            <w:tcW w:w="992" w:type="dxa"/>
            <w:shd w:val="clear" w:color="auto" w:fill="auto"/>
          </w:tcPr>
          <w:p w14:paraId="69FD011D" w14:textId="77777777" w:rsidR="00750B3B" w:rsidRPr="0014382A" w:rsidRDefault="00750B3B" w:rsidP="0014382A">
            <w:pPr>
              <w:spacing w:after="0" w:line="240" w:lineRule="auto"/>
              <w:rPr>
                <w:bCs/>
                <w:sz w:val="20"/>
                <w:szCs w:val="20"/>
              </w:rPr>
            </w:pPr>
          </w:p>
        </w:tc>
        <w:tc>
          <w:tcPr>
            <w:tcW w:w="1134" w:type="dxa"/>
            <w:shd w:val="clear" w:color="auto" w:fill="auto"/>
          </w:tcPr>
          <w:p w14:paraId="2A2099A4" w14:textId="77777777" w:rsidR="00750B3B" w:rsidRPr="0014382A" w:rsidRDefault="00750B3B" w:rsidP="0014382A">
            <w:pPr>
              <w:spacing w:after="0" w:line="240" w:lineRule="auto"/>
              <w:rPr>
                <w:bCs/>
                <w:sz w:val="20"/>
                <w:szCs w:val="20"/>
              </w:rPr>
            </w:pPr>
          </w:p>
        </w:tc>
        <w:tc>
          <w:tcPr>
            <w:tcW w:w="851" w:type="dxa"/>
            <w:shd w:val="clear" w:color="auto" w:fill="auto"/>
          </w:tcPr>
          <w:p w14:paraId="3FB2F5D4" w14:textId="77777777" w:rsidR="00750B3B" w:rsidRPr="0014382A" w:rsidRDefault="00750B3B" w:rsidP="0014382A">
            <w:pPr>
              <w:spacing w:after="0" w:line="240" w:lineRule="auto"/>
              <w:rPr>
                <w:bCs/>
                <w:sz w:val="20"/>
                <w:szCs w:val="20"/>
              </w:rPr>
            </w:pPr>
          </w:p>
        </w:tc>
        <w:tc>
          <w:tcPr>
            <w:tcW w:w="1134" w:type="dxa"/>
            <w:shd w:val="clear" w:color="auto" w:fill="auto"/>
          </w:tcPr>
          <w:p w14:paraId="4F8DAA45" w14:textId="77777777" w:rsidR="00750B3B" w:rsidRPr="0014382A" w:rsidRDefault="00750B3B" w:rsidP="0014382A">
            <w:pPr>
              <w:spacing w:after="0" w:line="240" w:lineRule="auto"/>
              <w:rPr>
                <w:bCs/>
                <w:sz w:val="20"/>
                <w:szCs w:val="20"/>
              </w:rPr>
            </w:pPr>
          </w:p>
        </w:tc>
        <w:tc>
          <w:tcPr>
            <w:tcW w:w="850" w:type="dxa"/>
            <w:shd w:val="clear" w:color="auto" w:fill="auto"/>
          </w:tcPr>
          <w:p w14:paraId="08C9F442" w14:textId="6259D8B1" w:rsidR="00750B3B" w:rsidRPr="0014382A" w:rsidRDefault="00750B3B" w:rsidP="0014382A">
            <w:pPr>
              <w:spacing w:after="0" w:line="240" w:lineRule="auto"/>
              <w:rPr>
                <w:bCs/>
                <w:sz w:val="20"/>
                <w:szCs w:val="20"/>
              </w:rPr>
            </w:pPr>
          </w:p>
        </w:tc>
        <w:tc>
          <w:tcPr>
            <w:tcW w:w="1134" w:type="dxa"/>
            <w:shd w:val="clear" w:color="auto" w:fill="auto"/>
          </w:tcPr>
          <w:p w14:paraId="46AC3DA0" w14:textId="77777777" w:rsidR="00750B3B" w:rsidRPr="0014382A" w:rsidRDefault="00750B3B" w:rsidP="0014382A">
            <w:pPr>
              <w:spacing w:after="0" w:line="240" w:lineRule="auto"/>
              <w:rPr>
                <w:bCs/>
                <w:sz w:val="20"/>
                <w:szCs w:val="20"/>
              </w:rPr>
            </w:pPr>
          </w:p>
        </w:tc>
        <w:tc>
          <w:tcPr>
            <w:tcW w:w="851" w:type="dxa"/>
            <w:shd w:val="clear" w:color="auto" w:fill="auto"/>
          </w:tcPr>
          <w:p w14:paraId="58C4FF10" w14:textId="77777777" w:rsidR="00750B3B" w:rsidRPr="0014382A" w:rsidRDefault="00750B3B" w:rsidP="0014382A">
            <w:pPr>
              <w:spacing w:after="0" w:line="240" w:lineRule="auto"/>
              <w:rPr>
                <w:bCs/>
                <w:sz w:val="20"/>
                <w:szCs w:val="20"/>
              </w:rPr>
            </w:pPr>
          </w:p>
        </w:tc>
        <w:tc>
          <w:tcPr>
            <w:tcW w:w="1093" w:type="dxa"/>
            <w:shd w:val="clear" w:color="auto" w:fill="auto"/>
          </w:tcPr>
          <w:p w14:paraId="1879DDC9" w14:textId="77777777" w:rsidR="00750B3B" w:rsidRPr="0014382A" w:rsidRDefault="00750B3B" w:rsidP="0014382A">
            <w:pPr>
              <w:spacing w:after="0" w:line="240" w:lineRule="auto"/>
              <w:rPr>
                <w:bCs/>
                <w:sz w:val="20"/>
                <w:szCs w:val="20"/>
              </w:rPr>
            </w:pPr>
          </w:p>
        </w:tc>
      </w:tr>
    </w:tbl>
    <w:p w14:paraId="56E5C3AE" w14:textId="77777777" w:rsidR="00370075" w:rsidRPr="00763CB3" w:rsidRDefault="00370075" w:rsidP="0027527F">
      <w:pPr>
        <w:rPr>
          <w:b/>
        </w:rPr>
      </w:pPr>
    </w:p>
    <w:p w14:paraId="1B3070B2" w14:textId="72C48184" w:rsidR="00370075" w:rsidRPr="00763CB3" w:rsidRDefault="00370075" w:rsidP="0014382A">
      <w:pPr>
        <w:pStyle w:val="Heading3"/>
      </w:pPr>
      <w:r w:rsidRPr="00763CB3">
        <w:t>Remuneration of Cash Balances</w:t>
      </w:r>
    </w:p>
    <w:p w14:paraId="50F714F4" w14:textId="77777777" w:rsidR="00FC5CAC" w:rsidRPr="00763CB3" w:rsidRDefault="00370075" w:rsidP="00BC2496">
      <w:pPr>
        <w:pStyle w:val="ListParagraph"/>
        <w:numPr>
          <w:ilvl w:val="0"/>
          <w:numId w:val="19"/>
        </w:numPr>
      </w:pPr>
      <w:r w:rsidRPr="00763CB3">
        <w:t xml:space="preserve">Does the government receive interest on cash balances at the Central Bank?  </w:t>
      </w:r>
    </w:p>
    <w:p w14:paraId="2C601084" w14:textId="7C95F8C1" w:rsidR="00370075" w:rsidRPr="00763CB3" w:rsidRDefault="00FC5CAC" w:rsidP="00FC5CAC">
      <w:pPr>
        <w:pStyle w:val="ListParagraph"/>
        <w:numPr>
          <w:ilvl w:val="1"/>
          <w:numId w:val="19"/>
        </w:numPr>
      </w:pPr>
      <w:r w:rsidRPr="00763CB3">
        <w:t>For its current/operating accounts</w:t>
      </w:r>
      <w:r w:rsidR="009A5095">
        <w:t xml:space="preserve"> </w:t>
      </w:r>
      <w:r w:rsidR="009A5095" w:rsidRPr="00AD7536">
        <w:rPr>
          <w:b/>
          <w:bCs/>
          <w:u w:val="single"/>
        </w:rPr>
        <w:t>and</w:t>
      </w:r>
      <w:r w:rsidR="009A5095">
        <w:t xml:space="preserve"> its term deposit accounts</w:t>
      </w:r>
    </w:p>
    <w:p w14:paraId="3467DEC4" w14:textId="1539E340" w:rsidR="00D1229C" w:rsidRDefault="00D1229C" w:rsidP="008463B9">
      <w:pPr>
        <w:pStyle w:val="ListParagraph"/>
        <w:numPr>
          <w:ilvl w:val="1"/>
          <w:numId w:val="19"/>
        </w:numPr>
      </w:pPr>
      <w:r>
        <w:t xml:space="preserve">For its current/operating accounts </w:t>
      </w:r>
      <w:r w:rsidRPr="00AD7536">
        <w:rPr>
          <w:b/>
          <w:bCs/>
          <w:u w:val="single"/>
        </w:rPr>
        <w:t>only</w:t>
      </w:r>
    </w:p>
    <w:p w14:paraId="3EAB6D97" w14:textId="2074F8A1" w:rsidR="00FC5CAC" w:rsidRDefault="00FC5CAC" w:rsidP="008463B9">
      <w:pPr>
        <w:pStyle w:val="ListParagraph"/>
        <w:numPr>
          <w:ilvl w:val="1"/>
          <w:numId w:val="19"/>
        </w:numPr>
      </w:pPr>
      <w:r w:rsidRPr="00763CB3">
        <w:t>For its term deposit accounts</w:t>
      </w:r>
      <w:r w:rsidR="00D1229C">
        <w:t xml:space="preserve"> only</w:t>
      </w:r>
      <w:r w:rsidRPr="00763CB3">
        <w:t xml:space="preserve"> </w:t>
      </w:r>
    </w:p>
    <w:p w14:paraId="408E083C" w14:textId="58786AF1" w:rsidR="00D1229C" w:rsidRPr="00763CB3" w:rsidRDefault="007E40AF" w:rsidP="008463B9">
      <w:pPr>
        <w:pStyle w:val="ListParagraph"/>
        <w:numPr>
          <w:ilvl w:val="1"/>
          <w:numId w:val="19"/>
        </w:numPr>
      </w:pPr>
      <w:r>
        <w:t>Neither for its current/operating accounts nor for its term deposit accounts</w:t>
      </w:r>
    </w:p>
    <w:p w14:paraId="7F67DE97" w14:textId="506E1666" w:rsidR="00370075" w:rsidRPr="00763CB3" w:rsidRDefault="00370075" w:rsidP="00370075">
      <w:pPr>
        <w:ind w:left="180" w:hanging="180"/>
      </w:pPr>
      <w:r w:rsidRPr="00763CB3">
        <w:t xml:space="preserve">If </w:t>
      </w:r>
      <w:r w:rsidR="007E40AF">
        <w:t>(d)</w:t>
      </w:r>
      <w:r w:rsidR="00FC5CAC" w:rsidRPr="00763CB3">
        <w:t xml:space="preserve"> </w:t>
      </w:r>
      <w:r w:rsidRPr="00763CB3">
        <w:t xml:space="preserve">go to question </w:t>
      </w:r>
      <w:r w:rsidR="00B6256D" w:rsidRPr="00763CB3">
        <w:t>1</w:t>
      </w:r>
      <w:r w:rsidR="00B6256D">
        <w:t>8</w:t>
      </w:r>
      <w:r w:rsidRPr="00763CB3">
        <w:t>.</w:t>
      </w:r>
    </w:p>
    <w:p w14:paraId="18E9ECC1" w14:textId="2A5E2371" w:rsidR="00370075" w:rsidRPr="00763CB3" w:rsidRDefault="00370075" w:rsidP="0014382A">
      <w:pPr>
        <w:pStyle w:val="ListParagraph"/>
        <w:numPr>
          <w:ilvl w:val="0"/>
          <w:numId w:val="19"/>
        </w:numPr>
        <w:ind w:left="357" w:hanging="357"/>
        <w:contextualSpacing w:val="0"/>
      </w:pPr>
      <w:r w:rsidRPr="00763CB3">
        <w:t>Is the interest calculated for each account held at the Central Bank or on a net basis across all accounts?</w:t>
      </w:r>
      <w:r w:rsidR="00AA6FC2" w:rsidRPr="005B3301">
        <w:rPr>
          <w:lang w:val="en-US"/>
        </w:rPr>
        <w:t xml:space="preserve"> </w:t>
      </w:r>
      <w:r w:rsidR="00AA6FC2" w:rsidRPr="00763CB3">
        <w:t>(TEXT BOX FOR RESPONSE)</w:t>
      </w:r>
    </w:p>
    <w:p w14:paraId="6DD5253C" w14:textId="413A81F5" w:rsidR="00370075" w:rsidRPr="00530325" w:rsidRDefault="00370075" w:rsidP="0014382A">
      <w:pPr>
        <w:pStyle w:val="ListParagraph"/>
        <w:numPr>
          <w:ilvl w:val="0"/>
          <w:numId w:val="19"/>
        </w:numPr>
        <w:ind w:left="357" w:hanging="357"/>
        <w:contextualSpacing w:val="0"/>
      </w:pPr>
      <w:r w:rsidRPr="00763CB3">
        <w:t xml:space="preserve">How is the interest rate </w:t>
      </w:r>
      <w:r w:rsidR="00B6256D">
        <w:t xml:space="preserve">methodologically </w:t>
      </w:r>
      <w:r w:rsidRPr="00530325">
        <w:t>determined</w:t>
      </w:r>
      <w:r w:rsidR="00B6256D" w:rsidRPr="00530325">
        <w:t xml:space="preserve"> (i.e. is it linked to an existing administered rate, such as the </w:t>
      </w:r>
      <w:r w:rsidR="00B03021" w:rsidRPr="00530325">
        <w:rPr>
          <w:lang w:val="ru-RU"/>
        </w:rPr>
        <w:t>С</w:t>
      </w:r>
      <w:proofErr w:type="spellStart"/>
      <w:r w:rsidR="00B6256D" w:rsidRPr="00530325">
        <w:t>entral</w:t>
      </w:r>
      <w:proofErr w:type="spellEnd"/>
      <w:r w:rsidR="00B6256D" w:rsidRPr="00530325">
        <w:t xml:space="preserve"> </w:t>
      </w:r>
      <w:r w:rsidR="00B03021" w:rsidRPr="00530325">
        <w:rPr>
          <w:lang w:val="en-US"/>
        </w:rPr>
        <w:t>B</w:t>
      </w:r>
      <w:proofErr w:type="spellStart"/>
      <w:r w:rsidR="00B6256D" w:rsidRPr="00530325">
        <w:t>ank’s</w:t>
      </w:r>
      <w:proofErr w:type="spellEnd"/>
      <w:r w:rsidR="00B6256D" w:rsidRPr="00530325">
        <w:t xml:space="preserve"> policy rate, is it linked to a market rate, or is it directly negotiated)</w:t>
      </w:r>
      <w:r w:rsidRPr="00D85F46">
        <w:t>? (TEXT BOX FOR RESPONSE)</w:t>
      </w:r>
    </w:p>
    <w:p w14:paraId="065BD496" w14:textId="588126CB" w:rsidR="00FC5CAC" w:rsidRPr="00D85F46" w:rsidRDefault="00FC5CAC" w:rsidP="0014382A">
      <w:pPr>
        <w:pStyle w:val="ListParagraph"/>
        <w:numPr>
          <w:ilvl w:val="0"/>
          <w:numId w:val="19"/>
        </w:numPr>
        <w:ind w:left="357" w:hanging="357"/>
        <w:contextualSpacing w:val="0"/>
      </w:pPr>
      <w:r w:rsidRPr="00530325">
        <w:t>What is the current interest rate</w:t>
      </w:r>
      <w:r w:rsidR="000A1FDF" w:rsidRPr="00530325">
        <w:t xml:space="preserve"> and how does it compare with the C</w:t>
      </w:r>
      <w:r w:rsidR="00AD7536" w:rsidRPr="00530325">
        <w:t xml:space="preserve">entral </w:t>
      </w:r>
      <w:r w:rsidR="000A1FDF" w:rsidRPr="00530325">
        <w:t>B</w:t>
      </w:r>
      <w:r w:rsidR="00AD7536" w:rsidRPr="00530325">
        <w:t>ank</w:t>
      </w:r>
      <w:r w:rsidR="000A1FDF" w:rsidRPr="00530325">
        <w:t>’s policy rate</w:t>
      </w:r>
      <w:r w:rsidRPr="00530325">
        <w:t>? (TEXT BOX FOR RESPONSE)</w:t>
      </w:r>
    </w:p>
    <w:p w14:paraId="018E95EC" w14:textId="76C1D297" w:rsidR="000A1FDF" w:rsidRPr="00763CB3" w:rsidRDefault="000A1FDF" w:rsidP="0014382A">
      <w:pPr>
        <w:pStyle w:val="ListParagraph"/>
        <w:numPr>
          <w:ilvl w:val="0"/>
          <w:numId w:val="19"/>
        </w:numPr>
        <w:ind w:left="357" w:hanging="357"/>
        <w:contextualSpacing w:val="0"/>
      </w:pPr>
      <w:r w:rsidRPr="000A1FDF">
        <w:t>Is there a revenue sharing</w:t>
      </w:r>
      <w:r>
        <w:t xml:space="preserve"> or </w:t>
      </w:r>
      <w:r w:rsidRPr="000A1FDF">
        <w:t xml:space="preserve">allocation mechanism for the institutions </w:t>
      </w:r>
      <w:r>
        <w:t xml:space="preserve">that hold their balances in </w:t>
      </w:r>
      <w:r w:rsidRPr="000A1FDF">
        <w:t xml:space="preserve">the TSA </w:t>
      </w:r>
      <w:r>
        <w:t>(</w:t>
      </w:r>
      <w:r w:rsidR="005054EE">
        <w:t>i.e</w:t>
      </w:r>
      <w:r>
        <w:t>. between central government, extra budgetary funds</w:t>
      </w:r>
      <w:r w:rsidR="005054EE">
        <w:t>,</w:t>
      </w:r>
      <w:r>
        <w:t xml:space="preserve"> subnational governments</w:t>
      </w:r>
      <w:r w:rsidR="005054EE">
        <w:t>, etc</w:t>
      </w:r>
      <w:r>
        <w:t xml:space="preserve">) </w:t>
      </w:r>
      <w:r w:rsidRPr="000A1FDF">
        <w:t xml:space="preserve">for the </w:t>
      </w:r>
      <w:r>
        <w:t>interest earned on the balances</w:t>
      </w:r>
      <w:r w:rsidRPr="000A1FDF">
        <w:t>?</w:t>
      </w:r>
      <w:r>
        <w:t xml:space="preserve">   </w:t>
      </w:r>
      <w:r w:rsidRPr="000A1FDF">
        <w:t>YES/NO</w:t>
      </w:r>
    </w:p>
    <w:p w14:paraId="658236CA" w14:textId="657D70B6" w:rsidR="00FC5CAC" w:rsidRPr="00763CB3" w:rsidRDefault="00370075" w:rsidP="00FC5CAC">
      <w:pPr>
        <w:pStyle w:val="ListParagraph"/>
        <w:numPr>
          <w:ilvl w:val="0"/>
          <w:numId w:val="19"/>
        </w:numPr>
      </w:pPr>
      <w:r w:rsidRPr="00763CB3">
        <w:t xml:space="preserve">Does the government receive interest on cash balances held at commercial </w:t>
      </w:r>
      <w:r w:rsidR="008463B9" w:rsidRPr="00763CB3">
        <w:t>banks?</w:t>
      </w:r>
      <w:r w:rsidRPr="00763CB3">
        <w:t xml:space="preserve"> </w:t>
      </w:r>
    </w:p>
    <w:p w14:paraId="75FB8AD4" w14:textId="566D34B3" w:rsidR="00A169A5" w:rsidRDefault="00A169A5" w:rsidP="00FC5CAC">
      <w:pPr>
        <w:pStyle w:val="ListParagraph"/>
        <w:numPr>
          <w:ilvl w:val="1"/>
          <w:numId w:val="19"/>
        </w:numPr>
      </w:pPr>
      <w:r>
        <w:t xml:space="preserve">For its current/operating accounts </w:t>
      </w:r>
      <w:r w:rsidRPr="005B3301">
        <w:rPr>
          <w:b/>
          <w:bCs/>
          <w:u w:val="single"/>
        </w:rPr>
        <w:t>and</w:t>
      </w:r>
      <w:r>
        <w:t xml:space="preserve"> its term deposit accounts</w:t>
      </w:r>
    </w:p>
    <w:p w14:paraId="7708A552" w14:textId="7C986F0A" w:rsidR="00FC5CAC" w:rsidRPr="00763CB3" w:rsidRDefault="00FC5CAC" w:rsidP="00FC5CAC">
      <w:pPr>
        <w:pStyle w:val="ListParagraph"/>
        <w:numPr>
          <w:ilvl w:val="1"/>
          <w:numId w:val="19"/>
        </w:numPr>
      </w:pPr>
      <w:r w:rsidRPr="00763CB3">
        <w:t xml:space="preserve">For its current/operating accounts </w:t>
      </w:r>
      <w:bookmarkStart w:id="3" w:name="_Hlk58961161"/>
      <w:r w:rsidR="00A169A5" w:rsidRPr="005B3301">
        <w:rPr>
          <w:b/>
          <w:bCs/>
          <w:u w:val="single"/>
        </w:rPr>
        <w:t>only</w:t>
      </w:r>
      <w:bookmarkEnd w:id="3"/>
    </w:p>
    <w:p w14:paraId="4E304B1B" w14:textId="4329E1DE" w:rsidR="00370075" w:rsidRDefault="00FC5CAC" w:rsidP="008463B9">
      <w:pPr>
        <w:pStyle w:val="ListParagraph"/>
        <w:numPr>
          <w:ilvl w:val="1"/>
          <w:numId w:val="19"/>
        </w:numPr>
      </w:pPr>
      <w:r w:rsidRPr="00763CB3">
        <w:t xml:space="preserve">For its term deposit accounts </w:t>
      </w:r>
      <w:r w:rsidR="00A169A5" w:rsidRPr="005B3301">
        <w:rPr>
          <w:b/>
          <w:bCs/>
        </w:rPr>
        <w:t>only</w:t>
      </w:r>
      <w:r w:rsidRPr="00B6256D">
        <w:t xml:space="preserve"> </w:t>
      </w:r>
    </w:p>
    <w:p w14:paraId="172BC605" w14:textId="0A616788" w:rsidR="00A169A5" w:rsidRPr="00B6256D" w:rsidRDefault="00A169A5" w:rsidP="008463B9">
      <w:pPr>
        <w:pStyle w:val="ListParagraph"/>
        <w:numPr>
          <w:ilvl w:val="1"/>
          <w:numId w:val="19"/>
        </w:numPr>
      </w:pPr>
      <w:r>
        <w:t>Neither for its current/operating accounts nor for its term deposit accounts</w:t>
      </w:r>
    </w:p>
    <w:p w14:paraId="2DBE37E8" w14:textId="5A950D99" w:rsidR="00370075" w:rsidRPr="00B6256D" w:rsidRDefault="00370075" w:rsidP="00370075">
      <w:pPr>
        <w:ind w:left="180" w:hanging="180"/>
      </w:pPr>
      <w:r w:rsidRPr="00B6256D">
        <w:t xml:space="preserve">If </w:t>
      </w:r>
      <w:r w:rsidR="00B902A4" w:rsidRPr="0032351E">
        <w:rPr>
          <w:lang w:val="en-US"/>
        </w:rPr>
        <w:t>(</w:t>
      </w:r>
      <w:r w:rsidR="00B902A4">
        <w:rPr>
          <w:lang w:val="en-US"/>
        </w:rPr>
        <w:t>d)</w:t>
      </w:r>
      <w:r w:rsidR="00FC5CAC" w:rsidRPr="00B6256D">
        <w:t xml:space="preserve"> </w:t>
      </w:r>
      <w:r w:rsidRPr="00B6256D">
        <w:t xml:space="preserve">go to question </w:t>
      </w:r>
      <w:r w:rsidR="00237C9F" w:rsidRPr="00B6256D">
        <w:t>2</w:t>
      </w:r>
      <w:r w:rsidR="00237C9F">
        <w:t>3</w:t>
      </w:r>
      <w:r w:rsidRPr="00B6256D">
        <w:t>.</w:t>
      </w:r>
    </w:p>
    <w:p w14:paraId="13F4271B" w14:textId="23377EC6" w:rsidR="00370075" w:rsidRPr="0014382A" w:rsidRDefault="00370075" w:rsidP="0014382A">
      <w:pPr>
        <w:pStyle w:val="ListParagraph"/>
        <w:numPr>
          <w:ilvl w:val="0"/>
          <w:numId w:val="19"/>
        </w:numPr>
        <w:ind w:left="357" w:hanging="357"/>
        <w:contextualSpacing w:val="0"/>
      </w:pPr>
      <w:r w:rsidRPr="00B6256D">
        <w:lastRenderedPageBreak/>
        <w:t>Is the interest calculated for each account at the commercial banks or on a net basis across all accounts held at each bank?</w:t>
      </w:r>
      <w:r w:rsidR="00C973E2">
        <w:t xml:space="preserve"> </w:t>
      </w:r>
      <w:r w:rsidR="00C973E2" w:rsidRPr="00763CB3">
        <w:t>(TEXT BOX FOR RESPONSE)</w:t>
      </w:r>
    </w:p>
    <w:p w14:paraId="781D6E72" w14:textId="64DF2353" w:rsidR="00370075" w:rsidRPr="00763CB3" w:rsidRDefault="00370075" w:rsidP="0014382A">
      <w:pPr>
        <w:pStyle w:val="ListParagraph"/>
        <w:numPr>
          <w:ilvl w:val="0"/>
          <w:numId w:val="19"/>
        </w:numPr>
        <w:ind w:left="357" w:hanging="357"/>
        <w:contextualSpacing w:val="0"/>
      </w:pPr>
      <w:r w:rsidRPr="00763CB3">
        <w:t xml:space="preserve">How are the interest rates </w:t>
      </w:r>
      <w:r w:rsidR="00B6256D">
        <w:t xml:space="preserve">methodologically </w:t>
      </w:r>
      <w:r w:rsidRPr="00763CB3">
        <w:t>determined? (TEXT BOX FOR RESPONSE)</w:t>
      </w:r>
    </w:p>
    <w:p w14:paraId="269DC8FF" w14:textId="5268A8AA" w:rsidR="00FC5CAC" w:rsidRPr="00763CB3" w:rsidRDefault="00FC5CAC" w:rsidP="00FC5CAC">
      <w:pPr>
        <w:pStyle w:val="ListParagraph"/>
        <w:numPr>
          <w:ilvl w:val="0"/>
          <w:numId w:val="19"/>
        </w:numPr>
      </w:pPr>
      <w:r w:rsidRPr="00763CB3">
        <w:t xml:space="preserve">What is the </w:t>
      </w:r>
      <w:r w:rsidR="0091733B">
        <w:t xml:space="preserve">current </w:t>
      </w:r>
      <w:r w:rsidRPr="00763CB3">
        <w:t xml:space="preserve">interest rate? (Show a range if there are </w:t>
      </w:r>
      <w:proofErr w:type="gramStart"/>
      <w:r w:rsidRPr="00763CB3">
        <w:t>a number of</w:t>
      </w:r>
      <w:proofErr w:type="gramEnd"/>
      <w:r w:rsidRPr="00763CB3">
        <w:t xml:space="preserve"> different rates applicable) (TEXT BOX FOR RESPONSE)</w:t>
      </w:r>
    </w:p>
    <w:p w14:paraId="1BDC1CE4" w14:textId="77777777" w:rsidR="00370075" w:rsidRPr="00763CB3" w:rsidRDefault="00370075" w:rsidP="0014382A">
      <w:pPr>
        <w:pStyle w:val="Heading3"/>
      </w:pPr>
      <w:r w:rsidRPr="00763CB3">
        <w:t>Service Level Agreements with Banks</w:t>
      </w:r>
    </w:p>
    <w:p w14:paraId="35F593F9" w14:textId="141B74A0" w:rsidR="00370075" w:rsidRPr="00763CB3" w:rsidRDefault="00370075" w:rsidP="0014382A">
      <w:pPr>
        <w:pStyle w:val="ListParagraph"/>
        <w:numPr>
          <w:ilvl w:val="0"/>
          <w:numId w:val="19"/>
        </w:numPr>
        <w:contextualSpacing w:val="0"/>
      </w:pPr>
      <w:r w:rsidRPr="00763CB3">
        <w:t xml:space="preserve">Is there Memorandum </w:t>
      </w:r>
      <w:r w:rsidR="000708AE" w:rsidRPr="00763CB3">
        <w:t>o</w:t>
      </w:r>
      <w:r w:rsidRPr="00763CB3">
        <w:t>f Understanding</w:t>
      </w:r>
      <w:r w:rsidR="00B6256D">
        <w:t xml:space="preserve"> (MoU), protocol</w:t>
      </w:r>
      <w:r w:rsidR="000A1FDF">
        <w:t>, contract</w:t>
      </w:r>
      <w:r w:rsidR="00B6256D">
        <w:t xml:space="preserve"> or similar written agreement</w:t>
      </w:r>
      <w:r w:rsidR="00B833F4">
        <w:t xml:space="preserve"> (whether one consolidated agreement or several)</w:t>
      </w:r>
      <w:r w:rsidRPr="00763CB3">
        <w:t xml:space="preserve"> with the Central Bank? YES/NO</w:t>
      </w:r>
    </w:p>
    <w:p w14:paraId="44FC3844" w14:textId="5627262E" w:rsidR="00370075" w:rsidRPr="00763CB3" w:rsidRDefault="00370075" w:rsidP="0014382A">
      <w:pPr>
        <w:pStyle w:val="ListParagraph"/>
        <w:numPr>
          <w:ilvl w:val="0"/>
          <w:numId w:val="19"/>
        </w:numPr>
        <w:contextualSpacing w:val="0"/>
      </w:pPr>
      <w:r w:rsidRPr="00763CB3">
        <w:t>Does the government pay the Central Bank fees</w:t>
      </w:r>
      <w:r w:rsidR="00033A05" w:rsidRPr="00763CB3">
        <w:t xml:space="preserve"> or</w:t>
      </w:r>
      <w:r w:rsidRPr="00763CB3">
        <w:t xml:space="preserve"> any charges </w:t>
      </w:r>
      <w:r w:rsidR="00033A05" w:rsidRPr="00763CB3">
        <w:t xml:space="preserve">for </w:t>
      </w:r>
      <w:r w:rsidRPr="00763CB3">
        <w:t>services?  YES/NO</w:t>
      </w:r>
    </w:p>
    <w:p w14:paraId="06CC2F9E" w14:textId="68BF0413" w:rsidR="00370075" w:rsidRPr="00763CB3" w:rsidRDefault="00370075" w:rsidP="0014382A">
      <w:pPr>
        <w:pStyle w:val="ListParagraph"/>
        <w:numPr>
          <w:ilvl w:val="0"/>
          <w:numId w:val="19"/>
        </w:numPr>
        <w:contextualSpacing w:val="0"/>
      </w:pPr>
      <w:proofErr w:type="gramStart"/>
      <w:r w:rsidRPr="00763CB3">
        <w:t>If  YES</w:t>
      </w:r>
      <w:proofErr w:type="gramEnd"/>
      <w:r w:rsidRPr="00763CB3">
        <w:t>, please provide details of the fees or service charges</w:t>
      </w:r>
      <w:r w:rsidR="00033A05" w:rsidRPr="00763CB3">
        <w:t xml:space="preserve">, both </w:t>
      </w:r>
      <w:r w:rsidR="0025439A" w:rsidRPr="00763CB3">
        <w:t xml:space="preserve">the </w:t>
      </w:r>
      <w:r w:rsidR="00033A05" w:rsidRPr="00763CB3">
        <w:t xml:space="preserve">structure </w:t>
      </w:r>
      <w:r w:rsidR="0025439A" w:rsidRPr="00763CB3">
        <w:t xml:space="preserve">of the charges </w:t>
      </w:r>
      <w:r w:rsidR="00033A05" w:rsidRPr="00763CB3">
        <w:t>and approximate amounts</w:t>
      </w:r>
      <w:r w:rsidRPr="00763CB3">
        <w:t xml:space="preserve"> (TEXT BOX </w:t>
      </w:r>
      <w:r w:rsidR="00A53AF9">
        <w:t>FOR</w:t>
      </w:r>
      <w:r w:rsidRPr="00763CB3">
        <w:t xml:space="preserve"> RESPONSE)</w:t>
      </w:r>
    </w:p>
    <w:p w14:paraId="0507DA46" w14:textId="3AEAD221" w:rsidR="00370075" w:rsidRPr="00763CB3" w:rsidRDefault="00370075" w:rsidP="0014382A">
      <w:pPr>
        <w:pStyle w:val="ListParagraph"/>
        <w:numPr>
          <w:ilvl w:val="0"/>
          <w:numId w:val="19"/>
        </w:numPr>
        <w:contextualSpacing w:val="0"/>
      </w:pPr>
      <w:r w:rsidRPr="00763CB3">
        <w:t xml:space="preserve">Is there a contract or </w:t>
      </w:r>
      <w:r w:rsidR="00B6256D" w:rsidRPr="00763CB3">
        <w:t>M</w:t>
      </w:r>
      <w:r w:rsidR="00B6256D">
        <w:t>o</w:t>
      </w:r>
      <w:r w:rsidR="00B6256D" w:rsidRPr="00763CB3">
        <w:t xml:space="preserve">U </w:t>
      </w:r>
      <w:r w:rsidRPr="00763CB3">
        <w:t>with commercial banks</w:t>
      </w:r>
      <w:r w:rsidR="00B6256D">
        <w:t xml:space="preserve">, whether collectively or </w:t>
      </w:r>
      <w:r w:rsidR="00AF75B7">
        <w:t>for each bank</w:t>
      </w:r>
      <w:r w:rsidRPr="00763CB3">
        <w:t>? YES/NO</w:t>
      </w:r>
    </w:p>
    <w:p w14:paraId="482BB7B6" w14:textId="20E6AE3A" w:rsidR="00370075" w:rsidRPr="00763CB3" w:rsidRDefault="00370075" w:rsidP="0014382A">
      <w:pPr>
        <w:pStyle w:val="ListParagraph"/>
        <w:numPr>
          <w:ilvl w:val="0"/>
          <w:numId w:val="19"/>
        </w:numPr>
        <w:contextualSpacing w:val="0"/>
      </w:pPr>
      <w:r w:rsidRPr="00763CB3">
        <w:t>Does the government pay the commercial bank</w:t>
      </w:r>
      <w:r w:rsidR="00A92EFF">
        <w:t>(s)</w:t>
      </w:r>
      <w:r w:rsidRPr="00763CB3">
        <w:t xml:space="preserve"> any fees or charges?  YES/NO</w:t>
      </w:r>
    </w:p>
    <w:p w14:paraId="6E9AEBF6" w14:textId="29808F4C" w:rsidR="00370075" w:rsidRPr="00763CB3" w:rsidRDefault="00EF0068" w:rsidP="00B6256D">
      <w:r w:rsidRPr="00247BF9">
        <w:rPr>
          <w:lang w:val="en-US"/>
        </w:rPr>
        <w:t>27</w:t>
      </w:r>
      <w:r>
        <w:rPr>
          <w:lang w:val="ru-RU"/>
        </w:rPr>
        <w:t>а</w:t>
      </w:r>
      <w:r w:rsidRPr="00247BF9">
        <w:rPr>
          <w:lang w:val="en-US"/>
        </w:rPr>
        <w:t xml:space="preserve"> </w:t>
      </w:r>
      <w:r w:rsidR="00370075" w:rsidRPr="00763CB3">
        <w:t>If YES please provide details of the fees or service charges</w:t>
      </w:r>
      <w:r w:rsidR="00974663">
        <w:t>,</w:t>
      </w:r>
      <w:r w:rsidR="00033A05" w:rsidRPr="00763CB3">
        <w:t xml:space="preserve"> both </w:t>
      </w:r>
      <w:r w:rsidR="0025439A" w:rsidRPr="00763CB3">
        <w:t xml:space="preserve">the </w:t>
      </w:r>
      <w:r w:rsidR="00033A05" w:rsidRPr="00763CB3">
        <w:t xml:space="preserve">structure </w:t>
      </w:r>
      <w:r w:rsidR="0025439A" w:rsidRPr="00763CB3">
        <w:t xml:space="preserve">of the charges </w:t>
      </w:r>
      <w:r w:rsidR="00033A05" w:rsidRPr="00763CB3">
        <w:t>and approximate amounts</w:t>
      </w:r>
      <w:r w:rsidR="00370075" w:rsidRPr="00763CB3">
        <w:t xml:space="preserve"> (TEXT BOX FOR RESPONSE).</w:t>
      </w:r>
    </w:p>
    <w:p w14:paraId="53281ACB" w14:textId="68E9E663" w:rsidR="00370075" w:rsidRPr="00763CB3" w:rsidRDefault="00EF0068" w:rsidP="0032351E">
      <w:r w:rsidRPr="00247BF9">
        <w:rPr>
          <w:lang w:val="en-US"/>
        </w:rPr>
        <w:t>27</w:t>
      </w:r>
      <w:r>
        <w:rPr>
          <w:lang w:val="ru-RU"/>
        </w:rPr>
        <w:t>а</w:t>
      </w:r>
      <w:r w:rsidRPr="00247BF9">
        <w:rPr>
          <w:lang w:val="en-US"/>
        </w:rPr>
        <w:t xml:space="preserve"> </w:t>
      </w:r>
      <w:proofErr w:type="gramStart"/>
      <w:r w:rsidR="00370075" w:rsidRPr="00763CB3">
        <w:t xml:space="preserve">If </w:t>
      </w:r>
      <w:r w:rsidR="003416DE" w:rsidRPr="00763CB3">
        <w:t xml:space="preserve"> </w:t>
      </w:r>
      <w:r w:rsidR="00370075" w:rsidRPr="00763CB3">
        <w:t>NO</w:t>
      </w:r>
      <w:proofErr w:type="gramEnd"/>
      <w:r w:rsidR="00370075" w:rsidRPr="00763CB3">
        <w:t xml:space="preserve"> , are the commercial banks authorized to “hold onto”  funds for a period of time? YES/NO</w:t>
      </w:r>
    </w:p>
    <w:p w14:paraId="4498B064" w14:textId="1BF8D378" w:rsidR="00370075" w:rsidRPr="00763CB3" w:rsidRDefault="007B01DE" w:rsidP="0032351E">
      <w:pPr>
        <w:pStyle w:val="ListParagraph"/>
        <w:ind w:left="360"/>
      </w:pPr>
      <w:r w:rsidRPr="00247BF9">
        <w:rPr>
          <w:lang w:val="en-US"/>
        </w:rPr>
        <w:t>27</w:t>
      </w:r>
      <w:r>
        <w:rPr>
          <w:lang w:val="en-US"/>
        </w:rPr>
        <w:t xml:space="preserve">b </w:t>
      </w:r>
      <w:r w:rsidR="00370075" w:rsidRPr="00763CB3">
        <w:t xml:space="preserve">If </w:t>
      </w:r>
      <w:r w:rsidR="003416DE" w:rsidRPr="00763CB3">
        <w:t xml:space="preserve">you answered </w:t>
      </w:r>
      <w:r w:rsidR="00370075" w:rsidRPr="00763CB3">
        <w:t xml:space="preserve">YES </w:t>
      </w:r>
      <w:r w:rsidR="003416DE" w:rsidRPr="00763CB3">
        <w:t>to</w:t>
      </w:r>
      <w:r w:rsidR="0076017D">
        <w:t xml:space="preserve"> previous</w:t>
      </w:r>
      <w:r w:rsidR="003416DE" w:rsidRPr="00763CB3">
        <w:t xml:space="preserve"> question what is </w:t>
      </w:r>
      <w:r w:rsidR="00370075" w:rsidRPr="00763CB3">
        <w:t xml:space="preserve">the </w:t>
      </w:r>
      <w:r w:rsidR="003416DE" w:rsidRPr="00763CB3">
        <w:t>number of days the commercial banks retain the funds?</w:t>
      </w:r>
    </w:p>
    <w:p w14:paraId="7DC8BA24" w14:textId="77777777" w:rsidR="00370075" w:rsidRPr="00763CB3" w:rsidRDefault="00370075" w:rsidP="00370075">
      <w:pPr>
        <w:numPr>
          <w:ilvl w:val="0"/>
          <w:numId w:val="12"/>
        </w:numPr>
        <w:spacing w:after="0" w:line="264" w:lineRule="auto"/>
      </w:pPr>
      <w:r w:rsidRPr="00763CB3">
        <w:t>One day</w:t>
      </w:r>
    </w:p>
    <w:p w14:paraId="1899EE11" w14:textId="77777777" w:rsidR="00370075" w:rsidRPr="00763CB3" w:rsidRDefault="00370075" w:rsidP="00370075">
      <w:pPr>
        <w:numPr>
          <w:ilvl w:val="0"/>
          <w:numId w:val="12"/>
        </w:numPr>
        <w:spacing w:after="0" w:line="264" w:lineRule="auto"/>
      </w:pPr>
      <w:r w:rsidRPr="00763CB3">
        <w:t>Two days</w:t>
      </w:r>
    </w:p>
    <w:p w14:paraId="644EC6BC" w14:textId="77777777" w:rsidR="00370075" w:rsidRPr="00763CB3" w:rsidRDefault="00370075" w:rsidP="00370075">
      <w:pPr>
        <w:numPr>
          <w:ilvl w:val="0"/>
          <w:numId w:val="12"/>
        </w:numPr>
        <w:spacing w:after="0" w:line="264" w:lineRule="auto"/>
      </w:pPr>
      <w:r w:rsidRPr="00763CB3">
        <w:t>Three days</w:t>
      </w:r>
    </w:p>
    <w:p w14:paraId="3D2AFBDB" w14:textId="77777777" w:rsidR="00370075" w:rsidRPr="00763CB3" w:rsidRDefault="00370075" w:rsidP="00370075">
      <w:pPr>
        <w:numPr>
          <w:ilvl w:val="0"/>
          <w:numId w:val="12"/>
        </w:numPr>
        <w:spacing w:after="0" w:line="264" w:lineRule="auto"/>
      </w:pPr>
      <w:r w:rsidRPr="00763CB3">
        <w:t>Five days</w:t>
      </w:r>
    </w:p>
    <w:p w14:paraId="350CC711" w14:textId="2DCC3901" w:rsidR="00370075" w:rsidRPr="00763CB3" w:rsidRDefault="00370075" w:rsidP="0014382A">
      <w:pPr>
        <w:numPr>
          <w:ilvl w:val="0"/>
          <w:numId w:val="12"/>
        </w:numPr>
        <w:spacing w:line="264" w:lineRule="auto"/>
        <w:ind w:left="714" w:hanging="357"/>
      </w:pPr>
      <w:r w:rsidRPr="00763CB3">
        <w:t>More than five days (</w:t>
      </w:r>
      <w:r w:rsidR="0027527F" w:rsidRPr="00763CB3">
        <w:t>please provide additional comments on the period and reason for the arrangements</w:t>
      </w:r>
      <w:r w:rsidR="00B833F4">
        <w:t xml:space="preserve">; </w:t>
      </w:r>
      <w:proofErr w:type="gramStart"/>
      <w:r w:rsidR="00B833F4">
        <w:t>also</w:t>
      </w:r>
      <w:proofErr w:type="gramEnd"/>
      <w:r w:rsidR="00B833F4">
        <w:t xml:space="preserve"> whether it varies between different funds</w:t>
      </w:r>
      <w:r w:rsidRPr="00763CB3">
        <w:t>)</w:t>
      </w:r>
      <w:r w:rsidR="00B833F4" w:rsidRPr="00B833F4">
        <w:t xml:space="preserve"> (TEXT BOX FOR COMMENTS)</w:t>
      </w:r>
    </w:p>
    <w:p w14:paraId="474C9D2B" w14:textId="339C22E9" w:rsidR="00370075" w:rsidRPr="00763CB3" w:rsidRDefault="000708AE" w:rsidP="0014382A">
      <w:pPr>
        <w:pStyle w:val="ListParagraph"/>
        <w:numPr>
          <w:ilvl w:val="0"/>
          <w:numId w:val="19"/>
        </w:numPr>
        <w:ind w:left="357" w:hanging="357"/>
        <w:contextualSpacing w:val="0"/>
      </w:pPr>
      <w:r w:rsidRPr="00763CB3">
        <w:t>Are fund</w:t>
      </w:r>
      <w:r w:rsidR="00370075" w:rsidRPr="00763CB3">
        <w:t>s held back from the TSA by collecting agencies until reconciliation is complete or for other reasons? YES/NO</w:t>
      </w:r>
    </w:p>
    <w:p w14:paraId="7D5898C4" w14:textId="50D2BA9D" w:rsidR="00370075" w:rsidRPr="00763CB3" w:rsidRDefault="00CD77F7" w:rsidP="00247BF9">
      <w:r>
        <w:rPr>
          <w:lang w:val="ru-RU"/>
        </w:rPr>
        <w:t xml:space="preserve">28а </w:t>
      </w:r>
      <w:r w:rsidR="00370075" w:rsidRPr="00763CB3">
        <w:t>If YES,</w:t>
      </w:r>
    </w:p>
    <w:p w14:paraId="7F9B945A" w14:textId="77777777" w:rsidR="00370075" w:rsidRPr="00763CB3" w:rsidRDefault="00370075" w:rsidP="00370075">
      <w:pPr>
        <w:numPr>
          <w:ilvl w:val="0"/>
          <w:numId w:val="13"/>
        </w:numPr>
        <w:spacing w:after="0" w:line="264" w:lineRule="auto"/>
      </w:pPr>
      <w:r w:rsidRPr="00763CB3">
        <w:t>One day</w:t>
      </w:r>
    </w:p>
    <w:p w14:paraId="0E974B9E" w14:textId="77777777" w:rsidR="00370075" w:rsidRPr="00763CB3" w:rsidRDefault="00370075" w:rsidP="00370075">
      <w:pPr>
        <w:numPr>
          <w:ilvl w:val="0"/>
          <w:numId w:val="13"/>
        </w:numPr>
        <w:spacing w:after="0" w:line="264" w:lineRule="auto"/>
      </w:pPr>
      <w:r w:rsidRPr="00763CB3">
        <w:t>Two days</w:t>
      </w:r>
    </w:p>
    <w:p w14:paraId="5D3C96E2" w14:textId="77777777" w:rsidR="00370075" w:rsidRPr="00763CB3" w:rsidRDefault="00370075" w:rsidP="00370075">
      <w:pPr>
        <w:numPr>
          <w:ilvl w:val="0"/>
          <w:numId w:val="13"/>
        </w:numPr>
        <w:spacing w:after="0" w:line="264" w:lineRule="auto"/>
      </w:pPr>
      <w:r w:rsidRPr="00763CB3">
        <w:t>Three days</w:t>
      </w:r>
    </w:p>
    <w:p w14:paraId="78753590" w14:textId="77777777" w:rsidR="00370075" w:rsidRPr="00763CB3" w:rsidRDefault="00370075" w:rsidP="00370075">
      <w:pPr>
        <w:numPr>
          <w:ilvl w:val="0"/>
          <w:numId w:val="13"/>
        </w:numPr>
        <w:spacing w:after="0" w:line="264" w:lineRule="auto"/>
      </w:pPr>
      <w:r w:rsidRPr="00763CB3">
        <w:t>Five days</w:t>
      </w:r>
    </w:p>
    <w:p w14:paraId="4394D0DF" w14:textId="5C6A2058" w:rsidR="00370075" w:rsidRPr="00763CB3" w:rsidRDefault="00370075" w:rsidP="00370075">
      <w:pPr>
        <w:numPr>
          <w:ilvl w:val="0"/>
          <w:numId w:val="13"/>
        </w:numPr>
        <w:spacing w:after="0" w:line="264" w:lineRule="auto"/>
      </w:pPr>
      <w:r w:rsidRPr="00763CB3">
        <w:t>More than five days (</w:t>
      </w:r>
      <w:r w:rsidR="00FC64E3">
        <w:rPr>
          <w:lang w:val="en-US"/>
        </w:rPr>
        <w:t>please provide additional comments on the period and reason for the arrangements) (</w:t>
      </w:r>
      <w:r w:rsidRPr="00763CB3">
        <w:t>TEXT BOX FOR COMMENTS)</w:t>
      </w:r>
    </w:p>
    <w:p w14:paraId="634F68C8" w14:textId="77777777" w:rsidR="00370075" w:rsidRPr="00763CB3" w:rsidRDefault="00370075" w:rsidP="00370075"/>
    <w:p w14:paraId="028034AD" w14:textId="13ED6640" w:rsidR="00B9436A" w:rsidRPr="00763CB3" w:rsidRDefault="00731FCC" w:rsidP="00A16F8B">
      <w:pPr>
        <w:pStyle w:val="Heading2"/>
      </w:pPr>
      <w:r>
        <w:lastRenderedPageBreak/>
        <w:t xml:space="preserve">Part II. </w:t>
      </w:r>
      <w:r w:rsidR="00B9436A" w:rsidRPr="00763CB3">
        <w:t>C</w:t>
      </w:r>
      <w:r w:rsidR="00BC2496" w:rsidRPr="00763CB3">
        <w:t>ash</w:t>
      </w:r>
      <w:r w:rsidR="00B9436A" w:rsidRPr="00763CB3">
        <w:t xml:space="preserve"> M</w:t>
      </w:r>
      <w:r w:rsidR="00BC2496" w:rsidRPr="00763CB3">
        <w:t xml:space="preserve">anagement and </w:t>
      </w:r>
      <w:r w:rsidR="00BC2496" w:rsidRPr="00A16F8B">
        <w:t>Forecasting</w:t>
      </w:r>
    </w:p>
    <w:p w14:paraId="2724E1EF" w14:textId="738EDE10" w:rsidR="00083CCB" w:rsidRPr="00763CB3" w:rsidRDefault="00083CCB" w:rsidP="0014382A">
      <w:pPr>
        <w:pStyle w:val="Heading3"/>
      </w:pPr>
      <w:r w:rsidRPr="00763CB3">
        <w:t>Objective</w:t>
      </w:r>
    </w:p>
    <w:p w14:paraId="42665DE0" w14:textId="2CB4D037" w:rsidR="00B9436A" w:rsidRDefault="00B9436A" w:rsidP="00BC2496">
      <w:pPr>
        <w:pStyle w:val="ListParagraph"/>
        <w:numPr>
          <w:ilvl w:val="0"/>
          <w:numId w:val="19"/>
        </w:numPr>
      </w:pPr>
      <w:r w:rsidRPr="00763CB3">
        <w:t>Is there a high-level cash management objective</w:t>
      </w:r>
      <w:r w:rsidR="00647A7A">
        <w:t xml:space="preserve"> specified in the legislation or</w:t>
      </w:r>
      <w:r w:rsidR="00020D8A">
        <w:t xml:space="preserve"> other </w:t>
      </w:r>
      <w:r w:rsidR="00C57168">
        <w:t>regulatory document of the MoF/Treasury</w:t>
      </w:r>
      <w:r w:rsidRPr="00763CB3">
        <w:t xml:space="preserve">; if </w:t>
      </w:r>
      <w:r w:rsidR="00125E46">
        <w:t>yes</w:t>
      </w:r>
      <w:r w:rsidR="00647A7A">
        <w:t>,</w:t>
      </w:r>
      <w:r w:rsidRPr="00763CB3">
        <w:t xml:space="preserve"> </w:t>
      </w:r>
      <w:r w:rsidR="00125E46">
        <w:t>please record the objective in the text box provided</w:t>
      </w:r>
      <w:r w:rsidR="00750B3B">
        <w:t xml:space="preserve"> and indicate the source regulatory document</w:t>
      </w:r>
      <w:r w:rsidR="00125E46">
        <w:t xml:space="preserve">. </w:t>
      </w:r>
      <w:r w:rsidRPr="00763CB3">
        <w:t>[Example: “To facilitate the execution of the budget, ensuring that there is always sufficient liquidity available to meet budget commitments, and, subject to that, using any surplus cash to best advantage within established market, credit and operational risk limits.”]</w:t>
      </w:r>
    </w:p>
    <w:p w14:paraId="7099A0B9" w14:textId="316E4DF5" w:rsidR="00125E46" w:rsidRPr="00763CB3" w:rsidRDefault="000A6E46" w:rsidP="0014382A">
      <w:r>
        <w:t>[</w:t>
      </w:r>
      <w:r w:rsidR="006D0607">
        <w:t>TEXT BOX</w:t>
      </w:r>
      <w:r>
        <w:t>]</w:t>
      </w:r>
      <w:r w:rsidR="00125E46">
        <w:t>.</w:t>
      </w:r>
    </w:p>
    <w:p w14:paraId="48101F4D" w14:textId="2A9572EB" w:rsidR="000364FE" w:rsidRPr="00763CB3" w:rsidRDefault="009303BC" w:rsidP="0014382A">
      <w:pPr>
        <w:pStyle w:val="Heading3"/>
      </w:pPr>
      <w:r w:rsidRPr="00763CB3">
        <w:t>Cash Buffer</w:t>
      </w:r>
    </w:p>
    <w:p w14:paraId="40C44F15" w14:textId="1C284D22" w:rsidR="008A0957" w:rsidRPr="00763CB3" w:rsidRDefault="008A0957">
      <w:pPr>
        <w:rPr>
          <w:rFonts w:cstheme="minorHAnsi"/>
          <w:b/>
          <w:bCs/>
          <w:sz w:val="24"/>
          <w:szCs w:val="24"/>
          <w:u w:val="single"/>
        </w:rPr>
      </w:pPr>
      <w:bookmarkStart w:id="4" w:name="_Hlk59010856"/>
      <w:r w:rsidRPr="00763CB3">
        <w:rPr>
          <w:rFonts w:eastAsia="PMingLiU" w:cstheme="minorHAnsi"/>
          <w:lang w:val="en-US" w:eastAsia="zh-TW"/>
        </w:rPr>
        <w:t xml:space="preserve">The target liquidity or cash buffer is defined </w:t>
      </w:r>
      <w:r w:rsidR="00125E46">
        <w:rPr>
          <w:rFonts w:eastAsia="PMingLiU" w:cstheme="minorHAnsi"/>
          <w:lang w:val="en-US" w:eastAsia="zh-TW"/>
        </w:rPr>
        <w:t xml:space="preserve">as </w:t>
      </w:r>
      <w:r w:rsidRPr="00763CB3">
        <w:rPr>
          <w:rFonts w:eastAsia="PMingLiU" w:cstheme="minorHAnsi"/>
          <w:lang w:val="en-US" w:eastAsia="zh-TW"/>
        </w:rPr>
        <w:t>“the minimum level of cash balances necessary to be sure of meeting day-to-day cash requirements, at all times, under all circumstances, taking into account the availability of other liquid resources</w:t>
      </w:r>
      <w:r w:rsidRPr="007B4984">
        <w:rPr>
          <w:rFonts w:eastAsia="PMingLiU" w:cstheme="minorHAnsi"/>
          <w:lang w:val="en-US" w:eastAsia="zh-TW"/>
        </w:rPr>
        <w:t>”</w:t>
      </w:r>
      <w:r w:rsidR="00AF75B7" w:rsidRPr="00BF3A96">
        <w:rPr>
          <w:rFonts w:eastAsia="PMingLiU" w:cstheme="minorHAnsi"/>
          <w:lang w:val="en-US" w:eastAsia="zh-TW"/>
        </w:rPr>
        <w:t xml:space="preserve">.  </w:t>
      </w:r>
      <w:bookmarkEnd w:id="4"/>
      <w:r w:rsidR="00AF75B7" w:rsidRPr="00BF3A96">
        <w:rPr>
          <w:rFonts w:eastAsia="PMingLiU" w:cstheme="minorHAnsi"/>
          <w:lang w:val="en-US" w:eastAsia="zh-TW"/>
        </w:rPr>
        <w:t xml:space="preserve">In most cases, the cash buffer will be the cash balance in the TSA in the </w:t>
      </w:r>
      <w:r w:rsidR="00514B1E" w:rsidRPr="00BF3A96">
        <w:rPr>
          <w:rFonts w:eastAsia="PMingLiU" w:cstheme="minorHAnsi"/>
          <w:lang w:val="en-US" w:eastAsia="zh-TW"/>
        </w:rPr>
        <w:t>C</w:t>
      </w:r>
      <w:r w:rsidR="00AF75B7" w:rsidRPr="007B4984">
        <w:rPr>
          <w:rFonts w:eastAsia="PMingLiU" w:cstheme="minorHAnsi"/>
          <w:lang w:val="en-US" w:eastAsia="zh-TW"/>
        </w:rPr>
        <w:t xml:space="preserve">entral </w:t>
      </w:r>
      <w:r w:rsidR="00514B1E" w:rsidRPr="00BF3A96">
        <w:rPr>
          <w:rFonts w:eastAsia="PMingLiU" w:cstheme="minorHAnsi"/>
          <w:lang w:val="en-US" w:eastAsia="zh-TW"/>
        </w:rPr>
        <w:t>B</w:t>
      </w:r>
      <w:r w:rsidR="00AF75B7" w:rsidRPr="007B4984">
        <w:rPr>
          <w:rFonts w:eastAsia="PMingLiU" w:cstheme="minorHAnsi"/>
          <w:lang w:val="en-US" w:eastAsia="zh-TW"/>
        </w:rPr>
        <w:t>ank; and the</w:t>
      </w:r>
      <w:r w:rsidR="00AF75B7">
        <w:rPr>
          <w:rFonts w:eastAsia="PMingLiU" w:cstheme="minorHAnsi"/>
          <w:lang w:val="en-US" w:eastAsia="zh-TW"/>
        </w:rPr>
        <w:t xml:space="preserve"> target for the cash buffer will be the same as the target for the TSA balance.</w:t>
      </w:r>
    </w:p>
    <w:p w14:paraId="3C3A7C03" w14:textId="265A9D2D" w:rsidR="000364FE" w:rsidRPr="00763CB3" w:rsidRDefault="000364FE" w:rsidP="00BC2496">
      <w:pPr>
        <w:pStyle w:val="ListParagraph"/>
        <w:numPr>
          <w:ilvl w:val="0"/>
          <w:numId w:val="19"/>
        </w:numPr>
      </w:pPr>
      <w:r w:rsidRPr="00763CB3">
        <w:t>Is there an agreed target for the cash buffer</w:t>
      </w:r>
      <w:r w:rsidR="008A0957" w:rsidRPr="00763CB3">
        <w:t xml:space="preserve"> – either as a matter of policy</w:t>
      </w:r>
      <w:r w:rsidR="0023742F">
        <w:t>, set administratively</w:t>
      </w:r>
      <w:r w:rsidR="008A0957" w:rsidRPr="00763CB3">
        <w:t xml:space="preserve"> or formally regulated</w:t>
      </w:r>
      <w:r w:rsidR="003416DE" w:rsidRPr="00763CB3">
        <w:t>?</w:t>
      </w:r>
      <w:r w:rsidR="0023742F">
        <w:t xml:space="preserve">   </w:t>
      </w:r>
    </w:p>
    <w:tbl>
      <w:tblPr>
        <w:tblStyle w:val="TableGrid"/>
        <w:tblW w:w="0" w:type="auto"/>
        <w:tblLook w:val="04A0" w:firstRow="1" w:lastRow="0" w:firstColumn="1" w:lastColumn="0" w:noHBand="0" w:noVBand="1"/>
      </w:tblPr>
      <w:tblGrid>
        <w:gridCol w:w="562"/>
        <w:gridCol w:w="709"/>
      </w:tblGrid>
      <w:tr w:rsidR="009303BC" w:rsidRPr="00763CB3" w14:paraId="50BCBF5A" w14:textId="77777777" w:rsidTr="008A0957">
        <w:tc>
          <w:tcPr>
            <w:tcW w:w="562" w:type="dxa"/>
          </w:tcPr>
          <w:p w14:paraId="2A9D72BC" w14:textId="20C9BAE2" w:rsidR="009303BC" w:rsidRPr="00763CB3" w:rsidRDefault="009303BC" w:rsidP="009303BC">
            <w:bookmarkStart w:id="5" w:name="_Hlk49359778"/>
            <w:r w:rsidRPr="00763CB3">
              <w:t>Yes</w:t>
            </w:r>
          </w:p>
        </w:tc>
        <w:tc>
          <w:tcPr>
            <w:tcW w:w="709" w:type="dxa"/>
          </w:tcPr>
          <w:p w14:paraId="754770BB" w14:textId="77777777" w:rsidR="009303BC" w:rsidRPr="00763CB3" w:rsidRDefault="009303BC" w:rsidP="009303BC"/>
        </w:tc>
      </w:tr>
      <w:tr w:rsidR="009303BC" w:rsidRPr="00763CB3" w14:paraId="0D387F29" w14:textId="77777777" w:rsidTr="008A0957">
        <w:tc>
          <w:tcPr>
            <w:tcW w:w="562" w:type="dxa"/>
          </w:tcPr>
          <w:p w14:paraId="7405BEA0" w14:textId="5920213A" w:rsidR="009303BC" w:rsidRPr="00763CB3" w:rsidRDefault="009303BC" w:rsidP="009303BC">
            <w:r w:rsidRPr="00763CB3">
              <w:t>No</w:t>
            </w:r>
          </w:p>
        </w:tc>
        <w:tc>
          <w:tcPr>
            <w:tcW w:w="709" w:type="dxa"/>
          </w:tcPr>
          <w:p w14:paraId="1B6F05A6" w14:textId="77777777" w:rsidR="009303BC" w:rsidRPr="00763CB3" w:rsidRDefault="009303BC" w:rsidP="009303BC"/>
        </w:tc>
      </w:tr>
    </w:tbl>
    <w:bookmarkEnd w:id="5"/>
    <w:p w14:paraId="4271A8F0" w14:textId="27CCAAF1" w:rsidR="0023742F" w:rsidRDefault="0023742F" w:rsidP="00BC2496">
      <w:r w:rsidRPr="0023742F">
        <w:t>[Add detail as required</w:t>
      </w:r>
      <w:r>
        <w:t xml:space="preserve"> in regard to the institutional nature of the </w:t>
      </w:r>
      <w:proofErr w:type="gramStart"/>
      <w:r>
        <w:t>target</w:t>
      </w:r>
      <w:r w:rsidRPr="0023742F">
        <w:t>]…</w:t>
      </w:r>
      <w:proofErr w:type="gramEnd"/>
      <w:r w:rsidRPr="0023742F">
        <w:t>TEXT BOX………</w:t>
      </w:r>
    </w:p>
    <w:p w14:paraId="4CFBD764" w14:textId="00B27BFA" w:rsidR="000364FE" w:rsidRPr="00763CB3" w:rsidRDefault="000364FE" w:rsidP="00BC2496">
      <w:r w:rsidRPr="00763CB3">
        <w:t>If yes</w:t>
      </w:r>
    </w:p>
    <w:p w14:paraId="3675ABA1" w14:textId="08893A93" w:rsidR="00C5003B" w:rsidRPr="00763CB3" w:rsidRDefault="00C5003B" w:rsidP="000364FE">
      <w:pPr>
        <w:pStyle w:val="ListParagraph"/>
        <w:numPr>
          <w:ilvl w:val="0"/>
          <w:numId w:val="1"/>
        </w:numPr>
      </w:pPr>
      <w:r w:rsidRPr="00763CB3">
        <w:t>When was it first established?</w:t>
      </w:r>
      <w:r w:rsidR="00750B3B">
        <w:t xml:space="preserve"> TEXT BOX </w:t>
      </w:r>
      <w:r w:rsidRPr="00763CB3">
        <w:t>..............</w:t>
      </w:r>
    </w:p>
    <w:p w14:paraId="3735706A" w14:textId="6AD8844D" w:rsidR="000364FE" w:rsidRPr="00247BF9" w:rsidRDefault="000364FE" w:rsidP="000364FE">
      <w:pPr>
        <w:pStyle w:val="ListParagraph"/>
        <w:numPr>
          <w:ilvl w:val="0"/>
          <w:numId w:val="1"/>
        </w:numPr>
      </w:pPr>
      <w:r w:rsidRPr="00763CB3">
        <w:t xml:space="preserve">How is it formally defined?  [e.g. in nominal terms, or in terms of expenditure, total cash outflows or debt </w:t>
      </w:r>
      <w:r w:rsidRPr="00247BF9">
        <w:t>servicing over a period</w:t>
      </w:r>
      <w:r w:rsidR="00B9436A" w:rsidRPr="00247BF9">
        <w:t>.</w:t>
      </w:r>
      <w:r w:rsidRPr="00247BF9">
        <w:t>]</w:t>
      </w:r>
      <w:r w:rsidR="009303BC" w:rsidRPr="00247BF9">
        <w:t xml:space="preserve">  </w:t>
      </w:r>
      <w:r w:rsidR="00750B3B" w:rsidRPr="00D85F46">
        <w:t>TEXT BOX</w:t>
      </w:r>
      <w:r w:rsidR="008A0957" w:rsidRPr="00247BF9">
        <w:t>………………</w:t>
      </w:r>
    </w:p>
    <w:p w14:paraId="3DCEF571" w14:textId="3B5E8C19" w:rsidR="000364FE" w:rsidRPr="00247BF9" w:rsidRDefault="000364FE" w:rsidP="000364FE">
      <w:pPr>
        <w:pStyle w:val="ListParagraph"/>
        <w:numPr>
          <w:ilvl w:val="0"/>
          <w:numId w:val="1"/>
        </w:numPr>
      </w:pPr>
      <w:r w:rsidRPr="00247BF9">
        <w:t>What is it</w:t>
      </w:r>
      <w:r w:rsidR="008566AB" w:rsidRPr="00247BF9">
        <w:rPr>
          <w:lang w:val="en-US"/>
        </w:rPr>
        <w:t>s</w:t>
      </w:r>
      <w:r w:rsidRPr="00247BF9">
        <w:t xml:space="preserve"> level in the current financial year?</w:t>
      </w:r>
      <w:r w:rsidR="008A0957" w:rsidRPr="00247BF9">
        <w:t xml:space="preserve">  </w:t>
      </w:r>
      <w:r w:rsidR="00750B3B" w:rsidRPr="00247BF9">
        <w:t>TEXT BOX</w:t>
      </w:r>
      <w:r w:rsidR="008A0957" w:rsidRPr="00247BF9">
        <w:t>…………………………</w:t>
      </w:r>
      <w:proofErr w:type="gramStart"/>
      <w:r w:rsidR="008A0957" w:rsidRPr="00247BF9">
        <w:t>…..</w:t>
      </w:r>
      <w:proofErr w:type="gramEnd"/>
    </w:p>
    <w:p w14:paraId="5A7BB38B" w14:textId="4DFC37FA" w:rsidR="000364FE" w:rsidRPr="00247BF9" w:rsidRDefault="000364FE" w:rsidP="000364FE">
      <w:pPr>
        <w:pStyle w:val="ListParagraph"/>
        <w:numPr>
          <w:ilvl w:val="0"/>
          <w:numId w:val="1"/>
        </w:numPr>
      </w:pPr>
      <w:r w:rsidRPr="00247BF9">
        <w:t xml:space="preserve">What is </w:t>
      </w:r>
      <w:r w:rsidR="00125E46" w:rsidRPr="00D85F46">
        <w:t>the buffer</w:t>
      </w:r>
      <w:r w:rsidRPr="00247BF9">
        <w:t xml:space="preserve"> as a percentage of annual</w:t>
      </w:r>
      <w:r w:rsidR="00855FC4" w:rsidRPr="00247BF9">
        <w:t xml:space="preserve"> central government</w:t>
      </w:r>
      <w:r w:rsidRPr="00247BF9">
        <w:t xml:space="preserve"> revenue in the current financial year?</w:t>
      </w:r>
      <w:r w:rsidR="008A0957" w:rsidRPr="00247BF9">
        <w:t xml:space="preserve"> </w:t>
      </w:r>
      <w:r w:rsidR="00750B3B" w:rsidRPr="00247BF9">
        <w:t>TEXT BOX</w:t>
      </w:r>
      <w:r w:rsidR="008A0957" w:rsidRPr="00247BF9">
        <w:t>………………….</w:t>
      </w:r>
    </w:p>
    <w:p w14:paraId="0B909918" w14:textId="5FFC57B9" w:rsidR="000364FE" w:rsidRPr="00247BF9" w:rsidRDefault="000364FE" w:rsidP="000364FE">
      <w:pPr>
        <w:pStyle w:val="ListParagraph"/>
        <w:numPr>
          <w:ilvl w:val="0"/>
          <w:numId w:val="1"/>
        </w:numPr>
      </w:pPr>
      <w:r w:rsidRPr="00247BF9">
        <w:t xml:space="preserve">Does the buffer vary across the year – e.g. </w:t>
      </w:r>
      <w:r w:rsidR="00520645" w:rsidRPr="00247BF9">
        <w:t>depending</w:t>
      </w:r>
      <w:r w:rsidRPr="00247BF9">
        <w:t xml:space="preserve"> on forthcoming debt redemptions or other periods of uncertain</w:t>
      </w:r>
      <w:r w:rsidR="00520645" w:rsidRPr="00247BF9">
        <w:t xml:space="preserve"> cash flows?</w:t>
      </w:r>
      <w:r w:rsidR="008A0957" w:rsidRPr="00247BF9">
        <w:t xml:space="preserve">  </w:t>
      </w:r>
      <w:r w:rsidR="00750B3B" w:rsidRPr="00247BF9">
        <w:t>TEXT BOX</w:t>
      </w:r>
      <w:r w:rsidR="008A0957" w:rsidRPr="00247BF9">
        <w:t>………………….</w:t>
      </w:r>
    </w:p>
    <w:p w14:paraId="3EB98890" w14:textId="2E04AB39" w:rsidR="000364FE" w:rsidRPr="00247BF9" w:rsidRDefault="000364FE" w:rsidP="006B1212">
      <w:pPr>
        <w:pStyle w:val="ListParagraph"/>
        <w:numPr>
          <w:ilvl w:val="0"/>
          <w:numId w:val="1"/>
        </w:numPr>
      </w:pPr>
      <w:r w:rsidRPr="00247BF9">
        <w:t>Is the level published?</w:t>
      </w:r>
      <w:r w:rsidR="008A0957" w:rsidRPr="00247BF9">
        <w:t xml:space="preserve">  </w:t>
      </w:r>
      <w:r w:rsidR="00750B3B" w:rsidRPr="00247BF9">
        <w:t>Y/N</w:t>
      </w:r>
    </w:p>
    <w:p w14:paraId="0C996DBD" w14:textId="60AB5DB4" w:rsidR="000364FE" w:rsidRPr="00247BF9" w:rsidRDefault="000364FE" w:rsidP="006B1212">
      <w:pPr>
        <w:pStyle w:val="ListParagraph"/>
        <w:numPr>
          <w:ilvl w:val="0"/>
          <w:numId w:val="1"/>
        </w:numPr>
      </w:pPr>
      <w:r w:rsidRPr="00247BF9">
        <w:t>Is the target cash buffer the same as the target balance in the TSA?</w:t>
      </w:r>
      <w:r w:rsidR="008A0957" w:rsidRPr="00247BF9">
        <w:t xml:space="preserve">  </w:t>
      </w:r>
      <w:r w:rsidR="00750B3B" w:rsidRPr="00247BF9">
        <w:t>Y/N</w:t>
      </w:r>
    </w:p>
    <w:p w14:paraId="7435EAA0" w14:textId="5123D72F" w:rsidR="000364FE" w:rsidRPr="00247BF9" w:rsidRDefault="000364FE" w:rsidP="006B1212">
      <w:pPr>
        <w:pStyle w:val="ListParagraph"/>
        <w:numPr>
          <w:ilvl w:val="0"/>
          <w:numId w:val="1"/>
        </w:numPr>
      </w:pPr>
      <w:r w:rsidRPr="00247BF9">
        <w:t xml:space="preserve">If </w:t>
      </w:r>
      <w:r w:rsidR="003B05D6" w:rsidRPr="00247BF9">
        <w:rPr>
          <w:lang w:val="en-US"/>
        </w:rPr>
        <w:t>NO</w:t>
      </w:r>
      <w:r w:rsidRPr="00247BF9">
        <w:t>, in what other assets is the buffer held</w:t>
      </w:r>
      <w:r w:rsidR="00125E46" w:rsidRPr="00247BF9">
        <w:t xml:space="preserve"> and where are they held</w:t>
      </w:r>
      <w:r w:rsidRPr="00247BF9">
        <w:t>?</w:t>
      </w:r>
      <w:r w:rsidR="008A0957" w:rsidRPr="00247BF9">
        <w:t xml:space="preserve">  </w:t>
      </w:r>
      <w:r w:rsidR="00750B3B" w:rsidRPr="00247BF9">
        <w:t>TEXT BOX</w:t>
      </w:r>
      <w:r w:rsidR="008A0957" w:rsidRPr="00247BF9">
        <w:t xml:space="preserve"> </w:t>
      </w:r>
    </w:p>
    <w:p w14:paraId="769CBE90" w14:textId="7AC9F289" w:rsidR="0023742F" w:rsidRPr="00247BF9" w:rsidRDefault="0023742F" w:rsidP="000364FE">
      <w:pPr>
        <w:pStyle w:val="ListParagraph"/>
        <w:numPr>
          <w:ilvl w:val="0"/>
          <w:numId w:val="1"/>
        </w:numPr>
      </w:pPr>
      <w:r w:rsidRPr="00D85F46">
        <w:t xml:space="preserve">Does the target allow for or include </w:t>
      </w:r>
      <w:r w:rsidRPr="00247BF9">
        <w:t xml:space="preserve">the </w:t>
      </w:r>
      <w:r w:rsidR="00EA4B6A" w:rsidRPr="00247BF9">
        <w:t>domestic currency</w:t>
      </w:r>
      <w:r w:rsidRPr="00247BF9">
        <w:t xml:space="preserve"> equivalent of any</w:t>
      </w:r>
      <w:r w:rsidR="00EA4B6A" w:rsidRPr="00247BF9">
        <w:t xml:space="preserve"> foreign currency</w:t>
      </w:r>
      <w:r w:rsidRPr="00247BF9">
        <w:t xml:space="preserve"> balances? Y/N………………</w:t>
      </w:r>
    </w:p>
    <w:p w14:paraId="0ACBE720" w14:textId="7F276940" w:rsidR="0023742F" w:rsidRPr="00247BF9" w:rsidRDefault="0023742F" w:rsidP="000364FE">
      <w:pPr>
        <w:pStyle w:val="ListParagraph"/>
        <w:numPr>
          <w:ilvl w:val="0"/>
          <w:numId w:val="1"/>
        </w:numPr>
      </w:pPr>
      <w:r w:rsidRPr="00247BF9">
        <w:t xml:space="preserve">Is there </w:t>
      </w:r>
      <w:r w:rsidR="0059196D" w:rsidRPr="00247BF9">
        <w:t>a</w:t>
      </w:r>
      <w:r w:rsidRPr="00247BF9">
        <w:t xml:space="preserve"> separate target buffer in respect of </w:t>
      </w:r>
      <w:r w:rsidR="0059196D" w:rsidRPr="00247BF9">
        <w:t>foreign currency</w:t>
      </w:r>
      <w:r w:rsidRPr="00247BF9">
        <w:t xml:space="preserve"> balances?  Y/N………………</w:t>
      </w:r>
    </w:p>
    <w:p w14:paraId="7C6D01FA" w14:textId="77777777" w:rsidR="008174AB" w:rsidRPr="00D85F46" w:rsidRDefault="008174AB" w:rsidP="008174AB">
      <w:pPr>
        <w:pStyle w:val="ListParagraph"/>
      </w:pPr>
    </w:p>
    <w:p w14:paraId="263FE122" w14:textId="42E98D29" w:rsidR="008A0957" w:rsidRPr="00763CB3" w:rsidRDefault="008D129E" w:rsidP="00DD4158">
      <w:pPr>
        <w:pStyle w:val="ListParagraph"/>
        <w:numPr>
          <w:ilvl w:val="0"/>
          <w:numId w:val="19"/>
        </w:numPr>
        <w:tabs>
          <w:tab w:val="left" w:pos="810"/>
        </w:tabs>
      </w:pPr>
      <w:r w:rsidRPr="00247BF9">
        <w:t xml:space="preserve"> </w:t>
      </w:r>
      <w:r w:rsidR="00520645" w:rsidRPr="00247BF9">
        <w:t xml:space="preserve">What are the </w:t>
      </w:r>
      <w:r w:rsidR="00520645" w:rsidRPr="00247BF9">
        <w:rPr>
          <w:u w:val="single"/>
        </w:rPr>
        <w:t>main</w:t>
      </w:r>
      <w:r w:rsidR="00520645" w:rsidRPr="00247BF9">
        <w:t xml:space="preserve"> </w:t>
      </w:r>
      <w:r w:rsidRPr="00247BF9">
        <w:rPr>
          <w:lang w:val="en-US"/>
        </w:rPr>
        <w:t>d</w:t>
      </w:r>
      <w:proofErr w:type="spellStart"/>
      <w:r w:rsidR="00520645" w:rsidRPr="00247BF9">
        <w:t>eterminants</w:t>
      </w:r>
      <w:proofErr w:type="spellEnd"/>
      <w:r w:rsidR="00520645" w:rsidRPr="00763CB3">
        <w:t xml:space="preserve"> of the</w:t>
      </w:r>
      <w:r w:rsidR="000A6E46">
        <w:t xml:space="preserve"> size of the</w:t>
      </w:r>
      <w:r w:rsidR="00520645" w:rsidRPr="00763CB3">
        <w:t xml:space="preserve"> cash buffer</w:t>
      </w:r>
      <w:r w:rsidR="00B9436A" w:rsidRPr="00763CB3">
        <w:t xml:space="preserve">?  </w:t>
      </w:r>
    </w:p>
    <w:p w14:paraId="228AF1EA" w14:textId="2EDE6E72" w:rsidR="00520645" w:rsidRPr="00763CB3" w:rsidRDefault="00520645" w:rsidP="008A0957">
      <w:pPr>
        <w:pStyle w:val="ListParagraph"/>
        <w:tabs>
          <w:tab w:val="left" w:pos="6966"/>
        </w:tabs>
        <w:ind w:left="360"/>
      </w:pPr>
      <w:r w:rsidRPr="00763CB3">
        <w:tab/>
      </w:r>
    </w:p>
    <w:p w14:paraId="136317BD" w14:textId="7791E2D2" w:rsidR="00520645" w:rsidRPr="00763CB3" w:rsidRDefault="00520645" w:rsidP="008174AB">
      <w:pPr>
        <w:pStyle w:val="ListParagraph"/>
        <w:numPr>
          <w:ilvl w:val="0"/>
          <w:numId w:val="2"/>
        </w:numPr>
        <w:tabs>
          <w:tab w:val="left" w:pos="6966"/>
        </w:tabs>
      </w:pPr>
      <w:r w:rsidRPr="00763CB3">
        <w:t>In relation to transactions</w:t>
      </w:r>
      <w:r w:rsidR="009862CC" w:rsidRPr="00DD3B62">
        <w:rPr>
          <w:lang w:val="en-US"/>
        </w:rPr>
        <w:t xml:space="preserve"> (</w:t>
      </w:r>
      <w:r w:rsidR="009862CC">
        <w:rPr>
          <w:lang w:val="en-US"/>
        </w:rPr>
        <w:t>tick all that apply)</w:t>
      </w:r>
    </w:p>
    <w:tbl>
      <w:tblPr>
        <w:tblStyle w:val="TableGrid"/>
        <w:tblW w:w="0" w:type="auto"/>
        <w:tblLook w:val="04A0" w:firstRow="1" w:lastRow="0" w:firstColumn="1" w:lastColumn="0" w:noHBand="0" w:noVBand="1"/>
      </w:tblPr>
      <w:tblGrid>
        <w:gridCol w:w="2268"/>
        <w:gridCol w:w="1696"/>
        <w:gridCol w:w="1843"/>
      </w:tblGrid>
      <w:tr w:rsidR="000632C0" w:rsidRPr="00763CB3" w14:paraId="3C59C169" w14:textId="048EAD4F" w:rsidTr="008A0957">
        <w:tc>
          <w:tcPr>
            <w:tcW w:w="2268" w:type="dxa"/>
          </w:tcPr>
          <w:p w14:paraId="781D2801" w14:textId="77777777" w:rsidR="000632C0" w:rsidRPr="00763CB3" w:rsidRDefault="000632C0" w:rsidP="00520645">
            <w:pPr>
              <w:tabs>
                <w:tab w:val="left" w:pos="6966"/>
              </w:tabs>
            </w:pPr>
          </w:p>
        </w:tc>
        <w:tc>
          <w:tcPr>
            <w:tcW w:w="1696" w:type="dxa"/>
          </w:tcPr>
          <w:p w14:paraId="1194B9A8" w14:textId="5D874EEC" w:rsidR="000632C0" w:rsidRPr="00763CB3" w:rsidRDefault="000632C0" w:rsidP="00520645">
            <w:pPr>
              <w:tabs>
                <w:tab w:val="left" w:pos="6966"/>
              </w:tabs>
            </w:pPr>
            <w:r w:rsidRPr="00763CB3">
              <w:t>Revenue flows</w:t>
            </w:r>
          </w:p>
        </w:tc>
        <w:tc>
          <w:tcPr>
            <w:tcW w:w="1843" w:type="dxa"/>
          </w:tcPr>
          <w:p w14:paraId="11A32F49" w14:textId="6844DB7F" w:rsidR="000632C0" w:rsidRPr="00763CB3" w:rsidRDefault="000632C0" w:rsidP="00520645">
            <w:pPr>
              <w:tabs>
                <w:tab w:val="left" w:pos="6966"/>
              </w:tabs>
            </w:pPr>
            <w:r w:rsidRPr="00763CB3">
              <w:t>Expenditure flows</w:t>
            </w:r>
          </w:p>
        </w:tc>
      </w:tr>
      <w:tr w:rsidR="000632C0" w:rsidRPr="00763CB3" w14:paraId="5EE83E2C" w14:textId="13CE2BCF" w:rsidTr="008A0957">
        <w:tc>
          <w:tcPr>
            <w:tcW w:w="2268" w:type="dxa"/>
          </w:tcPr>
          <w:p w14:paraId="5A5DB455" w14:textId="057B40D4" w:rsidR="000632C0" w:rsidRPr="00763CB3" w:rsidRDefault="000632C0" w:rsidP="00520645">
            <w:pPr>
              <w:tabs>
                <w:tab w:val="left" w:pos="6966"/>
              </w:tabs>
            </w:pPr>
            <w:r w:rsidRPr="00763CB3">
              <w:t>Volatility of cash flows</w:t>
            </w:r>
          </w:p>
        </w:tc>
        <w:tc>
          <w:tcPr>
            <w:tcW w:w="1696" w:type="dxa"/>
          </w:tcPr>
          <w:p w14:paraId="57DBFCE4" w14:textId="77777777" w:rsidR="000632C0" w:rsidRPr="00763CB3" w:rsidRDefault="000632C0" w:rsidP="00520645">
            <w:pPr>
              <w:tabs>
                <w:tab w:val="left" w:pos="6966"/>
              </w:tabs>
            </w:pPr>
          </w:p>
        </w:tc>
        <w:tc>
          <w:tcPr>
            <w:tcW w:w="1843" w:type="dxa"/>
          </w:tcPr>
          <w:p w14:paraId="2D8192C4" w14:textId="77777777" w:rsidR="000632C0" w:rsidRPr="00763CB3" w:rsidRDefault="000632C0" w:rsidP="00520645">
            <w:pPr>
              <w:tabs>
                <w:tab w:val="left" w:pos="6966"/>
              </w:tabs>
            </w:pPr>
          </w:p>
        </w:tc>
      </w:tr>
      <w:tr w:rsidR="000632C0" w:rsidRPr="00763CB3" w14:paraId="4EF5C8B1" w14:textId="4EC39BD9" w:rsidTr="008A0957">
        <w:tc>
          <w:tcPr>
            <w:tcW w:w="2268" w:type="dxa"/>
          </w:tcPr>
          <w:p w14:paraId="0EA5F714" w14:textId="3A7ACD87" w:rsidR="000632C0" w:rsidRPr="00763CB3" w:rsidRDefault="000632C0" w:rsidP="00520645">
            <w:pPr>
              <w:tabs>
                <w:tab w:val="left" w:pos="6966"/>
              </w:tabs>
            </w:pPr>
            <w:r w:rsidRPr="00763CB3">
              <w:t>Forecasting error</w:t>
            </w:r>
          </w:p>
        </w:tc>
        <w:tc>
          <w:tcPr>
            <w:tcW w:w="1696" w:type="dxa"/>
          </w:tcPr>
          <w:p w14:paraId="10046C9F" w14:textId="77777777" w:rsidR="000632C0" w:rsidRPr="00763CB3" w:rsidRDefault="000632C0" w:rsidP="00520645">
            <w:pPr>
              <w:tabs>
                <w:tab w:val="left" w:pos="6966"/>
              </w:tabs>
            </w:pPr>
          </w:p>
        </w:tc>
        <w:tc>
          <w:tcPr>
            <w:tcW w:w="1843" w:type="dxa"/>
          </w:tcPr>
          <w:p w14:paraId="14C7C5A3" w14:textId="77777777" w:rsidR="000632C0" w:rsidRPr="00763CB3" w:rsidRDefault="000632C0" w:rsidP="00520645">
            <w:pPr>
              <w:tabs>
                <w:tab w:val="left" w:pos="6966"/>
              </w:tabs>
            </w:pPr>
          </w:p>
        </w:tc>
      </w:tr>
    </w:tbl>
    <w:p w14:paraId="0670FCF1" w14:textId="62370CDC" w:rsidR="00520645" w:rsidRPr="00763CB3" w:rsidRDefault="00520645" w:rsidP="00520645">
      <w:pPr>
        <w:tabs>
          <w:tab w:val="left" w:pos="6966"/>
        </w:tabs>
      </w:pPr>
    </w:p>
    <w:p w14:paraId="74F5413D" w14:textId="4A7CE1BB" w:rsidR="00520645" w:rsidRPr="00763CB3" w:rsidRDefault="00520645" w:rsidP="008174AB">
      <w:pPr>
        <w:pStyle w:val="ListParagraph"/>
        <w:numPr>
          <w:ilvl w:val="0"/>
          <w:numId w:val="2"/>
        </w:numPr>
        <w:tabs>
          <w:tab w:val="left" w:pos="6966"/>
        </w:tabs>
      </w:pPr>
      <w:r w:rsidRPr="00763CB3">
        <w:t xml:space="preserve">In relation to other </w:t>
      </w:r>
      <w:r w:rsidR="008A0957" w:rsidRPr="00763CB3">
        <w:t>variables</w:t>
      </w:r>
      <w:r w:rsidR="009862CC">
        <w:t xml:space="preserve"> </w:t>
      </w:r>
      <w:r w:rsidR="009862CC" w:rsidRPr="00177B40">
        <w:rPr>
          <w:lang w:val="en-US"/>
        </w:rPr>
        <w:t>(</w:t>
      </w:r>
      <w:r w:rsidR="009862CC">
        <w:rPr>
          <w:lang w:val="en-US"/>
        </w:rPr>
        <w:t>tick all that apply)</w:t>
      </w:r>
    </w:p>
    <w:tbl>
      <w:tblPr>
        <w:tblStyle w:val="TableGrid"/>
        <w:tblW w:w="0" w:type="auto"/>
        <w:tblLook w:val="04A0" w:firstRow="1" w:lastRow="0" w:firstColumn="1" w:lastColumn="0" w:noHBand="0" w:noVBand="1"/>
      </w:tblPr>
      <w:tblGrid>
        <w:gridCol w:w="3539"/>
        <w:gridCol w:w="2126"/>
      </w:tblGrid>
      <w:tr w:rsidR="00520645" w:rsidRPr="00763CB3" w14:paraId="35F70E33" w14:textId="77777777" w:rsidTr="008A0957">
        <w:tc>
          <w:tcPr>
            <w:tcW w:w="3539" w:type="dxa"/>
          </w:tcPr>
          <w:p w14:paraId="544B1E0F" w14:textId="29D704A5" w:rsidR="00520645" w:rsidRPr="00763CB3" w:rsidRDefault="00520645" w:rsidP="00520645">
            <w:pPr>
              <w:tabs>
                <w:tab w:val="left" w:pos="6966"/>
              </w:tabs>
            </w:pPr>
            <w:r w:rsidRPr="00763CB3">
              <w:t>Auction failure</w:t>
            </w:r>
          </w:p>
        </w:tc>
        <w:tc>
          <w:tcPr>
            <w:tcW w:w="2126" w:type="dxa"/>
          </w:tcPr>
          <w:p w14:paraId="60CD104C" w14:textId="77777777" w:rsidR="00520645" w:rsidRPr="00763CB3" w:rsidRDefault="00520645" w:rsidP="00520645">
            <w:pPr>
              <w:tabs>
                <w:tab w:val="left" w:pos="6966"/>
              </w:tabs>
            </w:pPr>
          </w:p>
        </w:tc>
      </w:tr>
      <w:tr w:rsidR="00520645" w:rsidRPr="00763CB3" w14:paraId="014678E1" w14:textId="77777777" w:rsidTr="008A0957">
        <w:tc>
          <w:tcPr>
            <w:tcW w:w="3539" w:type="dxa"/>
          </w:tcPr>
          <w:p w14:paraId="61E88527" w14:textId="16999A67" w:rsidR="00520645" w:rsidRPr="00763CB3" w:rsidRDefault="008174AB" w:rsidP="00520645">
            <w:pPr>
              <w:tabs>
                <w:tab w:val="left" w:pos="6966"/>
              </w:tabs>
            </w:pPr>
            <w:r w:rsidRPr="00763CB3">
              <w:t>Wider financial market disruption</w:t>
            </w:r>
          </w:p>
        </w:tc>
        <w:tc>
          <w:tcPr>
            <w:tcW w:w="2126" w:type="dxa"/>
          </w:tcPr>
          <w:p w14:paraId="30492613" w14:textId="77777777" w:rsidR="00520645" w:rsidRPr="00763CB3" w:rsidRDefault="00520645" w:rsidP="00520645">
            <w:pPr>
              <w:tabs>
                <w:tab w:val="left" w:pos="6966"/>
              </w:tabs>
            </w:pPr>
          </w:p>
        </w:tc>
      </w:tr>
      <w:tr w:rsidR="00520645" w:rsidRPr="00763CB3" w14:paraId="1B6F5586" w14:textId="77777777" w:rsidTr="008A0957">
        <w:tc>
          <w:tcPr>
            <w:tcW w:w="3539" w:type="dxa"/>
          </w:tcPr>
          <w:p w14:paraId="0797F847" w14:textId="31B50F48" w:rsidR="00520645" w:rsidRPr="00763CB3" w:rsidRDefault="00125E46" w:rsidP="00520645">
            <w:pPr>
              <w:tabs>
                <w:tab w:val="left" w:pos="6966"/>
              </w:tabs>
            </w:pPr>
            <w:r>
              <w:t>The risk of c</w:t>
            </w:r>
            <w:r w:rsidR="008174AB" w:rsidRPr="00763CB3">
              <w:t xml:space="preserve">ontingent liabilities </w:t>
            </w:r>
            <w:r>
              <w:t>becoming actual liabilities</w:t>
            </w:r>
            <w:r w:rsidR="00223130">
              <w:t xml:space="preserve"> </w:t>
            </w:r>
          </w:p>
        </w:tc>
        <w:tc>
          <w:tcPr>
            <w:tcW w:w="2126" w:type="dxa"/>
          </w:tcPr>
          <w:p w14:paraId="6C1C7988" w14:textId="77777777" w:rsidR="00520645" w:rsidRPr="00763CB3" w:rsidRDefault="00520645" w:rsidP="00520645">
            <w:pPr>
              <w:tabs>
                <w:tab w:val="left" w:pos="6966"/>
              </w:tabs>
            </w:pPr>
          </w:p>
        </w:tc>
      </w:tr>
      <w:tr w:rsidR="0023742F" w:rsidRPr="00763CB3" w14:paraId="37F2649D" w14:textId="77777777" w:rsidTr="008A0957">
        <w:tc>
          <w:tcPr>
            <w:tcW w:w="3539" w:type="dxa"/>
          </w:tcPr>
          <w:p w14:paraId="48AF7F9B" w14:textId="3CBCAA40" w:rsidR="0023742F" w:rsidRPr="00763CB3" w:rsidRDefault="0023742F" w:rsidP="00520645">
            <w:pPr>
              <w:tabs>
                <w:tab w:val="left" w:pos="6966"/>
              </w:tabs>
            </w:pPr>
            <w:r>
              <w:t>Size of obligatory payments</w:t>
            </w:r>
          </w:p>
        </w:tc>
        <w:tc>
          <w:tcPr>
            <w:tcW w:w="2126" w:type="dxa"/>
          </w:tcPr>
          <w:p w14:paraId="0FBF4623" w14:textId="77777777" w:rsidR="0023742F" w:rsidRPr="00763CB3" w:rsidRDefault="0023742F" w:rsidP="00520645">
            <w:pPr>
              <w:tabs>
                <w:tab w:val="left" w:pos="6966"/>
              </w:tabs>
            </w:pPr>
          </w:p>
        </w:tc>
      </w:tr>
      <w:tr w:rsidR="00520645" w:rsidRPr="004C3ED0" w14:paraId="432EE08B" w14:textId="77777777" w:rsidTr="008A0957">
        <w:tc>
          <w:tcPr>
            <w:tcW w:w="3539" w:type="dxa"/>
          </w:tcPr>
          <w:p w14:paraId="1930C256" w14:textId="1C847F90" w:rsidR="00520645" w:rsidRPr="00763CB3" w:rsidRDefault="008174AB" w:rsidP="00520645">
            <w:pPr>
              <w:tabs>
                <w:tab w:val="left" w:pos="6966"/>
              </w:tabs>
            </w:pPr>
            <w:r w:rsidRPr="00763CB3">
              <w:t>Other (specify)</w:t>
            </w:r>
          </w:p>
        </w:tc>
        <w:tc>
          <w:tcPr>
            <w:tcW w:w="2126" w:type="dxa"/>
          </w:tcPr>
          <w:p w14:paraId="7E9C09BF" w14:textId="77777777" w:rsidR="00520645" w:rsidRPr="00763CB3" w:rsidRDefault="00520645" w:rsidP="00520645">
            <w:pPr>
              <w:tabs>
                <w:tab w:val="left" w:pos="6966"/>
              </w:tabs>
            </w:pPr>
          </w:p>
        </w:tc>
      </w:tr>
      <w:tr w:rsidR="00520645" w:rsidRPr="00763CB3" w14:paraId="0150297F" w14:textId="77777777" w:rsidTr="008A0957">
        <w:tc>
          <w:tcPr>
            <w:tcW w:w="3539" w:type="dxa"/>
          </w:tcPr>
          <w:p w14:paraId="78690D95" w14:textId="4B0BCC97" w:rsidR="00520645" w:rsidRPr="00763CB3" w:rsidRDefault="008A0957" w:rsidP="00520645">
            <w:pPr>
              <w:tabs>
                <w:tab w:val="left" w:pos="6966"/>
              </w:tabs>
            </w:pPr>
            <w:r w:rsidRPr="00763CB3">
              <w:t>…….</w:t>
            </w:r>
          </w:p>
        </w:tc>
        <w:tc>
          <w:tcPr>
            <w:tcW w:w="2126" w:type="dxa"/>
          </w:tcPr>
          <w:p w14:paraId="713B0C34" w14:textId="77777777" w:rsidR="00520645" w:rsidRPr="00763CB3" w:rsidRDefault="00520645" w:rsidP="00520645">
            <w:pPr>
              <w:tabs>
                <w:tab w:val="left" w:pos="6966"/>
              </w:tabs>
            </w:pPr>
          </w:p>
        </w:tc>
      </w:tr>
      <w:tr w:rsidR="00520645" w:rsidRPr="00763CB3" w14:paraId="2BE13AFD" w14:textId="77777777" w:rsidTr="008A0957">
        <w:tc>
          <w:tcPr>
            <w:tcW w:w="3539" w:type="dxa"/>
          </w:tcPr>
          <w:p w14:paraId="7B549153" w14:textId="08FD8D58" w:rsidR="00520645" w:rsidRPr="00763CB3" w:rsidRDefault="008A0957" w:rsidP="00520645">
            <w:pPr>
              <w:tabs>
                <w:tab w:val="left" w:pos="6966"/>
              </w:tabs>
            </w:pPr>
            <w:r w:rsidRPr="00763CB3">
              <w:t>…….</w:t>
            </w:r>
          </w:p>
        </w:tc>
        <w:tc>
          <w:tcPr>
            <w:tcW w:w="2126" w:type="dxa"/>
          </w:tcPr>
          <w:p w14:paraId="76581316" w14:textId="77777777" w:rsidR="00520645" w:rsidRPr="00763CB3" w:rsidRDefault="00520645" w:rsidP="00520645">
            <w:pPr>
              <w:tabs>
                <w:tab w:val="left" w:pos="6966"/>
              </w:tabs>
            </w:pPr>
          </w:p>
        </w:tc>
      </w:tr>
    </w:tbl>
    <w:p w14:paraId="0AEA8F60" w14:textId="565BFD62" w:rsidR="00520645" w:rsidRPr="00763CB3" w:rsidRDefault="00520645" w:rsidP="00520645">
      <w:pPr>
        <w:tabs>
          <w:tab w:val="left" w:pos="6966"/>
        </w:tabs>
      </w:pPr>
    </w:p>
    <w:p w14:paraId="221477FD" w14:textId="425F7F97" w:rsidR="008174AB" w:rsidRPr="00763CB3" w:rsidRDefault="008174AB" w:rsidP="008174AB">
      <w:pPr>
        <w:pStyle w:val="ListParagraph"/>
        <w:numPr>
          <w:ilvl w:val="0"/>
          <w:numId w:val="2"/>
        </w:numPr>
        <w:tabs>
          <w:tab w:val="left" w:pos="6966"/>
        </w:tabs>
      </w:pPr>
      <w:r w:rsidRPr="00763CB3">
        <w:t>What safety nets are available</w:t>
      </w:r>
      <w:r w:rsidR="008A0957" w:rsidRPr="00763CB3">
        <w:t xml:space="preserve"> over and above the buffer</w:t>
      </w:r>
      <w:r w:rsidRPr="00763CB3">
        <w:t xml:space="preserve"> (i.e. cash that is available in the very short term, ideally same day)</w:t>
      </w:r>
      <w:r w:rsidR="008A0957" w:rsidRPr="00763CB3">
        <w:t>?</w:t>
      </w:r>
      <w:r w:rsidR="00B9436A" w:rsidRPr="00763CB3">
        <w:t xml:space="preserve">  Tick all that apply</w:t>
      </w:r>
    </w:p>
    <w:tbl>
      <w:tblPr>
        <w:tblStyle w:val="TableGrid"/>
        <w:tblW w:w="0" w:type="auto"/>
        <w:tblLook w:val="04A0" w:firstRow="1" w:lastRow="0" w:firstColumn="1" w:lastColumn="0" w:noHBand="0" w:noVBand="1"/>
      </w:tblPr>
      <w:tblGrid>
        <w:gridCol w:w="3539"/>
        <w:gridCol w:w="2126"/>
      </w:tblGrid>
      <w:tr w:rsidR="008174AB" w:rsidRPr="00763CB3" w14:paraId="61897428" w14:textId="77777777" w:rsidTr="008A0957">
        <w:tc>
          <w:tcPr>
            <w:tcW w:w="3539" w:type="dxa"/>
          </w:tcPr>
          <w:p w14:paraId="5D6A7EE1" w14:textId="6B504392" w:rsidR="008174AB" w:rsidRPr="006F42F4" w:rsidRDefault="008174AB" w:rsidP="008174AB">
            <w:pPr>
              <w:tabs>
                <w:tab w:val="left" w:pos="6966"/>
              </w:tabs>
            </w:pPr>
            <w:r w:rsidRPr="006F42F4">
              <w:t xml:space="preserve">Borrowing from the </w:t>
            </w:r>
            <w:r w:rsidR="004C3ED0" w:rsidRPr="006F42F4">
              <w:t>C</w:t>
            </w:r>
            <w:r w:rsidRPr="006F42F4">
              <w:t xml:space="preserve">entral </w:t>
            </w:r>
            <w:r w:rsidR="004C3ED0" w:rsidRPr="006F42F4">
              <w:t>B</w:t>
            </w:r>
            <w:r w:rsidRPr="006F42F4">
              <w:t>ank</w:t>
            </w:r>
          </w:p>
        </w:tc>
        <w:tc>
          <w:tcPr>
            <w:tcW w:w="2126" w:type="dxa"/>
          </w:tcPr>
          <w:p w14:paraId="59926DC1" w14:textId="77777777" w:rsidR="008174AB" w:rsidRPr="00763CB3" w:rsidRDefault="008174AB" w:rsidP="008174AB">
            <w:pPr>
              <w:tabs>
                <w:tab w:val="left" w:pos="6966"/>
              </w:tabs>
            </w:pPr>
          </w:p>
        </w:tc>
      </w:tr>
      <w:tr w:rsidR="008174AB" w:rsidRPr="00763CB3" w14:paraId="68835FBF" w14:textId="77777777" w:rsidTr="008A0957">
        <w:tc>
          <w:tcPr>
            <w:tcW w:w="3539" w:type="dxa"/>
          </w:tcPr>
          <w:p w14:paraId="713A03B6" w14:textId="21E2E1A9" w:rsidR="008174AB" w:rsidRPr="002161C9" w:rsidRDefault="008174AB" w:rsidP="008174AB">
            <w:pPr>
              <w:tabs>
                <w:tab w:val="left" w:pos="6966"/>
              </w:tabs>
            </w:pPr>
            <w:r w:rsidRPr="006F42F4">
              <w:t>Credit lines from commercial banks</w:t>
            </w:r>
          </w:p>
        </w:tc>
        <w:tc>
          <w:tcPr>
            <w:tcW w:w="2126" w:type="dxa"/>
          </w:tcPr>
          <w:p w14:paraId="59AD4D82" w14:textId="77777777" w:rsidR="008174AB" w:rsidRPr="00763CB3" w:rsidRDefault="008174AB" w:rsidP="008174AB">
            <w:pPr>
              <w:tabs>
                <w:tab w:val="left" w:pos="6966"/>
              </w:tabs>
            </w:pPr>
          </w:p>
        </w:tc>
      </w:tr>
      <w:tr w:rsidR="008174AB" w:rsidRPr="00763CB3" w14:paraId="2417F9C9" w14:textId="77777777" w:rsidTr="008A0957">
        <w:tc>
          <w:tcPr>
            <w:tcW w:w="3539" w:type="dxa"/>
          </w:tcPr>
          <w:p w14:paraId="12FD1554" w14:textId="778B04E4" w:rsidR="008174AB" w:rsidRPr="00D85F46" w:rsidRDefault="008174AB" w:rsidP="008174AB">
            <w:pPr>
              <w:tabs>
                <w:tab w:val="left" w:pos="6966"/>
              </w:tabs>
            </w:pPr>
            <w:r w:rsidRPr="006F42F4">
              <w:t>The ability to break term deposits without penalty</w:t>
            </w:r>
          </w:p>
        </w:tc>
        <w:tc>
          <w:tcPr>
            <w:tcW w:w="2126" w:type="dxa"/>
          </w:tcPr>
          <w:p w14:paraId="1228036C" w14:textId="77777777" w:rsidR="008174AB" w:rsidRPr="00763CB3" w:rsidRDefault="008174AB" w:rsidP="008174AB">
            <w:pPr>
              <w:tabs>
                <w:tab w:val="left" w:pos="6966"/>
              </w:tabs>
            </w:pPr>
          </w:p>
        </w:tc>
      </w:tr>
      <w:tr w:rsidR="00125E46" w:rsidRPr="00763CB3" w14:paraId="39A34048" w14:textId="77777777" w:rsidTr="008A0957">
        <w:tc>
          <w:tcPr>
            <w:tcW w:w="3539" w:type="dxa"/>
          </w:tcPr>
          <w:p w14:paraId="45ED450F" w14:textId="013D3074" w:rsidR="00125E46" w:rsidRPr="006F42F4" w:rsidRDefault="00125E46" w:rsidP="008174AB">
            <w:pPr>
              <w:tabs>
                <w:tab w:val="left" w:pos="6966"/>
              </w:tabs>
            </w:pPr>
            <w:r w:rsidRPr="006F42F4">
              <w:t>Other Statutory Funds</w:t>
            </w:r>
            <w:r w:rsidR="008310FE" w:rsidRPr="006F42F4">
              <w:t>,</w:t>
            </w:r>
            <w:r w:rsidRPr="006F42F4">
              <w:t xml:space="preserve"> e</w:t>
            </w:r>
            <w:r w:rsidR="008310FE" w:rsidRPr="006F42F4">
              <w:t>.</w:t>
            </w:r>
            <w:r w:rsidRPr="006F42F4">
              <w:t>g</w:t>
            </w:r>
            <w:r w:rsidR="008310FE" w:rsidRPr="006F42F4">
              <w:t>.</w:t>
            </w:r>
            <w:r w:rsidRPr="006F42F4">
              <w:t xml:space="preserve"> Oil Fund  </w:t>
            </w:r>
          </w:p>
        </w:tc>
        <w:tc>
          <w:tcPr>
            <w:tcW w:w="2126" w:type="dxa"/>
          </w:tcPr>
          <w:p w14:paraId="3A7F1DB3" w14:textId="77777777" w:rsidR="00125E46" w:rsidRPr="00763CB3" w:rsidRDefault="00125E46" w:rsidP="008174AB">
            <w:pPr>
              <w:tabs>
                <w:tab w:val="left" w:pos="6966"/>
              </w:tabs>
            </w:pPr>
          </w:p>
        </w:tc>
      </w:tr>
      <w:tr w:rsidR="008A0957" w:rsidRPr="00763CB3" w14:paraId="76B3471B" w14:textId="77777777" w:rsidTr="008A0957">
        <w:tc>
          <w:tcPr>
            <w:tcW w:w="3539" w:type="dxa"/>
          </w:tcPr>
          <w:p w14:paraId="7E0D11EC" w14:textId="4B41D950" w:rsidR="008A0957" w:rsidRPr="006F42F4" w:rsidRDefault="008A0957" w:rsidP="008174AB">
            <w:pPr>
              <w:tabs>
                <w:tab w:val="left" w:pos="6966"/>
              </w:tabs>
            </w:pPr>
            <w:r w:rsidRPr="006F42F4">
              <w:t>Foreign currency balances</w:t>
            </w:r>
          </w:p>
        </w:tc>
        <w:tc>
          <w:tcPr>
            <w:tcW w:w="2126" w:type="dxa"/>
          </w:tcPr>
          <w:p w14:paraId="56758D1C" w14:textId="77777777" w:rsidR="008A0957" w:rsidRPr="00763CB3" w:rsidRDefault="008A0957" w:rsidP="008174AB">
            <w:pPr>
              <w:tabs>
                <w:tab w:val="left" w:pos="6966"/>
              </w:tabs>
            </w:pPr>
          </w:p>
        </w:tc>
      </w:tr>
      <w:tr w:rsidR="008174AB" w:rsidRPr="00763CB3" w14:paraId="22099C5C" w14:textId="77777777" w:rsidTr="008A0957">
        <w:tc>
          <w:tcPr>
            <w:tcW w:w="3539" w:type="dxa"/>
          </w:tcPr>
          <w:p w14:paraId="46D66CA9" w14:textId="61D6D109" w:rsidR="008174AB" w:rsidRPr="00D508B8" w:rsidRDefault="008174AB" w:rsidP="008174AB">
            <w:pPr>
              <w:tabs>
                <w:tab w:val="left" w:pos="6966"/>
              </w:tabs>
            </w:pPr>
            <w:r w:rsidRPr="006F42F4">
              <w:t>Other (</w:t>
            </w:r>
            <w:r w:rsidR="00B10E0D" w:rsidRPr="006F42F4">
              <w:t xml:space="preserve">please </w:t>
            </w:r>
            <w:r w:rsidRPr="002161C9">
              <w:t>specify)</w:t>
            </w:r>
          </w:p>
        </w:tc>
        <w:tc>
          <w:tcPr>
            <w:tcW w:w="2126" w:type="dxa"/>
          </w:tcPr>
          <w:p w14:paraId="2B1364AA" w14:textId="77777777" w:rsidR="008174AB" w:rsidRPr="00763CB3" w:rsidRDefault="008174AB" w:rsidP="008174AB">
            <w:pPr>
              <w:tabs>
                <w:tab w:val="left" w:pos="6966"/>
              </w:tabs>
            </w:pPr>
          </w:p>
        </w:tc>
      </w:tr>
      <w:tr w:rsidR="008174AB" w:rsidRPr="00763CB3" w14:paraId="6BB10B2C" w14:textId="77777777" w:rsidTr="008A0957">
        <w:tc>
          <w:tcPr>
            <w:tcW w:w="3539" w:type="dxa"/>
          </w:tcPr>
          <w:p w14:paraId="65C03DA7" w14:textId="00C0D7C7" w:rsidR="008174AB" w:rsidRPr="00763CB3" w:rsidRDefault="008A0957" w:rsidP="008174AB">
            <w:pPr>
              <w:tabs>
                <w:tab w:val="left" w:pos="6966"/>
              </w:tabs>
            </w:pPr>
            <w:r w:rsidRPr="00763CB3">
              <w:t>……..</w:t>
            </w:r>
          </w:p>
        </w:tc>
        <w:tc>
          <w:tcPr>
            <w:tcW w:w="2126" w:type="dxa"/>
          </w:tcPr>
          <w:p w14:paraId="1B0A0D68" w14:textId="77777777" w:rsidR="008174AB" w:rsidRPr="00763CB3" w:rsidRDefault="008174AB" w:rsidP="008174AB">
            <w:pPr>
              <w:tabs>
                <w:tab w:val="left" w:pos="6966"/>
              </w:tabs>
            </w:pPr>
          </w:p>
        </w:tc>
      </w:tr>
      <w:tr w:rsidR="008174AB" w:rsidRPr="00763CB3" w14:paraId="3747FEE4" w14:textId="77777777" w:rsidTr="008A0957">
        <w:tc>
          <w:tcPr>
            <w:tcW w:w="3539" w:type="dxa"/>
          </w:tcPr>
          <w:p w14:paraId="02068043" w14:textId="71B0BBEB" w:rsidR="008174AB" w:rsidRPr="00763CB3" w:rsidRDefault="008A0957" w:rsidP="008174AB">
            <w:pPr>
              <w:tabs>
                <w:tab w:val="left" w:pos="6966"/>
              </w:tabs>
            </w:pPr>
            <w:r w:rsidRPr="00763CB3">
              <w:t>……..</w:t>
            </w:r>
          </w:p>
        </w:tc>
        <w:tc>
          <w:tcPr>
            <w:tcW w:w="2126" w:type="dxa"/>
          </w:tcPr>
          <w:p w14:paraId="4E7345C2" w14:textId="77777777" w:rsidR="008174AB" w:rsidRPr="00763CB3" w:rsidRDefault="008174AB" w:rsidP="008174AB">
            <w:pPr>
              <w:tabs>
                <w:tab w:val="left" w:pos="6966"/>
              </w:tabs>
            </w:pPr>
          </w:p>
        </w:tc>
      </w:tr>
    </w:tbl>
    <w:p w14:paraId="40EC8B8B" w14:textId="77777777" w:rsidR="008A0957" w:rsidRPr="00763CB3" w:rsidRDefault="008A0957" w:rsidP="008174AB">
      <w:pPr>
        <w:tabs>
          <w:tab w:val="left" w:pos="6966"/>
        </w:tabs>
        <w:rPr>
          <w:b/>
          <w:bCs/>
          <w:u w:val="single"/>
        </w:rPr>
      </w:pPr>
    </w:p>
    <w:p w14:paraId="5E173F93" w14:textId="77777777" w:rsidR="00B9436A" w:rsidRPr="00763CB3" w:rsidRDefault="00B9436A" w:rsidP="0014382A">
      <w:pPr>
        <w:pStyle w:val="Heading3"/>
      </w:pPr>
      <w:r w:rsidRPr="00763CB3">
        <w:t>Cash Forecasts</w:t>
      </w:r>
    </w:p>
    <w:p w14:paraId="3F4A56DB" w14:textId="66EFCAFA" w:rsidR="008A0957" w:rsidRPr="00763CB3" w:rsidRDefault="005329DE" w:rsidP="008174AB">
      <w:pPr>
        <w:tabs>
          <w:tab w:val="left" w:pos="6966"/>
        </w:tabs>
      </w:pPr>
      <w:r>
        <w:t xml:space="preserve">Cash forecasts may be defined as </w:t>
      </w:r>
      <w:r w:rsidRPr="005329DE">
        <w:t>an estimate of future government cash inflows and outflows, made with a view to taking the action necessary to ensure that a sufficient cash balance is always available to facilitate the smooth execution of the budget and also to support other cash management objectives</w:t>
      </w:r>
      <w:r>
        <w:t xml:space="preserve">.  </w:t>
      </w:r>
      <w:r w:rsidR="008A0957" w:rsidRPr="00763CB3">
        <w:t xml:space="preserve">The </w:t>
      </w:r>
      <w:r w:rsidR="0007362C" w:rsidRPr="00763CB3">
        <w:t>emphasis</w:t>
      </w:r>
      <w:r w:rsidR="008A0957" w:rsidRPr="00763CB3">
        <w:t xml:space="preserve"> here is on the cash flow forecast</w:t>
      </w:r>
      <w:r w:rsidR="0007362C" w:rsidRPr="00763CB3">
        <w:t xml:space="preserve">s not cash plans, i.e. projections of what will happen, not what should happen.  </w:t>
      </w:r>
      <w:r>
        <w:t xml:space="preserve">Cash plans are designed to show the planned pattern (usually monthly) or all government cash flows across the year.  They </w:t>
      </w:r>
      <w:r w:rsidRPr="005329DE">
        <w:t xml:space="preserve">provide a check on the consistency of the budget and its planned </w:t>
      </w:r>
      <w:proofErr w:type="gramStart"/>
      <w:r w:rsidRPr="005329DE">
        <w:t>financing</w:t>
      </w:r>
      <w:r>
        <w:t>, and</w:t>
      </w:r>
      <w:proofErr w:type="gramEnd"/>
      <w:r>
        <w:t xml:space="preserve"> are important for monitoring the execution of the budget; and they</w:t>
      </w:r>
      <w:r w:rsidRPr="005329DE">
        <w:t xml:space="preserve"> will normally be updated during the year, in the light of changed circumstances</w:t>
      </w:r>
      <w:r>
        <w:t>. But the plans</w:t>
      </w:r>
      <w:r w:rsidRPr="005329DE">
        <w:t xml:space="preserve"> will usually be constrained at any time to the currently-</w:t>
      </w:r>
      <w:r w:rsidR="00750B3B">
        <w:t xml:space="preserve"> </w:t>
      </w:r>
      <w:r w:rsidRPr="005329DE">
        <w:t>approved budget targets</w:t>
      </w:r>
      <w:r>
        <w:t>.</w:t>
      </w:r>
      <w:r w:rsidRPr="005329DE">
        <w:t xml:space="preserve"> </w:t>
      </w:r>
      <w:r w:rsidR="0007362C" w:rsidRPr="00763CB3">
        <w:t xml:space="preserve">Forecasts </w:t>
      </w:r>
      <w:r>
        <w:t>are</w:t>
      </w:r>
      <w:r w:rsidR="0007362C" w:rsidRPr="00763CB3">
        <w:t xml:space="preserve"> not constrained to the budget, </w:t>
      </w:r>
      <w:r>
        <w:t>and are often prepared independently of the cash plan, with a focus on the months</w:t>
      </w:r>
      <w:r w:rsidR="00770AFD">
        <w:t xml:space="preserve"> and days</w:t>
      </w:r>
      <w:r>
        <w:t xml:space="preserve"> immediately ahead, not necessarily the whole budget year.</w:t>
      </w:r>
    </w:p>
    <w:p w14:paraId="16E7C622" w14:textId="15583458" w:rsidR="00B9436A" w:rsidRPr="00763CB3" w:rsidRDefault="00B9436A" w:rsidP="00DE2FE6">
      <w:pPr>
        <w:pStyle w:val="ListParagraph"/>
        <w:numPr>
          <w:ilvl w:val="0"/>
          <w:numId w:val="19"/>
        </w:numPr>
        <w:tabs>
          <w:tab w:val="left" w:pos="720"/>
        </w:tabs>
      </w:pPr>
      <w:r w:rsidRPr="00763CB3">
        <w:t xml:space="preserve">How far ahead </w:t>
      </w:r>
      <w:r w:rsidR="00C5003B" w:rsidRPr="00763CB3">
        <w:t>does</w:t>
      </w:r>
      <w:r w:rsidR="00083CCB" w:rsidRPr="00763CB3">
        <w:t xml:space="preserve"> the</w:t>
      </w:r>
      <w:r w:rsidRPr="00763CB3">
        <w:t xml:space="preserve"> cash</w:t>
      </w:r>
      <w:r w:rsidR="00B17E71" w:rsidRPr="00763CB3">
        <w:t xml:space="preserve"> flow</w:t>
      </w:r>
      <w:r w:rsidRPr="00763CB3">
        <w:t xml:space="preserve"> forecast</w:t>
      </w:r>
      <w:r w:rsidR="00C5003B" w:rsidRPr="00763CB3">
        <w:t xml:space="preserve"> extend</w:t>
      </w:r>
      <w:r w:rsidRPr="00763CB3">
        <w:t>?</w:t>
      </w:r>
    </w:p>
    <w:p w14:paraId="2F39CD17" w14:textId="69BDB550" w:rsidR="00B9436A" w:rsidRPr="00763CB3" w:rsidRDefault="00B9436A" w:rsidP="00B9436A">
      <w:pPr>
        <w:tabs>
          <w:tab w:val="left" w:pos="6966"/>
        </w:tabs>
      </w:pPr>
      <w:r w:rsidRPr="00763CB3">
        <w:t>1-week……           1-month………….     3-months……</w:t>
      </w:r>
      <w:proofErr w:type="gramStart"/>
      <w:r w:rsidRPr="00763CB3">
        <w:t>…..</w:t>
      </w:r>
      <w:proofErr w:type="gramEnd"/>
      <w:r w:rsidRPr="00763CB3">
        <w:t xml:space="preserve">  Longer……….</w:t>
      </w:r>
    </w:p>
    <w:p w14:paraId="4F891BFF" w14:textId="53B0D92F" w:rsidR="00B9436A" w:rsidRPr="00763CB3" w:rsidRDefault="00B9436A" w:rsidP="00DE2FE6">
      <w:pPr>
        <w:pStyle w:val="ListParagraph"/>
        <w:numPr>
          <w:ilvl w:val="0"/>
          <w:numId w:val="19"/>
        </w:numPr>
        <w:tabs>
          <w:tab w:val="left" w:pos="810"/>
        </w:tabs>
      </w:pPr>
      <w:r w:rsidRPr="00763CB3">
        <w:t>How frequently is the</w:t>
      </w:r>
      <w:r w:rsidR="00B17E71" w:rsidRPr="00763CB3">
        <w:t xml:space="preserve"> cash flow</w:t>
      </w:r>
      <w:r w:rsidRPr="00763CB3">
        <w:t xml:space="preserve"> forecast rolled forward</w:t>
      </w:r>
      <w:r w:rsidR="00770AFD">
        <w:rPr>
          <w:rStyle w:val="FootnoteReference"/>
        </w:rPr>
        <w:footnoteReference w:id="9"/>
      </w:r>
      <w:r w:rsidRPr="00763CB3">
        <w:t>?</w:t>
      </w:r>
    </w:p>
    <w:p w14:paraId="158899EE" w14:textId="4500F3D3" w:rsidR="00B9436A" w:rsidRDefault="00B9436A" w:rsidP="00B9436A">
      <w:pPr>
        <w:tabs>
          <w:tab w:val="left" w:pos="6966"/>
        </w:tabs>
      </w:pPr>
      <w:r w:rsidRPr="00763CB3">
        <w:lastRenderedPageBreak/>
        <w:t>1-week……</w:t>
      </w:r>
      <w:proofErr w:type="gramStart"/>
      <w:r w:rsidRPr="00763CB3">
        <w:t>…..</w:t>
      </w:r>
      <w:proofErr w:type="gramEnd"/>
      <w:r w:rsidRPr="00763CB3">
        <w:t xml:space="preserve">     1-month ……….     3-months or quarterly…………</w:t>
      </w:r>
    </w:p>
    <w:p w14:paraId="5096AEB5" w14:textId="4D5D9C7B" w:rsidR="0023742F" w:rsidRPr="00763CB3" w:rsidRDefault="0023742F" w:rsidP="00B9436A">
      <w:pPr>
        <w:tabs>
          <w:tab w:val="left" w:pos="6966"/>
        </w:tabs>
      </w:pPr>
      <w:bookmarkStart w:id="6" w:name="_Hlk59013424"/>
      <w:r w:rsidRPr="00763CB3">
        <w:t xml:space="preserve">[Add detail as </w:t>
      </w:r>
      <w:proofErr w:type="gramStart"/>
      <w:r w:rsidRPr="00763CB3">
        <w:t>required]…</w:t>
      </w:r>
      <w:proofErr w:type="gramEnd"/>
      <w:r>
        <w:t>TEXT BOX</w:t>
      </w:r>
      <w:r w:rsidRPr="00763CB3">
        <w:t>……….</w:t>
      </w:r>
    </w:p>
    <w:bookmarkEnd w:id="6"/>
    <w:p w14:paraId="7D2D33F6" w14:textId="18FB372A" w:rsidR="00B9436A" w:rsidRPr="00763CB3" w:rsidRDefault="00216637" w:rsidP="00DE2FE6">
      <w:pPr>
        <w:pStyle w:val="ListParagraph"/>
        <w:numPr>
          <w:ilvl w:val="0"/>
          <w:numId w:val="19"/>
        </w:numPr>
        <w:tabs>
          <w:tab w:val="left" w:pos="630"/>
        </w:tabs>
      </w:pPr>
      <w:r w:rsidRPr="00763CB3">
        <w:t>What is the time granularity of the forecast?</w:t>
      </w:r>
    </w:p>
    <w:p w14:paraId="5C33B11A" w14:textId="77777777" w:rsidR="00216637" w:rsidRPr="00763CB3" w:rsidRDefault="00216637" w:rsidP="00216637">
      <w:pPr>
        <w:tabs>
          <w:tab w:val="left" w:pos="6966"/>
        </w:tabs>
      </w:pPr>
      <w:r w:rsidRPr="00763CB3">
        <w:t xml:space="preserve">Daily………           Weekly……….        Monthly………   </w:t>
      </w:r>
    </w:p>
    <w:p w14:paraId="78800D36" w14:textId="237881B9" w:rsidR="00216637" w:rsidRPr="00763CB3" w:rsidRDefault="00216637" w:rsidP="00216637">
      <w:pPr>
        <w:tabs>
          <w:tab w:val="left" w:pos="6966"/>
        </w:tabs>
      </w:pPr>
      <w:r w:rsidRPr="00763CB3">
        <w:t>[</w:t>
      </w:r>
      <w:r w:rsidR="0053135C">
        <w:t>Please a</w:t>
      </w:r>
      <w:r w:rsidRPr="00763CB3">
        <w:t>dd detail as required – e.g. if forecast is daily for month ahead th</w:t>
      </w:r>
      <w:r w:rsidR="00C5003B" w:rsidRPr="00763CB3">
        <w:t>e</w:t>
      </w:r>
      <w:r w:rsidRPr="00763CB3">
        <w:t>n weekly</w:t>
      </w:r>
      <w:r w:rsidR="00013A67" w:rsidRPr="00DD3B62">
        <w:rPr>
          <w:highlight w:val="yellow"/>
        </w:rPr>
        <w:t>,</w:t>
      </w:r>
      <w:r w:rsidR="003416DE" w:rsidRPr="00763CB3">
        <w:t xml:space="preserve"> please state </w:t>
      </w:r>
      <w:proofErr w:type="gramStart"/>
      <w:r w:rsidR="003416DE" w:rsidRPr="00763CB3">
        <w:t>this</w:t>
      </w:r>
      <w:r w:rsidRPr="00763CB3">
        <w:t>]…</w:t>
      </w:r>
      <w:proofErr w:type="gramEnd"/>
      <w:r w:rsidR="00750B3B">
        <w:t>TEXT BOX</w:t>
      </w:r>
      <w:r w:rsidRPr="00763CB3">
        <w:t>……….</w:t>
      </w:r>
      <w:r w:rsidRPr="00763CB3">
        <w:tab/>
      </w:r>
    </w:p>
    <w:p w14:paraId="3BD08C1F" w14:textId="1B03D7D4" w:rsidR="001B2D2A" w:rsidRPr="00763CB3" w:rsidRDefault="00B17E71" w:rsidP="0014382A">
      <w:pPr>
        <w:pStyle w:val="Heading3"/>
      </w:pPr>
      <w:r w:rsidRPr="00763CB3">
        <w:t>Institutional Arrangements</w:t>
      </w:r>
    </w:p>
    <w:p w14:paraId="1011965C" w14:textId="2CCA25A8" w:rsidR="001B2D2A" w:rsidRPr="00763CB3" w:rsidRDefault="001B2D2A" w:rsidP="00BE71B2">
      <w:pPr>
        <w:pStyle w:val="ListParagraph"/>
        <w:numPr>
          <w:ilvl w:val="0"/>
          <w:numId w:val="19"/>
        </w:numPr>
        <w:tabs>
          <w:tab w:val="left" w:pos="810"/>
        </w:tabs>
      </w:pPr>
      <w:r w:rsidRPr="00763CB3">
        <w:t xml:space="preserve">In which </w:t>
      </w:r>
      <w:r w:rsidR="00416586">
        <w:t xml:space="preserve">administrative unit (e.g. in the </w:t>
      </w:r>
      <w:r w:rsidR="00416586" w:rsidRPr="002161C9">
        <w:t>Treasury, Budget Office, or Debt Management Office</w:t>
      </w:r>
      <w:r w:rsidR="00C83B42" w:rsidRPr="002161C9">
        <w:t>, and in which</w:t>
      </w:r>
      <w:r w:rsidR="00416586" w:rsidRPr="002161C9">
        <w:t xml:space="preserve"> division</w:t>
      </w:r>
      <w:r w:rsidR="00416586">
        <w:t xml:space="preserve"> within that unit) </w:t>
      </w:r>
      <w:r w:rsidRPr="00763CB3">
        <w:t xml:space="preserve">is the cash flow forecasting </w:t>
      </w:r>
      <w:r w:rsidR="000A6114">
        <w:t xml:space="preserve">function </w:t>
      </w:r>
      <w:r w:rsidRPr="00763CB3">
        <w:t xml:space="preserve">located (indicate if forecasting function is shared across more than one </w:t>
      </w:r>
      <w:r w:rsidR="00416586">
        <w:t>administrative unit</w:t>
      </w:r>
      <w:r w:rsidRPr="00763CB3">
        <w:t>)…</w:t>
      </w:r>
      <w:r w:rsidR="00750B3B">
        <w:t>TEXT BOX</w:t>
      </w:r>
      <w:r w:rsidRPr="00763CB3">
        <w:t>……………….</w:t>
      </w:r>
    </w:p>
    <w:p w14:paraId="6536D43A" w14:textId="77777777" w:rsidR="00093C51" w:rsidRPr="00763CB3" w:rsidRDefault="00093C51" w:rsidP="00093C51">
      <w:pPr>
        <w:pStyle w:val="ListParagraph"/>
        <w:tabs>
          <w:tab w:val="left" w:pos="6966"/>
        </w:tabs>
        <w:ind w:left="360"/>
      </w:pPr>
    </w:p>
    <w:p w14:paraId="0B4B6565" w14:textId="2DB11900" w:rsidR="00B17E71" w:rsidRPr="00763CB3" w:rsidRDefault="001B2D2A" w:rsidP="00BE71B2">
      <w:pPr>
        <w:pStyle w:val="ListParagraph"/>
        <w:numPr>
          <w:ilvl w:val="0"/>
          <w:numId w:val="19"/>
        </w:numPr>
      </w:pPr>
      <w:r w:rsidRPr="00763CB3">
        <w:t xml:space="preserve">For what other functions does that </w:t>
      </w:r>
      <w:r w:rsidR="00416586">
        <w:t>unit</w:t>
      </w:r>
      <w:r w:rsidR="00B17E71" w:rsidRPr="00763CB3">
        <w:t xml:space="preserve"> also ha</w:t>
      </w:r>
      <w:r w:rsidRPr="00763CB3">
        <w:t>ve</w:t>
      </w:r>
      <w:r w:rsidR="00B17E71" w:rsidRPr="00763CB3">
        <w:t xml:space="preserve"> responsibility</w:t>
      </w:r>
      <w:r w:rsidRPr="00763CB3">
        <w:t xml:space="preserve"> - </w:t>
      </w:r>
      <w:r w:rsidR="00B17E71" w:rsidRPr="00763CB3">
        <w:t>tick all tha</w:t>
      </w:r>
      <w:r w:rsidRPr="00763CB3">
        <w:t>t</w:t>
      </w:r>
      <w:r w:rsidR="00B17E71" w:rsidRPr="00763CB3">
        <w:t xml:space="preserve"> apply</w:t>
      </w:r>
    </w:p>
    <w:tbl>
      <w:tblPr>
        <w:tblStyle w:val="TableGrid"/>
        <w:tblW w:w="0" w:type="auto"/>
        <w:tblLook w:val="04A0" w:firstRow="1" w:lastRow="0" w:firstColumn="1" w:lastColumn="0" w:noHBand="0" w:noVBand="1"/>
      </w:tblPr>
      <w:tblGrid>
        <w:gridCol w:w="3397"/>
        <w:gridCol w:w="1560"/>
      </w:tblGrid>
      <w:tr w:rsidR="00B17E71" w:rsidRPr="00763CB3" w14:paraId="75703571" w14:textId="77777777" w:rsidTr="00B17E71">
        <w:tc>
          <w:tcPr>
            <w:tcW w:w="3397" w:type="dxa"/>
          </w:tcPr>
          <w:p w14:paraId="3F3E6AEC" w14:textId="6E6ABAF5" w:rsidR="00B17E71" w:rsidRPr="00763CB3" w:rsidRDefault="00B17E71" w:rsidP="00B17E71">
            <w:pPr>
              <w:tabs>
                <w:tab w:val="left" w:pos="6966"/>
              </w:tabs>
            </w:pPr>
            <w:r w:rsidRPr="00763CB3">
              <w:t>Budget execution</w:t>
            </w:r>
          </w:p>
        </w:tc>
        <w:tc>
          <w:tcPr>
            <w:tcW w:w="1560" w:type="dxa"/>
          </w:tcPr>
          <w:p w14:paraId="5898B54D" w14:textId="77777777" w:rsidR="00B17E71" w:rsidRPr="00763CB3" w:rsidRDefault="00B17E71" w:rsidP="00B17E71">
            <w:pPr>
              <w:tabs>
                <w:tab w:val="left" w:pos="6966"/>
              </w:tabs>
            </w:pPr>
          </w:p>
        </w:tc>
      </w:tr>
      <w:tr w:rsidR="00B17E71" w:rsidRPr="00763CB3" w14:paraId="31BE00C1" w14:textId="77777777" w:rsidTr="00B17E71">
        <w:tc>
          <w:tcPr>
            <w:tcW w:w="3397" w:type="dxa"/>
          </w:tcPr>
          <w:p w14:paraId="6CBF3486" w14:textId="20D3C359" w:rsidR="00B17E71" w:rsidRPr="00763CB3" w:rsidRDefault="00B17E71" w:rsidP="00B17E71">
            <w:pPr>
              <w:tabs>
                <w:tab w:val="left" w:pos="6966"/>
              </w:tabs>
            </w:pPr>
            <w:r w:rsidRPr="00763CB3">
              <w:t>Treasury payments and accounts</w:t>
            </w:r>
          </w:p>
        </w:tc>
        <w:tc>
          <w:tcPr>
            <w:tcW w:w="1560" w:type="dxa"/>
          </w:tcPr>
          <w:p w14:paraId="7E4ED7E9" w14:textId="77777777" w:rsidR="00B17E71" w:rsidRPr="00763CB3" w:rsidRDefault="00B17E71" w:rsidP="00B17E71">
            <w:pPr>
              <w:tabs>
                <w:tab w:val="left" w:pos="6966"/>
              </w:tabs>
            </w:pPr>
          </w:p>
        </w:tc>
      </w:tr>
      <w:tr w:rsidR="00B17E71" w:rsidRPr="00763CB3" w14:paraId="4F50FCF1" w14:textId="77777777" w:rsidTr="00B17E71">
        <w:tc>
          <w:tcPr>
            <w:tcW w:w="3397" w:type="dxa"/>
          </w:tcPr>
          <w:p w14:paraId="612FB05F" w14:textId="20324082" w:rsidR="00B17E71" w:rsidRPr="00763CB3" w:rsidRDefault="00B17E71" w:rsidP="00B17E71">
            <w:pPr>
              <w:tabs>
                <w:tab w:val="left" w:pos="6966"/>
              </w:tabs>
            </w:pPr>
            <w:r w:rsidRPr="00763CB3">
              <w:t>Debt management</w:t>
            </w:r>
          </w:p>
        </w:tc>
        <w:tc>
          <w:tcPr>
            <w:tcW w:w="1560" w:type="dxa"/>
          </w:tcPr>
          <w:p w14:paraId="7D8E188E" w14:textId="77777777" w:rsidR="00B17E71" w:rsidRPr="00763CB3" w:rsidRDefault="00B17E71" w:rsidP="00B17E71">
            <w:pPr>
              <w:tabs>
                <w:tab w:val="left" w:pos="6966"/>
              </w:tabs>
            </w:pPr>
          </w:p>
        </w:tc>
      </w:tr>
      <w:tr w:rsidR="00B17E71" w:rsidRPr="00763CB3" w14:paraId="67088CBB" w14:textId="77777777" w:rsidTr="00B17E71">
        <w:tc>
          <w:tcPr>
            <w:tcW w:w="3397" w:type="dxa"/>
          </w:tcPr>
          <w:p w14:paraId="71047F0B" w14:textId="6B458FCC" w:rsidR="00B17E71" w:rsidRPr="00763CB3" w:rsidRDefault="00B17E71" w:rsidP="00B17E71">
            <w:pPr>
              <w:tabs>
                <w:tab w:val="left" w:pos="6966"/>
              </w:tabs>
            </w:pPr>
            <w:r w:rsidRPr="00763CB3">
              <w:t>Other (specify)</w:t>
            </w:r>
          </w:p>
        </w:tc>
        <w:tc>
          <w:tcPr>
            <w:tcW w:w="1560" w:type="dxa"/>
          </w:tcPr>
          <w:p w14:paraId="548AAC80" w14:textId="77777777" w:rsidR="00B17E71" w:rsidRPr="00763CB3" w:rsidRDefault="00B17E71" w:rsidP="00B17E71">
            <w:pPr>
              <w:tabs>
                <w:tab w:val="left" w:pos="6966"/>
              </w:tabs>
            </w:pPr>
          </w:p>
        </w:tc>
      </w:tr>
      <w:tr w:rsidR="00B17E71" w:rsidRPr="00763CB3" w14:paraId="19D3E003" w14:textId="77777777" w:rsidTr="00B17E71">
        <w:tc>
          <w:tcPr>
            <w:tcW w:w="3397" w:type="dxa"/>
          </w:tcPr>
          <w:p w14:paraId="4E0BC0CB" w14:textId="2509158A" w:rsidR="00B17E71" w:rsidRPr="00763CB3" w:rsidRDefault="00B17E71" w:rsidP="00B17E71">
            <w:pPr>
              <w:tabs>
                <w:tab w:val="left" w:pos="6966"/>
              </w:tabs>
            </w:pPr>
            <w:r w:rsidRPr="00763CB3">
              <w:t>………………..</w:t>
            </w:r>
          </w:p>
        </w:tc>
        <w:tc>
          <w:tcPr>
            <w:tcW w:w="1560" w:type="dxa"/>
          </w:tcPr>
          <w:p w14:paraId="33F003F0" w14:textId="77777777" w:rsidR="00B17E71" w:rsidRPr="00763CB3" w:rsidRDefault="00B17E71" w:rsidP="00B17E71">
            <w:pPr>
              <w:tabs>
                <w:tab w:val="left" w:pos="6966"/>
              </w:tabs>
            </w:pPr>
          </w:p>
        </w:tc>
      </w:tr>
    </w:tbl>
    <w:p w14:paraId="19E07BCF" w14:textId="77777777" w:rsidR="00B17E71" w:rsidRPr="00763CB3" w:rsidRDefault="00B17E71" w:rsidP="00B17E71">
      <w:pPr>
        <w:tabs>
          <w:tab w:val="left" w:pos="6966"/>
        </w:tabs>
      </w:pPr>
    </w:p>
    <w:p w14:paraId="3A65AF3C" w14:textId="1CAC69FF" w:rsidR="00B17E71" w:rsidRPr="00763CB3" w:rsidRDefault="00B17E71" w:rsidP="00C2367E">
      <w:pPr>
        <w:pStyle w:val="ListParagraph"/>
        <w:numPr>
          <w:ilvl w:val="0"/>
          <w:numId w:val="19"/>
        </w:numPr>
        <w:tabs>
          <w:tab w:val="left" w:pos="900"/>
        </w:tabs>
      </w:pPr>
      <w:r w:rsidRPr="00763CB3">
        <w:t xml:space="preserve">Which </w:t>
      </w:r>
      <w:r w:rsidR="00416586">
        <w:t>administrative unit</w:t>
      </w:r>
      <w:r w:rsidRPr="00763CB3">
        <w:t xml:space="preserve"> has responsibility for:</w:t>
      </w:r>
    </w:p>
    <w:tbl>
      <w:tblPr>
        <w:tblStyle w:val="TableGrid"/>
        <w:tblW w:w="0" w:type="auto"/>
        <w:tblLook w:val="04A0" w:firstRow="1" w:lastRow="0" w:firstColumn="1" w:lastColumn="0" w:noHBand="0" w:noVBand="1"/>
      </w:tblPr>
      <w:tblGrid>
        <w:gridCol w:w="4508"/>
        <w:gridCol w:w="4508"/>
      </w:tblGrid>
      <w:tr w:rsidR="00B17E71" w:rsidRPr="00763CB3" w14:paraId="7E2D5A40" w14:textId="77777777" w:rsidTr="00B17E71">
        <w:tc>
          <w:tcPr>
            <w:tcW w:w="4508" w:type="dxa"/>
          </w:tcPr>
          <w:p w14:paraId="7DFE12BB" w14:textId="48BDF01A" w:rsidR="00B17E71" w:rsidRPr="00763CB3" w:rsidRDefault="00B17E71" w:rsidP="00B17E71">
            <w:pPr>
              <w:tabs>
                <w:tab w:val="left" w:pos="6966"/>
              </w:tabs>
            </w:pPr>
            <w:r w:rsidRPr="00763CB3">
              <w:t>Short-term Debt issuance (Tbills)</w:t>
            </w:r>
          </w:p>
        </w:tc>
        <w:tc>
          <w:tcPr>
            <w:tcW w:w="4508" w:type="dxa"/>
          </w:tcPr>
          <w:p w14:paraId="172193BC" w14:textId="77777777" w:rsidR="00B17E71" w:rsidRPr="00763CB3" w:rsidRDefault="00B17E71" w:rsidP="00B17E71">
            <w:pPr>
              <w:tabs>
                <w:tab w:val="left" w:pos="6966"/>
              </w:tabs>
            </w:pPr>
          </w:p>
        </w:tc>
      </w:tr>
      <w:tr w:rsidR="00B17E71" w:rsidRPr="00763CB3" w14:paraId="231381EE" w14:textId="77777777" w:rsidTr="00B17E71">
        <w:tc>
          <w:tcPr>
            <w:tcW w:w="4508" w:type="dxa"/>
          </w:tcPr>
          <w:p w14:paraId="2CEC49FA" w14:textId="3BBAF6DE" w:rsidR="00B17E71" w:rsidRPr="00763CB3" w:rsidRDefault="00B17E71" w:rsidP="00B17E71">
            <w:pPr>
              <w:tabs>
                <w:tab w:val="left" w:pos="6966"/>
              </w:tabs>
            </w:pPr>
            <w:r w:rsidRPr="00763CB3">
              <w:t>Longer-term Debt issuance (Tbonds)</w:t>
            </w:r>
          </w:p>
        </w:tc>
        <w:tc>
          <w:tcPr>
            <w:tcW w:w="4508" w:type="dxa"/>
          </w:tcPr>
          <w:p w14:paraId="7FDED80E" w14:textId="77777777" w:rsidR="00B17E71" w:rsidRPr="00763CB3" w:rsidRDefault="00B17E71" w:rsidP="00B17E71">
            <w:pPr>
              <w:tabs>
                <w:tab w:val="left" w:pos="6966"/>
              </w:tabs>
            </w:pPr>
          </w:p>
        </w:tc>
      </w:tr>
      <w:tr w:rsidR="00B17E71" w:rsidRPr="00763CB3" w14:paraId="3F7F7C43" w14:textId="77777777" w:rsidTr="00B17E71">
        <w:tc>
          <w:tcPr>
            <w:tcW w:w="4508" w:type="dxa"/>
          </w:tcPr>
          <w:p w14:paraId="3E6C5037" w14:textId="0476B338" w:rsidR="00B17E71" w:rsidRPr="00763CB3" w:rsidRDefault="00B17E71" w:rsidP="00B17E71">
            <w:pPr>
              <w:tabs>
                <w:tab w:val="left" w:pos="6966"/>
              </w:tabs>
            </w:pPr>
            <w:r w:rsidRPr="00763CB3">
              <w:t>Investment of temporary surplus cash</w:t>
            </w:r>
          </w:p>
        </w:tc>
        <w:tc>
          <w:tcPr>
            <w:tcW w:w="4508" w:type="dxa"/>
          </w:tcPr>
          <w:p w14:paraId="5C4E3621" w14:textId="77777777" w:rsidR="00B17E71" w:rsidRPr="00763CB3" w:rsidRDefault="00B17E71" w:rsidP="00B17E71">
            <w:pPr>
              <w:tabs>
                <w:tab w:val="left" w:pos="6966"/>
              </w:tabs>
            </w:pPr>
          </w:p>
        </w:tc>
      </w:tr>
    </w:tbl>
    <w:p w14:paraId="0368E49A" w14:textId="77777777" w:rsidR="00B17E71" w:rsidRPr="00763CB3" w:rsidRDefault="00B17E71" w:rsidP="00B17E71">
      <w:pPr>
        <w:tabs>
          <w:tab w:val="left" w:pos="6966"/>
        </w:tabs>
      </w:pPr>
    </w:p>
    <w:p w14:paraId="730B7101" w14:textId="592C1F9A" w:rsidR="00216637" w:rsidRPr="00763CB3" w:rsidRDefault="00083CCB" w:rsidP="00C2367E">
      <w:pPr>
        <w:pStyle w:val="ListParagraph"/>
        <w:numPr>
          <w:ilvl w:val="0"/>
          <w:numId w:val="19"/>
        </w:numPr>
      </w:pPr>
      <w:r w:rsidRPr="00763CB3">
        <w:t xml:space="preserve">Is there a high-level committee that </w:t>
      </w:r>
      <w:r w:rsidR="00226719" w:rsidRPr="00763CB3">
        <w:t xml:space="preserve">brings together the relevant departments or directorates to </w:t>
      </w:r>
      <w:r w:rsidRPr="00763CB3">
        <w:t xml:space="preserve">consider the </w:t>
      </w:r>
      <w:r w:rsidR="000A6114">
        <w:t xml:space="preserve">cash </w:t>
      </w:r>
      <w:r w:rsidRPr="00763CB3">
        <w:t xml:space="preserve">forecasts and decide or advise on policy responses?  </w:t>
      </w:r>
    </w:p>
    <w:tbl>
      <w:tblPr>
        <w:tblStyle w:val="TableGrid"/>
        <w:tblW w:w="0" w:type="auto"/>
        <w:tblLook w:val="04A0" w:firstRow="1" w:lastRow="0" w:firstColumn="1" w:lastColumn="0" w:noHBand="0" w:noVBand="1"/>
      </w:tblPr>
      <w:tblGrid>
        <w:gridCol w:w="562"/>
        <w:gridCol w:w="709"/>
      </w:tblGrid>
      <w:tr w:rsidR="00083CCB" w:rsidRPr="00763CB3" w14:paraId="59951511" w14:textId="77777777" w:rsidTr="00E95D82">
        <w:tc>
          <w:tcPr>
            <w:tcW w:w="562" w:type="dxa"/>
          </w:tcPr>
          <w:p w14:paraId="17F90332" w14:textId="77777777" w:rsidR="00083CCB" w:rsidRPr="00763CB3" w:rsidRDefault="00083CCB" w:rsidP="00E95D82">
            <w:r w:rsidRPr="00763CB3">
              <w:t>Yes</w:t>
            </w:r>
          </w:p>
        </w:tc>
        <w:tc>
          <w:tcPr>
            <w:tcW w:w="709" w:type="dxa"/>
          </w:tcPr>
          <w:p w14:paraId="46FC56A7" w14:textId="77777777" w:rsidR="00083CCB" w:rsidRPr="00763CB3" w:rsidRDefault="00083CCB" w:rsidP="00E95D82"/>
        </w:tc>
      </w:tr>
      <w:tr w:rsidR="00083CCB" w:rsidRPr="00763CB3" w14:paraId="3382EA97" w14:textId="77777777" w:rsidTr="00E95D82">
        <w:tc>
          <w:tcPr>
            <w:tcW w:w="562" w:type="dxa"/>
          </w:tcPr>
          <w:p w14:paraId="47560331" w14:textId="77777777" w:rsidR="00083CCB" w:rsidRPr="00763CB3" w:rsidRDefault="00083CCB" w:rsidP="00E95D82">
            <w:r w:rsidRPr="00763CB3">
              <w:t>No</w:t>
            </w:r>
          </w:p>
        </w:tc>
        <w:tc>
          <w:tcPr>
            <w:tcW w:w="709" w:type="dxa"/>
          </w:tcPr>
          <w:p w14:paraId="49C55CB8" w14:textId="77777777" w:rsidR="00083CCB" w:rsidRPr="00763CB3" w:rsidRDefault="00083CCB" w:rsidP="00E95D82"/>
        </w:tc>
      </w:tr>
    </w:tbl>
    <w:p w14:paraId="6828AF66" w14:textId="6A03D422" w:rsidR="00083CCB" w:rsidRPr="00763CB3" w:rsidRDefault="00083CCB" w:rsidP="00083CCB">
      <w:pPr>
        <w:tabs>
          <w:tab w:val="left" w:pos="6966"/>
        </w:tabs>
      </w:pPr>
    </w:p>
    <w:p w14:paraId="6EA49556" w14:textId="6F8D6460" w:rsidR="00226719" w:rsidRPr="00763CB3" w:rsidRDefault="00226719" w:rsidP="00DD3B62">
      <w:pPr>
        <w:pStyle w:val="ListParagraph"/>
        <w:tabs>
          <w:tab w:val="left" w:pos="720"/>
        </w:tabs>
        <w:ind w:left="360"/>
      </w:pPr>
      <w:r w:rsidRPr="00763CB3">
        <w:t>I</w:t>
      </w:r>
      <w:r w:rsidR="00093C51" w:rsidRPr="00763CB3">
        <w:t>f</w:t>
      </w:r>
      <w:r w:rsidRPr="00763CB3">
        <w:t xml:space="preserve"> Yes, </w:t>
      </w:r>
    </w:p>
    <w:p w14:paraId="290E538D" w14:textId="62136536" w:rsidR="00226719" w:rsidRPr="00763CB3" w:rsidRDefault="00520113" w:rsidP="00226719">
      <w:pPr>
        <w:pStyle w:val="ListParagraph"/>
        <w:numPr>
          <w:ilvl w:val="1"/>
          <w:numId w:val="3"/>
        </w:numPr>
        <w:tabs>
          <w:tab w:val="left" w:pos="6966"/>
        </w:tabs>
      </w:pPr>
      <w:r>
        <w:t>W</w:t>
      </w:r>
      <w:r w:rsidR="00226719" w:rsidRPr="00763CB3">
        <w:t xml:space="preserve">ho chairs the </w:t>
      </w:r>
      <w:proofErr w:type="gramStart"/>
      <w:r w:rsidR="00226719" w:rsidRPr="00763CB3">
        <w:t>committee?…</w:t>
      </w:r>
      <w:proofErr w:type="gramEnd"/>
      <w:r w:rsidR="000A6114">
        <w:t>TEXT BOX</w:t>
      </w:r>
      <w:r w:rsidR="00226719" w:rsidRPr="00763CB3">
        <w:t>………..</w:t>
      </w:r>
    </w:p>
    <w:p w14:paraId="68208AC7" w14:textId="1CD46ABF" w:rsidR="00226719" w:rsidRPr="00763CB3" w:rsidRDefault="00226719" w:rsidP="00226719">
      <w:pPr>
        <w:pStyle w:val="ListParagraph"/>
        <w:numPr>
          <w:ilvl w:val="1"/>
          <w:numId w:val="3"/>
        </w:numPr>
        <w:tabs>
          <w:tab w:val="left" w:pos="6966"/>
        </w:tabs>
      </w:pPr>
      <w:r w:rsidRPr="00763CB3">
        <w:t xml:space="preserve">How frequently does it </w:t>
      </w:r>
      <w:proofErr w:type="gramStart"/>
      <w:r w:rsidRPr="00763CB3">
        <w:t>meet?…</w:t>
      </w:r>
      <w:proofErr w:type="gramEnd"/>
      <w:r w:rsidR="000A6114">
        <w:t>TEXT BOX</w:t>
      </w:r>
      <w:r w:rsidRPr="00763CB3">
        <w:t>……</w:t>
      </w:r>
    </w:p>
    <w:p w14:paraId="1176A741" w14:textId="128065BD" w:rsidR="00226719" w:rsidRPr="00763CB3" w:rsidRDefault="00226719" w:rsidP="00226719">
      <w:pPr>
        <w:pStyle w:val="ListParagraph"/>
        <w:tabs>
          <w:tab w:val="left" w:pos="6966"/>
        </w:tabs>
        <w:ind w:left="1080"/>
      </w:pPr>
    </w:p>
    <w:p w14:paraId="2FEE0135" w14:textId="2D44AC45" w:rsidR="00083CCB" w:rsidRPr="00763CB3" w:rsidRDefault="00083CCB" w:rsidP="00C2367E">
      <w:pPr>
        <w:pStyle w:val="ListParagraph"/>
        <w:numPr>
          <w:ilvl w:val="0"/>
          <w:numId w:val="19"/>
        </w:numPr>
        <w:tabs>
          <w:tab w:val="left" w:pos="900"/>
        </w:tabs>
      </w:pPr>
      <w:r w:rsidRPr="00763CB3">
        <w:t>What are the m</w:t>
      </w:r>
      <w:r w:rsidR="00226719" w:rsidRPr="00763CB3">
        <w:t>a</w:t>
      </w:r>
      <w:r w:rsidRPr="00763CB3">
        <w:t xml:space="preserve">in policy </w:t>
      </w:r>
      <w:r w:rsidR="00226719" w:rsidRPr="00763CB3">
        <w:t>responses in the event of an expected cash flow shortage?  Tick all that apply</w:t>
      </w:r>
    </w:p>
    <w:tbl>
      <w:tblPr>
        <w:tblStyle w:val="TableGrid"/>
        <w:tblW w:w="0" w:type="auto"/>
        <w:tblLook w:val="04A0" w:firstRow="1" w:lastRow="0" w:firstColumn="1" w:lastColumn="0" w:noHBand="0" w:noVBand="1"/>
      </w:tblPr>
      <w:tblGrid>
        <w:gridCol w:w="4106"/>
        <w:gridCol w:w="1701"/>
      </w:tblGrid>
      <w:tr w:rsidR="00226719" w:rsidRPr="00763CB3" w14:paraId="431E3E66" w14:textId="77777777" w:rsidTr="00226719">
        <w:tc>
          <w:tcPr>
            <w:tcW w:w="4106" w:type="dxa"/>
          </w:tcPr>
          <w:p w14:paraId="369884DE" w14:textId="7EA42176" w:rsidR="00226719" w:rsidRPr="00763CB3" w:rsidRDefault="00226719" w:rsidP="00226719">
            <w:pPr>
              <w:tabs>
                <w:tab w:val="left" w:pos="6966"/>
              </w:tabs>
            </w:pPr>
            <w:r w:rsidRPr="00763CB3">
              <w:t>Increasing issuance of Treasury bills</w:t>
            </w:r>
          </w:p>
        </w:tc>
        <w:tc>
          <w:tcPr>
            <w:tcW w:w="1701" w:type="dxa"/>
          </w:tcPr>
          <w:p w14:paraId="142DFBB6" w14:textId="77777777" w:rsidR="00226719" w:rsidRPr="00763CB3" w:rsidRDefault="00226719" w:rsidP="00226719">
            <w:pPr>
              <w:tabs>
                <w:tab w:val="left" w:pos="6966"/>
              </w:tabs>
            </w:pPr>
          </w:p>
        </w:tc>
      </w:tr>
      <w:tr w:rsidR="00226719" w:rsidRPr="00763CB3" w14:paraId="0A81F194" w14:textId="77777777" w:rsidTr="00226719">
        <w:tc>
          <w:tcPr>
            <w:tcW w:w="4106" w:type="dxa"/>
          </w:tcPr>
          <w:p w14:paraId="7A4C9B41" w14:textId="414D4CF6" w:rsidR="00226719" w:rsidRPr="00763CB3" w:rsidRDefault="00226719" w:rsidP="00226719">
            <w:pPr>
              <w:tabs>
                <w:tab w:val="left" w:pos="6966"/>
              </w:tabs>
            </w:pPr>
            <w:r w:rsidRPr="00763CB3">
              <w:t>Increasing issuance of Treasury bonds</w:t>
            </w:r>
          </w:p>
        </w:tc>
        <w:tc>
          <w:tcPr>
            <w:tcW w:w="1701" w:type="dxa"/>
          </w:tcPr>
          <w:p w14:paraId="67ED0266" w14:textId="77777777" w:rsidR="00226719" w:rsidRPr="00763CB3" w:rsidRDefault="00226719" w:rsidP="00226719">
            <w:pPr>
              <w:tabs>
                <w:tab w:val="left" w:pos="6966"/>
              </w:tabs>
            </w:pPr>
          </w:p>
        </w:tc>
      </w:tr>
      <w:tr w:rsidR="00770AFD" w:rsidRPr="00763CB3" w14:paraId="3153739F" w14:textId="77777777" w:rsidTr="00226719">
        <w:tc>
          <w:tcPr>
            <w:tcW w:w="4106" w:type="dxa"/>
          </w:tcPr>
          <w:p w14:paraId="1D607CCB" w14:textId="7311F0BD" w:rsidR="00770AFD" w:rsidRPr="00763CB3" w:rsidRDefault="00770AFD" w:rsidP="00226719">
            <w:pPr>
              <w:tabs>
                <w:tab w:val="left" w:pos="6966"/>
              </w:tabs>
            </w:pPr>
            <w:r>
              <w:lastRenderedPageBreak/>
              <w:t>Short term borrowing within general government (please specify)</w:t>
            </w:r>
            <w:r w:rsidR="000A6114">
              <w:t xml:space="preserve"> TEXT BOX</w:t>
            </w:r>
          </w:p>
        </w:tc>
        <w:tc>
          <w:tcPr>
            <w:tcW w:w="1701" w:type="dxa"/>
          </w:tcPr>
          <w:p w14:paraId="19A02FB8" w14:textId="77777777" w:rsidR="00770AFD" w:rsidRPr="00763CB3" w:rsidRDefault="00770AFD" w:rsidP="00226719">
            <w:pPr>
              <w:tabs>
                <w:tab w:val="left" w:pos="6966"/>
              </w:tabs>
            </w:pPr>
          </w:p>
        </w:tc>
      </w:tr>
      <w:tr w:rsidR="00226719" w:rsidRPr="00763CB3" w14:paraId="5A4EEC09" w14:textId="77777777" w:rsidTr="00226719">
        <w:tc>
          <w:tcPr>
            <w:tcW w:w="4106" w:type="dxa"/>
          </w:tcPr>
          <w:p w14:paraId="361D6B2C" w14:textId="434F34A7" w:rsidR="00226719" w:rsidRPr="00763CB3" w:rsidRDefault="00226719" w:rsidP="00226719">
            <w:pPr>
              <w:tabs>
                <w:tab w:val="left" w:pos="6966"/>
              </w:tabs>
            </w:pPr>
            <w:r w:rsidRPr="00763CB3">
              <w:t>Delaying release of expenditure allocations</w:t>
            </w:r>
          </w:p>
        </w:tc>
        <w:tc>
          <w:tcPr>
            <w:tcW w:w="1701" w:type="dxa"/>
          </w:tcPr>
          <w:p w14:paraId="21A53780" w14:textId="77777777" w:rsidR="00226719" w:rsidRPr="00763CB3" w:rsidRDefault="00226719" w:rsidP="00226719">
            <w:pPr>
              <w:tabs>
                <w:tab w:val="left" w:pos="6966"/>
              </w:tabs>
            </w:pPr>
          </w:p>
        </w:tc>
      </w:tr>
      <w:tr w:rsidR="00226719" w:rsidRPr="00763CB3" w14:paraId="2753D53E" w14:textId="77777777" w:rsidTr="00226719">
        <w:tc>
          <w:tcPr>
            <w:tcW w:w="4106" w:type="dxa"/>
          </w:tcPr>
          <w:p w14:paraId="20C1FA80" w14:textId="536CC9BE" w:rsidR="00226719" w:rsidRPr="00763CB3" w:rsidRDefault="00226719" w:rsidP="00226719">
            <w:pPr>
              <w:tabs>
                <w:tab w:val="left" w:pos="6966"/>
              </w:tabs>
            </w:pPr>
            <w:r w:rsidRPr="00763CB3">
              <w:t>Delaying payments</w:t>
            </w:r>
          </w:p>
        </w:tc>
        <w:tc>
          <w:tcPr>
            <w:tcW w:w="1701" w:type="dxa"/>
          </w:tcPr>
          <w:p w14:paraId="4CB3C330" w14:textId="77777777" w:rsidR="00226719" w:rsidRPr="00763CB3" w:rsidRDefault="00226719" w:rsidP="00226719">
            <w:pPr>
              <w:tabs>
                <w:tab w:val="left" w:pos="6966"/>
              </w:tabs>
            </w:pPr>
          </w:p>
        </w:tc>
      </w:tr>
      <w:tr w:rsidR="00226719" w:rsidRPr="00763CB3" w14:paraId="3A3E9BB5" w14:textId="77777777" w:rsidTr="00226719">
        <w:tc>
          <w:tcPr>
            <w:tcW w:w="4106" w:type="dxa"/>
          </w:tcPr>
          <w:p w14:paraId="562865F7" w14:textId="34267E13" w:rsidR="00226719" w:rsidRPr="00763CB3" w:rsidRDefault="00226719" w:rsidP="00226719">
            <w:pPr>
              <w:tabs>
                <w:tab w:val="left" w:pos="6966"/>
              </w:tabs>
            </w:pPr>
            <w:r w:rsidRPr="00763CB3">
              <w:t>Selling financial assets</w:t>
            </w:r>
          </w:p>
        </w:tc>
        <w:tc>
          <w:tcPr>
            <w:tcW w:w="1701" w:type="dxa"/>
          </w:tcPr>
          <w:p w14:paraId="66DCA8A4" w14:textId="77777777" w:rsidR="00226719" w:rsidRPr="00763CB3" w:rsidRDefault="00226719" w:rsidP="00226719">
            <w:pPr>
              <w:tabs>
                <w:tab w:val="left" w:pos="6966"/>
              </w:tabs>
            </w:pPr>
          </w:p>
        </w:tc>
      </w:tr>
      <w:tr w:rsidR="00226719" w:rsidRPr="00763CB3" w14:paraId="0B10509F" w14:textId="77777777" w:rsidTr="00226719">
        <w:tc>
          <w:tcPr>
            <w:tcW w:w="4106" w:type="dxa"/>
          </w:tcPr>
          <w:p w14:paraId="2D44AF28" w14:textId="62BB57C4" w:rsidR="00226719" w:rsidRPr="00763CB3" w:rsidRDefault="00226719" w:rsidP="00226719">
            <w:pPr>
              <w:tabs>
                <w:tab w:val="left" w:pos="6966"/>
              </w:tabs>
            </w:pPr>
            <w:r w:rsidRPr="00763CB3">
              <w:t>Other (specify)</w:t>
            </w:r>
          </w:p>
        </w:tc>
        <w:tc>
          <w:tcPr>
            <w:tcW w:w="1701" w:type="dxa"/>
          </w:tcPr>
          <w:p w14:paraId="3F0056D7" w14:textId="77777777" w:rsidR="00226719" w:rsidRPr="00763CB3" w:rsidRDefault="00226719" w:rsidP="00226719">
            <w:pPr>
              <w:tabs>
                <w:tab w:val="left" w:pos="6966"/>
              </w:tabs>
            </w:pPr>
          </w:p>
        </w:tc>
      </w:tr>
    </w:tbl>
    <w:p w14:paraId="39BD5E33" w14:textId="77777777" w:rsidR="00226719" w:rsidRPr="00763CB3" w:rsidRDefault="00226719" w:rsidP="00226719">
      <w:pPr>
        <w:tabs>
          <w:tab w:val="left" w:pos="6966"/>
        </w:tabs>
      </w:pPr>
    </w:p>
    <w:p w14:paraId="4A3ABF85" w14:textId="77777777" w:rsidR="00226719" w:rsidRPr="00763CB3" w:rsidRDefault="00226719" w:rsidP="0014382A">
      <w:pPr>
        <w:pStyle w:val="Heading3"/>
      </w:pPr>
      <w:r w:rsidRPr="00763CB3">
        <w:t>Cash Management Instruments</w:t>
      </w:r>
    </w:p>
    <w:p w14:paraId="4BFFB7C3" w14:textId="63134FFA" w:rsidR="00226719" w:rsidRPr="00763CB3" w:rsidRDefault="00226719" w:rsidP="00C2367E">
      <w:pPr>
        <w:pStyle w:val="ListParagraph"/>
        <w:numPr>
          <w:ilvl w:val="0"/>
          <w:numId w:val="19"/>
        </w:numPr>
      </w:pPr>
      <w:r w:rsidRPr="00763CB3">
        <w:t>Which instruments are used in support of the cash management objective?  Tick all that apply, adding other re</w:t>
      </w:r>
      <w:r w:rsidR="004A3A8F" w:rsidRPr="00763CB3">
        <w:t>le</w:t>
      </w:r>
      <w:r w:rsidRPr="00763CB3">
        <w:t>v</w:t>
      </w:r>
      <w:r w:rsidR="004A3A8F" w:rsidRPr="00763CB3">
        <w:t>a</w:t>
      </w:r>
      <w:r w:rsidRPr="00763CB3">
        <w:t>nt details (</w:t>
      </w:r>
      <w:proofErr w:type="gramStart"/>
      <w:r w:rsidR="004A3A8F" w:rsidRPr="00763CB3">
        <w:t>in particular</w:t>
      </w:r>
      <w:r w:rsidRPr="00763CB3">
        <w:t xml:space="preserve"> maturities</w:t>
      </w:r>
      <w:proofErr w:type="gramEnd"/>
      <w:r w:rsidRPr="00763CB3">
        <w:t xml:space="preserve"> </w:t>
      </w:r>
      <w:r w:rsidR="004A3A8F" w:rsidRPr="00763CB3">
        <w:t xml:space="preserve">normally </w:t>
      </w:r>
      <w:r w:rsidRPr="00763CB3">
        <w:t>used)</w:t>
      </w:r>
    </w:p>
    <w:tbl>
      <w:tblPr>
        <w:tblStyle w:val="TableGrid"/>
        <w:tblW w:w="0" w:type="auto"/>
        <w:tblLook w:val="04A0" w:firstRow="1" w:lastRow="0" w:firstColumn="1" w:lastColumn="0" w:noHBand="0" w:noVBand="1"/>
      </w:tblPr>
      <w:tblGrid>
        <w:gridCol w:w="4957"/>
        <w:gridCol w:w="567"/>
        <w:gridCol w:w="3492"/>
      </w:tblGrid>
      <w:tr w:rsidR="004A3A8F" w:rsidRPr="00763CB3" w14:paraId="57B9B722" w14:textId="77777777" w:rsidTr="004A3A8F">
        <w:tc>
          <w:tcPr>
            <w:tcW w:w="4957" w:type="dxa"/>
          </w:tcPr>
          <w:p w14:paraId="21C96EF5" w14:textId="77777777" w:rsidR="004A3A8F" w:rsidRPr="00763CB3" w:rsidRDefault="004A3A8F" w:rsidP="0014382A">
            <w:pPr>
              <w:keepNext/>
              <w:tabs>
                <w:tab w:val="left" w:pos="6966"/>
              </w:tabs>
            </w:pPr>
          </w:p>
        </w:tc>
        <w:tc>
          <w:tcPr>
            <w:tcW w:w="567" w:type="dxa"/>
          </w:tcPr>
          <w:p w14:paraId="47B278AE" w14:textId="6105DF72" w:rsidR="004A3A8F" w:rsidRPr="00763CB3" w:rsidRDefault="000A6114" w:rsidP="0014382A">
            <w:pPr>
              <w:keepNext/>
              <w:tabs>
                <w:tab w:val="left" w:pos="6966"/>
              </w:tabs>
            </w:pPr>
            <w:r>
              <w:t>Y/N</w:t>
            </w:r>
          </w:p>
        </w:tc>
        <w:tc>
          <w:tcPr>
            <w:tcW w:w="3492" w:type="dxa"/>
          </w:tcPr>
          <w:p w14:paraId="24CC9696" w14:textId="3B8C5F4F" w:rsidR="004A3A8F" w:rsidRPr="00763CB3" w:rsidRDefault="004A3A8F" w:rsidP="0014382A">
            <w:pPr>
              <w:keepNext/>
              <w:tabs>
                <w:tab w:val="left" w:pos="6966"/>
              </w:tabs>
            </w:pPr>
            <w:r w:rsidRPr="00763CB3">
              <w:t>Details/maturities/other comments</w:t>
            </w:r>
          </w:p>
        </w:tc>
      </w:tr>
      <w:tr w:rsidR="0095492D" w:rsidRPr="00763CB3" w14:paraId="09B7D627" w14:textId="77777777" w:rsidTr="00A8021D">
        <w:tc>
          <w:tcPr>
            <w:tcW w:w="9016" w:type="dxa"/>
            <w:gridSpan w:val="3"/>
          </w:tcPr>
          <w:p w14:paraId="63FA05A7" w14:textId="7301658E" w:rsidR="0095492D" w:rsidRPr="00763CB3" w:rsidRDefault="0095492D" w:rsidP="00226719">
            <w:pPr>
              <w:tabs>
                <w:tab w:val="left" w:pos="6966"/>
              </w:tabs>
            </w:pPr>
            <w:r w:rsidRPr="00763CB3">
              <w:rPr>
                <w:b/>
                <w:bCs/>
              </w:rPr>
              <w:t>Borrowing</w:t>
            </w:r>
          </w:p>
        </w:tc>
      </w:tr>
      <w:tr w:rsidR="004A3A8F" w:rsidRPr="00763CB3" w14:paraId="4238AB03" w14:textId="77777777" w:rsidTr="004A3A8F">
        <w:tc>
          <w:tcPr>
            <w:tcW w:w="4957" w:type="dxa"/>
          </w:tcPr>
          <w:p w14:paraId="6C9F3AA8" w14:textId="6A586316" w:rsidR="004A3A8F" w:rsidRPr="00763CB3" w:rsidRDefault="004A3A8F" w:rsidP="00226719">
            <w:pPr>
              <w:tabs>
                <w:tab w:val="left" w:pos="6966"/>
              </w:tabs>
            </w:pPr>
            <w:r w:rsidRPr="00763CB3">
              <w:t>Tbills</w:t>
            </w:r>
          </w:p>
        </w:tc>
        <w:tc>
          <w:tcPr>
            <w:tcW w:w="567" w:type="dxa"/>
          </w:tcPr>
          <w:p w14:paraId="339A2A7B" w14:textId="77777777" w:rsidR="004A3A8F" w:rsidRPr="00763CB3" w:rsidRDefault="004A3A8F" w:rsidP="00226719">
            <w:pPr>
              <w:tabs>
                <w:tab w:val="left" w:pos="6966"/>
              </w:tabs>
            </w:pPr>
          </w:p>
        </w:tc>
        <w:tc>
          <w:tcPr>
            <w:tcW w:w="3492" w:type="dxa"/>
          </w:tcPr>
          <w:p w14:paraId="3C5C7671" w14:textId="77777777" w:rsidR="004A3A8F" w:rsidRPr="00763CB3" w:rsidRDefault="004A3A8F" w:rsidP="00226719">
            <w:pPr>
              <w:tabs>
                <w:tab w:val="left" w:pos="6966"/>
              </w:tabs>
            </w:pPr>
          </w:p>
        </w:tc>
      </w:tr>
      <w:tr w:rsidR="004A3A8F" w:rsidRPr="00763CB3" w14:paraId="16C89023" w14:textId="77777777" w:rsidTr="004A3A8F">
        <w:tc>
          <w:tcPr>
            <w:tcW w:w="4957" w:type="dxa"/>
          </w:tcPr>
          <w:p w14:paraId="13056364" w14:textId="4117898D" w:rsidR="004A3A8F" w:rsidRPr="00763CB3" w:rsidRDefault="004A3A8F" w:rsidP="00226719">
            <w:pPr>
              <w:tabs>
                <w:tab w:val="left" w:pos="6966"/>
              </w:tabs>
            </w:pPr>
            <w:r w:rsidRPr="00763CB3">
              <w:t>Other short-term securities (e.g. commercial paper)</w:t>
            </w:r>
          </w:p>
        </w:tc>
        <w:tc>
          <w:tcPr>
            <w:tcW w:w="567" w:type="dxa"/>
          </w:tcPr>
          <w:p w14:paraId="50C2A9E0" w14:textId="77777777" w:rsidR="004A3A8F" w:rsidRPr="00763CB3" w:rsidRDefault="004A3A8F" w:rsidP="00226719">
            <w:pPr>
              <w:tabs>
                <w:tab w:val="left" w:pos="6966"/>
              </w:tabs>
            </w:pPr>
          </w:p>
        </w:tc>
        <w:tc>
          <w:tcPr>
            <w:tcW w:w="3492" w:type="dxa"/>
          </w:tcPr>
          <w:p w14:paraId="56FBD934" w14:textId="77777777" w:rsidR="004A3A8F" w:rsidRPr="00763CB3" w:rsidRDefault="004A3A8F" w:rsidP="00226719">
            <w:pPr>
              <w:tabs>
                <w:tab w:val="left" w:pos="6966"/>
              </w:tabs>
            </w:pPr>
          </w:p>
        </w:tc>
      </w:tr>
      <w:tr w:rsidR="004A3A8F" w:rsidRPr="00763CB3" w14:paraId="3DB578B2" w14:textId="77777777" w:rsidTr="004A3A8F">
        <w:tc>
          <w:tcPr>
            <w:tcW w:w="4957" w:type="dxa"/>
          </w:tcPr>
          <w:p w14:paraId="274E45F0" w14:textId="07FAA7C0" w:rsidR="004A3A8F" w:rsidRPr="00763CB3" w:rsidRDefault="004A3A8F" w:rsidP="00226719">
            <w:pPr>
              <w:tabs>
                <w:tab w:val="left" w:pos="6966"/>
              </w:tabs>
            </w:pPr>
            <w:r w:rsidRPr="00763CB3">
              <w:t>Commercial bank overdraft or other bank loans</w:t>
            </w:r>
          </w:p>
        </w:tc>
        <w:tc>
          <w:tcPr>
            <w:tcW w:w="567" w:type="dxa"/>
          </w:tcPr>
          <w:p w14:paraId="00DDDD03" w14:textId="77777777" w:rsidR="004A3A8F" w:rsidRPr="00763CB3" w:rsidRDefault="004A3A8F" w:rsidP="00226719">
            <w:pPr>
              <w:tabs>
                <w:tab w:val="left" w:pos="6966"/>
              </w:tabs>
            </w:pPr>
          </w:p>
        </w:tc>
        <w:tc>
          <w:tcPr>
            <w:tcW w:w="3492" w:type="dxa"/>
          </w:tcPr>
          <w:p w14:paraId="5A7460E1" w14:textId="77777777" w:rsidR="004A3A8F" w:rsidRPr="00763CB3" w:rsidRDefault="004A3A8F" w:rsidP="00226719">
            <w:pPr>
              <w:tabs>
                <w:tab w:val="left" w:pos="6966"/>
              </w:tabs>
            </w:pPr>
          </w:p>
        </w:tc>
      </w:tr>
      <w:tr w:rsidR="004A3A8F" w:rsidRPr="00763CB3" w14:paraId="4CF74F79" w14:textId="77777777" w:rsidTr="004A3A8F">
        <w:tc>
          <w:tcPr>
            <w:tcW w:w="4957" w:type="dxa"/>
          </w:tcPr>
          <w:p w14:paraId="75E42B9D" w14:textId="17B37BEF" w:rsidR="004A3A8F" w:rsidRPr="00763CB3" w:rsidRDefault="004A3A8F" w:rsidP="00226719">
            <w:pPr>
              <w:tabs>
                <w:tab w:val="left" w:pos="6966"/>
              </w:tabs>
            </w:pPr>
            <w:r w:rsidRPr="00763CB3">
              <w:t xml:space="preserve">Central bank overdraft </w:t>
            </w:r>
          </w:p>
        </w:tc>
        <w:tc>
          <w:tcPr>
            <w:tcW w:w="567" w:type="dxa"/>
          </w:tcPr>
          <w:p w14:paraId="4D6A15E7" w14:textId="77777777" w:rsidR="004A3A8F" w:rsidRPr="00763CB3" w:rsidRDefault="004A3A8F" w:rsidP="00226719">
            <w:pPr>
              <w:tabs>
                <w:tab w:val="left" w:pos="6966"/>
              </w:tabs>
            </w:pPr>
          </w:p>
        </w:tc>
        <w:tc>
          <w:tcPr>
            <w:tcW w:w="3492" w:type="dxa"/>
          </w:tcPr>
          <w:p w14:paraId="79D72019" w14:textId="77777777" w:rsidR="004A3A8F" w:rsidRPr="00763CB3" w:rsidRDefault="004A3A8F" w:rsidP="00226719">
            <w:pPr>
              <w:tabs>
                <w:tab w:val="left" w:pos="6966"/>
              </w:tabs>
            </w:pPr>
          </w:p>
        </w:tc>
      </w:tr>
      <w:tr w:rsidR="004A3A8F" w:rsidRPr="00763CB3" w14:paraId="6CADF56F" w14:textId="77777777" w:rsidTr="004A3A8F">
        <w:tc>
          <w:tcPr>
            <w:tcW w:w="4957" w:type="dxa"/>
          </w:tcPr>
          <w:p w14:paraId="46B0C07B" w14:textId="19114559" w:rsidR="004A3A8F" w:rsidRPr="00763CB3" w:rsidRDefault="004A3A8F" w:rsidP="00226719">
            <w:pPr>
              <w:tabs>
                <w:tab w:val="left" w:pos="6966"/>
              </w:tabs>
            </w:pPr>
            <w:r w:rsidRPr="00763CB3">
              <w:t>Repo</w:t>
            </w:r>
          </w:p>
        </w:tc>
        <w:tc>
          <w:tcPr>
            <w:tcW w:w="567" w:type="dxa"/>
          </w:tcPr>
          <w:p w14:paraId="05D4FB44" w14:textId="77777777" w:rsidR="004A3A8F" w:rsidRPr="00763CB3" w:rsidRDefault="004A3A8F" w:rsidP="00226719">
            <w:pPr>
              <w:tabs>
                <w:tab w:val="left" w:pos="6966"/>
              </w:tabs>
            </w:pPr>
          </w:p>
        </w:tc>
        <w:tc>
          <w:tcPr>
            <w:tcW w:w="3492" w:type="dxa"/>
          </w:tcPr>
          <w:p w14:paraId="56B8053E" w14:textId="77777777" w:rsidR="004A3A8F" w:rsidRPr="00763CB3" w:rsidRDefault="004A3A8F" w:rsidP="00226719">
            <w:pPr>
              <w:tabs>
                <w:tab w:val="left" w:pos="6966"/>
              </w:tabs>
            </w:pPr>
          </w:p>
        </w:tc>
      </w:tr>
      <w:tr w:rsidR="0095492D" w:rsidRPr="00763CB3" w14:paraId="105F496B" w14:textId="77777777" w:rsidTr="00EE5F91">
        <w:tc>
          <w:tcPr>
            <w:tcW w:w="9016" w:type="dxa"/>
            <w:gridSpan w:val="3"/>
          </w:tcPr>
          <w:p w14:paraId="245C9F7D" w14:textId="4C723675" w:rsidR="0095492D" w:rsidRPr="00763CB3" w:rsidRDefault="0095492D" w:rsidP="00226719">
            <w:pPr>
              <w:tabs>
                <w:tab w:val="left" w:pos="6966"/>
              </w:tabs>
            </w:pPr>
            <w:r w:rsidRPr="00763CB3">
              <w:rPr>
                <w:b/>
                <w:bCs/>
              </w:rPr>
              <w:t>Lending</w:t>
            </w:r>
          </w:p>
        </w:tc>
      </w:tr>
      <w:tr w:rsidR="004A3A8F" w:rsidRPr="00763CB3" w14:paraId="624687E3" w14:textId="77777777" w:rsidTr="004A3A8F">
        <w:tc>
          <w:tcPr>
            <w:tcW w:w="4957" w:type="dxa"/>
          </w:tcPr>
          <w:p w14:paraId="32903A88" w14:textId="4F84AE24" w:rsidR="004A3A8F" w:rsidRPr="00763CB3" w:rsidRDefault="004A3A8F" w:rsidP="00226719">
            <w:pPr>
              <w:tabs>
                <w:tab w:val="left" w:pos="6966"/>
              </w:tabs>
            </w:pPr>
            <w:r w:rsidRPr="00763CB3">
              <w:t>Repo (i.e. reverse repo)</w:t>
            </w:r>
          </w:p>
        </w:tc>
        <w:tc>
          <w:tcPr>
            <w:tcW w:w="567" w:type="dxa"/>
          </w:tcPr>
          <w:p w14:paraId="622230C5" w14:textId="77777777" w:rsidR="004A3A8F" w:rsidRPr="00763CB3" w:rsidRDefault="004A3A8F" w:rsidP="00226719">
            <w:pPr>
              <w:tabs>
                <w:tab w:val="left" w:pos="6966"/>
              </w:tabs>
            </w:pPr>
          </w:p>
        </w:tc>
        <w:tc>
          <w:tcPr>
            <w:tcW w:w="3492" w:type="dxa"/>
          </w:tcPr>
          <w:p w14:paraId="54B5ECB4" w14:textId="77777777" w:rsidR="004A3A8F" w:rsidRPr="00763CB3" w:rsidRDefault="004A3A8F" w:rsidP="00226719">
            <w:pPr>
              <w:tabs>
                <w:tab w:val="left" w:pos="6966"/>
              </w:tabs>
            </w:pPr>
          </w:p>
        </w:tc>
      </w:tr>
      <w:tr w:rsidR="004A3A8F" w:rsidRPr="00763CB3" w14:paraId="42DD88B4" w14:textId="77777777" w:rsidTr="004A3A8F">
        <w:tc>
          <w:tcPr>
            <w:tcW w:w="4957" w:type="dxa"/>
          </w:tcPr>
          <w:p w14:paraId="46D7E8C7" w14:textId="52466802" w:rsidR="004A3A8F" w:rsidRPr="00D508B8" w:rsidRDefault="004A3A8F" w:rsidP="00226719">
            <w:pPr>
              <w:tabs>
                <w:tab w:val="left" w:pos="6966"/>
              </w:tabs>
            </w:pPr>
            <w:r w:rsidRPr="00D508B8">
              <w:t>Term deposits with commercial bank</w:t>
            </w:r>
          </w:p>
        </w:tc>
        <w:tc>
          <w:tcPr>
            <w:tcW w:w="567" w:type="dxa"/>
          </w:tcPr>
          <w:p w14:paraId="640A07E9" w14:textId="77777777" w:rsidR="004A3A8F" w:rsidRPr="00763CB3" w:rsidRDefault="004A3A8F" w:rsidP="00226719">
            <w:pPr>
              <w:tabs>
                <w:tab w:val="left" w:pos="6966"/>
              </w:tabs>
            </w:pPr>
          </w:p>
        </w:tc>
        <w:tc>
          <w:tcPr>
            <w:tcW w:w="3492" w:type="dxa"/>
          </w:tcPr>
          <w:p w14:paraId="6FDE6BE1" w14:textId="77777777" w:rsidR="004A3A8F" w:rsidRPr="00763CB3" w:rsidRDefault="004A3A8F" w:rsidP="00226719">
            <w:pPr>
              <w:tabs>
                <w:tab w:val="left" w:pos="6966"/>
              </w:tabs>
            </w:pPr>
          </w:p>
        </w:tc>
      </w:tr>
      <w:tr w:rsidR="004A3A8F" w:rsidRPr="00763CB3" w14:paraId="6583F88B" w14:textId="77777777" w:rsidTr="004A3A8F">
        <w:tc>
          <w:tcPr>
            <w:tcW w:w="4957" w:type="dxa"/>
          </w:tcPr>
          <w:p w14:paraId="47D245DF" w14:textId="3E814F30" w:rsidR="004A3A8F" w:rsidRPr="00D508B8" w:rsidRDefault="004A3A8F" w:rsidP="00226719">
            <w:pPr>
              <w:tabs>
                <w:tab w:val="left" w:pos="6966"/>
              </w:tabs>
            </w:pPr>
            <w:r w:rsidRPr="00D508B8">
              <w:t xml:space="preserve">Term deposits with </w:t>
            </w:r>
            <w:r w:rsidR="00741819" w:rsidRPr="00D508B8">
              <w:rPr>
                <w:lang w:val="ru-RU"/>
              </w:rPr>
              <w:t>С</w:t>
            </w:r>
            <w:proofErr w:type="spellStart"/>
            <w:r w:rsidRPr="00D508B8">
              <w:t>entral</w:t>
            </w:r>
            <w:proofErr w:type="spellEnd"/>
            <w:r w:rsidRPr="00D508B8">
              <w:t xml:space="preserve"> </w:t>
            </w:r>
            <w:r w:rsidR="00741819" w:rsidRPr="00D508B8">
              <w:rPr>
                <w:lang w:val="en-US"/>
              </w:rPr>
              <w:t>B</w:t>
            </w:r>
            <w:proofErr w:type="spellStart"/>
            <w:r w:rsidRPr="00D508B8">
              <w:t>ank</w:t>
            </w:r>
            <w:proofErr w:type="spellEnd"/>
          </w:p>
        </w:tc>
        <w:tc>
          <w:tcPr>
            <w:tcW w:w="567" w:type="dxa"/>
          </w:tcPr>
          <w:p w14:paraId="68CF45BD" w14:textId="77777777" w:rsidR="004A3A8F" w:rsidRPr="00763CB3" w:rsidRDefault="004A3A8F" w:rsidP="00226719">
            <w:pPr>
              <w:tabs>
                <w:tab w:val="left" w:pos="6966"/>
              </w:tabs>
            </w:pPr>
          </w:p>
        </w:tc>
        <w:tc>
          <w:tcPr>
            <w:tcW w:w="3492" w:type="dxa"/>
          </w:tcPr>
          <w:p w14:paraId="72B359AB" w14:textId="77777777" w:rsidR="004A3A8F" w:rsidRPr="00763CB3" w:rsidRDefault="004A3A8F" w:rsidP="00226719">
            <w:pPr>
              <w:tabs>
                <w:tab w:val="left" w:pos="6966"/>
              </w:tabs>
            </w:pPr>
          </w:p>
        </w:tc>
      </w:tr>
      <w:tr w:rsidR="004A3A8F" w:rsidRPr="00763CB3" w14:paraId="5F194BE2" w14:textId="77777777" w:rsidTr="004A3A8F">
        <w:tc>
          <w:tcPr>
            <w:tcW w:w="4957" w:type="dxa"/>
          </w:tcPr>
          <w:p w14:paraId="68ADA253" w14:textId="77777777" w:rsidR="004A3A8F" w:rsidRPr="00763CB3" w:rsidRDefault="004A3A8F" w:rsidP="00226719">
            <w:pPr>
              <w:tabs>
                <w:tab w:val="left" w:pos="6966"/>
              </w:tabs>
            </w:pPr>
          </w:p>
        </w:tc>
        <w:tc>
          <w:tcPr>
            <w:tcW w:w="567" w:type="dxa"/>
          </w:tcPr>
          <w:p w14:paraId="683945DB" w14:textId="77777777" w:rsidR="004A3A8F" w:rsidRPr="00763CB3" w:rsidRDefault="004A3A8F" w:rsidP="00226719">
            <w:pPr>
              <w:tabs>
                <w:tab w:val="left" w:pos="6966"/>
              </w:tabs>
            </w:pPr>
          </w:p>
        </w:tc>
        <w:tc>
          <w:tcPr>
            <w:tcW w:w="3492" w:type="dxa"/>
          </w:tcPr>
          <w:p w14:paraId="7839DE7D" w14:textId="77777777" w:rsidR="004A3A8F" w:rsidRPr="00763CB3" w:rsidRDefault="004A3A8F" w:rsidP="00226719">
            <w:pPr>
              <w:tabs>
                <w:tab w:val="left" w:pos="6966"/>
              </w:tabs>
            </w:pPr>
          </w:p>
        </w:tc>
      </w:tr>
    </w:tbl>
    <w:p w14:paraId="0E6F1F25" w14:textId="77777777" w:rsidR="00226719" w:rsidRPr="00763CB3" w:rsidRDefault="00226719" w:rsidP="00226719">
      <w:pPr>
        <w:tabs>
          <w:tab w:val="left" w:pos="6966"/>
        </w:tabs>
      </w:pPr>
    </w:p>
    <w:p w14:paraId="1C187CCE" w14:textId="333D9669" w:rsidR="003416DE" w:rsidRPr="0014382A" w:rsidRDefault="00BA6F0C" w:rsidP="0014382A">
      <w:pPr>
        <w:pStyle w:val="Heading2"/>
        <w:rPr>
          <w:lang w:val="en-US"/>
        </w:rPr>
      </w:pPr>
      <w:r>
        <w:t xml:space="preserve">Part </w:t>
      </w:r>
      <w:r w:rsidR="00F32504">
        <w:t xml:space="preserve">III. </w:t>
      </w:r>
      <w:r w:rsidR="00836758">
        <w:t>Other Issues</w:t>
      </w:r>
    </w:p>
    <w:p w14:paraId="716AAF01" w14:textId="25FA3DE6" w:rsidR="00836758" w:rsidRDefault="00836758" w:rsidP="0014382A">
      <w:pPr>
        <w:pStyle w:val="Heading3"/>
      </w:pPr>
      <w:r>
        <w:t>Recent Reforms and PEMPAL</w:t>
      </w:r>
    </w:p>
    <w:p w14:paraId="79AFD8F9" w14:textId="0F74DD23" w:rsidR="003416DE" w:rsidRPr="00763CB3" w:rsidRDefault="003F3C54" w:rsidP="00B43D59">
      <w:pPr>
        <w:pStyle w:val="ListParagraph"/>
        <w:numPr>
          <w:ilvl w:val="0"/>
          <w:numId w:val="19"/>
        </w:numPr>
        <w:tabs>
          <w:tab w:val="left" w:pos="990"/>
        </w:tabs>
      </w:pPr>
      <w:r w:rsidRPr="00763CB3">
        <w:t>Ha</w:t>
      </w:r>
      <w:r w:rsidR="00DA1B7F">
        <w:t>ve</w:t>
      </w:r>
      <w:r w:rsidRPr="00763CB3">
        <w:t xml:space="preserve"> there been reforms or improvements to the TSA/cash management arrangements in the last five year</w:t>
      </w:r>
      <w:r w:rsidR="0027527F" w:rsidRPr="00763CB3">
        <w:t>s</w:t>
      </w:r>
      <w:r w:rsidRPr="00763CB3">
        <w:t xml:space="preserve">? </w:t>
      </w:r>
      <w:r w:rsidR="000A6114">
        <w:t>Y/N</w:t>
      </w:r>
    </w:p>
    <w:p w14:paraId="3D36170A" w14:textId="13455C1F" w:rsidR="00226719" w:rsidRPr="00763CB3" w:rsidRDefault="003F3C54" w:rsidP="001B2D2A">
      <w:pPr>
        <w:tabs>
          <w:tab w:val="left" w:pos="6966"/>
        </w:tabs>
      </w:pPr>
      <w:r w:rsidRPr="00763CB3">
        <w:t xml:space="preserve">If </w:t>
      </w:r>
      <w:proofErr w:type="gramStart"/>
      <w:r w:rsidRPr="00763CB3">
        <w:t>Yes</w:t>
      </w:r>
      <w:proofErr w:type="gramEnd"/>
      <w:r w:rsidRPr="00763CB3">
        <w:t xml:space="preserve"> please briefly describe the improvements/changes. </w:t>
      </w:r>
      <w:r w:rsidR="00836758">
        <w:t>(TEXT BOX For RESPONSE)</w:t>
      </w:r>
      <w:r w:rsidRPr="00763CB3">
        <w:t xml:space="preserve"> </w:t>
      </w:r>
    </w:p>
    <w:p w14:paraId="700C7E68" w14:textId="24DD6D54" w:rsidR="00226719" w:rsidRPr="00763CB3" w:rsidRDefault="003F3C54" w:rsidP="00B43D59">
      <w:pPr>
        <w:pStyle w:val="ListParagraph"/>
        <w:numPr>
          <w:ilvl w:val="0"/>
          <w:numId w:val="19"/>
        </w:numPr>
        <w:tabs>
          <w:tab w:val="left" w:pos="360"/>
        </w:tabs>
      </w:pPr>
      <w:r w:rsidRPr="00763CB3">
        <w:t xml:space="preserve">Did participation in PEMPAL influence the reforms in these areas?  </w:t>
      </w:r>
      <w:r w:rsidR="003416DE" w:rsidRPr="00763CB3">
        <w:t>Yes/No</w:t>
      </w:r>
    </w:p>
    <w:p w14:paraId="5DB80097" w14:textId="201C7A35" w:rsidR="003416DE" w:rsidRDefault="003416DE" w:rsidP="00226719">
      <w:pPr>
        <w:tabs>
          <w:tab w:val="left" w:pos="6966"/>
        </w:tabs>
      </w:pPr>
      <w:r w:rsidRPr="00763CB3">
        <w:t xml:space="preserve">If Yes please briefly highlight how </w:t>
      </w:r>
      <w:proofErr w:type="gramStart"/>
      <w:r w:rsidRPr="00763CB3">
        <w:t>PEMPAL  contributed</w:t>
      </w:r>
      <w:proofErr w:type="gramEnd"/>
      <w:r w:rsidR="00E5455D" w:rsidRPr="00763CB3">
        <w:t>.</w:t>
      </w:r>
      <w:r w:rsidR="00836758">
        <w:t xml:space="preserve">  (TEXT BOX For RESPONSE)</w:t>
      </w:r>
    </w:p>
    <w:p w14:paraId="4179303A" w14:textId="66EA3F79" w:rsidR="00836758" w:rsidRDefault="00836758" w:rsidP="0014382A">
      <w:pPr>
        <w:pStyle w:val="Heading3"/>
      </w:pPr>
      <w:r>
        <w:t>The Impact of Covid-19</w:t>
      </w:r>
    </w:p>
    <w:p w14:paraId="4391F846" w14:textId="033C7DC1" w:rsidR="00836758" w:rsidRPr="008A0957" w:rsidRDefault="00836758" w:rsidP="00B43D59">
      <w:pPr>
        <w:pStyle w:val="ListParagraph"/>
        <w:numPr>
          <w:ilvl w:val="0"/>
          <w:numId w:val="19"/>
        </w:numPr>
        <w:tabs>
          <w:tab w:val="left" w:pos="900"/>
        </w:tabs>
      </w:pPr>
      <w:r>
        <w:t xml:space="preserve">Has the response to Covid-19 led to any changes in cash management policies and procedures that are likely to be maintained after the pandemic has subsided?    Yes/No </w:t>
      </w:r>
    </w:p>
    <w:p w14:paraId="4C430C60" w14:textId="42B11627" w:rsidR="008A0957" w:rsidRDefault="00836758" w:rsidP="008174AB">
      <w:pPr>
        <w:tabs>
          <w:tab w:val="left" w:pos="6966"/>
        </w:tabs>
      </w:pPr>
      <w:r w:rsidRPr="00836758">
        <w:t xml:space="preserve">If </w:t>
      </w:r>
      <w:proofErr w:type="gramStart"/>
      <w:r w:rsidRPr="00836758">
        <w:t>Yes</w:t>
      </w:r>
      <w:proofErr w:type="gramEnd"/>
      <w:r w:rsidRPr="00836758">
        <w:t xml:space="preserve"> please briefly describe the changes. (TEXT BOX For RESPONSE)</w:t>
      </w:r>
    </w:p>
    <w:p w14:paraId="1EABA320" w14:textId="03C77FA3" w:rsidR="00836758" w:rsidRDefault="00836758" w:rsidP="00B43D59">
      <w:pPr>
        <w:pStyle w:val="ListParagraph"/>
        <w:numPr>
          <w:ilvl w:val="0"/>
          <w:numId w:val="19"/>
        </w:numPr>
        <w:tabs>
          <w:tab w:val="left" w:pos="810"/>
        </w:tabs>
      </w:pPr>
      <w:r>
        <w:t xml:space="preserve">Are you considering </w:t>
      </w:r>
      <w:r w:rsidR="00A403F6">
        <w:t>future</w:t>
      </w:r>
      <w:r>
        <w:t xml:space="preserve"> changes as a result of the pandemic (e.g. a wider coverage of the TSA, or a larger cash buffer)?   Yes/No</w:t>
      </w:r>
    </w:p>
    <w:p w14:paraId="759EB18C" w14:textId="40C1A3CA" w:rsidR="00836758" w:rsidRDefault="00836758" w:rsidP="0014382A">
      <w:pPr>
        <w:tabs>
          <w:tab w:val="left" w:pos="6966"/>
        </w:tabs>
      </w:pPr>
      <w:r w:rsidRPr="00836758">
        <w:t xml:space="preserve">If </w:t>
      </w:r>
      <w:proofErr w:type="gramStart"/>
      <w:r w:rsidRPr="00836758">
        <w:t>Yes</w:t>
      </w:r>
      <w:proofErr w:type="gramEnd"/>
      <w:r w:rsidRPr="00836758">
        <w:t xml:space="preserve"> please briefly </w:t>
      </w:r>
      <w:r>
        <w:t>indicate the possible</w:t>
      </w:r>
      <w:r w:rsidRPr="00836758">
        <w:t xml:space="preserve"> changes. (TEXT BOX For RESPONSE)</w:t>
      </w:r>
    </w:p>
    <w:p w14:paraId="2E2B1A80" w14:textId="77777777" w:rsidR="000364FE" w:rsidRDefault="000364FE"/>
    <w:sectPr w:rsidR="000364FE" w:rsidSect="0096095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elena Slizhevskaya" w:date="2021-01-06T19:03:00Z" w:initials="YS">
    <w:p w14:paraId="43F3FCB2" w14:textId="7BA89D15" w:rsidR="00B617EB" w:rsidRDefault="00B617EB">
      <w:pPr>
        <w:pStyle w:val="CommentText"/>
      </w:pPr>
      <w:bookmarkStart w:id="2" w:name="_GoBack"/>
      <w:bookmarkEnd w:id="2"/>
      <w:r>
        <w:rPr>
          <w:rStyle w:val="CommentReference"/>
        </w:rPr>
        <w:annotationRef/>
      </w:r>
      <w:r w:rsidR="00B5392C">
        <w:t xml:space="preserve">NOTE: </w:t>
      </w:r>
      <w:r>
        <w:t>In the questionnaire the below table is repeated for e</w:t>
      </w:r>
      <w:r w:rsidR="00C31FB8">
        <w:t xml:space="preserve">ach of the </w:t>
      </w:r>
      <w:proofErr w:type="spellStart"/>
      <w:r w:rsidR="00C31FB8">
        <w:t>subquestions</w:t>
      </w:r>
      <w:proofErr w:type="spellEnd"/>
      <w:r w:rsidR="00C31FB8">
        <w:t xml:space="preserve"> 4a-4c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FC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82F" w16cex:dateUtc="2020-12-15T14:35:00Z"/>
  <w16cex:commentExtensible w16cex:durableId="23846052" w16cex:dateUtc="2020-12-16T10:30:00Z"/>
  <w16cex:commentExtensible w16cex:durableId="238348C2" w16cex:dateUtc="2020-12-15T14:37:00Z"/>
  <w16cex:commentExtensible w16cex:durableId="236790AD" w16cex:dateUtc="2020-11-24T14:01:00Z"/>
  <w16cex:commentExtensible w16cex:durableId="238349D8" w16cex:dateUtc="2020-12-15T14:42:00Z"/>
  <w16cex:commentExtensible w16cex:durableId="23834CEF" w16cex:dateUtc="2020-12-15T14:55:00Z"/>
  <w16cex:commentExtensible w16cex:durableId="23835478" w16cex:dateUtc="2020-12-15T15:27:00Z"/>
  <w16cex:commentExtensible w16cex:durableId="2383553C" w16cex:dateUtc="2020-12-15T15:31:00Z"/>
  <w16cex:commentExtensible w16cex:durableId="238356BA" w16cex:dateUtc="2020-12-15T15:37:00Z"/>
  <w16cex:commentExtensible w16cex:durableId="23835736" w16cex:dateUtc="2020-12-15T15:39:00Z"/>
  <w16cex:commentExtensible w16cex:durableId="23835B41" w16cex:dateUtc="2020-12-15T15:56:00Z"/>
  <w16cex:commentExtensible w16cex:durableId="2383A79A" w16cex:dateUtc="2020-12-15T21:22:00Z"/>
  <w16cex:commentExtensible w16cex:durableId="2383A86C" w16cex:dateUtc="2020-12-15T21:26:00Z"/>
  <w16cex:commentExtensible w16cex:durableId="2383A8BD" w16cex:dateUtc="2020-12-15T21:27:00Z"/>
  <w16cex:commentExtensible w16cex:durableId="2383A94F" w16cex:dateUtc="2020-12-15T21:29:00Z"/>
  <w16cex:commentExtensible w16cex:durableId="23845E49" w16cex:dateUtc="2020-12-16T10:22:00Z"/>
  <w16cex:commentExtensible w16cex:durableId="2383AA53" w16cex:dateUtc="2020-12-15T21:34:00Z"/>
  <w16cex:commentExtensible w16cex:durableId="2383AB25" w16cex:dateUtc="2020-12-15T21:37:00Z"/>
  <w16cex:commentExtensible w16cex:durableId="236790DC" w16cex:dateUtc="2020-11-24T14:02:00Z"/>
  <w16cex:commentExtensible w16cex:durableId="23679131" w16cex:dateUtc="2020-11-24T14:03:00Z"/>
  <w16cex:commentExtensible w16cex:durableId="2383AD94" w16cex:dateUtc="2020-12-15T21:48:00Z"/>
  <w16cex:commentExtensible w16cex:durableId="2383ADF9" w16cex:dateUtc="2020-12-15T21:49:00Z"/>
  <w16cex:commentExtensible w16cex:durableId="2383AE5B" w16cex:dateUtc="2020-12-15T21:51:00Z"/>
  <w16cex:commentExtensible w16cex:durableId="2383AE8D" w16cex:dateUtc="2020-12-15T21:52:00Z"/>
  <w16cex:commentExtensible w16cex:durableId="2383AF5C" w16cex:dateUtc="2020-12-15T21:55:00Z"/>
  <w16cex:commentExtensible w16cex:durableId="2367916F" w16cex:dateUtc="2020-11-24T14:04:00Z"/>
  <w16cex:commentExtensible w16cex:durableId="236791DB" w16cex:dateUtc="2020-11-24T14:06:00Z"/>
  <w16cex:commentExtensible w16cex:durableId="23847A55" w16cex:dateUtc="2020-12-16T12:21:00Z"/>
  <w16cex:commentExtensible w16cex:durableId="23847719" w16cex:dateUtc="2020-12-16T12:07:00Z"/>
  <w16cex:commentExtensible w16cex:durableId="23847750" w16cex:dateUtc="2020-12-16T12:08:00Z"/>
  <w16cex:commentExtensible w16cex:durableId="238477A8" w16cex:dateUtc="2020-12-16T12:10:00Z"/>
  <w16cex:commentExtensible w16cex:durableId="2367921C" w16cex:dateUtc="2020-11-24T14:07:00Z"/>
  <w16cex:commentExtensible w16cex:durableId="23679248" w16cex:dateUtc="2020-11-24T14:08:00Z"/>
  <w16cex:commentExtensible w16cex:durableId="23847866" w16cex:dateUtc="2020-12-16T12:13:00Z"/>
  <w16cex:commentExtensible w16cex:durableId="23679261" w16cex:dateUtc="2020-11-24T14:08:00Z"/>
  <w16cex:commentExtensible w16cex:durableId="238478E5" w16cex:dateUtc="2020-12-16T12:15:00Z"/>
  <w16cex:commentExtensible w16cex:durableId="23679317" w16cex:dateUtc="2020-11-24T14:11:00Z"/>
  <w16cex:commentExtensible w16cex:durableId="2367936C" w16cex:dateUtc="2020-11-24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FCB2" w16cid:durableId="23A08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86DD" w14:textId="77777777" w:rsidR="007B7ACC" w:rsidRDefault="007B7ACC" w:rsidP="008251CA">
      <w:pPr>
        <w:spacing w:after="0" w:line="240" w:lineRule="auto"/>
      </w:pPr>
      <w:r>
        <w:separator/>
      </w:r>
    </w:p>
  </w:endnote>
  <w:endnote w:type="continuationSeparator" w:id="0">
    <w:p w14:paraId="0B557741" w14:textId="77777777" w:rsidR="007B7ACC" w:rsidRDefault="007B7ACC" w:rsidP="0082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77C7" w14:textId="77777777" w:rsidR="006E0CFC" w:rsidRDefault="006E0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959389"/>
      <w:docPartObj>
        <w:docPartGallery w:val="Page Numbers (Bottom of Page)"/>
        <w:docPartUnique/>
      </w:docPartObj>
    </w:sdtPr>
    <w:sdtEndPr>
      <w:rPr>
        <w:noProof/>
      </w:rPr>
    </w:sdtEndPr>
    <w:sdtContent>
      <w:p w14:paraId="78810699" w14:textId="51007D33" w:rsidR="006E0CFC" w:rsidRDefault="006E0CF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65CB6A8" w14:textId="77777777" w:rsidR="006E0CFC" w:rsidRDefault="006E0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7CB0" w14:textId="77777777" w:rsidR="006E0CFC" w:rsidRDefault="006E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0225" w14:textId="77777777" w:rsidR="007B7ACC" w:rsidRDefault="007B7ACC" w:rsidP="008251CA">
      <w:pPr>
        <w:spacing w:after="0" w:line="240" w:lineRule="auto"/>
      </w:pPr>
      <w:r>
        <w:separator/>
      </w:r>
    </w:p>
  </w:footnote>
  <w:footnote w:type="continuationSeparator" w:id="0">
    <w:p w14:paraId="783FC0D2" w14:textId="77777777" w:rsidR="007B7ACC" w:rsidRDefault="007B7ACC" w:rsidP="008251CA">
      <w:pPr>
        <w:spacing w:after="0" w:line="240" w:lineRule="auto"/>
      </w:pPr>
      <w:r>
        <w:continuationSeparator/>
      </w:r>
    </w:p>
  </w:footnote>
  <w:footnote w:id="1">
    <w:p w14:paraId="16B13083" w14:textId="4FA04EA5" w:rsidR="006E0CFC" w:rsidRDefault="006E0CFC">
      <w:pPr>
        <w:pStyle w:val="FootnoteText"/>
      </w:pPr>
      <w:r>
        <w:rPr>
          <w:rStyle w:val="FootnoteReference"/>
        </w:rPr>
        <w:footnoteRef/>
      </w:r>
      <w:r>
        <w:t xml:space="preserve"> </w:t>
      </w:r>
      <w:r w:rsidRPr="005054EE">
        <w:t xml:space="preserve">A few questions </w:t>
      </w:r>
      <w:r>
        <w:t xml:space="preserve">(e.g. 4 &amp; 13) </w:t>
      </w:r>
      <w:r w:rsidRPr="005054EE">
        <w:t>require data tha</w:t>
      </w:r>
      <w:r>
        <w:t xml:space="preserve">t should normally be readily available.  If it is not, we are not expecting any special data collection exercise.  Partial or approximate responses would still be valuable. Please note this in the response to the questions </w:t>
      </w:r>
    </w:p>
  </w:footnote>
  <w:footnote w:id="2">
    <w:p w14:paraId="20AEFE66" w14:textId="11EA8B0E" w:rsidR="006E0CFC" w:rsidRPr="00694963" w:rsidRDefault="006E0CFC">
      <w:pPr>
        <w:pStyle w:val="FootnoteText"/>
        <w:rPr>
          <w:lang w:val="en-AU"/>
        </w:rPr>
      </w:pPr>
      <w:r>
        <w:rPr>
          <w:rStyle w:val="FootnoteReference"/>
        </w:rPr>
        <w:footnoteRef/>
      </w:r>
      <w:r>
        <w:t xml:space="preserve"> Approximate values are expected in calculating the percentage -</w:t>
      </w:r>
      <w:r>
        <w:rPr>
          <w:lang w:val="en-AU"/>
        </w:rPr>
        <w:t>calculations need not be exact</w:t>
      </w:r>
    </w:p>
  </w:footnote>
  <w:footnote w:id="3">
    <w:p w14:paraId="1B842FAB" w14:textId="19F9EA47" w:rsidR="006E0CFC" w:rsidRDefault="006E0CFC" w:rsidP="00370075">
      <w:pPr>
        <w:pStyle w:val="FootnoteText"/>
      </w:pPr>
      <w:r>
        <w:rPr>
          <w:rStyle w:val="FootnoteReference"/>
        </w:rPr>
        <w:footnoteRef/>
      </w:r>
      <w:r>
        <w:t xml:space="preserve"> Include other funds beyond the social and health fund which may operate in your country. Common examples </w:t>
      </w:r>
      <w:r w:rsidRPr="00391F12">
        <w:t>includ</w:t>
      </w:r>
      <w:r w:rsidRPr="009E2B70">
        <w:t>e</w:t>
      </w:r>
      <w:r w:rsidRPr="00391F12">
        <w:t xml:space="preserve"> Agricultural</w:t>
      </w:r>
      <w:r>
        <w:t>, Road, Loan and Resource Funds. Please specify the purpose of each fund in a few words.</w:t>
      </w:r>
    </w:p>
  </w:footnote>
  <w:footnote w:id="4">
    <w:p w14:paraId="39257549" w14:textId="12E26AF5" w:rsidR="006E0CFC" w:rsidRDefault="006E0CFC" w:rsidP="00370075">
      <w:pPr>
        <w:pStyle w:val="FootnoteText"/>
      </w:pPr>
      <w:r>
        <w:rPr>
          <w:rStyle w:val="FootnoteReference"/>
        </w:rPr>
        <w:footnoteRef/>
      </w:r>
      <w:r>
        <w:t xml:space="preserve"> These revenues are generally collections by budget entities (including MDAs and spending units) where the law allows the entity to retain the revenues separately from other budgetary funds.</w:t>
      </w:r>
    </w:p>
  </w:footnote>
  <w:footnote w:id="5">
    <w:p w14:paraId="6D1133E7" w14:textId="4D674EC5" w:rsidR="006E0CFC" w:rsidRDefault="006E0CFC" w:rsidP="00370075">
      <w:pPr>
        <w:pStyle w:val="FootnoteText"/>
      </w:pPr>
      <w:r>
        <w:rPr>
          <w:rStyle w:val="FootnoteReference"/>
        </w:rPr>
        <w:footnoteRef/>
      </w:r>
      <w:r>
        <w:t xml:space="preserve"> Money held by government on behalf of other legal and physical persons. The government does not own the money.</w:t>
      </w:r>
    </w:p>
  </w:footnote>
  <w:footnote w:id="6">
    <w:p w14:paraId="48012293" w14:textId="035E84CE" w:rsidR="006E0CFC" w:rsidRDefault="006E0CFC" w:rsidP="00370075">
      <w:pPr>
        <w:pStyle w:val="FootnoteText"/>
      </w:pPr>
      <w:r>
        <w:rPr>
          <w:rStyle w:val="FootnoteReference"/>
        </w:rPr>
        <w:footnoteRef/>
      </w:r>
      <w:r>
        <w:t xml:space="preserve"> Loans and grants which are identified for a specific purpose or project in consultation with the development partner making the loan or grant. </w:t>
      </w:r>
    </w:p>
  </w:footnote>
  <w:footnote w:id="7">
    <w:p w14:paraId="6E982C67" w14:textId="73957AC9" w:rsidR="006E0CFC" w:rsidRDefault="006E0CFC" w:rsidP="00370075">
      <w:pPr>
        <w:pStyle w:val="FootnoteText"/>
      </w:pPr>
      <w:r>
        <w:rPr>
          <w:rStyle w:val="FootnoteReference"/>
        </w:rPr>
        <w:footnoteRef/>
      </w:r>
      <w:r>
        <w:t xml:space="preserve"> Zero balance accounts are used to transfer all balances to the TSA each day and do not maintain overnight balances, hence the name zero balance or transitory accounts (transitory accounts that maintain overnight balances are not zero balance). </w:t>
      </w:r>
    </w:p>
  </w:footnote>
  <w:footnote w:id="8">
    <w:p w14:paraId="5497348B" w14:textId="7DDF5ADA" w:rsidR="004858BE" w:rsidRPr="001E0915" w:rsidRDefault="004858BE">
      <w:pPr>
        <w:pStyle w:val="FootnoteText"/>
        <w:rPr>
          <w:lang w:val="en-US"/>
        </w:rPr>
      </w:pPr>
      <w:r>
        <w:rPr>
          <w:rStyle w:val="FootnoteReference"/>
        </w:rPr>
        <w:footnoteRef/>
      </w:r>
      <w:r>
        <w:t xml:space="preserve"> </w:t>
      </w:r>
      <w:r w:rsidR="001E0915" w:rsidRPr="001E0915">
        <w:t>If you chose option "Other" please indicate in comments any other primary method of payment</w:t>
      </w:r>
    </w:p>
  </w:footnote>
  <w:footnote w:id="9">
    <w:p w14:paraId="4288B737" w14:textId="56E4C612" w:rsidR="006E0CFC" w:rsidRPr="0014382A" w:rsidRDefault="006E0CFC">
      <w:pPr>
        <w:pStyle w:val="FootnoteText"/>
        <w:rPr>
          <w:lang w:val="en-AU"/>
        </w:rPr>
      </w:pPr>
      <w:r>
        <w:rPr>
          <w:rStyle w:val="FootnoteReference"/>
        </w:rPr>
        <w:footnoteRef/>
      </w:r>
      <w:r>
        <w:t xml:space="preserve"> </w:t>
      </w:r>
      <w:r>
        <w:rPr>
          <w:lang w:val="en-AU"/>
        </w:rPr>
        <w:t xml:space="preserve">Rolling forward refers to the action of periodically extending the forecast forward into the year, usually to ensure a consistent period of </w:t>
      </w:r>
      <w:r w:rsidRPr="00674AC0">
        <w:rPr>
          <w:lang w:val="en-AU"/>
        </w:rPr>
        <w:t>coverage, e</w:t>
      </w:r>
      <w:r w:rsidR="004A0A6A" w:rsidRPr="00674AC0">
        <w:rPr>
          <w:lang w:val="en-AU"/>
        </w:rPr>
        <w:t>.</w:t>
      </w:r>
      <w:r w:rsidRPr="00674AC0">
        <w:rPr>
          <w:lang w:val="en-AU"/>
        </w:rPr>
        <w:t>g</w:t>
      </w:r>
      <w:r w:rsidR="004A0A6A" w:rsidRPr="00674AC0">
        <w:rPr>
          <w:lang w:val="en-AU"/>
        </w:rPr>
        <w:t>.</w:t>
      </w:r>
      <w:r w:rsidRPr="00674AC0">
        <w:rPr>
          <w:lang w:val="en-AU"/>
        </w:rPr>
        <w:t xml:space="preserve"> always</w:t>
      </w:r>
      <w:r>
        <w:rPr>
          <w:lang w:val="en-AU"/>
        </w:rPr>
        <w:t xml:space="preserve"> 13 weeks or 90 days ahead, irrespective of the stage within the month. </w:t>
      </w:r>
      <w:r w:rsidR="00694963">
        <w:rPr>
          <w:lang w:val="en-AU"/>
        </w:rPr>
        <w:t>Thus,</w:t>
      </w:r>
      <w:r>
        <w:rPr>
          <w:lang w:val="en-AU"/>
        </w:rPr>
        <w:t xml:space="preserve"> during the month (or week) the forecast would extend into the following months (or weeks) to maintain the same period of coverage.  </w:t>
      </w:r>
      <w:r w:rsidRPr="0023742F">
        <w:rPr>
          <w:lang w:val="en-AU"/>
        </w:rPr>
        <w:t>If the forecast is always fully maintained (as a forecast, not just as a cash plan) to the end of the budget year, answer in terms of how frequently it is updated.</w:t>
      </w:r>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572F" w14:textId="77777777" w:rsidR="006E0CFC" w:rsidRDefault="006E0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93B" w14:textId="77777777" w:rsidR="006E0CFC" w:rsidRDefault="006E0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B80F" w14:textId="77777777" w:rsidR="006E0CFC" w:rsidRDefault="006E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F2A"/>
    <w:multiLevelType w:val="hybridMultilevel"/>
    <w:tmpl w:val="395E42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E528B"/>
    <w:multiLevelType w:val="hybridMultilevel"/>
    <w:tmpl w:val="F09AD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C1705"/>
    <w:multiLevelType w:val="hybridMultilevel"/>
    <w:tmpl w:val="7C3A3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535E"/>
    <w:multiLevelType w:val="hybridMultilevel"/>
    <w:tmpl w:val="1A64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763F6"/>
    <w:multiLevelType w:val="hybridMultilevel"/>
    <w:tmpl w:val="58D2FF7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70690"/>
    <w:multiLevelType w:val="hybridMultilevel"/>
    <w:tmpl w:val="D816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43360"/>
    <w:multiLevelType w:val="hybridMultilevel"/>
    <w:tmpl w:val="93CECA72"/>
    <w:lvl w:ilvl="0" w:tplc="2B861860">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F7419"/>
    <w:multiLevelType w:val="hybridMultilevel"/>
    <w:tmpl w:val="5246A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A5177"/>
    <w:multiLevelType w:val="hybridMultilevel"/>
    <w:tmpl w:val="18CEFD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FE3CC7"/>
    <w:multiLevelType w:val="hybridMultilevel"/>
    <w:tmpl w:val="B0AC634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767B9"/>
    <w:multiLevelType w:val="hybridMultilevel"/>
    <w:tmpl w:val="E43A4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E267B"/>
    <w:multiLevelType w:val="hybridMultilevel"/>
    <w:tmpl w:val="C046E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C10E8"/>
    <w:multiLevelType w:val="hybridMultilevel"/>
    <w:tmpl w:val="808A9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E39CE"/>
    <w:multiLevelType w:val="hybridMultilevel"/>
    <w:tmpl w:val="A47A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FA1C30"/>
    <w:multiLevelType w:val="hybridMultilevel"/>
    <w:tmpl w:val="5BCAD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D5E4B"/>
    <w:multiLevelType w:val="hybridMultilevel"/>
    <w:tmpl w:val="498E5AA2"/>
    <w:lvl w:ilvl="0" w:tplc="BCC21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F4D85"/>
    <w:multiLevelType w:val="hybridMultilevel"/>
    <w:tmpl w:val="4194376A"/>
    <w:lvl w:ilvl="0" w:tplc="04090013">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44678"/>
    <w:multiLevelType w:val="hybridMultilevel"/>
    <w:tmpl w:val="50D203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6D76BD"/>
    <w:multiLevelType w:val="hybridMultilevel"/>
    <w:tmpl w:val="1A64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13734"/>
    <w:multiLevelType w:val="hybridMultilevel"/>
    <w:tmpl w:val="0416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232CF"/>
    <w:multiLevelType w:val="hybridMultilevel"/>
    <w:tmpl w:val="EBB63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C02F3"/>
    <w:multiLevelType w:val="hybridMultilevel"/>
    <w:tmpl w:val="8B5E2F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D37B48"/>
    <w:multiLevelType w:val="hybridMultilevel"/>
    <w:tmpl w:val="7D0A7A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BD4C2A"/>
    <w:multiLevelType w:val="hybridMultilevel"/>
    <w:tmpl w:val="61AC8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633A2"/>
    <w:multiLevelType w:val="hybridMultilevel"/>
    <w:tmpl w:val="F16EC1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01CBB"/>
    <w:multiLevelType w:val="hybridMultilevel"/>
    <w:tmpl w:val="0DC8FD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3C4BB6"/>
    <w:multiLevelType w:val="hybridMultilevel"/>
    <w:tmpl w:val="7C00A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AB0CB9"/>
    <w:multiLevelType w:val="hybridMultilevel"/>
    <w:tmpl w:val="7EAC0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3F72A0"/>
    <w:multiLevelType w:val="hybridMultilevel"/>
    <w:tmpl w:val="124AFA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35251"/>
    <w:multiLevelType w:val="hybridMultilevel"/>
    <w:tmpl w:val="94203E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853F3F"/>
    <w:multiLevelType w:val="hybridMultilevel"/>
    <w:tmpl w:val="37FAE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3300F"/>
    <w:multiLevelType w:val="hybridMultilevel"/>
    <w:tmpl w:val="BFD03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240BA"/>
    <w:multiLevelType w:val="hybridMultilevel"/>
    <w:tmpl w:val="985EEE22"/>
    <w:lvl w:ilvl="0" w:tplc="54FA5E0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7A7D6A3B"/>
    <w:multiLevelType w:val="hybridMultilevel"/>
    <w:tmpl w:val="6B1E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95BBB"/>
    <w:multiLevelType w:val="hybridMultilevel"/>
    <w:tmpl w:val="7248B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41819"/>
    <w:multiLevelType w:val="hybridMultilevel"/>
    <w:tmpl w:val="4B8E0746"/>
    <w:lvl w:ilvl="0" w:tplc="2B861860">
      <w:start w:val="1"/>
      <w:numFmt w:val="upp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29"/>
  </w:num>
  <w:num w:numId="4">
    <w:abstractNumId w:val="26"/>
  </w:num>
  <w:num w:numId="5">
    <w:abstractNumId w:val="25"/>
  </w:num>
  <w:num w:numId="6">
    <w:abstractNumId w:val="23"/>
  </w:num>
  <w:num w:numId="7">
    <w:abstractNumId w:val="34"/>
  </w:num>
  <w:num w:numId="8">
    <w:abstractNumId w:val="11"/>
  </w:num>
  <w:num w:numId="9">
    <w:abstractNumId w:val="14"/>
  </w:num>
  <w:num w:numId="10">
    <w:abstractNumId w:val="10"/>
  </w:num>
  <w:num w:numId="11">
    <w:abstractNumId w:val="2"/>
  </w:num>
  <w:num w:numId="12">
    <w:abstractNumId w:val="3"/>
  </w:num>
  <w:num w:numId="13">
    <w:abstractNumId w:val="18"/>
  </w:num>
  <w:num w:numId="14">
    <w:abstractNumId w:val="9"/>
  </w:num>
  <w:num w:numId="15">
    <w:abstractNumId w:val="0"/>
  </w:num>
  <w:num w:numId="16">
    <w:abstractNumId w:val="6"/>
  </w:num>
  <w:num w:numId="17">
    <w:abstractNumId w:val="35"/>
  </w:num>
  <w:num w:numId="18">
    <w:abstractNumId w:val="16"/>
  </w:num>
  <w:num w:numId="19">
    <w:abstractNumId w:val="22"/>
  </w:num>
  <w:num w:numId="20">
    <w:abstractNumId w:val="4"/>
  </w:num>
  <w:num w:numId="21">
    <w:abstractNumId w:val="1"/>
  </w:num>
  <w:num w:numId="22">
    <w:abstractNumId w:val="33"/>
  </w:num>
  <w:num w:numId="23">
    <w:abstractNumId w:val="12"/>
  </w:num>
  <w:num w:numId="24">
    <w:abstractNumId w:val="27"/>
  </w:num>
  <w:num w:numId="25">
    <w:abstractNumId w:val="31"/>
  </w:num>
  <w:num w:numId="26">
    <w:abstractNumId w:val="7"/>
  </w:num>
  <w:num w:numId="27">
    <w:abstractNumId w:val="20"/>
  </w:num>
  <w:num w:numId="28">
    <w:abstractNumId w:val="8"/>
  </w:num>
  <w:num w:numId="29">
    <w:abstractNumId w:val="24"/>
  </w:num>
  <w:num w:numId="30">
    <w:abstractNumId w:val="17"/>
  </w:num>
  <w:num w:numId="31">
    <w:abstractNumId w:val="21"/>
  </w:num>
  <w:num w:numId="32">
    <w:abstractNumId w:val="15"/>
  </w:num>
  <w:num w:numId="33">
    <w:abstractNumId w:val="13"/>
  </w:num>
  <w:num w:numId="34">
    <w:abstractNumId w:val="5"/>
  </w:num>
  <w:num w:numId="35">
    <w:abstractNumId w:val="19"/>
  </w:num>
  <w:num w:numId="3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lena Slizhevskaya">
    <w15:presenceInfo w15:providerId="AD" w15:userId="S::yslizhevskaya@worldbank.org::c31c118f-cc09-4814-95e2-f268a72c0a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FE"/>
    <w:rsid w:val="000024B0"/>
    <w:rsid w:val="00003D00"/>
    <w:rsid w:val="00010186"/>
    <w:rsid w:val="00011984"/>
    <w:rsid w:val="000125CD"/>
    <w:rsid w:val="00013A67"/>
    <w:rsid w:val="00016866"/>
    <w:rsid w:val="00020D8A"/>
    <w:rsid w:val="00022320"/>
    <w:rsid w:val="00033A05"/>
    <w:rsid w:val="00033B17"/>
    <w:rsid w:val="000364FE"/>
    <w:rsid w:val="0004628C"/>
    <w:rsid w:val="000504EC"/>
    <w:rsid w:val="00052D70"/>
    <w:rsid w:val="000613CC"/>
    <w:rsid w:val="0006318A"/>
    <w:rsid w:val="000632C0"/>
    <w:rsid w:val="00070497"/>
    <w:rsid w:val="000708AE"/>
    <w:rsid w:val="0007362C"/>
    <w:rsid w:val="0007399C"/>
    <w:rsid w:val="00083CCB"/>
    <w:rsid w:val="00093C51"/>
    <w:rsid w:val="000A1FDF"/>
    <w:rsid w:val="000A2280"/>
    <w:rsid w:val="000A307D"/>
    <w:rsid w:val="000A41CD"/>
    <w:rsid w:val="000A6114"/>
    <w:rsid w:val="000A694B"/>
    <w:rsid w:val="000A6E46"/>
    <w:rsid w:val="000A709A"/>
    <w:rsid w:val="000B2F2A"/>
    <w:rsid w:val="000C0AF7"/>
    <w:rsid w:val="000C12A8"/>
    <w:rsid w:val="000C141F"/>
    <w:rsid w:val="000C36FC"/>
    <w:rsid w:val="000C65D0"/>
    <w:rsid w:val="000D2DDA"/>
    <w:rsid w:val="000D3153"/>
    <w:rsid w:val="000E0367"/>
    <w:rsid w:val="000E7042"/>
    <w:rsid w:val="000F4EFF"/>
    <w:rsid w:val="000F77C2"/>
    <w:rsid w:val="00102D96"/>
    <w:rsid w:val="00103BD4"/>
    <w:rsid w:val="00111B32"/>
    <w:rsid w:val="00117E5D"/>
    <w:rsid w:val="00120E2E"/>
    <w:rsid w:val="00122CD2"/>
    <w:rsid w:val="0012532C"/>
    <w:rsid w:val="00125631"/>
    <w:rsid w:val="00125E46"/>
    <w:rsid w:val="00135098"/>
    <w:rsid w:val="0013522C"/>
    <w:rsid w:val="00135309"/>
    <w:rsid w:val="00135369"/>
    <w:rsid w:val="0014382A"/>
    <w:rsid w:val="00147B99"/>
    <w:rsid w:val="00150423"/>
    <w:rsid w:val="0015174C"/>
    <w:rsid w:val="00157FA0"/>
    <w:rsid w:val="001653F3"/>
    <w:rsid w:val="00177CDE"/>
    <w:rsid w:val="00183A85"/>
    <w:rsid w:val="00187B08"/>
    <w:rsid w:val="0019023B"/>
    <w:rsid w:val="001920B5"/>
    <w:rsid w:val="00196C42"/>
    <w:rsid w:val="001A7A0A"/>
    <w:rsid w:val="001B2D2A"/>
    <w:rsid w:val="001B7086"/>
    <w:rsid w:val="001C37A7"/>
    <w:rsid w:val="001C6782"/>
    <w:rsid w:val="001C6AD5"/>
    <w:rsid w:val="001D09FE"/>
    <w:rsid w:val="001D4DE2"/>
    <w:rsid w:val="001D5CDB"/>
    <w:rsid w:val="001E0915"/>
    <w:rsid w:val="001E464A"/>
    <w:rsid w:val="001F5652"/>
    <w:rsid w:val="001F6FF8"/>
    <w:rsid w:val="0020181F"/>
    <w:rsid w:val="00202276"/>
    <w:rsid w:val="00203D60"/>
    <w:rsid w:val="00214BD5"/>
    <w:rsid w:val="00214CD8"/>
    <w:rsid w:val="00215B10"/>
    <w:rsid w:val="002161C9"/>
    <w:rsid w:val="00216637"/>
    <w:rsid w:val="00216925"/>
    <w:rsid w:val="00223130"/>
    <w:rsid w:val="00226719"/>
    <w:rsid w:val="00236B1A"/>
    <w:rsid w:val="0023742F"/>
    <w:rsid w:val="00237C9F"/>
    <w:rsid w:val="00247BF9"/>
    <w:rsid w:val="002538FB"/>
    <w:rsid w:val="0025439A"/>
    <w:rsid w:val="00262EF6"/>
    <w:rsid w:val="00263D26"/>
    <w:rsid w:val="00274C94"/>
    <w:rsid w:val="0027527F"/>
    <w:rsid w:val="0028412A"/>
    <w:rsid w:val="00284D31"/>
    <w:rsid w:val="00285180"/>
    <w:rsid w:val="0028543B"/>
    <w:rsid w:val="00286D73"/>
    <w:rsid w:val="00293DB0"/>
    <w:rsid w:val="0029652E"/>
    <w:rsid w:val="002A1D96"/>
    <w:rsid w:val="002A2858"/>
    <w:rsid w:val="002A5C29"/>
    <w:rsid w:val="002B13D0"/>
    <w:rsid w:val="002B1F05"/>
    <w:rsid w:val="002B7A06"/>
    <w:rsid w:val="002C10F6"/>
    <w:rsid w:val="002D13A5"/>
    <w:rsid w:val="002D17AB"/>
    <w:rsid w:val="002D1CFB"/>
    <w:rsid w:val="002D67A3"/>
    <w:rsid w:val="002E29BE"/>
    <w:rsid w:val="002F0C03"/>
    <w:rsid w:val="002F2598"/>
    <w:rsid w:val="002F2DAA"/>
    <w:rsid w:val="002F5D3C"/>
    <w:rsid w:val="002F6E3E"/>
    <w:rsid w:val="00320B93"/>
    <w:rsid w:val="0032351E"/>
    <w:rsid w:val="0032680A"/>
    <w:rsid w:val="00327515"/>
    <w:rsid w:val="00331B09"/>
    <w:rsid w:val="003416DE"/>
    <w:rsid w:val="00345E12"/>
    <w:rsid w:val="003462AC"/>
    <w:rsid w:val="0034634C"/>
    <w:rsid w:val="00346FA6"/>
    <w:rsid w:val="00350458"/>
    <w:rsid w:val="00351245"/>
    <w:rsid w:val="003520F7"/>
    <w:rsid w:val="003564DB"/>
    <w:rsid w:val="00356E8A"/>
    <w:rsid w:val="00370075"/>
    <w:rsid w:val="0039081F"/>
    <w:rsid w:val="00390C5B"/>
    <w:rsid w:val="00390F25"/>
    <w:rsid w:val="00391F12"/>
    <w:rsid w:val="00393B89"/>
    <w:rsid w:val="003A0318"/>
    <w:rsid w:val="003A2FB0"/>
    <w:rsid w:val="003A445A"/>
    <w:rsid w:val="003B05D6"/>
    <w:rsid w:val="003B69B9"/>
    <w:rsid w:val="003C5762"/>
    <w:rsid w:val="003C68FF"/>
    <w:rsid w:val="003C77C7"/>
    <w:rsid w:val="003C7C69"/>
    <w:rsid w:val="003D4760"/>
    <w:rsid w:val="003D49A7"/>
    <w:rsid w:val="003D6B94"/>
    <w:rsid w:val="003E3C28"/>
    <w:rsid w:val="003E500D"/>
    <w:rsid w:val="003F2B42"/>
    <w:rsid w:val="003F34AB"/>
    <w:rsid w:val="003F3C54"/>
    <w:rsid w:val="003F58C2"/>
    <w:rsid w:val="004008E5"/>
    <w:rsid w:val="0041416F"/>
    <w:rsid w:val="00416586"/>
    <w:rsid w:val="00420753"/>
    <w:rsid w:val="0042333B"/>
    <w:rsid w:val="00433628"/>
    <w:rsid w:val="004506D6"/>
    <w:rsid w:val="00454766"/>
    <w:rsid w:val="00460BAD"/>
    <w:rsid w:val="004670B8"/>
    <w:rsid w:val="00471C6B"/>
    <w:rsid w:val="00472270"/>
    <w:rsid w:val="00482A0A"/>
    <w:rsid w:val="00482D4F"/>
    <w:rsid w:val="00484178"/>
    <w:rsid w:val="004858BE"/>
    <w:rsid w:val="00494815"/>
    <w:rsid w:val="004A0018"/>
    <w:rsid w:val="004A0A6A"/>
    <w:rsid w:val="004A1E5D"/>
    <w:rsid w:val="004A3A8F"/>
    <w:rsid w:val="004A6FA3"/>
    <w:rsid w:val="004A7CB3"/>
    <w:rsid w:val="004B1CC6"/>
    <w:rsid w:val="004B22AA"/>
    <w:rsid w:val="004B466F"/>
    <w:rsid w:val="004C0D5A"/>
    <w:rsid w:val="004C3ED0"/>
    <w:rsid w:val="004C5AA9"/>
    <w:rsid w:val="004D1869"/>
    <w:rsid w:val="004D5D22"/>
    <w:rsid w:val="004D6C54"/>
    <w:rsid w:val="004E1854"/>
    <w:rsid w:val="004E2E40"/>
    <w:rsid w:val="004E3F3A"/>
    <w:rsid w:val="004F4DAF"/>
    <w:rsid w:val="005025E0"/>
    <w:rsid w:val="005054EE"/>
    <w:rsid w:val="005102AF"/>
    <w:rsid w:val="00514B1E"/>
    <w:rsid w:val="00514B3D"/>
    <w:rsid w:val="00520113"/>
    <w:rsid w:val="00520645"/>
    <w:rsid w:val="00525C45"/>
    <w:rsid w:val="0053026D"/>
    <w:rsid w:val="00530325"/>
    <w:rsid w:val="005303A8"/>
    <w:rsid w:val="0053135C"/>
    <w:rsid w:val="005329DE"/>
    <w:rsid w:val="00533AD0"/>
    <w:rsid w:val="0054094F"/>
    <w:rsid w:val="00545CC6"/>
    <w:rsid w:val="005520E9"/>
    <w:rsid w:val="00552531"/>
    <w:rsid w:val="005528F1"/>
    <w:rsid w:val="00553CDD"/>
    <w:rsid w:val="00555FCA"/>
    <w:rsid w:val="005710B2"/>
    <w:rsid w:val="00571C85"/>
    <w:rsid w:val="00575002"/>
    <w:rsid w:val="00582B0A"/>
    <w:rsid w:val="00583E97"/>
    <w:rsid w:val="00586A8B"/>
    <w:rsid w:val="0059196D"/>
    <w:rsid w:val="005A3BDF"/>
    <w:rsid w:val="005A5105"/>
    <w:rsid w:val="005B21F8"/>
    <w:rsid w:val="005B3301"/>
    <w:rsid w:val="005C19E0"/>
    <w:rsid w:val="005C1C91"/>
    <w:rsid w:val="005F0DCB"/>
    <w:rsid w:val="005F3A70"/>
    <w:rsid w:val="00605821"/>
    <w:rsid w:val="00606226"/>
    <w:rsid w:val="006109AB"/>
    <w:rsid w:val="006133CC"/>
    <w:rsid w:val="00617D8B"/>
    <w:rsid w:val="00621F8F"/>
    <w:rsid w:val="0062413F"/>
    <w:rsid w:val="00626018"/>
    <w:rsid w:val="00632583"/>
    <w:rsid w:val="0063389D"/>
    <w:rsid w:val="006346FD"/>
    <w:rsid w:val="00642DA4"/>
    <w:rsid w:val="0064544F"/>
    <w:rsid w:val="00647A7A"/>
    <w:rsid w:val="00650FEB"/>
    <w:rsid w:val="00652139"/>
    <w:rsid w:val="00652250"/>
    <w:rsid w:val="006542F4"/>
    <w:rsid w:val="006563F2"/>
    <w:rsid w:val="00656BD2"/>
    <w:rsid w:val="00657609"/>
    <w:rsid w:val="0066094D"/>
    <w:rsid w:val="00674AC0"/>
    <w:rsid w:val="00681DF1"/>
    <w:rsid w:val="0068321A"/>
    <w:rsid w:val="00684EFE"/>
    <w:rsid w:val="0069159F"/>
    <w:rsid w:val="006945B6"/>
    <w:rsid w:val="00694645"/>
    <w:rsid w:val="00694963"/>
    <w:rsid w:val="00696C53"/>
    <w:rsid w:val="006972F6"/>
    <w:rsid w:val="006A3907"/>
    <w:rsid w:val="006B1212"/>
    <w:rsid w:val="006B3BCF"/>
    <w:rsid w:val="006B7C72"/>
    <w:rsid w:val="006D0607"/>
    <w:rsid w:val="006D10E5"/>
    <w:rsid w:val="006D3577"/>
    <w:rsid w:val="006E0CFC"/>
    <w:rsid w:val="006E0FAB"/>
    <w:rsid w:val="006E5BA4"/>
    <w:rsid w:val="006F0FC9"/>
    <w:rsid w:val="006F42F4"/>
    <w:rsid w:val="006F59B8"/>
    <w:rsid w:val="00702D8D"/>
    <w:rsid w:val="00703A4A"/>
    <w:rsid w:val="007052B6"/>
    <w:rsid w:val="007059A5"/>
    <w:rsid w:val="0070787E"/>
    <w:rsid w:val="0071057B"/>
    <w:rsid w:val="00710CF5"/>
    <w:rsid w:val="00713F69"/>
    <w:rsid w:val="00721182"/>
    <w:rsid w:val="007213F6"/>
    <w:rsid w:val="007229DF"/>
    <w:rsid w:val="00730BA6"/>
    <w:rsid w:val="00731EB5"/>
    <w:rsid w:val="00731FCC"/>
    <w:rsid w:val="0073680E"/>
    <w:rsid w:val="00737C36"/>
    <w:rsid w:val="00740676"/>
    <w:rsid w:val="00741819"/>
    <w:rsid w:val="00743E85"/>
    <w:rsid w:val="00747F23"/>
    <w:rsid w:val="00750A7C"/>
    <w:rsid w:val="00750B3B"/>
    <w:rsid w:val="00753ED9"/>
    <w:rsid w:val="00755996"/>
    <w:rsid w:val="0076017D"/>
    <w:rsid w:val="007609FE"/>
    <w:rsid w:val="00763CB3"/>
    <w:rsid w:val="00765625"/>
    <w:rsid w:val="00766C32"/>
    <w:rsid w:val="00770270"/>
    <w:rsid w:val="00770847"/>
    <w:rsid w:val="00770AFD"/>
    <w:rsid w:val="00773CB4"/>
    <w:rsid w:val="0079010A"/>
    <w:rsid w:val="007915E3"/>
    <w:rsid w:val="00792028"/>
    <w:rsid w:val="00793B25"/>
    <w:rsid w:val="007A568F"/>
    <w:rsid w:val="007B01DE"/>
    <w:rsid w:val="007B1271"/>
    <w:rsid w:val="007B36AC"/>
    <w:rsid w:val="007B4984"/>
    <w:rsid w:val="007B6F75"/>
    <w:rsid w:val="007B7620"/>
    <w:rsid w:val="007B7ACC"/>
    <w:rsid w:val="007C0067"/>
    <w:rsid w:val="007C49B6"/>
    <w:rsid w:val="007D02A3"/>
    <w:rsid w:val="007D2EA7"/>
    <w:rsid w:val="007E40AF"/>
    <w:rsid w:val="007E54A7"/>
    <w:rsid w:val="007E7001"/>
    <w:rsid w:val="007E7C1B"/>
    <w:rsid w:val="007F5142"/>
    <w:rsid w:val="007F6D57"/>
    <w:rsid w:val="007F7467"/>
    <w:rsid w:val="007F75F7"/>
    <w:rsid w:val="008001CD"/>
    <w:rsid w:val="00813655"/>
    <w:rsid w:val="00815C47"/>
    <w:rsid w:val="008174A5"/>
    <w:rsid w:val="008174AB"/>
    <w:rsid w:val="00822F18"/>
    <w:rsid w:val="008251CA"/>
    <w:rsid w:val="008310FE"/>
    <w:rsid w:val="00834D3C"/>
    <w:rsid w:val="008359F2"/>
    <w:rsid w:val="00836300"/>
    <w:rsid w:val="00836758"/>
    <w:rsid w:val="008425FD"/>
    <w:rsid w:val="008463B9"/>
    <w:rsid w:val="00851659"/>
    <w:rsid w:val="00855FC4"/>
    <w:rsid w:val="008566AB"/>
    <w:rsid w:val="0086047A"/>
    <w:rsid w:val="00866C8E"/>
    <w:rsid w:val="00885521"/>
    <w:rsid w:val="00891352"/>
    <w:rsid w:val="008A0957"/>
    <w:rsid w:val="008A5CA8"/>
    <w:rsid w:val="008A6378"/>
    <w:rsid w:val="008B26FA"/>
    <w:rsid w:val="008B3980"/>
    <w:rsid w:val="008B675F"/>
    <w:rsid w:val="008C3DF8"/>
    <w:rsid w:val="008C710E"/>
    <w:rsid w:val="008D0401"/>
    <w:rsid w:val="008D129E"/>
    <w:rsid w:val="008D5E94"/>
    <w:rsid w:val="008E03D5"/>
    <w:rsid w:val="008E3F82"/>
    <w:rsid w:val="008E5792"/>
    <w:rsid w:val="008F3A7E"/>
    <w:rsid w:val="00900F3B"/>
    <w:rsid w:val="009068D9"/>
    <w:rsid w:val="00916530"/>
    <w:rsid w:val="0091733B"/>
    <w:rsid w:val="00922DD9"/>
    <w:rsid w:val="009272A1"/>
    <w:rsid w:val="009303BC"/>
    <w:rsid w:val="009355C8"/>
    <w:rsid w:val="00935D74"/>
    <w:rsid w:val="009548BB"/>
    <w:rsid w:val="0095492D"/>
    <w:rsid w:val="00960958"/>
    <w:rsid w:val="00963850"/>
    <w:rsid w:val="00965B35"/>
    <w:rsid w:val="00974663"/>
    <w:rsid w:val="00974B80"/>
    <w:rsid w:val="00975642"/>
    <w:rsid w:val="00985AC6"/>
    <w:rsid w:val="009862CC"/>
    <w:rsid w:val="00990CC7"/>
    <w:rsid w:val="00995A36"/>
    <w:rsid w:val="009977BA"/>
    <w:rsid w:val="009A10EC"/>
    <w:rsid w:val="009A29A1"/>
    <w:rsid w:val="009A3334"/>
    <w:rsid w:val="009A5095"/>
    <w:rsid w:val="009B54C9"/>
    <w:rsid w:val="009B71F5"/>
    <w:rsid w:val="009B773F"/>
    <w:rsid w:val="009C0E3C"/>
    <w:rsid w:val="009C150A"/>
    <w:rsid w:val="009C4178"/>
    <w:rsid w:val="009C47FD"/>
    <w:rsid w:val="009D120F"/>
    <w:rsid w:val="009D7384"/>
    <w:rsid w:val="009E062B"/>
    <w:rsid w:val="009E0DDC"/>
    <w:rsid w:val="009E2B70"/>
    <w:rsid w:val="009E6FF0"/>
    <w:rsid w:val="009E7399"/>
    <w:rsid w:val="009F66C5"/>
    <w:rsid w:val="009F7EE7"/>
    <w:rsid w:val="00A0050B"/>
    <w:rsid w:val="00A04573"/>
    <w:rsid w:val="00A169A5"/>
    <w:rsid w:val="00A16F8B"/>
    <w:rsid w:val="00A22C5F"/>
    <w:rsid w:val="00A25285"/>
    <w:rsid w:val="00A259EE"/>
    <w:rsid w:val="00A35ABF"/>
    <w:rsid w:val="00A403F6"/>
    <w:rsid w:val="00A4207F"/>
    <w:rsid w:val="00A46837"/>
    <w:rsid w:val="00A4707D"/>
    <w:rsid w:val="00A53AF9"/>
    <w:rsid w:val="00A64CD6"/>
    <w:rsid w:val="00A64FD7"/>
    <w:rsid w:val="00A86A4D"/>
    <w:rsid w:val="00A90652"/>
    <w:rsid w:val="00A92EFF"/>
    <w:rsid w:val="00A95C33"/>
    <w:rsid w:val="00A97214"/>
    <w:rsid w:val="00AA11BD"/>
    <w:rsid w:val="00AA14EC"/>
    <w:rsid w:val="00AA6FC2"/>
    <w:rsid w:val="00AC000A"/>
    <w:rsid w:val="00AC7B9A"/>
    <w:rsid w:val="00AD0616"/>
    <w:rsid w:val="00AD38A5"/>
    <w:rsid w:val="00AD6FF7"/>
    <w:rsid w:val="00AD7536"/>
    <w:rsid w:val="00AE0390"/>
    <w:rsid w:val="00AE4614"/>
    <w:rsid w:val="00AE7080"/>
    <w:rsid w:val="00AE766F"/>
    <w:rsid w:val="00AF75B7"/>
    <w:rsid w:val="00B00DF9"/>
    <w:rsid w:val="00B03021"/>
    <w:rsid w:val="00B03F49"/>
    <w:rsid w:val="00B10E0D"/>
    <w:rsid w:val="00B11981"/>
    <w:rsid w:val="00B17E71"/>
    <w:rsid w:val="00B23A79"/>
    <w:rsid w:val="00B24D44"/>
    <w:rsid w:val="00B324EE"/>
    <w:rsid w:val="00B34D2C"/>
    <w:rsid w:val="00B36298"/>
    <w:rsid w:val="00B40BE7"/>
    <w:rsid w:val="00B439BC"/>
    <w:rsid w:val="00B43D59"/>
    <w:rsid w:val="00B44320"/>
    <w:rsid w:val="00B52397"/>
    <w:rsid w:val="00B5392C"/>
    <w:rsid w:val="00B5421E"/>
    <w:rsid w:val="00B55D84"/>
    <w:rsid w:val="00B56BC5"/>
    <w:rsid w:val="00B57FAE"/>
    <w:rsid w:val="00B617EB"/>
    <w:rsid w:val="00B6256D"/>
    <w:rsid w:val="00B67EA7"/>
    <w:rsid w:val="00B71EAA"/>
    <w:rsid w:val="00B746A3"/>
    <w:rsid w:val="00B75B8F"/>
    <w:rsid w:val="00B76F66"/>
    <w:rsid w:val="00B833F4"/>
    <w:rsid w:val="00B8440D"/>
    <w:rsid w:val="00B8464D"/>
    <w:rsid w:val="00B872B4"/>
    <w:rsid w:val="00B902A4"/>
    <w:rsid w:val="00B90795"/>
    <w:rsid w:val="00B93435"/>
    <w:rsid w:val="00B9436A"/>
    <w:rsid w:val="00B96C92"/>
    <w:rsid w:val="00BA2ADB"/>
    <w:rsid w:val="00BA45B0"/>
    <w:rsid w:val="00BA6F0C"/>
    <w:rsid w:val="00BC10C0"/>
    <w:rsid w:val="00BC1131"/>
    <w:rsid w:val="00BC2496"/>
    <w:rsid w:val="00BC2EAE"/>
    <w:rsid w:val="00BC6635"/>
    <w:rsid w:val="00BD7558"/>
    <w:rsid w:val="00BE1F51"/>
    <w:rsid w:val="00BE3B1E"/>
    <w:rsid w:val="00BE71B2"/>
    <w:rsid w:val="00BE7C7E"/>
    <w:rsid w:val="00BF3A96"/>
    <w:rsid w:val="00C02556"/>
    <w:rsid w:val="00C04559"/>
    <w:rsid w:val="00C05543"/>
    <w:rsid w:val="00C05CCB"/>
    <w:rsid w:val="00C149C3"/>
    <w:rsid w:val="00C16EE2"/>
    <w:rsid w:val="00C2367E"/>
    <w:rsid w:val="00C24707"/>
    <w:rsid w:val="00C31FB8"/>
    <w:rsid w:val="00C3282C"/>
    <w:rsid w:val="00C4100E"/>
    <w:rsid w:val="00C412FA"/>
    <w:rsid w:val="00C4712B"/>
    <w:rsid w:val="00C5003B"/>
    <w:rsid w:val="00C56B38"/>
    <w:rsid w:val="00C57168"/>
    <w:rsid w:val="00C62676"/>
    <w:rsid w:val="00C7374D"/>
    <w:rsid w:val="00C756DD"/>
    <w:rsid w:val="00C765C3"/>
    <w:rsid w:val="00C8334E"/>
    <w:rsid w:val="00C83B42"/>
    <w:rsid w:val="00C85536"/>
    <w:rsid w:val="00C916BC"/>
    <w:rsid w:val="00C946AF"/>
    <w:rsid w:val="00C973E2"/>
    <w:rsid w:val="00CA2E4D"/>
    <w:rsid w:val="00CA4C40"/>
    <w:rsid w:val="00CA6476"/>
    <w:rsid w:val="00CB57FB"/>
    <w:rsid w:val="00CB742E"/>
    <w:rsid w:val="00CC0A86"/>
    <w:rsid w:val="00CC3645"/>
    <w:rsid w:val="00CD72C7"/>
    <w:rsid w:val="00CD77F7"/>
    <w:rsid w:val="00CE3051"/>
    <w:rsid w:val="00CE56D4"/>
    <w:rsid w:val="00CF2D15"/>
    <w:rsid w:val="00D041CA"/>
    <w:rsid w:val="00D11557"/>
    <w:rsid w:val="00D1229C"/>
    <w:rsid w:val="00D25166"/>
    <w:rsid w:val="00D2772F"/>
    <w:rsid w:val="00D323FB"/>
    <w:rsid w:val="00D34375"/>
    <w:rsid w:val="00D42081"/>
    <w:rsid w:val="00D42936"/>
    <w:rsid w:val="00D454A1"/>
    <w:rsid w:val="00D454AE"/>
    <w:rsid w:val="00D46887"/>
    <w:rsid w:val="00D508B8"/>
    <w:rsid w:val="00D50E4A"/>
    <w:rsid w:val="00D5106B"/>
    <w:rsid w:val="00D52803"/>
    <w:rsid w:val="00D57168"/>
    <w:rsid w:val="00D7778D"/>
    <w:rsid w:val="00D82EF7"/>
    <w:rsid w:val="00D85F46"/>
    <w:rsid w:val="00D92924"/>
    <w:rsid w:val="00D9552E"/>
    <w:rsid w:val="00DA1B7F"/>
    <w:rsid w:val="00DA2A99"/>
    <w:rsid w:val="00DA3CED"/>
    <w:rsid w:val="00DA3D01"/>
    <w:rsid w:val="00DA59B3"/>
    <w:rsid w:val="00DB28EC"/>
    <w:rsid w:val="00DB34F6"/>
    <w:rsid w:val="00DB5C8A"/>
    <w:rsid w:val="00DC6327"/>
    <w:rsid w:val="00DC63CF"/>
    <w:rsid w:val="00DC7EC7"/>
    <w:rsid w:val="00DD3B62"/>
    <w:rsid w:val="00DD4158"/>
    <w:rsid w:val="00DE2FE6"/>
    <w:rsid w:val="00DE7ED1"/>
    <w:rsid w:val="00DF073B"/>
    <w:rsid w:val="00DF63F8"/>
    <w:rsid w:val="00DF68E0"/>
    <w:rsid w:val="00E01AF0"/>
    <w:rsid w:val="00E04A19"/>
    <w:rsid w:val="00E054A5"/>
    <w:rsid w:val="00E054B4"/>
    <w:rsid w:val="00E12C4A"/>
    <w:rsid w:val="00E218A2"/>
    <w:rsid w:val="00E2658A"/>
    <w:rsid w:val="00E32586"/>
    <w:rsid w:val="00E40596"/>
    <w:rsid w:val="00E435AA"/>
    <w:rsid w:val="00E449C6"/>
    <w:rsid w:val="00E47477"/>
    <w:rsid w:val="00E5455D"/>
    <w:rsid w:val="00E555D3"/>
    <w:rsid w:val="00E55AF3"/>
    <w:rsid w:val="00E72557"/>
    <w:rsid w:val="00E72C5A"/>
    <w:rsid w:val="00E7312D"/>
    <w:rsid w:val="00E83B32"/>
    <w:rsid w:val="00E91969"/>
    <w:rsid w:val="00E930C9"/>
    <w:rsid w:val="00E95D82"/>
    <w:rsid w:val="00EA423C"/>
    <w:rsid w:val="00EA4B6A"/>
    <w:rsid w:val="00EB2CE8"/>
    <w:rsid w:val="00EB6B81"/>
    <w:rsid w:val="00EC1BEB"/>
    <w:rsid w:val="00EC5C46"/>
    <w:rsid w:val="00EC7188"/>
    <w:rsid w:val="00EF0068"/>
    <w:rsid w:val="00EF0554"/>
    <w:rsid w:val="00EF1AA9"/>
    <w:rsid w:val="00EF1DB9"/>
    <w:rsid w:val="00F0184A"/>
    <w:rsid w:val="00F01B2D"/>
    <w:rsid w:val="00F01E4B"/>
    <w:rsid w:val="00F10B3A"/>
    <w:rsid w:val="00F131C8"/>
    <w:rsid w:val="00F20F6A"/>
    <w:rsid w:val="00F21F55"/>
    <w:rsid w:val="00F261F3"/>
    <w:rsid w:val="00F30E27"/>
    <w:rsid w:val="00F32504"/>
    <w:rsid w:val="00F34328"/>
    <w:rsid w:val="00F361C7"/>
    <w:rsid w:val="00F37774"/>
    <w:rsid w:val="00F400F9"/>
    <w:rsid w:val="00F40B6A"/>
    <w:rsid w:val="00F532E6"/>
    <w:rsid w:val="00F60BAB"/>
    <w:rsid w:val="00F67132"/>
    <w:rsid w:val="00F739B3"/>
    <w:rsid w:val="00F74B5D"/>
    <w:rsid w:val="00F830B9"/>
    <w:rsid w:val="00F84326"/>
    <w:rsid w:val="00F86F63"/>
    <w:rsid w:val="00F879F1"/>
    <w:rsid w:val="00F92B42"/>
    <w:rsid w:val="00F92E62"/>
    <w:rsid w:val="00F95E6B"/>
    <w:rsid w:val="00FB0D2B"/>
    <w:rsid w:val="00FB2B65"/>
    <w:rsid w:val="00FB2DF3"/>
    <w:rsid w:val="00FC108C"/>
    <w:rsid w:val="00FC5CAC"/>
    <w:rsid w:val="00FC64E3"/>
    <w:rsid w:val="00FD3F64"/>
    <w:rsid w:val="00FE6B59"/>
    <w:rsid w:val="00FF0C0F"/>
    <w:rsid w:val="00FF329F"/>
    <w:rsid w:val="00FF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C90AB"/>
  <w15:chartTrackingRefBased/>
  <w15:docId w15:val="{E32C0CB7-874F-4BC5-BE7A-98884BAF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CB"/>
  </w:style>
  <w:style w:type="paragraph" w:styleId="Heading1">
    <w:name w:val="heading 1"/>
    <w:basedOn w:val="Normal"/>
    <w:next w:val="Normal"/>
    <w:link w:val="Heading1Char"/>
    <w:uiPriority w:val="9"/>
    <w:qFormat/>
    <w:rsid w:val="00370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16F8B"/>
    <w:pPr>
      <w:keepNext/>
      <w:keepLines/>
      <w:spacing w:before="120" w:after="120"/>
      <w:outlineLvl w:val="1"/>
    </w:pPr>
    <w:rPr>
      <w:rFonts w:eastAsiaTheme="majorEastAsia" w:cstheme="majorBidi"/>
      <w:color w:val="2F5496"/>
      <w:sz w:val="26"/>
      <w:szCs w:val="26"/>
      <w:u w:val="single"/>
    </w:rPr>
  </w:style>
  <w:style w:type="paragraph" w:styleId="Heading3">
    <w:name w:val="heading 3"/>
    <w:basedOn w:val="Normal"/>
    <w:next w:val="Normal"/>
    <w:link w:val="Heading3Char"/>
    <w:autoRedefine/>
    <w:uiPriority w:val="9"/>
    <w:unhideWhenUsed/>
    <w:qFormat/>
    <w:rsid w:val="00125E46"/>
    <w:pPr>
      <w:keepNext/>
      <w:keepLines/>
      <w:spacing w:before="120"/>
      <w:outlineLvl w:val="2"/>
    </w:pPr>
    <w:rPr>
      <w:rFonts w:eastAsiaTheme="majorEastAsia" w:cstheme="majorBidi"/>
      <w:b/>
      <w:color w:val="2F5496"/>
      <w:szCs w:val="24"/>
    </w:rPr>
  </w:style>
  <w:style w:type="paragraph" w:styleId="Heading4">
    <w:name w:val="heading 4"/>
    <w:basedOn w:val="Normal"/>
    <w:next w:val="Normal"/>
    <w:link w:val="Heading4Char"/>
    <w:uiPriority w:val="9"/>
    <w:unhideWhenUsed/>
    <w:qFormat/>
    <w:rsid w:val="00482A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FE"/>
    <w:pPr>
      <w:ind w:left="720"/>
      <w:contextualSpacing/>
    </w:pPr>
  </w:style>
  <w:style w:type="table" w:styleId="TableGrid">
    <w:name w:val="Table Grid"/>
    <w:basedOn w:val="TableNormal"/>
    <w:uiPriority w:val="39"/>
    <w:rsid w:val="00520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6A"/>
    <w:rPr>
      <w:rFonts w:ascii="Segoe UI" w:hAnsi="Segoe UI" w:cs="Segoe UI"/>
      <w:sz w:val="18"/>
      <w:szCs w:val="18"/>
    </w:rPr>
  </w:style>
  <w:style w:type="paragraph" w:styleId="FootnoteText">
    <w:name w:val="footnote text"/>
    <w:basedOn w:val="Normal"/>
    <w:link w:val="FootnoteTextChar"/>
    <w:semiHidden/>
    <w:unhideWhenUsed/>
    <w:rsid w:val="00825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1CA"/>
    <w:rPr>
      <w:sz w:val="20"/>
      <w:szCs w:val="20"/>
    </w:rPr>
  </w:style>
  <w:style w:type="character" w:styleId="FootnoteReference">
    <w:name w:val="footnote reference"/>
    <w:basedOn w:val="DefaultParagraphFont"/>
    <w:semiHidden/>
    <w:unhideWhenUsed/>
    <w:rsid w:val="008251CA"/>
    <w:rPr>
      <w:vertAlign w:val="superscript"/>
    </w:rPr>
  </w:style>
  <w:style w:type="character" w:styleId="CommentReference">
    <w:name w:val="annotation reference"/>
    <w:rsid w:val="00370075"/>
    <w:rPr>
      <w:sz w:val="18"/>
      <w:szCs w:val="18"/>
    </w:rPr>
  </w:style>
  <w:style w:type="paragraph" w:styleId="CommentText">
    <w:name w:val="annotation text"/>
    <w:basedOn w:val="Normal"/>
    <w:link w:val="CommentTextChar"/>
    <w:rsid w:val="00370075"/>
    <w:pPr>
      <w:spacing w:after="0" w:line="264"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rsid w:val="0037007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A16F8B"/>
    <w:rPr>
      <w:rFonts w:eastAsiaTheme="majorEastAsia" w:cstheme="majorBidi"/>
      <w:color w:val="2F5496"/>
      <w:sz w:val="26"/>
      <w:szCs w:val="26"/>
      <w:u w:val="single"/>
    </w:rPr>
  </w:style>
  <w:style w:type="character" w:customStyle="1" w:styleId="Heading1Char">
    <w:name w:val="Heading 1 Char"/>
    <w:basedOn w:val="DefaultParagraphFont"/>
    <w:link w:val="Heading1"/>
    <w:uiPriority w:val="9"/>
    <w:rsid w:val="00370075"/>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B57FB"/>
    <w:pPr>
      <w:spacing w:after="160" w:line="240" w:lineRule="auto"/>
    </w:pPr>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CB57FB"/>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60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58"/>
  </w:style>
  <w:style w:type="paragraph" w:styleId="Footer">
    <w:name w:val="footer"/>
    <w:basedOn w:val="Normal"/>
    <w:link w:val="FooterChar"/>
    <w:uiPriority w:val="99"/>
    <w:unhideWhenUsed/>
    <w:rsid w:val="00960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58"/>
  </w:style>
  <w:style w:type="character" w:customStyle="1" w:styleId="Heading3Char">
    <w:name w:val="Heading 3 Char"/>
    <w:basedOn w:val="DefaultParagraphFont"/>
    <w:link w:val="Heading3"/>
    <w:uiPriority w:val="9"/>
    <w:rsid w:val="00125E46"/>
    <w:rPr>
      <w:rFonts w:eastAsiaTheme="majorEastAsia" w:cstheme="majorBidi"/>
      <w:b/>
      <w:color w:val="2F5496"/>
      <w:szCs w:val="24"/>
    </w:rPr>
  </w:style>
  <w:style w:type="character" w:customStyle="1" w:styleId="Heading4Char">
    <w:name w:val="Heading 4 Char"/>
    <w:basedOn w:val="DefaultParagraphFont"/>
    <w:link w:val="Heading4"/>
    <w:uiPriority w:val="9"/>
    <w:rsid w:val="00482A0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974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704565a0fcf8fa9ed84f712693a5e1db">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4479ca2a75c2641ddb6897bb2a352494"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2B96-80E3-4086-AAE4-2F1CFB5A53B1}">
  <ds:schemaRefs>
    <ds:schemaRef ds:uri="http://schemas.microsoft.com/sharepoint/v3/contenttype/forms"/>
  </ds:schemaRefs>
</ds:datastoreItem>
</file>

<file path=customXml/itemProps2.xml><?xml version="1.0" encoding="utf-8"?>
<ds:datastoreItem xmlns:ds="http://schemas.openxmlformats.org/officeDocument/2006/customXml" ds:itemID="{FBD9033D-A6EC-46C9-980B-BE212DA66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96B1D-FFB1-4A1F-B8F9-1A93E45ADC7B}">
  <ds:schemaRefs>
    <ds:schemaRef ds:uri="http://purl.org/dc/terms/"/>
    <ds:schemaRef ds:uri="http://schemas.microsoft.com/office/infopath/2007/PartnerControls"/>
    <ds:schemaRef ds:uri="9c83b91e-5ffe-420f-9ed1-9dac5903eaec"/>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60c75bb3-2e3f-4394-b4f4-3e2677e21dfa"/>
    <ds:schemaRef ds:uri="http://schemas.microsoft.com/office/2006/metadata/properties"/>
  </ds:schemaRefs>
</ds:datastoreItem>
</file>

<file path=customXml/itemProps4.xml><?xml version="1.0" encoding="utf-8"?>
<ds:datastoreItem xmlns:ds="http://schemas.openxmlformats.org/officeDocument/2006/customXml" ds:itemID="{26B82E82-FA0D-4879-80C1-C1D6778F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12</Pages>
  <Words>3312</Words>
  <Characters>18880</Characters>
  <Application>Microsoft Office Word</Application>
  <DocSecurity>0</DocSecurity>
  <Lines>157</Lines>
  <Paragraphs>44</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Williams</dc:creator>
  <cp:keywords/>
  <dc:description/>
  <cp:lastModifiedBy>Yelena Slizhevskaya</cp:lastModifiedBy>
  <cp:revision>58</cp:revision>
  <dcterms:created xsi:type="dcterms:W3CDTF">2021-01-06T12:54:00Z</dcterms:created>
  <dcterms:modified xsi:type="dcterms:W3CDTF">2021-01-08T10:55:00Z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