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8E7E3" w14:textId="79229844" w:rsidR="00DB1027" w:rsidRPr="007315DD" w:rsidRDefault="00B65A2D" w:rsidP="00B25A76">
      <w:pPr>
        <w:jc w:val="center"/>
        <w:outlineLvl w:val="0"/>
        <w:rPr>
          <w:b/>
          <w:sz w:val="22"/>
          <w:szCs w:val="22"/>
        </w:rPr>
      </w:pPr>
      <w:r w:rsidRPr="007315DD">
        <w:rPr>
          <w:b/>
          <w:sz w:val="22"/>
          <w:szCs w:val="22"/>
        </w:rPr>
        <w:t xml:space="preserve">MINUTES OF THE STEERING COMMITTEE MEETING  </w:t>
      </w:r>
    </w:p>
    <w:p w14:paraId="2BCD927C" w14:textId="633EF21E" w:rsidR="00B65A2D" w:rsidRPr="007315DD" w:rsidRDefault="0021054D" w:rsidP="00B25A76">
      <w:pPr>
        <w:jc w:val="center"/>
        <w:outlineLvl w:val="0"/>
        <w:rPr>
          <w:b/>
          <w:sz w:val="22"/>
          <w:szCs w:val="22"/>
        </w:rPr>
      </w:pPr>
      <w:r>
        <w:rPr>
          <w:b/>
          <w:sz w:val="22"/>
          <w:szCs w:val="22"/>
        </w:rPr>
        <w:t>Budapest, Hungary, July 6, 2018</w:t>
      </w:r>
    </w:p>
    <w:p w14:paraId="4C1DB097" w14:textId="77777777" w:rsidR="000C7F1D" w:rsidRPr="007315DD" w:rsidRDefault="000C7F1D" w:rsidP="000C7F1D">
      <w:pPr>
        <w:ind w:left="450"/>
        <w:rPr>
          <w:b/>
          <w:sz w:val="22"/>
          <w:szCs w:val="22"/>
        </w:rPr>
      </w:pPr>
    </w:p>
    <w:p w14:paraId="08795779" w14:textId="71F4819F" w:rsidR="00B65A2D" w:rsidRPr="007315DD" w:rsidRDefault="00B65A2D" w:rsidP="00B25A76">
      <w:pPr>
        <w:ind w:left="450"/>
        <w:outlineLvl w:val="0"/>
        <w:rPr>
          <w:b/>
          <w:sz w:val="22"/>
          <w:szCs w:val="22"/>
        </w:rPr>
      </w:pPr>
      <w:r w:rsidRPr="007315DD">
        <w:rPr>
          <w:b/>
          <w:sz w:val="22"/>
          <w:szCs w:val="22"/>
        </w:rPr>
        <w:t>PRESENT AT THE MEETING</w:t>
      </w:r>
    </w:p>
    <w:p w14:paraId="5B51267D" w14:textId="77777777" w:rsidR="000C7F1D" w:rsidRPr="007315DD" w:rsidRDefault="000C7F1D" w:rsidP="000C7F1D">
      <w:pPr>
        <w:ind w:left="450"/>
        <w:rPr>
          <w:b/>
          <w:sz w:val="22"/>
          <w:szCs w:val="22"/>
        </w:rPr>
      </w:pPr>
    </w:p>
    <w:p w14:paraId="06300B8F" w14:textId="77777777" w:rsidR="00955751" w:rsidRPr="007315DD" w:rsidRDefault="00955751" w:rsidP="00B25A76">
      <w:pPr>
        <w:pStyle w:val="ListParagraph"/>
        <w:ind w:left="450"/>
        <w:outlineLvl w:val="0"/>
        <w:rPr>
          <w:rFonts w:ascii="Times New Roman" w:hAnsi="Times New Roman"/>
          <w:b/>
          <w:bCs/>
        </w:rPr>
      </w:pPr>
      <w:r w:rsidRPr="007315DD">
        <w:rPr>
          <w:rFonts w:ascii="Times New Roman" w:hAnsi="Times New Roman"/>
          <w:b/>
          <w:bCs/>
        </w:rPr>
        <w:t>SC members</w:t>
      </w:r>
    </w:p>
    <w:p w14:paraId="33AE1955" w14:textId="72D747A5" w:rsidR="005D572D" w:rsidRPr="007315DD" w:rsidRDefault="005D572D" w:rsidP="003E47DE">
      <w:pPr>
        <w:pStyle w:val="ListParagraph"/>
        <w:numPr>
          <w:ilvl w:val="0"/>
          <w:numId w:val="3"/>
        </w:numPr>
        <w:ind w:left="450"/>
        <w:rPr>
          <w:rFonts w:ascii="Times New Roman" w:hAnsi="Times New Roman"/>
        </w:rPr>
      </w:pPr>
      <w:r w:rsidRPr="007315DD">
        <w:rPr>
          <w:rFonts w:ascii="Times New Roman" w:hAnsi="Times New Roman"/>
        </w:rPr>
        <w:t>Daniel Boyce (World Bank - Practice Manager, Governance Global Practice</w:t>
      </w:r>
      <w:r>
        <w:rPr>
          <w:rFonts w:ascii="Times New Roman" w:hAnsi="Times New Roman"/>
        </w:rPr>
        <w:t xml:space="preserve">, </w:t>
      </w:r>
      <w:r w:rsidRPr="007315DD">
        <w:rPr>
          <w:rFonts w:ascii="Times New Roman" w:hAnsi="Times New Roman"/>
        </w:rPr>
        <w:t>Steering Committee Chair)</w:t>
      </w:r>
    </w:p>
    <w:p w14:paraId="38858491" w14:textId="77777777" w:rsidR="005D572D" w:rsidRPr="007315DD" w:rsidRDefault="005D572D" w:rsidP="003E47DE">
      <w:pPr>
        <w:pStyle w:val="ListParagraph"/>
        <w:numPr>
          <w:ilvl w:val="0"/>
          <w:numId w:val="3"/>
        </w:numPr>
        <w:ind w:left="450"/>
        <w:rPr>
          <w:rFonts w:ascii="Times New Roman" w:hAnsi="Times New Roman"/>
        </w:rPr>
      </w:pPr>
      <w:r w:rsidRPr="007315DD">
        <w:rPr>
          <w:rFonts w:ascii="Times New Roman" w:hAnsi="Times New Roman"/>
        </w:rPr>
        <w:t>Elena Nikulina (World Bank – PEMPAL Team Leader)</w:t>
      </w:r>
    </w:p>
    <w:p w14:paraId="7C380FA3" w14:textId="42A6243D" w:rsidR="00955751" w:rsidRPr="007315DD" w:rsidRDefault="00955751" w:rsidP="003E47DE">
      <w:pPr>
        <w:pStyle w:val="ListParagraph"/>
        <w:numPr>
          <w:ilvl w:val="0"/>
          <w:numId w:val="3"/>
        </w:numPr>
        <w:ind w:left="450"/>
        <w:rPr>
          <w:rFonts w:ascii="Times New Roman" w:hAnsi="Times New Roman"/>
        </w:rPr>
      </w:pPr>
      <w:r w:rsidRPr="007315DD">
        <w:rPr>
          <w:rFonts w:ascii="Times New Roman" w:hAnsi="Times New Roman"/>
        </w:rPr>
        <w:t>Irene Frei (SECO – Donor)</w:t>
      </w:r>
    </w:p>
    <w:p w14:paraId="0DBCE43E" w14:textId="77777777" w:rsidR="00955751" w:rsidRPr="007315DD" w:rsidRDefault="00955751" w:rsidP="003E47DE">
      <w:pPr>
        <w:pStyle w:val="ListParagraph"/>
        <w:numPr>
          <w:ilvl w:val="0"/>
          <w:numId w:val="3"/>
        </w:numPr>
        <w:ind w:left="450"/>
        <w:rPr>
          <w:rFonts w:ascii="Times New Roman" w:hAnsi="Times New Roman"/>
        </w:rPr>
      </w:pPr>
      <w:r w:rsidRPr="007315DD">
        <w:rPr>
          <w:rFonts w:ascii="Times New Roman" w:hAnsi="Times New Roman"/>
        </w:rPr>
        <w:t xml:space="preserve">Daria </w:t>
      </w:r>
      <w:proofErr w:type="spellStart"/>
      <w:r w:rsidRPr="007315DD">
        <w:rPr>
          <w:rFonts w:ascii="Times New Roman" w:hAnsi="Times New Roman"/>
        </w:rPr>
        <w:t>Kirillova</w:t>
      </w:r>
      <w:proofErr w:type="spellEnd"/>
      <w:r w:rsidRPr="007315DD">
        <w:rPr>
          <w:rFonts w:ascii="Times New Roman" w:hAnsi="Times New Roman"/>
        </w:rPr>
        <w:t xml:space="preserve"> on behalf of Anna Valkova (Ministry of Finance of the Russian Federation – Donor)</w:t>
      </w:r>
    </w:p>
    <w:p w14:paraId="1BAFECE7" w14:textId="0CC5A13D" w:rsidR="00DB76EF" w:rsidRPr="007315DD" w:rsidRDefault="00DB76EF" w:rsidP="003E47DE">
      <w:pPr>
        <w:pStyle w:val="ListParagraph"/>
        <w:numPr>
          <w:ilvl w:val="0"/>
          <w:numId w:val="3"/>
        </w:numPr>
        <w:ind w:left="450"/>
        <w:rPr>
          <w:rFonts w:ascii="Times New Roman" w:hAnsi="Times New Roman"/>
        </w:rPr>
      </w:pPr>
      <w:proofErr w:type="spellStart"/>
      <w:r>
        <w:rPr>
          <w:rFonts w:ascii="Times New Roman" w:hAnsi="Times New Roman"/>
        </w:rPr>
        <w:t>Mladenka</w:t>
      </w:r>
      <w:proofErr w:type="spellEnd"/>
      <w:r>
        <w:rPr>
          <w:rFonts w:ascii="Times New Roman" w:hAnsi="Times New Roman"/>
        </w:rPr>
        <w:t xml:space="preserve"> </w:t>
      </w:r>
      <w:proofErr w:type="spellStart"/>
      <w:r>
        <w:rPr>
          <w:rFonts w:ascii="Times New Roman" w:hAnsi="Times New Roman"/>
        </w:rPr>
        <w:t>Karacic</w:t>
      </w:r>
      <w:proofErr w:type="spellEnd"/>
      <w:r>
        <w:rPr>
          <w:rFonts w:ascii="Times New Roman" w:hAnsi="Times New Roman"/>
        </w:rPr>
        <w:t xml:space="preserve"> </w:t>
      </w:r>
      <w:r w:rsidRPr="007315DD">
        <w:rPr>
          <w:rFonts w:ascii="Times New Roman" w:hAnsi="Times New Roman"/>
        </w:rPr>
        <w:t xml:space="preserve">(Ministry of Finance of </w:t>
      </w:r>
      <w:r>
        <w:rPr>
          <w:rFonts w:ascii="Times New Roman" w:hAnsi="Times New Roman"/>
        </w:rPr>
        <w:t>Croatia</w:t>
      </w:r>
      <w:r w:rsidRPr="007315DD">
        <w:rPr>
          <w:rFonts w:ascii="Times New Roman" w:hAnsi="Times New Roman"/>
        </w:rPr>
        <w:t>- BCOP Deputy Chair)</w:t>
      </w:r>
      <w:r w:rsidR="00C37791">
        <w:rPr>
          <w:rFonts w:ascii="Times New Roman" w:hAnsi="Times New Roman"/>
        </w:rPr>
        <w:t xml:space="preserve"> on behalf of BCOP </w:t>
      </w:r>
      <w:r w:rsidR="00784366">
        <w:rPr>
          <w:rFonts w:ascii="Times New Roman" w:hAnsi="Times New Roman"/>
        </w:rPr>
        <w:t>C</w:t>
      </w:r>
      <w:r w:rsidR="00C37791">
        <w:rPr>
          <w:rFonts w:ascii="Times New Roman" w:hAnsi="Times New Roman"/>
        </w:rPr>
        <w:t>hair</w:t>
      </w:r>
    </w:p>
    <w:p w14:paraId="228CD419" w14:textId="00DB4909" w:rsidR="00955751" w:rsidRDefault="009E3C85" w:rsidP="003E47DE">
      <w:pPr>
        <w:pStyle w:val="ListParagraph"/>
        <w:numPr>
          <w:ilvl w:val="0"/>
          <w:numId w:val="3"/>
        </w:numPr>
        <w:ind w:left="450"/>
        <w:rPr>
          <w:rFonts w:ascii="Times New Roman" w:hAnsi="Times New Roman"/>
        </w:rPr>
      </w:pPr>
      <w:proofErr w:type="spellStart"/>
      <w:r w:rsidRPr="007315DD">
        <w:rPr>
          <w:rFonts w:ascii="Times New Roman" w:hAnsi="Times New Roman"/>
        </w:rPr>
        <w:t>Kanat</w:t>
      </w:r>
      <w:proofErr w:type="spellEnd"/>
      <w:r w:rsidRPr="007315DD">
        <w:rPr>
          <w:rFonts w:ascii="Times New Roman" w:hAnsi="Times New Roman"/>
        </w:rPr>
        <w:t xml:space="preserve"> </w:t>
      </w:r>
      <w:proofErr w:type="spellStart"/>
      <w:r w:rsidRPr="007315DD">
        <w:rPr>
          <w:rFonts w:ascii="Times New Roman" w:hAnsi="Times New Roman"/>
        </w:rPr>
        <w:t>Asangulov</w:t>
      </w:r>
      <w:proofErr w:type="spellEnd"/>
      <w:r w:rsidR="00955751" w:rsidRPr="007315DD">
        <w:rPr>
          <w:rFonts w:ascii="Times New Roman" w:hAnsi="Times New Roman"/>
        </w:rPr>
        <w:t xml:space="preserve"> (Ministry of Finance of </w:t>
      </w:r>
      <w:r w:rsidRPr="007315DD">
        <w:rPr>
          <w:rFonts w:ascii="Times New Roman" w:hAnsi="Times New Roman"/>
        </w:rPr>
        <w:t>Kyrgyz Republic</w:t>
      </w:r>
      <w:r w:rsidR="00955751" w:rsidRPr="007315DD">
        <w:rPr>
          <w:rFonts w:ascii="Times New Roman" w:hAnsi="Times New Roman"/>
        </w:rPr>
        <w:t xml:space="preserve">- BCOP </w:t>
      </w:r>
      <w:r w:rsidRPr="007315DD">
        <w:rPr>
          <w:rFonts w:ascii="Times New Roman" w:hAnsi="Times New Roman"/>
        </w:rPr>
        <w:t xml:space="preserve">Deputy </w:t>
      </w:r>
      <w:r w:rsidR="00955751" w:rsidRPr="007315DD">
        <w:rPr>
          <w:rFonts w:ascii="Times New Roman" w:hAnsi="Times New Roman"/>
        </w:rPr>
        <w:t>Chair)</w:t>
      </w:r>
    </w:p>
    <w:p w14:paraId="5F3FAB0B" w14:textId="690CA76A" w:rsidR="00F4411E" w:rsidRDefault="00955751" w:rsidP="003E47DE">
      <w:pPr>
        <w:pStyle w:val="ListParagraph"/>
        <w:numPr>
          <w:ilvl w:val="0"/>
          <w:numId w:val="3"/>
        </w:numPr>
        <w:ind w:left="450"/>
        <w:rPr>
          <w:rFonts w:ascii="Times New Roman" w:hAnsi="Times New Roman"/>
        </w:rPr>
      </w:pPr>
      <w:r w:rsidRPr="007315DD">
        <w:rPr>
          <w:rFonts w:ascii="Times New Roman" w:hAnsi="Times New Roman"/>
        </w:rPr>
        <w:t>Angela Voronin</w:t>
      </w:r>
      <w:r w:rsidRPr="007315DD">
        <w:rPr>
          <w:rFonts w:ascii="Times New Roman" w:hAnsi="Times New Roman"/>
          <w:bCs/>
        </w:rPr>
        <w:t> </w:t>
      </w:r>
      <w:r w:rsidRPr="007315DD">
        <w:rPr>
          <w:rFonts w:ascii="Times New Roman" w:hAnsi="Times New Roman"/>
        </w:rPr>
        <w:t xml:space="preserve">(Ministry of Finance of </w:t>
      </w:r>
      <w:r w:rsidR="00F95442" w:rsidRPr="007315DD">
        <w:rPr>
          <w:rFonts w:ascii="Times New Roman" w:hAnsi="Times New Roman"/>
        </w:rPr>
        <w:t>Moldova</w:t>
      </w:r>
      <w:r w:rsidRPr="007315DD">
        <w:rPr>
          <w:rFonts w:ascii="Times New Roman" w:hAnsi="Times New Roman"/>
        </w:rPr>
        <w:t xml:space="preserve"> – TCOP Chair)</w:t>
      </w:r>
    </w:p>
    <w:p w14:paraId="6AD0DB66" w14:textId="368BBAC6" w:rsidR="005D572D" w:rsidRDefault="005D572D" w:rsidP="003E47DE">
      <w:pPr>
        <w:pStyle w:val="ListParagraph"/>
        <w:numPr>
          <w:ilvl w:val="0"/>
          <w:numId w:val="3"/>
        </w:numPr>
        <w:ind w:left="450"/>
        <w:rPr>
          <w:rFonts w:ascii="Times New Roman" w:hAnsi="Times New Roman"/>
        </w:rPr>
      </w:pPr>
      <w:r w:rsidRPr="007315DD">
        <w:rPr>
          <w:rFonts w:ascii="Times New Roman" w:hAnsi="Times New Roman"/>
        </w:rPr>
        <w:t>Ludmila Gurianova (Ministry of Finance of Belarus – TCOP Deputy Chair)</w:t>
      </w:r>
    </w:p>
    <w:p w14:paraId="2B2303D0" w14:textId="61CC108A" w:rsidR="00955751" w:rsidRPr="007315DD" w:rsidRDefault="00955751" w:rsidP="003E47DE">
      <w:pPr>
        <w:pStyle w:val="ListParagraph"/>
        <w:numPr>
          <w:ilvl w:val="0"/>
          <w:numId w:val="3"/>
        </w:numPr>
        <w:ind w:left="450"/>
        <w:rPr>
          <w:rFonts w:ascii="Times New Roman" w:hAnsi="Times New Roman"/>
        </w:rPr>
      </w:pPr>
      <w:r w:rsidRPr="007315DD">
        <w:rPr>
          <w:rFonts w:ascii="Times New Roman" w:hAnsi="Times New Roman"/>
        </w:rPr>
        <w:t xml:space="preserve">Edgar </w:t>
      </w:r>
      <w:proofErr w:type="spellStart"/>
      <w:r w:rsidRPr="007315DD">
        <w:rPr>
          <w:rFonts w:ascii="Times New Roman" w:hAnsi="Times New Roman"/>
        </w:rPr>
        <w:t>Mkrtchyan</w:t>
      </w:r>
      <w:proofErr w:type="spellEnd"/>
      <w:r w:rsidRPr="007315DD">
        <w:rPr>
          <w:rFonts w:ascii="Times New Roman" w:hAnsi="Times New Roman"/>
        </w:rPr>
        <w:t xml:space="preserve"> (Ministry of Finance of Armenia – IACOP Chair)</w:t>
      </w:r>
    </w:p>
    <w:p w14:paraId="6CA3671B" w14:textId="2E0171B1" w:rsidR="009E3C85" w:rsidRDefault="009E3C85" w:rsidP="003E47DE">
      <w:pPr>
        <w:pStyle w:val="ListParagraph"/>
        <w:numPr>
          <w:ilvl w:val="0"/>
          <w:numId w:val="3"/>
        </w:numPr>
        <w:ind w:left="450"/>
        <w:rPr>
          <w:rFonts w:ascii="Times New Roman" w:hAnsi="Times New Roman"/>
        </w:rPr>
      </w:pPr>
      <w:r w:rsidRPr="007315DD">
        <w:rPr>
          <w:rFonts w:ascii="Times New Roman" w:hAnsi="Times New Roman"/>
        </w:rPr>
        <w:t xml:space="preserve">Edit Nemeth (Ministry of Finance of </w:t>
      </w:r>
      <w:r w:rsidR="00DB76EF">
        <w:rPr>
          <w:rFonts w:ascii="Times New Roman" w:hAnsi="Times New Roman"/>
        </w:rPr>
        <w:t>Hungary</w:t>
      </w:r>
      <w:r w:rsidRPr="007315DD">
        <w:rPr>
          <w:rFonts w:ascii="Times New Roman" w:hAnsi="Times New Roman"/>
        </w:rPr>
        <w:t xml:space="preserve"> – IACOP Deputy Chair)</w:t>
      </w:r>
    </w:p>
    <w:p w14:paraId="067B6E85" w14:textId="77777777" w:rsidR="00955751" w:rsidRPr="007315DD" w:rsidRDefault="00955751" w:rsidP="000C7F1D">
      <w:pPr>
        <w:pStyle w:val="ListParagraph"/>
        <w:ind w:left="450"/>
        <w:rPr>
          <w:rFonts w:ascii="Times New Roman" w:hAnsi="Times New Roman"/>
        </w:rPr>
      </w:pPr>
    </w:p>
    <w:p w14:paraId="484B9B17" w14:textId="77777777" w:rsidR="00955751" w:rsidRPr="007315DD" w:rsidRDefault="00955751" w:rsidP="00B25A76">
      <w:pPr>
        <w:pStyle w:val="ListParagraph"/>
        <w:ind w:left="450"/>
        <w:outlineLvl w:val="0"/>
        <w:rPr>
          <w:rFonts w:ascii="Times New Roman" w:hAnsi="Times New Roman"/>
          <w:bCs/>
        </w:rPr>
      </w:pPr>
      <w:r w:rsidRPr="007315DD">
        <w:rPr>
          <w:rFonts w:ascii="Times New Roman" w:hAnsi="Times New Roman"/>
          <w:bCs/>
        </w:rPr>
        <w:t>Observers</w:t>
      </w:r>
    </w:p>
    <w:p w14:paraId="21018B6A" w14:textId="69BB7569" w:rsidR="005D4ABB" w:rsidRDefault="00D953E0" w:rsidP="003E47DE">
      <w:pPr>
        <w:pStyle w:val="ListParagraph"/>
        <w:numPr>
          <w:ilvl w:val="0"/>
          <w:numId w:val="3"/>
        </w:numPr>
        <w:ind w:left="450"/>
        <w:rPr>
          <w:rFonts w:ascii="Times New Roman" w:hAnsi="Times New Roman"/>
        </w:rPr>
      </w:pPr>
      <w:r>
        <w:rPr>
          <w:rFonts w:ascii="Times New Roman" w:hAnsi="Times New Roman"/>
        </w:rPr>
        <w:t xml:space="preserve">Oleg </w:t>
      </w:r>
      <w:proofErr w:type="spellStart"/>
      <w:r>
        <w:rPr>
          <w:rFonts w:ascii="Times New Roman" w:hAnsi="Times New Roman"/>
        </w:rPr>
        <w:t>Hirbu</w:t>
      </w:r>
      <w:proofErr w:type="spellEnd"/>
      <w:r>
        <w:rPr>
          <w:rFonts w:ascii="Times New Roman" w:hAnsi="Times New Roman"/>
        </w:rPr>
        <w:t xml:space="preserve"> (European Commission)</w:t>
      </w:r>
    </w:p>
    <w:p w14:paraId="178992BB" w14:textId="1E864B40" w:rsidR="00955751" w:rsidRPr="007315DD" w:rsidRDefault="002C25CE" w:rsidP="003E47DE">
      <w:pPr>
        <w:pStyle w:val="ListParagraph"/>
        <w:numPr>
          <w:ilvl w:val="0"/>
          <w:numId w:val="3"/>
        </w:numPr>
        <w:ind w:left="450"/>
        <w:rPr>
          <w:rFonts w:ascii="Times New Roman" w:hAnsi="Times New Roman"/>
        </w:rPr>
      </w:pPr>
      <w:r w:rsidRPr="007315DD">
        <w:rPr>
          <w:rFonts w:ascii="Times New Roman" w:hAnsi="Times New Roman"/>
        </w:rPr>
        <w:t>Arman</w:t>
      </w:r>
      <w:r w:rsidR="00955751" w:rsidRPr="007315DD">
        <w:rPr>
          <w:rFonts w:ascii="Times New Roman" w:hAnsi="Times New Roman"/>
        </w:rPr>
        <w:t xml:space="preserve"> </w:t>
      </w:r>
      <w:r w:rsidRPr="007315DD">
        <w:rPr>
          <w:rFonts w:ascii="Times New Roman" w:hAnsi="Times New Roman"/>
        </w:rPr>
        <w:t xml:space="preserve">Vatyan </w:t>
      </w:r>
      <w:r w:rsidR="00955751" w:rsidRPr="007315DD">
        <w:rPr>
          <w:rFonts w:ascii="Times New Roman" w:hAnsi="Times New Roman"/>
        </w:rPr>
        <w:t xml:space="preserve">(World Bank – </w:t>
      </w:r>
      <w:r w:rsidRPr="007315DD">
        <w:rPr>
          <w:rFonts w:ascii="Times New Roman" w:hAnsi="Times New Roman"/>
        </w:rPr>
        <w:t>IACOP Resource Team Coordinator</w:t>
      </w:r>
      <w:r w:rsidR="00955751" w:rsidRPr="007315DD">
        <w:rPr>
          <w:rFonts w:ascii="Times New Roman" w:hAnsi="Times New Roman"/>
        </w:rPr>
        <w:t>)</w:t>
      </w:r>
    </w:p>
    <w:p w14:paraId="13CECD74" w14:textId="065B5530" w:rsidR="00955751" w:rsidRPr="007315DD" w:rsidRDefault="00955751" w:rsidP="003E47DE">
      <w:pPr>
        <w:pStyle w:val="ListParagraph"/>
        <w:numPr>
          <w:ilvl w:val="0"/>
          <w:numId w:val="3"/>
        </w:numPr>
        <w:ind w:left="450"/>
        <w:rPr>
          <w:rFonts w:ascii="Times New Roman" w:hAnsi="Times New Roman"/>
        </w:rPr>
      </w:pPr>
      <w:r w:rsidRPr="007315DD">
        <w:rPr>
          <w:rFonts w:ascii="Times New Roman" w:hAnsi="Times New Roman"/>
        </w:rPr>
        <w:t>Maya Gusarova (World Bank – BCOP Resource Team Coordinator)</w:t>
      </w:r>
    </w:p>
    <w:p w14:paraId="78DFC72F" w14:textId="42285CFB" w:rsidR="00B44A07" w:rsidRDefault="00B44A07" w:rsidP="003E47DE">
      <w:pPr>
        <w:pStyle w:val="ListParagraph"/>
        <w:numPr>
          <w:ilvl w:val="0"/>
          <w:numId w:val="3"/>
        </w:numPr>
        <w:ind w:left="450"/>
        <w:rPr>
          <w:rFonts w:ascii="Times New Roman" w:hAnsi="Times New Roman"/>
        </w:rPr>
      </w:pPr>
      <w:r w:rsidRPr="007315DD">
        <w:rPr>
          <w:rFonts w:ascii="Times New Roman" w:hAnsi="Times New Roman"/>
        </w:rPr>
        <w:t xml:space="preserve">Naida Carsimamovic </w:t>
      </w:r>
      <w:bookmarkStart w:id="0" w:name="OLE_LINK1"/>
      <w:bookmarkStart w:id="1" w:name="OLE_LINK2"/>
      <w:r w:rsidRPr="007315DD">
        <w:rPr>
          <w:rFonts w:ascii="Times New Roman" w:hAnsi="Times New Roman"/>
        </w:rPr>
        <w:t>(World Bank – BCOP Resource Team Member)</w:t>
      </w:r>
      <w:bookmarkEnd w:id="0"/>
      <w:bookmarkEnd w:id="1"/>
    </w:p>
    <w:p w14:paraId="2183D9BC" w14:textId="3E8ED15D" w:rsidR="005D4ABB" w:rsidRDefault="005D4ABB" w:rsidP="003E47DE">
      <w:pPr>
        <w:pStyle w:val="ListParagraph"/>
        <w:numPr>
          <w:ilvl w:val="0"/>
          <w:numId w:val="3"/>
        </w:numPr>
        <w:ind w:left="450"/>
        <w:rPr>
          <w:rFonts w:ascii="Times New Roman" w:hAnsi="Times New Roman"/>
        </w:rPr>
      </w:pPr>
      <w:r>
        <w:rPr>
          <w:rFonts w:ascii="Times New Roman" w:hAnsi="Times New Roman"/>
        </w:rPr>
        <w:t xml:space="preserve">Elena Slizhevskaya </w:t>
      </w:r>
      <w:r w:rsidRPr="007315DD">
        <w:rPr>
          <w:rFonts w:ascii="Times New Roman" w:hAnsi="Times New Roman"/>
        </w:rPr>
        <w:t xml:space="preserve">(World Bank – </w:t>
      </w:r>
      <w:r>
        <w:rPr>
          <w:rFonts w:ascii="Times New Roman" w:hAnsi="Times New Roman"/>
        </w:rPr>
        <w:t>T</w:t>
      </w:r>
      <w:r w:rsidRPr="007315DD">
        <w:rPr>
          <w:rFonts w:ascii="Times New Roman" w:hAnsi="Times New Roman"/>
        </w:rPr>
        <w:t>COP Resource Team Member)</w:t>
      </w:r>
    </w:p>
    <w:p w14:paraId="0802AD56" w14:textId="2F9C4C4A" w:rsidR="005D4ABB" w:rsidRPr="007315DD" w:rsidRDefault="005D4ABB" w:rsidP="003E47DE">
      <w:pPr>
        <w:pStyle w:val="ListParagraph"/>
        <w:numPr>
          <w:ilvl w:val="0"/>
          <w:numId w:val="3"/>
        </w:numPr>
        <w:ind w:left="450"/>
        <w:rPr>
          <w:rFonts w:ascii="Times New Roman" w:hAnsi="Times New Roman"/>
        </w:rPr>
      </w:pPr>
      <w:r>
        <w:rPr>
          <w:rFonts w:ascii="Times New Roman" w:hAnsi="Times New Roman"/>
        </w:rPr>
        <w:t>Nina Duduchava (</w:t>
      </w:r>
      <w:r w:rsidRPr="007315DD">
        <w:rPr>
          <w:rFonts w:ascii="Times New Roman" w:hAnsi="Times New Roman"/>
        </w:rPr>
        <w:t>World Bank –Resource Team Member)</w:t>
      </w:r>
    </w:p>
    <w:p w14:paraId="7FAC937C" w14:textId="77777777" w:rsidR="00955751" w:rsidRPr="007315DD" w:rsidRDefault="00955751" w:rsidP="003E47DE">
      <w:pPr>
        <w:pStyle w:val="ListParagraph"/>
        <w:numPr>
          <w:ilvl w:val="0"/>
          <w:numId w:val="3"/>
        </w:numPr>
        <w:ind w:left="450"/>
        <w:rPr>
          <w:rFonts w:ascii="Times New Roman" w:hAnsi="Times New Roman"/>
        </w:rPr>
      </w:pPr>
      <w:r w:rsidRPr="007315DD">
        <w:rPr>
          <w:rFonts w:ascii="Times New Roman" w:hAnsi="Times New Roman"/>
        </w:rPr>
        <w:t>Ksenia Galantsova (World Bank – PEMPAL Secretariat)</w:t>
      </w:r>
    </w:p>
    <w:p w14:paraId="1AA2ECAB" w14:textId="77777777" w:rsidR="00955751" w:rsidRPr="007315DD" w:rsidRDefault="00955751" w:rsidP="003E47DE">
      <w:pPr>
        <w:pStyle w:val="ListParagraph"/>
        <w:numPr>
          <w:ilvl w:val="0"/>
          <w:numId w:val="3"/>
        </w:numPr>
        <w:ind w:left="450"/>
        <w:rPr>
          <w:rFonts w:ascii="Times New Roman" w:hAnsi="Times New Roman"/>
        </w:rPr>
      </w:pPr>
      <w:r w:rsidRPr="007315DD">
        <w:rPr>
          <w:rFonts w:ascii="Times New Roman" w:hAnsi="Times New Roman"/>
        </w:rPr>
        <w:t>Ekaterina Zaleeva (World Bank – PEMPAL Secretariat)</w:t>
      </w:r>
    </w:p>
    <w:p w14:paraId="775E0FE5" w14:textId="515E46EB" w:rsidR="00955751" w:rsidRDefault="00955751" w:rsidP="003E47DE">
      <w:pPr>
        <w:pStyle w:val="ListParagraph"/>
        <w:numPr>
          <w:ilvl w:val="0"/>
          <w:numId w:val="3"/>
        </w:numPr>
        <w:ind w:left="450"/>
        <w:rPr>
          <w:rFonts w:ascii="Times New Roman" w:hAnsi="Times New Roman"/>
        </w:rPr>
      </w:pPr>
      <w:r w:rsidRPr="007315DD">
        <w:rPr>
          <w:rFonts w:ascii="Times New Roman" w:hAnsi="Times New Roman"/>
        </w:rPr>
        <w:t>Kristina Zaituna (World Bank – PEMPAL Secretariat)</w:t>
      </w:r>
    </w:p>
    <w:p w14:paraId="28D37A0B" w14:textId="297670C2" w:rsidR="00292039" w:rsidRDefault="00DB76EF" w:rsidP="003E47DE">
      <w:pPr>
        <w:pStyle w:val="ListParagraph"/>
        <w:numPr>
          <w:ilvl w:val="0"/>
          <w:numId w:val="3"/>
        </w:numPr>
        <w:ind w:left="450"/>
        <w:rPr>
          <w:rFonts w:ascii="Times New Roman" w:hAnsi="Times New Roman"/>
        </w:rPr>
      </w:pPr>
      <w:r>
        <w:rPr>
          <w:rFonts w:ascii="Times New Roman" w:hAnsi="Times New Roman"/>
        </w:rPr>
        <w:t xml:space="preserve">Marina </w:t>
      </w:r>
      <w:proofErr w:type="spellStart"/>
      <w:r>
        <w:rPr>
          <w:rFonts w:ascii="Times New Roman" w:hAnsi="Times New Roman"/>
        </w:rPr>
        <w:t>Tikhonovich</w:t>
      </w:r>
      <w:proofErr w:type="spellEnd"/>
      <w:r>
        <w:rPr>
          <w:rFonts w:ascii="Times New Roman" w:hAnsi="Times New Roman"/>
        </w:rPr>
        <w:t xml:space="preserve"> (</w:t>
      </w:r>
      <w:r w:rsidRPr="007315DD">
        <w:rPr>
          <w:rFonts w:ascii="Times New Roman" w:hAnsi="Times New Roman"/>
        </w:rPr>
        <w:t xml:space="preserve">Ministry of Finance of </w:t>
      </w:r>
      <w:r>
        <w:rPr>
          <w:rFonts w:ascii="Times New Roman" w:hAnsi="Times New Roman"/>
        </w:rPr>
        <w:t>Belarus</w:t>
      </w:r>
      <w:r w:rsidRPr="007315DD">
        <w:rPr>
          <w:rFonts w:ascii="Times New Roman" w:hAnsi="Times New Roman"/>
        </w:rPr>
        <w:t xml:space="preserve">- BCOP </w:t>
      </w:r>
      <w:r>
        <w:rPr>
          <w:rFonts w:ascii="Times New Roman" w:hAnsi="Times New Roman"/>
        </w:rPr>
        <w:t>Executive Committee Member)</w:t>
      </w:r>
    </w:p>
    <w:p w14:paraId="3FD09C51" w14:textId="1581C1BF" w:rsidR="00DB76EF" w:rsidRDefault="00DB76EF" w:rsidP="003E47DE">
      <w:pPr>
        <w:pStyle w:val="ListParagraph"/>
        <w:numPr>
          <w:ilvl w:val="0"/>
          <w:numId w:val="3"/>
        </w:numPr>
        <w:ind w:left="450"/>
        <w:rPr>
          <w:rFonts w:ascii="Times New Roman" w:hAnsi="Times New Roman"/>
        </w:rPr>
      </w:pPr>
      <w:r>
        <w:rPr>
          <w:rFonts w:ascii="Times New Roman" w:hAnsi="Times New Roman"/>
        </w:rPr>
        <w:t xml:space="preserve">Emil </w:t>
      </w:r>
      <w:proofErr w:type="spellStart"/>
      <w:r>
        <w:rPr>
          <w:rFonts w:ascii="Times New Roman" w:hAnsi="Times New Roman"/>
        </w:rPr>
        <w:t>Nurgaliev</w:t>
      </w:r>
      <w:proofErr w:type="spellEnd"/>
      <w:r>
        <w:rPr>
          <w:rFonts w:ascii="Times New Roman" w:hAnsi="Times New Roman"/>
        </w:rPr>
        <w:t xml:space="preserve"> (</w:t>
      </w:r>
      <w:r w:rsidRPr="007315DD">
        <w:rPr>
          <w:rFonts w:ascii="Times New Roman" w:hAnsi="Times New Roman"/>
        </w:rPr>
        <w:t xml:space="preserve">Ministry of Finance of </w:t>
      </w:r>
      <w:r>
        <w:rPr>
          <w:rFonts w:ascii="Times New Roman" w:hAnsi="Times New Roman"/>
        </w:rPr>
        <w:t>Bulgaria</w:t>
      </w:r>
      <w:r w:rsidRPr="007315DD">
        <w:rPr>
          <w:rFonts w:ascii="Times New Roman" w:hAnsi="Times New Roman"/>
        </w:rPr>
        <w:t xml:space="preserve">- BCOP </w:t>
      </w:r>
      <w:r>
        <w:rPr>
          <w:rFonts w:ascii="Times New Roman" w:hAnsi="Times New Roman"/>
        </w:rPr>
        <w:t>Executive Committee Member)</w:t>
      </w:r>
    </w:p>
    <w:p w14:paraId="2DF28A50" w14:textId="368227F0" w:rsidR="00DB76EF" w:rsidRDefault="00DB76EF" w:rsidP="003E47DE">
      <w:pPr>
        <w:pStyle w:val="ListParagraph"/>
        <w:numPr>
          <w:ilvl w:val="0"/>
          <w:numId w:val="3"/>
        </w:numPr>
        <w:ind w:left="450"/>
        <w:rPr>
          <w:rFonts w:ascii="Times New Roman" w:hAnsi="Times New Roman"/>
        </w:rPr>
      </w:pPr>
      <w:r>
        <w:rPr>
          <w:rFonts w:ascii="Times New Roman" w:hAnsi="Times New Roman"/>
        </w:rPr>
        <w:t xml:space="preserve">Nikolay </w:t>
      </w:r>
      <w:proofErr w:type="spellStart"/>
      <w:r>
        <w:rPr>
          <w:rFonts w:ascii="Times New Roman" w:hAnsi="Times New Roman"/>
        </w:rPr>
        <w:t>Begchin</w:t>
      </w:r>
      <w:proofErr w:type="spellEnd"/>
      <w:r>
        <w:rPr>
          <w:rFonts w:ascii="Times New Roman" w:hAnsi="Times New Roman"/>
        </w:rPr>
        <w:t xml:space="preserve"> (</w:t>
      </w:r>
      <w:r w:rsidRPr="007315DD">
        <w:rPr>
          <w:rFonts w:ascii="Times New Roman" w:hAnsi="Times New Roman"/>
        </w:rPr>
        <w:t xml:space="preserve">Ministry of Finance of </w:t>
      </w:r>
      <w:r>
        <w:rPr>
          <w:rFonts w:ascii="Times New Roman" w:hAnsi="Times New Roman"/>
        </w:rPr>
        <w:t>Russian Federation</w:t>
      </w:r>
      <w:r w:rsidRPr="007315DD">
        <w:rPr>
          <w:rFonts w:ascii="Times New Roman" w:hAnsi="Times New Roman"/>
        </w:rPr>
        <w:t xml:space="preserve">- BCOP </w:t>
      </w:r>
      <w:r>
        <w:rPr>
          <w:rFonts w:ascii="Times New Roman" w:hAnsi="Times New Roman"/>
        </w:rPr>
        <w:t>Executive Committee Member)</w:t>
      </w:r>
    </w:p>
    <w:p w14:paraId="2AF5B20D" w14:textId="77777777" w:rsidR="00CE3C47" w:rsidRPr="00DB76EF" w:rsidRDefault="00CE3C47" w:rsidP="00CE3C47">
      <w:pPr>
        <w:pStyle w:val="ListParagraph"/>
        <w:numPr>
          <w:ilvl w:val="0"/>
          <w:numId w:val="3"/>
        </w:numPr>
        <w:ind w:left="450"/>
        <w:rPr>
          <w:rFonts w:ascii="Times New Roman" w:hAnsi="Times New Roman"/>
        </w:rPr>
      </w:pPr>
      <w:r>
        <w:rPr>
          <w:rFonts w:ascii="Times New Roman" w:hAnsi="Times New Roman"/>
        </w:rPr>
        <w:t xml:space="preserve">Ilyas </w:t>
      </w:r>
      <w:proofErr w:type="spellStart"/>
      <w:r>
        <w:rPr>
          <w:rFonts w:ascii="Times New Roman" w:hAnsi="Times New Roman"/>
        </w:rPr>
        <w:t>Tufan</w:t>
      </w:r>
      <w:proofErr w:type="spellEnd"/>
      <w:r>
        <w:rPr>
          <w:rFonts w:ascii="Times New Roman" w:hAnsi="Times New Roman"/>
        </w:rPr>
        <w:t xml:space="preserve"> (Ministry of Finance of Turkey – TCOP Deputy Chair)</w:t>
      </w:r>
    </w:p>
    <w:p w14:paraId="3A42E879" w14:textId="7C304937" w:rsidR="00DB76EF" w:rsidRDefault="00DB76EF" w:rsidP="003E47DE">
      <w:pPr>
        <w:pStyle w:val="ListParagraph"/>
        <w:numPr>
          <w:ilvl w:val="0"/>
          <w:numId w:val="3"/>
        </w:numPr>
        <w:ind w:left="450"/>
        <w:rPr>
          <w:rFonts w:ascii="Times New Roman" w:hAnsi="Times New Roman"/>
        </w:rPr>
      </w:pPr>
      <w:proofErr w:type="spellStart"/>
      <w:r>
        <w:rPr>
          <w:rFonts w:ascii="Times New Roman" w:hAnsi="Times New Roman"/>
        </w:rPr>
        <w:t>Mimoza</w:t>
      </w:r>
      <w:proofErr w:type="spellEnd"/>
      <w:r>
        <w:rPr>
          <w:rFonts w:ascii="Times New Roman" w:hAnsi="Times New Roman"/>
        </w:rPr>
        <w:t xml:space="preserve"> </w:t>
      </w:r>
      <w:proofErr w:type="spellStart"/>
      <w:r>
        <w:rPr>
          <w:rFonts w:ascii="Times New Roman" w:hAnsi="Times New Roman"/>
        </w:rPr>
        <w:t>Pilkati</w:t>
      </w:r>
      <w:proofErr w:type="spellEnd"/>
      <w:r>
        <w:rPr>
          <w:rFonts w:ascii="Times New Roman" w:hAnsi="Times New Roman"/>
        </w:rPr>
        <w:t xml:space="preserve"> (</w:t>
      </w:r>
      <w:r w:rsidRPr="007315DD">
        <w:rPr>
          <w:rFonts w:ascii="Times New Roman" w:hAnsi="Times New Roman"/>
        </w:rPr>
        <w:t xml:space="preserve">Ministry of Finance of </w:t>
      </w:r>
      <w:r>
        <w:rPr>
          <w:rFonts w:ascii="Times New Roman" w:hAnsi="Times New Roman"/>
        </w:rPr>
        <w:t>Albania</w:t>
      </w:r>
      <w:r w:rsidRPr="007315DD">
        <w:rPr>
          <w:rFonts w:ascii="Times New Roman" w:hAnsi="Times New Roman"/>
        </w:rPr>
        <w:t xml:space="preserve">- </w:t>
      </w:r>
      <w:r>
        <w:rPr>
          <w:rFonts w:ascii="Times New Roman" w:hAnsi="Times New Roman"/>
        </w:rPr>
        <w:t>T</w:t>
      </w:r>
      <w:r w:rsidRPr="007315DD">
        <w:rPr>
          <w:rFonts w:ascii="Times New Roman" w:hAnsi="Times New Roman"/>
        </w:rPr>
        <w:t xml:space="preserve">COP </w:t>
      </w:r>
      <w:r>
        <w:rPr>
          <w:rFonts w:ascii="Times New Roman" w:hAnsi="Times New Roman"/>
        </w:rPr>
        <w:t>Executive Committee Member)</w:t>
      </w:r>
    </w:p>
    <w:p w14:paraId="6375BBB0" w14:textId="5E37DC65" w:rsidR="00DB76EF" w:rsidRDefault="00DB76EF" w:rsidP="003E47DE">
      <w:pPr>
        <w:pStyle w:val="ListParagraph"/>
        <w:numPr>
          <w:ilvl w:val="0"/>
          <w:numId w:val="3"/>
        </w:numPr>
        <w:ind w:left="450"/>
        <w:rPr>
          <w:rFonts w:ascii="Times New Roman" w:hAnsi="Times New Roman"/>
        </w:rPr>
      </w:pPr>
      <w:r>
        <w:rPr>
          <w:rFonts w:ascii="Times New Roman" w:hAnsi="Times New Roman"/>
        </w:rPr>
        <w:t>Nazim Gasimzade (</w:t>
      </w:r>
      <w:r w:rsidRPr="007315DD">
        <w:rPr>
          <w:rFonts w:ascii="Times New Roman" w:hAnsi="Times New Roman"/>
        </w:rPr>
        <w:t xml:space="preserve">Ministry of Finance of </w:t>
      </w:r>
      <w:r>
        <w:rPr>
          <w:rFonts w:ascii="Times New Roman" w:hAnsi="Times New Roman"/>
        </w:rPr>
        <w:t xml:space="preserve">Azerbaijan </w:t>
      </w:r>
      <w:r w:rsidRPr="007315DD">
        <w:rPr>
          <w:rFonts w:ascii="Times New Roman" w:hAnsi="Times New Roman"/>
        </w:rPr>
        <w:t xml:space="preserve">- </w:t>
      </w:r>
      <w:r>
        <w:rPr>
          <w:rFonts w:ascii="Times New Roman" w:hAnsi="Times New Roman"/>
        </w:rPr>
        <w:t>T</w:t>
      </w:r>
      <w:r w:rsidRPr="007315DD">
        <w:rPr>
          <w:rFonts w:ascii="Times New Roman" w:hAnsi="Times New Roman"/>
        </w:rPr>
        <w:t xml:space="preserve">COP </w:t>
      </w:r>
      <w:r>
        <w:rPr>
          <w:rFonts w:ascii="Times New Roman" w:hAnsi="Times New Roman"/>
        </w:rPr>
        <w:t>Executive Committee Member)</w:t>
      </w:r>
    </w:p>
    <w:p w14:paraId="200F0288" w14:textId="6C58F8B8" w:rsidR="00DB76EF" w:rsidRDefault="00DB76EF" w:rsidP="003E47DE">
      <w:pPr>
        <w:pStyle w:val="ListParagraph"/>
        <w:numPr>
          <w:ilvl w:val="0"/>
          <w:numId w:val="3"/>
        </w:numPr>
        <w:ind w:left="450"/>
        <w:rPr>
          <w:rFonts w:ascii="Times New Roman" w:hAnsi="Times New Roman"/>
        </w:rPr>
      </w:pPr>
      <w:r>
        <w:rPr>
          <w:rFonts w:ascii="Times New Roman" w:hAnsi="Times New Roman"/>
        </w:rPr>
        <w:t xml:space="preserve">Levan </w:t>
      </w:r>
      <w:proofErr w:type="spellStart"/>
      <w:r>
        <w:rPr>
          <w:rFonts w:ascii="Times New Roman" w:hAnsi="Times New Roman"/>
        </w:rPr>
        <w:t>Todua</w:t>
      </w:r>
      <w:proofErr w:type="spellEnd"/>
      <w:r>
        <w:rPr>
          <w:rFonts w:ascii="Times New Roman" w:hAnsi="Times New Roman"/>
        </w:rPr>
        <w:t xml:space="preserve"> (</w:t>
      </w:r>
      <w:r w:rsidRPr="007315DD">
        <w:rPr>
          <w:rFonts w:ascii="Times New Roman" w:hAnsi="Times New Roman"/>
        </w:rPr>
        <w:t xml:space="preserve">Ministry of Finance of </w:t>
      </w:r>
      <w:r>
        <w:rPr>
          <w:rFonts w:ascii="Times New Roman" w:hAnsi="Times New Roman"/>
        </w:rPr>
        <w:t xml:space="preserve">Georgia </w:t>
      </w:r>
      <w:r w:rsidRPr="007315DD">
        <w:rPr>
          <w:rFonts w:ascii="Times New Roman" w:hAnsi="Times New Roman"/>
        </w:rPr>
        <w:t xml:space="preserve">- </w:t>
      </w:r>
      <w:r>
        <w:rPr>
          <w:rFonts w:ascii="Times New Roman" w:hAnsi="Times New Roman"/>
        </w:rPr>
        <w:t>T</w:t>
      </w:r>
      <w:r w:rsidRPr="007315DD">
        <w:rPr>
          <w:rFonts w:ascii="Times New Roman" w:hAnsi="Times New Roman"/>
        </w:rPr>
        <w:t xml:space="preserve">COP </w:t>
      </w:r>
      <w:r>
        <w:rPr>
          <w:rFonts w:ascii="Times New Roman" w:hAnsi="Times New Roman"/>
        </w:rPr>
        <w:t>Executive Committee Member)</w:t>
      </w:r>
    </w:p>
    <w:p w14:paraId="43AB49E8" w14:textId="3320191B" w:rsidR="00DB76EF" w:rsidRDefault="00DB76EF" w:rsidP="003E47DE">
      <w:pPr>
        <w:pStyle w:val="ListParagraph"/>
        <w:numPr>
          <w:ilvl w:val="0"/>
          <w:numId w:val="3"/>
        </w:numPr>
        <w:ind w:left="450"/>
        <w:rPr>
          <w:rFonts w:ascii="Times New Roman" w:hAnsi="Times New Roman"/>
        </w:rPr>
      </w:pPr>
      <w:proofErr w:type="spellStart"/>
      <w:r>
        <w:rPr>
          <w:rFonts w:ascii="Times New Roman" w:hAnsi="Times New Roman"/>
        </w:rPr>
        <w:t>Zaifun</w:t>
      </w:r>
      <w:proofErr w:type="spellEnd"/>
      <w:r>
        <w:rPr>
          <w:rFonts w:ascii="Times New Roman" w:hAnsi="Times New Roman"/>
        </w:rPr>
        <w:t xml:space="preserve"> </w:t>
      </w:r>
      <w:proofErr w:type="spellStart"/>
      <w:r>
        <w:rPr>
          <w:rFonts w:ascii="Times New Roman" w:hAnsi="Times New Roman"/>
        </w:rPr>
        <w:t>Yernazarova</w:t>
      </w:r>
      <w:proofErr w:type="spellEnd"/>
      <w:r>
        <w:rPr>
          <w:rFonts w:ascii="Times New Roman" w:hAnsi="Times New Roman"/>
        </w:rPr>
        <w:t xml:space="preserve"> (</w:t>
      </w:r>
      <w:r w:rsidRPr="007315DD">
        <w:rPr>
          <w:rFonts w:ascii="Times New Roman" w:hAnsi="Times New Roman"/>
        </w:rPr>
        <w:t xml:space="preserve">Ministry of Finance of </w:t>
      </w:r>
      <w:r>
        <w:rPr>
          <w:rFonts w:ascii="Times New Roman" w:hAnsi="Times New Roman"/>
        </w:rPr>
        <w:t xml:space="preserve">Kazakhstan </w:t>
      </w:r>
      <w:r w:rsidRPr="007315DD">
        <w:rPr>
          <w:rFonts w:ascii="Times New Roman" w:hAnsi="Times New Roman"/>
        </w:rPr>
        <w:t xml:space="preserve">- </w:t>
      </w:r>
      <w:r>
        <w:rPr>
          <w:rFonts w:ascii="Times New Roman" w:hAnsi="Times New Roman"/>
        </w:rPr>
        <w:t>T</w:t>
      </w:r>
      <w:r w:rsidRPr="007315DD">
        <w:rPr>
          <w:rFonts w:ascii="Times New Roman" w:hAnsi="Times New Roman"/>
        </w:rPr>
        <w:t xml:space="preserve">COP </w:t>
      </w:r>
      <w:r>
        <w:rPr>
          <w:rFonts w:ascii="Times New Roman" w:hAnsi="Times New Roman"/>
        </w:rPr>
        <w:t>Executive Committee Member)</w:t>
      </w:r>
    </w:p>
    <w:p w14:paraId="3E5934C7" w14:textId="77777777" w:rsidR="00CE3C47" w:rsidRPr="007315DD" w:rsidRDefault="00CE3C47" w:rsidP="00CE3C47">
      <w:pPr>
        <w:pStyle w:val="ListParagraph"/>
        <w:numPr>
          <w:ilvl w:val="0"/>
          <w:numId w:val="3"/>
        </w:numPr>
        <w:ind w:left="450"/>
        <w:rPr>
          <w:rFonts w:ascii="Times New Roman" w:hAnsi="Times New Roman"/>
        </w:rPr>
      </w:pPr>
      <w:r>
        <w:rPr>
          <w:rFonts w:ascii="Times New Roman" w:hAnsi="Times New Roman"/>
        </w:rPr>
        <w:t xml:space="preserve">Amela </w:t>
      </w:r>
      <w:proofErr w:type="spellStart"/>
      <w:r>
        <w:rPr>
          <w:rFonts w:ascii="Times New Roman" w:hAnsi="Times New Roman"/>
        </w:rPr>
        <w:t>Muftic</w:t>
      </w:r>
      <w:proofErr w:type="spellEnd"/>
      <w:r>
        <w:rPr>
          <w:rFonts w:ascii="Times New Roman" w:hAnsi="Times New Roman"/>
        </w:rPr>
        <w:t xml:space="preserve"> (Ministry of Finance of Bosnia and Herzegovina - </w:t>
      </w:r>
      <w:r w:rsidRPr="007315DD">
        <w:rPr>
          <w:rFonts w:ascii="Times New Roman" w:hAnsi="Times New Roman"/>
        </w:rPr>
        <w:t>IACOP Deputy Chair</w:t>
      </w:r>
      <w:r>
        <w:rPr>
          <w:rFonts w:ascii="Times New Roman" w:hAnsi="Times New Roman"/>
        </w:rPr>
        <w:t>)</w:t>
      </w:r>
    </w:p>
    <w:p w14:paraId="38AE33D0" w14:textId="408002B8" w:rsidR="005D4ABB" w:rsidRPr="002C334E" w:rsidRDefault="005D4ABB" w:rsidP="003E47DE">
      <w:pPr>
        <w:pStyle w:val="ListParagraph"/>
        <w:numPr>
          <w:ilvl w:val="0"/>
          <w:numId w:val="3"/>
        </w:numPr>
        <w:ind w:left="450"/>
        <w:rPr>
          <w:rFonts w:ascii="Times New Roman" w:hAnsi="Times New Roman"/>
        </w:rPr>
      </w:pPr>
      <w:proofErr w:type="spellStart"/>
      <w:r>
        <w:rPr>
          <w:rFonts w:ascii="Times New Roman" w:hAnsi="Times New Roman"/>
        </w:rPr>
        <w:t>Ljerka</w:t>
      </w:r>
      <w:proofErr w:type="spellEnd"/>
      <w:r>
        <w:rPr>
          <w:rFonts w:ascii="Times New Roman" w:hAnsi="Times New Roman"/>
        </w:rPr>
        <w:t xml:space="preserve"> </w:t>
      </w:r>
      <w:proofErr w:type="spellStart"/>
      <w:r>
        <w:rPr>
          <w:rFonts w:ascii="Times New Roman" w:hAnsi="Times New Roman"/>
        </w:rPr>
        <w:t>Crnkovic</w:t>
      </w:r>
      <w:proofErr w:type="spellEnd"/>
      <w:r>
        <w:rPr>
          <w:rFonts w:ascii="Times New Roman" w:hAnsi="Times New Roman"/>
        </w:rPr>
        <w:t xml:space="preserve"> (Ministry of Finance of Croatia – IA</w:t>
      </w:r>
      <w:r w:rsidRPr="007315DD">
        <w:rPr>
          <w:rFonts w:ascii="Times New Roman" w:hAnsi="Times New Roman"/>
        </w:rPr>
        <w:t xml:space="preserve">COP </w:t>
      </w:r>
      <w:r>
        <w:rPr>
          <w:rFonts w:ascii="Times New Roman" w:hAnsi="Times New Roman"/>
        </w:rPr>
        <w:t>Executive Committee Member)</w:t>
      </w:r>
    </w:p>
    <w:p w14:paraId="6BD7AF43" w14:textId="6B6B91EE" w:rsidR="005D4ABB" w:rsidRPr="002C334E" w:rsidRDefault="005D4ABB" w:rsidP="003E47DE">
      <w:pPr>
        <w:pStyle w:val="ListParagraph"/>
        <w:numPr>
          <w:ilvl w:val="0"/>
          <w:numId w:val="3"/>
        </w:numPr>
        <w:ind w:left="450"/>
        <w:rPr>
          <w:rFonts w:ascii="Times New Roman" w:hAnsi="Times New Roman"/>
        </w:rPr>
      </w:pPr>
      <w:proofErr w:type="spellStart"/>
      <w:r>
        <w:rPr>
          <w:rFonts w:ascii="Times New Roman" w:hAnsi="Times New Roman"/>
        </w:rPr>
        <w:t>Petry</w:t>
      </w:r>
      <w:proofErr w:type="spellEnd"/>
      <w:r>
        <w:rPr>
          <w:rFonts w:ascii="Times New Roman" w:hAnsi="Times New Roman"/>
        </w:rPr>
        <w:t xml:space="preserve"> Babuci (Ministry of Finance of Moldova – IA</w:t>
      </w:r>
      <w:r w:rsidRPr="007315DD">
        <w:rPr>
          <w:rFonts w:ascii="Times New Roman" w:hAnsi="Times New Roman"/>
        </w:rPr>
        <w:t xml:space="preserve">COP </w:t>
      </w:r>
      <w:r>
        <w:rPr>
          <w:rFonts w:ascii="Times New Roman" w:hAnsi="Times New Roman"/>
        </w:rPr>
        <w:t>Executive Committee Member)</w:t>
      </w:r>
    </w:p>
    <w:p w14:paraId="2F5B968D" w14:textId="0CB97774" w:rsidR="005D4ABB" w:rsidRPr="002C334E" w:rsidRDefault="005D4ABB" w:rsidP="003E47DE">
      <w:pPr>
        <w:pStyle w:val="ListParagraph"/>
        <w:numPr>
          <w:ilvl w:val="0"/>
          <w:numId w:val="3"/>
        </w:numPr>
        <w:ind w:left="450"/>
        <w:rPr>
          <w:rFonts w:ascii="Times New Roman" w:hAnsi="Times New Roman"/>
        </w:rPr>
      </w:pPr>
      <w:proofErr w:type="spellStart"/>
      <w:r>
        <w:rPr>
          <w:rFonts w:ascii="Times New Roman" w:hAnsi="Times New Roman"/>
        </w:rPr>
        <w:t>Mioara</w:t>
      </w:r>
      <w:proofErr w:type="spellEnd"/>
      <w:r>
        <w:rPr>
          <w:rFonts w:ascii="Times New Roman" w:hAnsi="Times New Roman"/>
        </w:rPr>
        <w:t xml:space="preserve"> </w:t>
      </w:r>
      <w:proofErr w:type="spellStart"/>
      <w:r>
        <w:rPr>
          <w:rFonts w:ascii="Times New Roman" w:hAnsi="Times New Roman"/>
        </w:rPr>
        <w:t>Diaconescu</w:t>
      </w:r>
      <w:proofErr w:type="spellEnd"/>
      <w:r>
        <w:rPr>
          <w:rFonts w:ascii="Times New Roman" w:hAnsi="Times New Roman"/>
        </w:rPr>
        <w:t xml:space="preserve"> (Ministry of Finance of Romania – IA</w:t>
      </w:r>
      <w:r w:rsidRPr="007315DD">
        <w:rPr>
          <w:rFonts w:ascii="Times New Roman" w:hAnsi="Times New Roman"/>
        </w:rPr>
        <w:t xml:space="preserve">COP </w:t>
      </w:r>
      <w:r>
        <w:rPr>
          <w:rFonts w:ascii="Times New Roman" w:hAnsi="Times New Roman"/>
        </w:rPr>
        <w:t>Executive Committee Member)</w:t>
      </w:r>
    </w:p>
    <w:p w14:paraId="2C4A910C" w14:textId="77777777" w:rsidR="00DB76EF" w:rsidRPr="007315DD" w:rsidRDefault="00DB76EF" w:rsidP="005D4ABB">
      <w:pPr>
        <w:pStyle w:val="ListParagraph"/>
        <w:ind w:left="450"/>
        <w:rPr>
          <w:rFonts w:ascii="Times New Roman" w:hAnsi="Times New Roman"/>
        </w:rPr>
      </w:pPr>
    </w:p>
    <w:p w14:paraId="6B7C6C98" w14:textId="77777777" w:rsidR="00D56437" w:rsidRPr="007315DD" w:rsidRDefault="00D56437" w:rsidP="000C7F1D">
      <w:pPr>
        <w:pStyle w:val="ListParagraph"/>
        <w:ind w:left="450"/>
        <w:rPr>
          <w:rFonts w:ascii="Times New Roman" w:hAnsi="Times New Roman"/>
        </w:rPr>
      </w:pPr>
    </w:p>
    <w:p w14:paraId="46477F7A" w14:textId="4F3F05AF" w:rsidR="00D82202" w:rsidRPr="007315DD" w:rsidRDefault="00DB1027" w:rsidP="00B25A76">
      <w:pPr>
        <w:pStyle w:val="ListParagraph"/>
        <w:ind w:left="450"/>
        <w:outlineLvl w:val="0"/>
        <w:rPr>
          <w:rFonts w:ascii="Times New Roman" w:hAnsi="Times New Roman"/>
          <w:b/>
          <w:lang w:val="en-US"/>
        </w:rPr>
      </w:pPr>
      <w:r w:rsidRPr="007315DD">
        <w:rPr>
          <w:rFonts w:ascii="Times New Roman" w:hAnsi="Times New Roman"/>
          <w:b/>
          <w:lang w:val="en-US"/>
        </w:rPr>
        <w:t>AGENDA ITEMS</w:t>
      </w:r>
    </w:p>
    <w:p w14:paraId="03761C20" w14:textId="05A34DB2" w:rsidR="009A1281" w:rsidRPr="007315DD" w:rsidRDefault="009A1281" w:rsidP="000C7F1D">
      <w:pPr>
        <w:pStyle w:val="ListParagraph"/>
        <w:ind w:left="0"/>
        <w:jc w:val="both"/>
        <w:rPr>
          <w:rFonts w:ascii="Times New Roman" w:eastAsia="Calibri" w:hAnsi="Times New Roman"/>
          <w:lang w:val="en-US" w:eastAsia="en-US"/>
        </w:rPr>
      </w:pPr>
    </w:p>
    <w:p w14:paraId="6E8C6BD1" w14:textId="77777777" w:rsidR="001919CB" w:rsidRPr="001919CB" w:rsidRDefault="009E3C85" w:rsidP="003E47DE">
      <w:pPr>
        <w:pStyle w:val="ListParagraph"/>
        <w:numPr>
          <w:ilvl w:val="3"/>
          <w:numId w:val="3"/>
        </w:numPr>
        <w:ind w:left="630" w:hanging="630"/>
        <w:jc w:val="both"/>
        <w:rPr>
          <w:rFonts w:ascii="Times New Roman" w:eastAsia="Calibri" w:hAnsi="Times New Roman"/>
          <w:b/>
          <w:bCs/>
          <w:lang w:eastAsia="en-US"/>
        </w:rPr>
      </w:pPr>
      <w:r w:rsidRPr="001919CB">
        <w:rPr>
          <w:rFonts w:ascii="Times New Roman" w:eastAsia="Calibri" w:hAnsi="Times New Roman"/>
          <w:b/>
          <w:bCs/>
          <w:lang w:val="en-US" w:eastAsia="en-US"/>
        </w:rPr>
        <w:t>Opening of the meeting –</w:t>
      </w:r>
      <w:r w:rsidRPr="001919CB">
        <w:rPr>
          <w:rFonts w:ascii="Times New Roman" w:eastAsia="Calibri" w:hAnsi="Times New Roman"/>
          <w:lang w:val="en-US" w:eastAsia="en-US"/>
        </w:rPr>
        <w:t xml:space="preserve"> Mr. Daniel Boyce, SC Chair, World Bank </w:t>
      </w:r>
    </w:p>
    <w:p w14:paraId="22ED5380" w14:textId="77777777" w:rsidR="001919CB" w:rsidRPr="001919CB" w:rsidRDefault="001919CB" w:rsidP="003E47DE">
      <w:pPr>
        <w:pStyle w:val="ListParagraph"/>
        <w:numPr>
          <w:ilvl w:val="3"/>
          <w:numId w:val="3"/>
        </w:numPr>
        <w:ind w:left="630" w:hanging="630"/>
        <w:jc w:val="both"/>
        <w:rPr>
          <w:rFonts w:ascii="Times New Roman" w:eastAsia="Calibri" w:hAnsi="Times New Roman"/>
          <w:b/>
          <w:bCs/>
          <w:lang w:eastAsia="en-US"/>
        </w:rPr>
      </w:pPr>
      <w:r w:rsidRPr="001919CB">
        <w:rPr>
          <w:rFonts w:ascii="Times New Roman" w:eastAsia="Calibri" w:hAnsi="Times New Roman"/>
          <w:b/>
          <w:bCs/>
          <w:lang w:val="en-US" w:eastAsia="en-US"/>
        </w:rPr>
        <w:t xml:space="preserve">Endorsement of the outcomes of the Executive meeting - </w:t>
      </w:r>
      <w:r w:rsidRPr="001919CB">
        <w:rPr>
          <w:rFonts w:ascii="Times New Roman" w:eastAsia="Calibri" w:hAnsi="Times New Roman"/>
          <w:bCs/>
          <w:i/>
          <w:lang w:val="en-US" w:eastAsia="en-US"/>
        </w:rPr>
        <w:t>SC to discuss the results of the Executive meeting and confirm the decisions on selected issues discussed</w:t>
      </w:r>
      <w:r w:rsidRPr="001919CB">
        <w:rPr>
          <w:rFonts w:ascii="Times New Roman" w:eastAsia="Calibri" w:hAnsi="Times New Roman"/>
          <w:b/>
          <w:bCs/>
          <w:lang w:val="en-US" w:eastAsia="en-US"/>
        </w:rPr>
        <w:t xml:space="preserve"> </w:t>
      </w:r>
    </w:p>
    <w:p w14:paraId="4AA3F578" w14:textId="4B5AF3DC" w:rsidR="001919CB" w:rsidRDefault="001919CB" w:rsidP="003E47DE">
      <w:pPr>
        <w:pStyle w:val="ListParagraph"/>
        <w:numPr>
          <w:ilvl w:val="3"/>
          <w:numId w:val="3"/>
        </w:numPr>
        <w:ind w:left="630" w:hanging="630"/>
        <w:jc w:val="both"/>
        <w:rPr>
          <w:rFonts w:ascii="Times New Roman" w:eastAsia="Calibri" w:hAnsi="Times New Roman"/>
          <w:bCs/>
          <w:i/>
          <w:lang w:val="en-US" w:eastAsia="en-US"/>
        </w:rPr>
      </w:pPr>
      <w:r w:rsidRPr="001919CB">
        <w:rPr>
          <w:rFonts w:ascii="Times New Roman" w:eastAsia="Calibri" w:hAnsi="Times New Roman"/>
          <w:b/>
          <w:bCs/>
          <w:lang w:val="en-US" w:eastAsia="en-US"/>
        </w:rPr>
        <w:t xml:space="preserve">Draft </w:t>
      </w:r>
      <w:r>
        <w:rPr>
          <w:rFonts w:ascii="Times New Roman" w:eastAsia="Calibri" w:hAnsi="Times New Roman"/>
          <w:b/>
          <w:bCs/>
          <w:lang w:val="en-US" w:eastAsia="en-US"/>
        </w:rPr>
        <w:t>C</w:t>
      </w:r>
      <w:r w:rsidRPr="001919CB">
        <w:rPr>
          <w:rFonts w:ascii="Times New Roman" w:eastAsia="Calibri" w:hAnsi="Times New Roman"/>
          <w:b/>
          <w:bCs/>
          <w:lang w:val="en-US" w:eastAsia="en-US"/>
        </w:rPr>
        <w:t xml:space="preserve">ompletion </w:t>
      </w:r>
      <w:r>
        <w:rPr>
          <w:rFonts w:ascii="Times New Roman" w:eastAsia="Calibri" w:hAnsi="Times New Roman"/>
          <w:b/>
          <w:bCs/>
          <w:lang w:val="en-US" w:eastAsia="en-US"/>
        </w:rPr>
        <w:t>R</w:t>
      </w:r>
      <w:r w:rsidRPr="001919CB">
        <w:rPr>
          <w:rFonts w:ascii="Times New Roman" w:eastAsia="Calibri" w:hAnsi="Times New Roman"/>
          <w:b/>
          <w:bCs/>
          <w:lang w:val="en-US" w:eastAsia="en-US"/>
        </w:rPr>
        <w:t>ep</w:t>
      </w:r>
      <w:r>
        <w:rPr>
          <w:rFonts w:ascii="Times New Roman" w:eastAsia="Calibri" w:hAnsi="Times New Roman"/>
          <w:b/>
          <w:bCs/>
          <w:lang w:val="en-US" w:eastAsia="en-US"/>
        </w:rPr>
        <w:t>ort for PEMPAL Strategy 2012-17</w:t>
      </w:r>
      <w:r w:rsidRPr="001919CB">
        <w:rPr>
          <w:rFonts w:ascii="Times New Roman" w:eastAsia="Calibri" w:hAnsi="Times New Roman"/>
          <w:b/>
          <w:bCs/>
          <w:lang w:val="en-US" w:eastAsia="en-US"/>
        </w:rPr>
        <w:t xml:space="preserve"> - </w:t>
      </w:r>
      <w:r w:rsidRPr="001919CB">
        <w:rPr>
          <w:rFonts w:ascii="Times New Roman" w:eastAsia="Calibri" w:hAnsi="Times New Roman"/>
          <w:lang w:val="en-US" w:eastAsia="en-US"/>
        </w:rPr>
        <w:t>Ms. Elena Nikulina, World Bank</w:t>
      </w:r>
      <w:r w:rsidRPr="001919CB">
        <w:rPr>
          <w:rFonts w:ascii="Times New Roman" w:eastAsia="Calibri" w:hAnsi="Times New Roman"/>
          <w:bCs/>
          <w:lang w:val="en-US" w:eastAsia="en-US"/>
        </w:rPr>
        <w:t xml:space="preserve">. </w:t>
      </w:r>
      <w:r w:rsidRPr="001919CB">
        <w:rPr>
          <w:rFonts w:ascii="Times New Roman" w:eastAsia="Calibri" w:hAnsi="Times New Roman"/>
          <w:bCs/>
          <w:i/>
          <w:lang w:val="en-US" w:eastAsia="en-US"/>
        </w:rPr>
        <w:t>Participants to finalize the discussion on the draft report and confirm the next steps to prepare it for publication</w:t>
      </w:r>
    </w:p>
    <w:p w14:paraId="02AF2FEE" w14:textId="0BC4A902" w:rsidR="001919CB" w:rsidRDefault="001919CB" w:rsidP="003E47DE">
      <w:pPr>
        <w:pStyle w:val="ListParagraph"/>
        <w:numPr>
          <w:ilvl w:val="3"/>
          <w:numId w:val="3"/>
        </w:numPr>
        <w:ind w:left="630" w:hanging="630"/>
        <w:jc w:val="both"/>
        <w:rPr>
          <w:rFonts w:ascii="Times New Roman" w:eastAsia="Calibri" w:hAnsi="Times New Roman"/>
          <w:bCs/>
          <w:i/>
          <w:lang w:val="en-US" w:eastAsia="en-US"/>
        </w:rPr>
      </w:pPr>
      <w:r w:rsidRPr="001919CB">
        <w:rPr>
          <w:rFonts w:ascii="Times New Roman" w:eastAsia="Calibri" w:hAnsi="Times New Roman"/>
          <w:b/>
          <w:bCs/>
          <w:lang w:val="en-US" w:eastAsia="en-US"/>
        </w:rPr>
        <w:t>COP action plans for FY19</w:t>
      </w:r>
      <w:r w:rsidRPr="001919CB">
        <w:rPr>
          <w:rFonts w:ascii="Times New Roman" w:eastAsia="Calibri" w:hAnsi="Times New Roman"/>
          <w:b/>
          <w:bCs/>
          <w:i/>
          <w:lang w:val="en-US" w:eastAsia="en-US"/>
        </w:rPr>
        <w:t xml:space="preserve"> – </w:t>
      </w:r>
      <w:r w:rsidRPr="001919CB">
        <w:rPr>
          <w:rFonts w:ascii="Times New Roman" w:eastAsia="Calibri" w:hAnsi="Times New Roman"/>
          <w:bCs/>
          <w:i/>
          <w:lang w:val="en-US" w:eastAsia="en-US"/>
        </w:rPr>
        <w:t>COP Chairs</w:t>
      </w:r>
    </w:p>
    <w:p w14:paraId="12945DDD" w14:textId="7A6A19A6" w:rsidR="001919CB" w:rsidRPr="001919CB" w:rsidRDefault="001919CB" w:rsidP="003E47DE">
      <w:pPr>
        <w:pStyle w:val="ListParagraph"/>
        <w:numPr>
          <w:ilvl w:val="3"/>
          <w:numId w:val="3"/>
        </w:numPr>
        <w:ind w:left="630" w:hanging="630"/>
        <w:jc w:val="both"/>
        <w:rPr>
          <w:rFonts w:ascii="Times New Roman" w:eastAsia="Calibri" w:hAnsi="Times New Roman"/>
          <w:bCs/>
          <w:i/>
          <w:lang w:val="en-US" w:eastAsia="en-US"/>
        </w:rPr>
      </w:pPr>
      <w:r>
        <w:rPr>
          <w:rFonts w:ascii="Times New Roman" w:eastAsia="Calibri" w:hAnsi="Times New Roman"/>
          <w:b/>
          <w:bCs/>
          <w:lang w:val="en-US" w:eastAsia="en-US"/>
        </w:rPr>
        <w:lastRenderedPageBreak/>
        <w:t>Introduction of an observer from European Union -</w:t>
      </w:r>
      <w:r>
        <w:rPr>
          <w:rFonts w:ascii="Times New Roman" w:eastAsia="Calibri" w:hAnsi="Times New Roman"/>
          <w:bCs/>
          <w:i/>
          <w:lang w:val="en-US" w:eastAsia="en-US"/>
        </w:rPr>
        <w:t xml:space="preserve"> </w:t>
      </w:r>
      <w:r w:rsidRPr="00043A52">
        <w:rPr>
          <w:rFonts w:ascii="Times New Roman" w:eastAsia="Calibri" w:hAnsi="Times New Roman"/>
          <w:i/>
          <w:lang w:val="en-US" w:eastAsia="en-US"/>
        </w:rPr>
        <w:t>Q&amp;A. SC to take a note of the interest from the EU to join the ranks of donors supporting PEMPAL.</w:t>
      </w:r>
    </w:p>
    <w:p w14:paraId="7F1DAC23" w14:textId="1D03E9C2" w:rsidR="00B44A07" w:rsidRPr="007315DD" w:rsidRDefault="00B44A07" w:rsidP="003E47DE">
      <w:pPr>
        <w:pStyle w:val="ListParagraph"/>
        <w:numPr>
          <w:ilvl w:val="3"/>
          <w:numId w:val="3"/>
        </w:numPr>
        <w:ind w:left="630" w:hanging="630"/>
        <w:jc w:val="both"/>
        <w:rPr>
          <w:rFonts w:ascii="Times New Roman" w:eastAsia="Calibri" w:hAnsi="Times New Roman"/>
          <w:b/>
          <w:bCs/>
          <w:lang w:eastAsia="en-US"/>
        </w:rPr>
      </w:pPr>
      <w:r w:rsidRPr="007B3627">
        <w:rPr>
          <w:rFonts w:ascii="Times New Roman" w:eastAsia="Calibri" w:hAnsi="Times New Roman"/>
          <w:b/>
          <w:bCs/>
          <w:lang w:val="it-CH" w:eastAsia="en-US"/>
        </w:rPr>
        <w:t>PEMPAL finances</w:t>
      </w:r>
      <w:r w:rsidR="00A713A0" w:rsidRPr="007B3627">
        <w:rPr>
          <w:rFonts w:ascii="Times New Roman" w:eastAsia="Calibri" w:hAnsi="Times New Roman"/>
          <w:b/>
          <w:bCs/>
          <w:lang w:val="it-CH" w:eastAsia="en-US"/>
        </w:rPr>
        <w:t xml:space="preserve"> </w:t>
      </w:r>
      <w:r w:rsidR="00A713A0" w:rsidRPr="007B3627">
        <w:rPr>
          <w:rFonts w:ascii="Times New Roman" w:eastAsia="Calibri" w:hAnsi="Times New Roman"/>
          <w:lang w:val="it-CH" w:eastAsia="en-US"/>
        </w:rPr>
        <w:t>Elena Nikulina and Ekaterina Zaleeva (PEMPAL Secretariat)</w:t>
      </w:r>
      <w:r w:rsidR="00A713A0" w:rsidRPr="007B3627">
        <w:rPr>
          <w:rFonts w:ascii="Times New Roman" w:eastAsia="Calibri" w:hAnsi="Times New Roman"/>
          <w:bCs/>
          <w:lang w:val="it-CH" w:eastAsia="en-US"/>
        </w:rPr>
        <w:t xml:space="preserve">. </w:t>
      </w:r>
      <w:r w:rsidR="00A713A0" w:rsidRPr="007315DD">
        <w:rPr>
          <w:rFonts w:ascii="Times New Roman" w:eastAsia="Calibri" w:hAnsi="Times New Roman"/>
          <w:i/>
          <w:lang w:val="en-US" w:eastAsia="en-US"/>
        </w:rPr>
        <w:t xml:space="preserve">SC to take note of the </w:t>
      </w:r>
      <w:r w:rsidR="001919CB">
        <w:rPr>
          <w:rFonts w:ascii="Times New Roman" w:eastAsia="Calibri" w:hAnsi="Times New Roman"/>
          <w:i/>
          <w:lang w:val="en-US" w:eastAsia="en-US"/>
        </w:rPr>
        <w:t>budget outcome for FY18 and confirm budget allocations for FY1</w:t>
      </w:r>
      <w:r w:rsidR="00D63E4F">
        <w:rPr>
          <w:rFonts w:ascii="Times New Roman" w:eastAsia="Calibri" w:hAnsi="Times New Roman"/>
          <w:i/>
          <w:lang w:val="en-US" w:eastAsia="en-US"/>
        </w:rPr>
        <w:t>9</w:t>
      </w:r>
      <w:r w:rsidR="001919CB">
        <w:rPr>
          <w:rFonts w:ascii="Times New Roman" w:eastAsia="Calibri" w:hAnsi="Times New Roman"/>
          <w:i/>
          <w:lang w:val="en-US" w:eastAsia="en-US"/>
        </w:rPr>
        <w:t xml:space="preserve">. </w:t>
      </w:r>
    </w:p>
    <w:p w14:paraId="09F918ED" w14:textId="5D756AF3" w:rsidR="00955751" w:rsidRPr="007315DD" w:rsidRDefault="00955751" w:rsidP="003E47DE">
      <w:pPr>
        <w:pStyle w:val="ListParagraph"/>
        <w:numPr>
          <w:ilvl w:val="3"/>
          <w:numId w:val="3"/>
        </w:numPr>
        <w:ind w:left="630" w:hanging="630"/>
        <w:jc w:val="both"/>
        <w:rPr>
          <w:rFonts w:ascii="Times New Roman" w:eastAsia="Calibri" w:hAnsi="Times New Roman"/>
          <w:b/>
          <w:bCs/>
          <w:lang w:val="en-US" w:eastAsia="en-US"/>
        </w:rPr>
      </w:pPr>
      <w:r w:rsidRPr="007315DD">
        <w:rPr>
          <w:rFonts w:ascii="Times New Roman" w:eastAsia="Calibri" w:hAnsi="Times New Roman"/>
          <w:b/>
          <w:bCs/>
          <w:lang w:val="en-US" w:eastAsia="en-US"/>
        </w:rPr>
        <w:t xml:space="preserve">Closing of the meeting </w:t>
      </w:r>
    </w:p>
    <w:p w14:paraId="7FE25A5E" w14:textId="142C410A" w:rsidR="00BB2836" w:rsidRPr="007315DD" w:rsidRDefault="00BB2836" w:rsidP="000C7F1D">
      <w:pPr>
        <w:pStyle w:val="ListParagraph"/>
        <w:ind w:left="0"/>
        <w:jc w:val="both"/>
        <w:rPr>
          <w:rFonts w:ascii="Times New Roman" w:eastAsia="Calibri" w:hAnsi="Times New Roman"/>
          <w:bCs/>
          <w:i/>
          <w:lang w:val="en-US" w:eastAsia="en-US"/>
        </w:rPr>
      </w:pPr>
    </w:p>
    <w:p w14:paraId="00C7CC37" w14:textId="2FA81212" w:rsidR="00FA7E17" w:rsidRPr="007315DD" w:rsidRDefault="00FA7E17" w:rsidP="00B25A76">
      <w:pPr>
        <w:pStyle w:val="ListParagraph"/>
        <w:ind w:left="0" w:firstLine="540"/>
        <w:jc w:val="both"/>
        <w:outlineLvl w:val="0"/>
        <w:rPr>
          <w:rFonts w:ascii="Times New Roman" w:eastAsia="Calibri" w:hAnsi="Times New Roman"/>
          <w:bCs/>
          <w:i/>
          <w:lang w:val="en-US" w:eastAsia="en-US"/>
        </w:rPr>
      </w:pPr>
      <w:r w:rsidRPr="007315DD">
        <w:rPr>
          <w:rFonts w:ascii="Times New Roman" w:eastAsia="Calibri" w:hAnsi="Times New Roman"/>
          <w:b/>
          <w:bCs/>
          <w:lang w:val="en-US" w:eastAsia="en-US"/>
        </w:rPr>
        <w:t>MINUTES OF THE DISCUSSION</w:t>
      </w:r>
    </w:p>
    <w:p w14:paraId="5BF72CE7" w14:textId="77777777" w:rsidR="00FA7E17" w:rsidRPr="007315DD" w:rsidRDefault="00FA7E17" w:rsidP="000C7F1D">
      <w:pPr>
        <w:pStyle w:val="ListParagraph"/>
        <w:ind w:left="0"/>
        <w:jc w:val="both"/>
        <w:rPr>
          <w:rFonts w:ascii="Times New Roman" w:eastAsia="Calibri" w:hAnsi="Times New Roman"/>
          <w:bCs/>
          <w:i/>
          <w:lang w:val="en-US" w:eastAsia="en-US"/>
        </w:rPr>
      </w:pPr>
    </w:p>
    <w:p w14:paraId="4E1FB26F" w14:textId="1BE6B25C" w:rsidR="00FF07F1" w:rsidRPr="007315DD" w:rsidRDefault="009A1281" w:rsidP="00B25A76">
      <w:pPr>
        <w:jc w:val="both"/>
        <w:outlineLvl w:val="0"/>
        <w:rPr>
          <w:rFonts w:eastAsia="Calibri"/>
          <w:b/>
          <w:bCs/>
          <w:sz w:val="22"/>
          <w:szCs w:val="22"/>
        </w:rPr>
      </w:pPr>
      <w:r w:rsidRPr="007315DD">
        <w:rPr>
          <w:rFonts w:eastAsia="Calibri"/>
          <w:b/>
          <w:bCs/>
          <w:sz w:val="22"/>
          <w:szCs w:val="22"/>
        </w:rPr>
        <w:t xml:space="preserve">1. </w:t>
      </w:r>
      <w:r w:rsidR="00B44A07" w:rsidRPr="007315DD">
        <w:rPr>
          <w:rFonts w:eastAsia="Calibri"/>
          <w:b/>
          <w:bCs/>
          <w:sz w:val="22"/>
          <w:szCs w:val="22"/>
        </w:rPr>
        <w:t xml:space="preserve"> </w:t>
      </w:r>
      <w:r w:rsidR="00DF6C26" w:rsidRPr="007315DD">
        <w:rPr>
          <w:rFonts w:eastAsia="Calibri"/>
          <w:b/>
          <w:bCs/>
          <w:sz w:val="22"/>
          <w:szCs w:val="22"/>
        </w:rPr>
        <w:t>Opening of the meeting</w:t>
      </w:r>
    </w:p>
    <w:p w14:paraId="7C5544DE" w14:textId="77777777" w:rsidR="00E927B8" w:rsidRPr="007315DD" w:rsidRDefault="00E927B8" w:rsidP="00E927B8">
      <w:pPr>
        <w:jc w:val="both"/>
        <w:rPr>
          <w:rFonts w:eastAsia="Calibri"/>
          <w:b/>
          <w:bCs/>
          <w:sz w:val="22"/>
          <w:szCs w:val="22"/>
        </w:rPr>
      </w:pPr>
    </w:p>
    <w:p w14:paraId="13CEF632" w14:textId="1CDD0565" w:rsidR="009550D8" w:rsidRDefault="00B44A07" w:rsidP="003E7BC5">
      <w:pPr>
        <w:jc w:val="both"/>
        <w:rPr>
          <w:rFonts w:eastAsia="Calibri"/>
          <w:sz w:val="22"/>
          <w:szCs w:val="22"/>
        </w:rPr>
      </w:pPr>
      <w:r w:rsidRPr="007315DD">
        <w:rPr>
          <w:rFonts w:eastAsia="Calibri"/>
          <w:sz w:val="22"/>
          <w:szCs w:val="22"/>
        </w:rPr>
        <w:t>M</w:t>
      </w:r>
      <w:r w:rsidR="00A713A0" w:rsidRPr="007315DD">
        <w:rPr>
          <w:rFonts w:eastAsia="Calibri"/>
          <w:sz w:val="22"/>
          <w:szCs w:val="22"/>
        </w:rPr>
        <w:t xml:space="preserve">r. Boyce </w:t>
      </w:r>
      <w:r w:rsidRPr="007315DD">
        <w:rPr>
          <w:rFonts w:eastAsia="Calibri"/>
          <w:sz w:val="22"/>
          <w:szCs w:val="22"/>
        </w:rPr>
        <w:t>welcomed</w:t>
      </w:r>
      <w:r w:rsidR="00292C20" w:rsidRPr="007315DD">
        <w:rPr>
          <w:rFonts w:eastAsia="Calibri"/>
          <w:sz w:val="22"/>
          <w:szCs w:val="22"/>
        </w:rPr>
        <w:t xml:space="preserve"> the members to the PEMPAL </w:t>
      </w:r>
      <w:r w:rsidR="00FF07F1" w:rsidRPr="007315DD">
        <w:rPr>
          <w:rFonts w:eastAsia="Calibri"/>
          <w:sz w:val="22"/>
          <w:szCs w:val="22"/>
        </w:rPr>
        <w:t xml:space="preserve">Steering Committee meeting and </w:t>
      </w:r>
      <w:r w:rsidR="000054D4">
        <w:rPr>
          <w:rFonts w:eastAsia="Calibri"/>
          <w:sz w:val="22"/>
          <w:szCs w:val="22"/>
        </w:rPr>
        <w:t xml:space="preserve">noted that this was the face-to-face meeting of the Steering Committee in an extended format </w:t>
      </w:r>
      <w:proofErr w:type="gramStart"/>
      <w:r w:rsidR="000054D4">
        <w:rPr>
          <w:rFonts w:eastAsia="Calibri"/>
          <w:sz w:val="22"/>
          <w:szCs w:val="22"/>
        </w:rPr>
        <w:t>and also</w:t>
      </w:r>
      <w:proofErr w:type="gramEnd"/>
      <w:r w:rsidR="000054D4">
        <w:rPr>
          <w:rFonts w:eastAsia="Calibri"/>
          <w:sz w:val="22"/>
          <w:szCs w:val="22"/>
        </w:rPr>
        <w:t xml:space="preserve"> the first face-to-face SC meeting he had to chair. He further </w:t>
      </w:r>
      <w:r w:rsidR="001919CB">
        <w:rPr>
          <w:rFonts w:eastAsia="Calibri"/>
          <w:sz w:val="22"/>
          <w:szCs w:val="22"/>
        </w:rPr>
        <w:t>gave an overview of the meeting agenda</w:t>
      </w:r>
      <w:r w:rsidR="000054D4">
        <w:rPr>
          <w:rFonts w:eastAsia="Calibri"/>
          <w:sz w:val="22"/>
          <w:szCs w:val="22"/>
        </w:rPr>
        <w:t xml:space="preserve"> and</w:t>
      </w:r>
      <w:r w:rsidR="001F6901">
        <w:rPr>
          <w:rFonts w:eastAsia="Calibri"/>
          <w:sz w:val="22"/>
          <w:szCs w:val="22"/>
        </w:rPr>
        <w:t xml:space="preserve"> advised the participant</w:t>
      </w:r>
      <w:r w:rsidR="000054D4">
        <w:rPr>
          <w:rFonts w:eastAsia="Calibri"/>
          <w:sz w:val="22"/>
          <w:szCs w:val="22"/>
        </w:rPr>
        <w:t>s</w:t>
      </w:r>
      <w:r w:rsidR="001F6901">
        <w:rPr>
          <w:rFonts w:eastAsia="Calibri"/>
          <w:sz w:val="22"/>
          <w:szCs w:val="22"/>
        </w:rPr>
        <w:t xml:space="preserve"> of the proposed change in the order of the agenda items based on the request of the invited observer from the European </w:t>
      </w:r>
      <w:r w:rsidR="00C37791">
        <w:rPr>
          <w:rFonts w:eastAsia="Calibri"/>
          <w:sz w:val="22"/>
          <w:szCs w:val="22"/>
        </w:rPr>
        <w:t>C</w:t>
      </w:r>
      <w:r w:rsidR="001F6901">
        <w:rPr>
          <w:rFonts w:eastAsia="Calibri"/>
          <w:sz w:val="22"/>
          <w:szCs w:val="22"/>
        </w:rPr>
        <w:t>ommission.</w:t>
      </w:r>
    </w:p>
    <w:p w14:paraId="3F755A01" w14:textId="77777777" w:rsidR="001F6901" w:rsidRPr="00AD595C" w:rsidRDefault="001F6901" w:rsidP="001F6901">
      <w:pPr>
        <w:tabs>
          <w:tab w:val="num" w:pos="720"/>
        </w:tabs>
        <w:jc w:val="both"/>
        <w:rPr>
          <w:rFonts w:eastAsia="Calibri"/>
          <w:sz w:val="22"/>
          <w:szCs w:val="22"/>
        </w:rPr>
      </w:pPr>
    </w:p>
    <w:p w14:paraId="140A9F06" w14:textId="77777777" w:rsidR="001F6901" w:rsidRPr="007315DD" w:rsidRDefault="001F6901" w:rsidP="001F6901">
      <w:pPr>
        <w:pStyle w:val="ListParagraph"/>
        <w:ind w:left="1080"/>
        <w:jc w:val="both"/>
        <w:rPr>
          <w:rFonts w:ascii="Times New Roman" w:eastAsia="Calibri" w:hAnsi="Times New Roman"/>
          <w:lang w:val="en-US" w:eastAsia="en-US"/>
        </w:rPr>
      </w:pPr>
    </w:p>
    <w:p w14:paraId="768367AB" w14:textId="5BEE08E0" w:rsidR="001F6901" w:rsidRPr="007315DD" w:rsidRDefault="001F6901" w:rsidP="001F6901">
      <w:pPr>
        <w:jc w:val="both"/>
        <w:outlineLvl w:val="0"/>
        <w:rPr>
          <w:rFonts w:eastAsia="Calibri"/>
          <w:sz w:val="22"/>
          <w:szCs w:val="22"/>
        </w:rPr>
      </w:pPr>
      <w:r>
        <w:rPr>
          <w:rFonts w:eastAsia="Calibri"/>
          <w:b/>
          <w:bCs/>
          <w:sz w:val="22"/>
          <w:szCs w:val="22"/>
        </w:rPr>
        <w:t>2</w:t>
      </w:r>
      <w:r w:rsidRPr="007315DD">
        <w:rPr>
          <w:rFonts w:eastAsia="Calibri"/>
          <w:b/>
          <w:bCs/>
          <w:sz w:val="22"/>
          <w:szCs w:val="22"/>
        </w:rPr>
        <w:t xml:space="preserve">. </w:t>
      </w:r>
      <w:r w:rsidRPr="008666AC">
        <w:rPr>
          <w:rFonts w:eastAsia="Calibri"/>
          <w:b/>
          <w:bCs/>
          <w:sz w:val="22"/>
          <w:szCs w:val="22"/>
        </w:rPr>
        <w:t>Introduction of an observer from EU</w:t>
      </w:r>
    </w:p>
    <w:p w14:paraId="2A2CF7B2" w14:textId="77777777" w:rsidR="001F6901" w:rsidRPr="00D1360A" w:rsidRDefault="001F6901" w:rsidP="001F6901">
      <w:pPr>
        <w:outlineLvl w:val="0"/>
        <w:rPr>
          <w:rFonts w:eastAsia="Calibri"/>
          <w:b/>
          <w:bCs/>
          <w:sz w:val="22"/>
          <w:szCs w:val="22"/>
        </w:rPr>
      </w:pPr>
    </w:p>
    <w:p w14:paraId="1A2722C9" w14:textId="77777777" w:rsidR="001F6901" w:rsidRDefault="001F6901" w:rsidP="001F6901">
      <w:pPr>
        <w:jc w:val="both"/>
        <w:rPr>
          <w:rFonts w:eastAsia="Calibri"/>
          <w:sz w:val="22"/>
          <w:szCs w:val="22"/>
        </w:rPr>
      </w:pPr>
      <w:r>
        <w:rPr>
          <w:rFonts w:eastAsia="Calibri"/>
          <w:sz w:val="22"/>
          <w:szCs w:val="22"/>
        </w:rPr>
        <w:t xml:space="preserve">Mr. Boyce introduced Mr. Oleg </w:t>
      </w:r>
      <w:proofErr w:type="spellStart"/>
      <w:r>
        <w:rPr>
          <w:rFonts w:eastAsia="Calibri"/>
          <w:sz w:val="22"/>
          <w:szCs w:val="22"/>
        </w:rPr>
        <w:t>Hirbu</w:t>
      </w:r>
      <w:proofErr w:type="spellEnd"/>
      <w:r>
        <w:rPr>
          <w:rFonts w:eastAsia="Calibri"/>
          <w:sz w:val="22"/>
          <w:szCs w:val="22"/>
        </w:rPr>
        <w:t xml:space="preserve">, Economic and Policy Analyst in Directorate-General (DG) for International Cooperation and Development of the European Commission (EC), noting that the European Commission (EC) is a potential new PEMPAL donor. </w:t>
      </w:r>
    </w:p>
    <w:p w14:paraId="6A6E388E" w14:textId="77777777" w:rsidR="001F6901" w:rsidRDefault="001F6901" w:rsidP="001F6901">
      <w:pPr>
        <w:jc w:val="both"/>
        <w:rPr>
          <w:rFonts w:eastAsia="Calibri"/>
          <w:sz w:val="22"/>
          <w:szCs w:val="22"/>
        </w:rPr>
      </w:pPr>
    </w:p>
    <w:p w14:paraId="217CA0FD" w14:textId="77777777" w:rsidR="001F6901" w:rsidRDefault="001F6901" w:rsidP="001F6901">
      <w:pPr>
        <w:jc w:val="both"/>
        <w:rPr>
          <w:rFonts w:eastAsia="Calibri"/>
          <w:sz w:val="22"/>
          <w:szCs w:val="22"/>
        </w:rPr>
      </w:pPr>
      <w:r>
        <w:rPr>
          <w:rFonts w:eastAsia="Calibri"/>
          <w:sz w:val="22"/>
          <w:szCs w:val="22"/>
        </w:rPr>
        <w:t xml:space="preserve">Mr. </w:t>
      </w:r>
      <w:proofErr w:type="spellStart"/>
      <w:r>
        <w:rPr>
          <w:rFonts w:eastAsia="Calibri"/>
          <w:sz w:val="22"/>
          <w:szCs w:val="22"/>
        </w:rPr>
        <w:t>Hirbu</w:t>
      </w:r>
      <w:proofErr w:type="spellEnd"/>
      <w:r>
        <w:rPr>
          <w:rFonts w:eastAsia="Calibri"/>
          <w:sz w:val="22"/>
          <w:szCs w:val="22"/>
        </w:rPr>
        <w:t xml:space="preserve"> thanked the participants for the warm welcome and noted that he participated in some PEMPAL events in the past and had a positive impression of the network comprised of fellow practitioners. He explained that some of his colleagues have participated in some IACOP events and provided content contribution and that the EC considers that it makes sense for it to also join PEMPAL as a donor </w:t>
      </w:r>
      <w:proofErr w:type="gramStart"/>
      <w:r>
        <w:rPr>
          <w:rFonts w:eastAsia="Calibri"/>
          <w:sz w:val="22"/>
          <w:szCs w:val="22"/>
        </w:rPr>
        <w:t>and also</w:t>
      </w:r>
      <w:proofErr w:type="gramEnd"/>
      <w:r>
        <w:rPr>
          <w:rFonts w:eastAsia="Calibri"/>
          <w:sz w:val="22"/>
          <w:szCs w:val="22"/>
        </w:rPr>
        <w:t xml:space="preserve"> participate in BCOP and TCOP activities given the importance of all PEMPAL COPs’ areas for PFM reforms in PEMPAL countries. The plan is for content contribution of the EC to be cross-DG, depending on specific topics. He explained that the two main criteria for progress for EU are strengthened PFM and transparency and that potential topics on which the EC would be interested to collaborate with PEMPAL in terms of content contribution include mid-term budgeting, fiscal rules, independent fiscal institutions, spending reviews, PIFC, etc. While EU has policy dialogues with countries, they are held at a higher political level, thus EU sees the value in PEMPAL in discussions taking place at technical level with practitioners. In terms of a donor role, the proposal for EU’s contribution to PEMPAL is currently being discussed among different services and provided that these discussions end positively, the proposal will go to the EU member states. Decision is expected in December 2018, after which the administrative agreement would need to be signed, and the financial contribution for the 2017-2022 PEMPAL Strategy would be made in 2019. The planned amount is EUR 3 million. </w:t>
      </w:r>
    </w:p>
    <w:p w14:paraId="4538D7FC" w14:textId="77777777" w:rsidR="001F6901" w:rsidRDefault="001F6901" w:rsidP="001F6901">
      <w:pPr>
        <w:jc w:val="both"/>
        <w:rPr>
          <w:rFonts w:eastAsia="Calibri"/>
          <w:sz w:val="22"/>
          <w:szCs w:val="22"/>
        </w:rPr>
      </w:pPr>
    </w:p>
    <w:p w14:paraId="30C2C2BA" w14:textId="77777777" w:rsidR="001F6901" w:rsidRDefault="001F6901" w:rsidP="001F6901">
      <w:pPr>
        <w:jc w:val="both"/>
        <w:rPr>
          <w:rFonts w:eastAsia="Calibri"/>
          <w:sz w:val="22"/>
          <w:szCs w:val="22"/>
        </w:rPr>
      </w:pPr>
      <w:r>
        <w:rPr>
          <w:rFonts w:eastAsia="Calibri"/>
          <w:sz w:val="22"/>
          <w:szCs w:val="22"/>
        </w:rPr>
        <w:t xml:space="preserve">Ms. Nikulina thanked Mr. </w:t>
      </w:r>
      <w:proofErr w:type="spellStart"/>
      <w:r>
        <w:rPr>
          <w:rFonts w:eastAsia="Calibri"/>
          <w:sz w:val="22"/>
          <w:szCs w:val="22"/>
        </w:rPr>
        <w:t>Hirbu</w:t>
      </w:r>
      <w:proofErr w:type="spellEnd"/>
      <w:r>
        <w:rPr>
          <w:rFonts w:eastAsia="Calibri"/>
          <w:sz w:val="22"/>
          <w:szCs w:val="22"/>
        </w:rPr>
        <w:t xml:space="preserve"> and added that the preferred approach is for the EU financial contribution to be made to existing PEMPAL Multi-</w:t>
      </w:r>
      <w:proofErr w:type="gramStart"/>
      <w:r>
        <w:rPr>
          <w:rFonts w:eastAsia="Calibri"/>
          <w:sz w:val="22"/>
          <w:szCs w:val="22"/>
        </w:rPr>
        <w:t>donor</w:t>
      </w:r>
      <w:proofErr w:type="gramEnd"/>
      <w:r>
        <w:rPr>
          <w:rFonts w:eastAsia="Calibri"/>
          <w:sz w:val="22"/>
          <w:szCs w:val="22"/>
        </w:rPr>
        <w:t xml:space="preserve"> Trust Fund, however, some limitations may exist from the EU side, which will be further discussed. She asked Mr. </w:t>
      </w:r>
      <w:proofErr w:type="spellStart"/>
      <w:r>
        <w:rPr>
          <w:rFonts w:eastAsia="Calibri"/>
          <w:sz w:val="22"/>
          <w:szCs w:val="22"/>
        </w:rPr>
        <w:t>Hirbu</w:t>
      </w:r>
      <w:proofErr w:type="spellEnd"/>
      <w:r>
        <w:rPr>
          <w:rFonts w:eastAsia="Calibri"/>
          <w:sz w:val="22"/>
          <w:szCs w:val="22"/>
        </w:rPr>
        <w:t xml:space="preserve"> about the contact information and timing for the PEMPAL Resource Team to communicate with the EC on the content collaboration of COPs. Mr. </w:t>
      </w:r>
      <w:proofErr w:type="spellStart"/>
      <w:r>
        <w:rPr>
          <w:rFonts w:eastAsia="Calibri"/>
          <w:sz w:val="22"/>
          <w:szCs w:val="22"/>
        </w:rPr>
        <w:t>Hirbu</w:t>
      </w:r>
      <w:proofErr w:type="spellEnd"/>
      <w:r>
        <w:rPr>
          <w:rFonts w:eastAsia="Calibri"/>
          <w:sz w:val="22"/>
          <w:szCs w:val="22"/>
        </w:rPr>
        <w:t xml:space="preserve"> instructed that the Resource Team can contact him starting in September 2018. </w:t>
      </w:r>
    </w:p>
    <w:p w14:paraId="465BAAC6" w14:textId="77777777" w:rsidR="001F6901" w:rsidRDefault="001F6901" w:rsidP="00B25A76">
      <w:pPr>
        <w:pStyle w:val="ListParagraph"/>
        <w:ind w:left="0"/>
        <w:jc w:val="both"/>
        <w:outlineLvl w:val="0"/>
        <w:rPr>
          <w:rFonts w:ascii="Times New Roman" w:eastAsia="Calibri" w:hAnsi="Times New Roman"/>
          <w:b/>
          <w:lang w:val="en-US" w:eastAsia="en-US"/>
        </w:rPr>
      </w:pPr>
    </w:p>
    <w:p w14:paraId="3A31D9D6" w14:textId="6624ADC2" w:rsidR="009A1281" w:rsidRPr="002C77CB" w:rsidRDefault="001F6901" w:rsidP="00B25A76">
      <w:pPr>
        <w:pStyle w:val="ListParagraph"/>
        <w:ind w:left="0"/>
        <w:jc w:val="both"/>
        <w:outlineLvl w:val="0"/>
        <w:rPr>
          <w:rFonts w:ascii="Times New Roman" w:eastAsia="Calibri" w:hAnsi="Times New Roman"/>
          <w:b/>
          <w:bCs/>
          <w:lang w:val="en-US" w:eastAsia="en-US"/>
        </w:rPr>
      </w:pPr>
      <w:r>
        <w:rPr>
          <w:rFonts w:ascii="Times New Roman" w:eastAsia="Calibri" w:hAnsi="Times New Roman"/>
          <w:b/>
          <w:lang w:val="en-US" w:eastAsia="en-US"/>
        </w:rPr>
        <w:t>3</w:t>
      </w:r>
      <w:r w:rsidR="00D57985" w:rsidRPr="007315DD">
        <w:rPr>
          <w:rFonts w:ascii="Times New Roman" w:eastAsia="Calibri" w:hAnsi="Times New Roman"/>
          <w:lang w:val="en-US" w:eastAsia="en-US"/>
        </w:rPr>
        <w:t xml:space="preserve">. </w:t>
      </w:r>
      <w:r w:rsidR="002C77CB" w:rsidRPr="002C77CB">
        <w:rPr>
          <w:rFonts w:ascii="Times New Roman" w:eastAsia="Calibri" w:hAnsi="Times New Roman"/>
          <w:b/>
          <w:bCs/>
          <w:lang w:val="en-US" w:eastAsia="en-US"/>
        </w:rPr>
        <w:t>Endorsement of the outcomes of the Executive meeting</w:t>
      </w:r>
    </w:p>
    <w:p w14:paraId="7AE2799D" w14:textId="5E226653" w:rsidR="00D57985" w:rsidRPr="007315DD" w:rsidRDefault="00D57985" w:rsidP="000C7F1D">
      <w:pPr>
        <w:jc w:val="both"/>
        <w:rPr>
          <w:rFonts w:eastAsia="Calibri"/>
          <w:sz w:val="22"/>
          <w:szCs w:val="22"/>
        </w:rPr>
      </w:pPr>
    </w:p>
    <w:p w14:paraId="77238AD2" w14:textId="282AE2EA" w:rsidR="002C77CB" w:rsidRDefault="003E7BC5" w:rsidP="001F0D38">
      <w:pPr>
        <w:jc w:val="both"/>
        <w:rPr>
          <w:rFonts w:eastAsia="Calibri"/>
          <w:sz w:val="22"/>
          <w:szCs w:val="22"/>
        </w:rPr>
      </w:pPr>
      <w:r w:rsidRPr="007315DD">
        <w:rPr>
          <w:rFonts w:eastAsia="Calibri"/>
          <w:sz w:val="22"/>
          <w:szCs w:val="22"/>
        </w:rPr>
        <w:t>Ms</w:t>
      </w:r>
      <w:r w:rsidR="00D80D98" w:rsidRPr="007315DD">
        <w:rPr>
          <w:rFonts w:eastAsia="Calibri"/>
          <w:sz w:val="22"/>
          <w:szCs w:val="22"/>
        </w:rPr>
        <w:t>.</w:t>
      </w:r>
      <w:r w:rsidRPr="007315DD">
        <w:rPr>
          <w:rFonts w:eastAsia="Calibri"/>
          <w:sz w:val="22"/>
          <w:szCs w:val="22"/>
        </w:rPr>
        <w:t xml:space="preserve"> </w:t>
      </w:r>
      <w:r w:rsidR="00A713A0" w:rsidRPr="007315DD">
        <w:rPr>
          <w:rFonts w:eastAsia="Calibri"/>
          <w:sz w:val="22"/>
          <w:szCs w:val="22"/>
        </w:rPr>
        <w:t>N</w:t>
      </w:r>
      <w:r w:rsidR="001F6901">
        <w:rPr>
          <w:rFonts w:eastAsia="Calibri"/>
          <w:sz w:val="22"/>
          <w:szCs w:val="22"/>
        </w:rPr>
        <w:t>i</w:t>
      </w:r>
      <w:r w:rsidR="00A713A0" w:rsidRPr="007315DD">
        <w:rPr>
          <w:rFonts w:eastAsia="Calibri"/>
          <w:sz w:val="22"/>
          <w:szCs w:val="22"/>
        </w:rPr>
        <w:t xml:space="preserve">kulina </w:t>
      </w:r>
      <w:r w:rsidR="002C77CB">
        <w:rPr>
          <w:rFonts w:eastAsia="Calibri"/>
          <w:sz w:val="22"/>
          <w:szCs w:val="22"/>
        </w:rPr>
        <w:t xml:space="preserve">explained that the first part of this item is intended to share reflections about the cross-COP leadership meeting held in Budapest on July 4-5, while the second part is intended to confirm specific outcomes of the cross-COP leadership meeting, so that they can be formally adopted by the SC. </w:t>
      </w:r>
    </w:p>
    <w:p w14:paraId="76DCBE52" w14:textId="0D7E4535" w:rsidR="002C77CB" w:rsidRDefault="002C77CB" w:rsidP="001F0D38">
      <w:pPr>
        <w:jc w:val="both"/>
        <w:rPr>
          <w:rFonts w:eastAsia="Calibri"/>
          <w:sz w:val="22"/>
          <w:szCs w:val="22"/>
        </w:rPr>
      </w:pPr>
    </w:p>
    <w:p w14:paraId="4031A7A5" w14:textId="104FF304" w:rsidR="002C77CB" w:rsidRDefault="002C77CB" w:rsidP="001F0D38">
      <w:pPr>
        <w:jc w:val="both"/>
        <w:rPr>
          <w:rFonts w:eastAsia="Calibri"/>
          <w:sz w:val="22"/>
          <w:szCs w:val="22"/>
        </w:rPr>
      </w:pPr>
      <w:r>
        <w:rPr>
          <w:rFonts w:eastAsia="Calibri"/>
          <w:sz w:val="22"/>
          <w:szCs w:val="22"/>
        </w:rPr>
        <w:lastRenderedPageBreak/>
        <w:t xml:space="preserve">Ms. Voronin </w:t>
      </w:r>
      <w:r w:rsidR="00B726CA">
        <w:rPr>
          <w:rFonts w:eastAsia="Calibri"/>
          <w:sz w:val="22"/>
          <w:szCs w:val="22"/>
        </w:rPr>
        <w:t xml:space="preserve">commented that the meeting was very useful for COPs to learn about activities of other COPs and to exchange views. She noted that it would also be useful for full COPs to hold joint events more frequently and suggested that COPs share </w:t>
      </w:r>
      <w:r w:rsidR="00043A52">
        <w:rPr>
          <w:rFonts w:eastAsia="Calibri"/>
          <w:sz w:val="22"/>
          <w:szCs w:val="22"/>
        </w:rPr>
        <w:t xml:space="preserve">their </w:t>
      </w:r>
      <w:r w:rsidR="00B726CA">
        <w:rPr>
          <w:rFonts w:eastAsia="Calibri"/>
          <w:sz w:val="22"/>
          <w:szCs w:val="22"/>
        </w:rPr>
        <w:t xml:space="preserve">plans more proactively among each other to facilitate closer potential collaboration. </w:t>
      </w:r>
    </w:p>
    <w:p w14:paraId="53498424" w14:textId="465F3E02" w:rsidR="00B726CA" w:rsidRDefault="00B726CA" w:rsidP="001F0D38">
      <w:pPr>
        <w:jc w:val="both"/>
        <w:rPr>
          <w:rFonts w:eastAsia="Calibri"/>
          <w:sz w:val="22"/>
          <w:szCs w:val="22"/>
        </w:rPr>
      </w:pPr>
    </w:p>
    <w:p w14:paraId="4EDA9FE7" w14:textId="662AA948" w:rsidR="00B726CA" w:rsidRDefault="00B726CA" w:rsidP="001F0D38">
      <w:pPr>
        <w:jc w:val="both"/>
        <w:rPr>
          <w:rFonts w:eastAsia="Calibri"/>
          <w:sz w:val="22"/>
          <w:szCs w:val="22"/>
        </w:rPr>
      </w:pPr>
      <w:r>
        <w:rPr>
          <w:rFonts w:eastAsia="Calibri"/>
          <w:sz w:val="22"/>
          <w:szCs w:val="22"/>
        </w:rPr>
        <w:t>Ms. Gusarova shared h</w:t>
      </w:r>
      <w:r w:rsidR="00CE3C47">
        <w:rPr>
          <w:rFonts w:eastAsia="Calibri"/>
          <w:sz w:val="22"/>
          <w:szCs w:val="22"/>
        </w:rPr>
        <w:t>er</w:t>
      </w:r>
      <w:r>
        <w:rPr>
          <w:rFonts w:eastAsia="Calibri"/>
          <w:sz w:val="22"/>
          <w:szCs w:val="22"/>
        </w:rPr>
        <w:t xml:space="preserve"> impression that the level of ownership COP members have in matters of content and quality has increased further and that the discussion groups were very useful </w:t>
      </w:r>
      <w:proofErr w:type="gramStart"/>
      <w:r>
        <w:rPr>
          <w:rFonts w:eastAsia="Calibri"/>
          <w:sz w:val="22"/>
          <w:szCs w:val="22"/>
        </w:rPr>
        <w:t>and also</w:t>
      </w:r>
      <w:proofErr w:type="gramEnd"/>
      <w:r>
        <w:rPr>
          <w:rFonts w:eastAsia="Calibri"/>
          <w:sz w:val="22"/>
          <w:szCs w:val="22"/>
        </w:rPr>
        <w:t xml:space="preserve"> improved in depth and ownership by the members. </w:t>
      </w:r>
    </w:p>
    <w:p w14:paraId="05F18D69" w14:textId="1ECAA999" w:rsidR="00B726CA" w:rsidRDefault="00B726CA" w:rsidP="001F0D38">
      <w:pPr>
        <w:jc w:val="both"/>
        <w:rPr>
          <w:rFonts w:eastAsia="Calibri"/>
          <w:sz w:val="22"/>
          <w:szCs w:val="22"/>
        </w:rPr>
      </w:pPr>
    </w:p>
    <w:p w14:paraId="53175CCF" w14:textId="14C75C82" w:rsidR="00B726CA" w:rsidRDefault="00B726CA" w:rsidP="001F0D38">
      <w:pPr>
        <w:jc w:val="both"/>
        <w:rPr>
          <w:rFonts w:eastAsia="Calibri"/>
          <w:sz w:val="22"/>
          <w:szCs w:val="22"/>
        </w:rPr>
      </w:pPr>
      <w:r>
        <w:rPr>
          <w:rFonts w:eastAsia="Calibri"/>
          <w:sz w:val="22"/>
          <w:szCs w:val="22"/>
        </w:rPr>
        <w:t xml:space="preserve">Ms. Nemeth echoed what Ms. Gusarova said </w:t>
      </w:r>
      <w:proofErr w:type="gramStart"/>
      <w:r>
        <w:rPr>
          <w:rFonts w:eastAsia="Calibri"/>
          <w:sz w:val="22"/>
          <w:szCs w:val="22"/>
        </w:rPr>
        <w:t>and also</w:t>
      </w:r>
      <w:proofErr w:type="gramEnd"/>
      <w:r>
        <w:rPr>
          <w:rFonts w:eastAsia="Calibri"/>
          <w:sz w:val="22"/>
          <w:szCs w:val="22"/>
        </w:rPr>
        <w:t xml:space="preserve"> noted that the Hungarian hosts have worked hard to prepare for this event and that they appreciate</w:t>
      </w:r>
      <w:r w:rsidR="00CE3C47">
        <w:rPr>
          <w:rFonts w:eastAsia="Calibri"/>
          <w:sz w:val="22"/>
          <w:szCs w:val="22"/>
        </w:rPr>
        <w:t>d</w:t>
      </w:r>
      <w:r>
        <w:rPr>
          <w:rFonts w:eastAsia="Calibri"/>
          <w:sz w:val="22"/>
          <w:szCs w:val="22"/>
        </w:rPr>
        <w:t xml:space="preserve"> positive feedback they received from the participants. She also informed the participants that IACOP has appointed specific Executive Committee members to be points of contact on behalf of IACOP for other two COPs – Ms. </w:t>
      </w:r>
      <w:proofErr w:type="spellStart"/>
      <w:r>
        <w:rPr>
          <w:rFonts w:eastAsia="Calibri"/>
          <w:sz w:val="22"/>
          <w:szCs w:val="22"/>
        </w:rPr>
        <w:t>Crnkovic</w:t>
      </w:r>
      <w:proofErr w:type="spellEnd"/>
      <w:r>
        <w:rPr>
          <w:rFonts w:eastAsia="Calibri"/>
          <w:sz w:val="22"/>
          <w:szCs w:val="22"/>
        </w:rPr>
        <w:t xml:space="preserve"> will be IACOP point of contact for BCOP and Ms. Nemeth will be IACOP point of contact for </w:t>
      </w:r>
      <w:r w:rsidR="00E326A1">
        <w:rPr>
          <w:rFonts w:eastAsia="Calibri"/>
          <w:sz w:val="22"/>
          <w:szCs w:val="22"/>
        </w:rPr>
        <w:t>TCOP</w:t>
      </w:r>
      <w:r>
        <w:rPr>
          <w:rFonts w:eastAsia="Calibri"/>
          <w:sz w:val="22"/>
          <w:szCs w:val="22"/>
        </w:rPr>
        <w:t xml:space="preserve">. </w:t>
      </w:r>
      <w:r w:rsidR="000A76FE">
        <w:rPr>
          <w:rFonts w:eastAsia="Calibri"/>
          <w:sz w:val="22"/>
          <w:szCs w:val="22"/>
        </w:rPr>
        <w:t xml:space="preserve">IACOP’s suggestion is for COPs to follow more closely other COPs’ plans and initiate the cooperation, perhaps also visit other COP plenary meetings. </w:t>
      </w:r>
    </w:p>
    <w:p w14:paraId="017D6140" w14:textId="42087F8F" w:rsidR="000A76FE" w:rsidRDefault="000A76FE" w:rsidP="001F0D38">
      <w:pPr>
        <w:jc w:val="both"/>
        <w:rPr>
          <w:rFonts w:eastAsia="Calibri"/>
          <w:sz w:val="22"/>
          <w:szCs w:val="22"/>
        </w:rPr>
      </w:pPr>
    </w:p>
    <w:p w14:paraId="5B126A57" w14:textId="456F4B94" w:rsidR="000A76FE" w:rsidRDefault="000A76FE" w:rsidP="001F0D38">
      <w:pPr>
        <w:jc w:val="both"/>
        <w:rPr>
          <w:rFonts w:eastAsia="Calibri"/>
          <w:sz w:val="22"/>
          <w:szCs w:val="22"/>
        </w:rPr>
      </w:pPr>
      <w:r>
        <w:rPr>
          <w:rFonts w:eastAsia="Calibri"/>
          <w:sz w:val="22"/>
          <w:szCs w:val="22"/>
        </w:rPr>
        <w:t>M</w:t>
      </w:r>
      <w:r w:rsidR="001F6901">
        <w:rPr>
          <w:rFonts w:eastAsia="Calibri"/>
          <w:sz w:val="22"/>
          <w:szCs w:val="22"/>
        </w:rPr>
        <w:t>r</w:t>
      </w:r>
      <w:r>
        <w:rPr>
          <w:rFonts w:eastAsia="Calibri"/>
          <w:sz w:val="22"/>
          <w:szCs w:val="22"/>
        </w:rPr>
        <w:t xml:space="preserve">. </w:t>
      </w:r>
      <w:proofErr w:type="spellStart"/>
      <w:r>
        <w:rPr>
          <w:rFonts w:eastAsia="Calibri"/>
          <w:sz w:val="22"/>
          <w:szCs w:val="22"/>
        </w:rPr>
        <w:t>Asangulov</w:t>
      </w:r>
      <w:proofErr w:type="spellEnd"/>
      <w:r>
        <w:rPr>
          <w:rFonts w:eastAsia="Calibri"/>
          <w:sz w:val="22"/>
          <w:szCs w:val="22"/>
        </w:rPr>
        <w:t xml:space="preserve"> thanked for organization of the cross-COP leadership meeting and noted that such meetings are useful and necessary and should be held annually. He stated that BCOP supports the plans for closer cross-COP collaboration and noted that these initiatives need to be planned well in advance, as it would entail adjustments of COP Action Plans. He added that significant progress in PFM has been achieved in Kyrgyz Republic and that PEMPAL contributed to it. </w:t>
      </w:r>
    </w:p>
    <w:p w14:paraId="24CA935D" w14:textId="0A84234A" w:rsidR="000A76FE" w:rsidRDefault="000A76FE" w:rsidP="001F0D38">
      <w:pPr>
        <w:jc w:val="both"/>
        <w:rPr>
          <w:rFonts w:eastAsia="Calibri"/>
          <w:sz w:val="22"/>
          <w:szCs w:val="22"/>
        </w:rPr>
      </w:pPr>
    </w:p>
    <w:p w14:paraId="0A4A92D2" w14:textId="59B35909" w:rsidR="000A76FE" w:rsidRDefault="000A76FE" w:rsidP="001F0D38">
      <w:pPr>
        <w:jc w:val="both"/>
        <w:rPr>
          <w:rFonts w:eastAsia="Calibri"/>
          <w:sz w:val="22"/>
          <w:szCs w:val="22"/>
        </w:rPr>
      </w:pPr>
      <w:r>
        <w:rPr>
          <w:rFonts w:eastAsia="Calibri"/>
          <w:sz w:val="22"/>
          <w:szCs w:val="22"/>
        </w:rPr>
        <w:t xml:space="preserve">Ms. Frei </w:t>
      </w:r>
      <w:r w:rsidR="00CE3C47">
        <w:rPr>
          <w:rFonts w:eastAsia="Calibri"/>
          <w:sz w:val="22"/>
          <w:szCs w:val="22"/>
        </w:rPr>
        <w:t xml:space="preserve">shared </w:t>
      </w:r>
      <w:r>
        <w:rPr>
          <w:rFonts w:eastAsia="Calibri"/>
          <w:sz w:val="22"/>
          <w:szCs w:val="22"/>
        </w:rPr>
        <w:t xml:space="preserve">that after the cross-COP leadership meeting she attended IACOP’s Executive Committee meeting. She echoed previous reflections about the usefulness of the cross-COP leadership event and added that from the donor perspective it was important to see the level of seriousness in the member discussions. In terms of cross-COP collaboration, she noted that such collaborations would be welcome and encouraged the Executive Committee members to use SC meetings more to get updates about other COPs’ activities. </w:t>
      </w:r>
    </w:p>
    <w:p w14:paraId="5AA77B8A" w14:textId="663B5371" w:rsidR="005151CF" w:rsidRDefault="005151CF" w:rsidP="001F0D38">
      <w:pPr>
        <w:jc w:val="both"/>
        <w:rPr>
          <w:rFonts w:eastAsia="Calibri"/>
          <w:sz w:val="22"/>
          <w:szCs w:val="22"/>
        </w:rPr>
      </w:pPr>
    </w:p>
    <w:p w14:paraId="6FF7F894" w14:textId="3AE5AB21" w:rsidR="005151CF" w:rsidRDefault="005151CF" w:rsidP="001F0D38">
      <w:pPr>
        <w:jc w:val="both"/>
        <w:rPr>
          <w:rFonts w:eastAsia="Calibri"/>
          <w:sz w:val="22"/>
          <w:szCs w:val="22"/>
        </w:rPr>
      </w:pPr>
      <w:r>
        <w:rPr>
          <w:rFonts w:eastAsia="Calibri"/>
          <w:sz w:val="22"/>
          <w:szCs w:val="22"/>
        </w:rPr>
        <w:t xml:space="preserve">Ms. </w:t>
      </w:r>
      <w:proofErr w:type="spellStart"/>
      <w:r w:rsidRPr="005151CF">
        <w:rPr>
          <w:rFonts w:eastAsia="Calibri"/>
          <w:sz w:val="22"/>
          <w:szCs w:val="22"/>
        </w:rPr>
        <w:t>Kirillova</w:t>
      </w:r>
      <w:proofErr w:type="spellEnd"/>
      <w:r>
        <w:rPr>
          <w:rFonts w:eastAsia="Calibri"/>
          <w:sz w:val="22"/>
          <w:szCs w:val="22"/>
        </w:rPr>
        <w:t xml:space="preserve"> stated that the meeting was highly productive and that such cross-C</w:t>
      </w:r>
      <w:r w:rsidR="001C33DB">
        <w:rPr>
          <w:rFonts w:eastAsia="Calibri"/>
          <w:sz w:val="22"/>
          <w:szCs w:val="22"/>
        </w:rPr>
        <w:t xml:space="preserve">OP meetings are very important and that broader cross-COP collaborations would also be useful, as COPs can have useful exchange of experiences and knowledge not only in their expert areas, but also in more general management and administrative areas. </w:t>
      </w:r>
    </w:p>
    <w:p w14:paraId="139735F7" w14:textId="656A77C4" w:rsidR="000A76FE" w:rsidRDefault="000A76FE" w:rsidP="001F0D38">
      <w:pPr>
        <w:jc w:val="both"/>
        <w:rPr>
          <w:rFonts w:eastAsia="Calibri"/>
          <w:sz w:val="22"/>
          <w:szCs w:val="22"/>
        </w:rPr>
      </w:pPr>
    </w:p>
    <w:p w14:paraId="40817E75" w14:textId="506B9A2A" w:rsidR="001C33DB" w:rsidRDefault="001C33DB" w:rsidP="001F0D38">
      <w:pPr>
        <w:jc w:val="both"/>
        <w:rPr>
          <w:rFonts w:eastAsia="Calibri"/>
          <w:sz w:val="22"/>
          <w:szCs w:val="22"/>
        </w:rPr>
      </w:pPr>
      <w:r>
        <w:rPr>
          <w:rFonts w:eastAsia="Calibri"/>
          <w:sz w:val="22"/>
          <w:szCs w:val="22"/>
        </w:rPr>
        <w:t>M</w:t>
      </w:r>
      <w:r w:rsidR="001F6901">
        <w:rPr>
          <w:rFonts w:eastAsia="Calibri"/>
          <w:sz w:val="22"/>
          <w:szCs w:val="22"/>
        </w:rPr>
        <w:t>r</w:t>
      </w:r>
      <w:r>
        <w:rPr>
          <w:rFonts w:eastAsia="Calibri"/>
          <w:sz w:val="22"/>
          <w:szCs w:val="22"/>
        </w:rPr>
        <w:t xml:space="preserve">. Boyce stated that it is useful for COPs to meet and interact and that thematic collaborations would also be useful as some countries are simultaneously reforming all areas with which COPs deal. </w:t>
      </w:r>
      <w:r w:rsidR="00226FB7">
        <w:rPr>
          <w:rFonts w:eastAsia="Calibri"/>
          <w:sz w:val="22"/>
          <w:szCs w:val="22"/>
        </w:rPr>
        <w:t xml:space="preserve">He added that the spirit of the group is also important for productive work and that despite being a network that has lasted for over ten years, PEMPAL is still further accelerating its activities. </w:t>
      </w:r>
    </w:p>
    <w:p w14:paraId="5DAC60D9" w14:textId="390C4A23" w:rsidR="00226FB7" w:rsidRDefault="00226FB7" w:rsidP="001F0D38">
      <w:pPr>
        <w:jc w:val="both"/>
        <w:rPr>
          <w:rFonts w:eastAsia="Calibri"/>
          <w:sz w:val="22"/>
          <w:szCs w:val="22"/>
        </w:rPr>
      </w:pPr>
    </w:p>
    <w:p w14:paraId="2784EA5F" w14:textId="4B062CAD" w:rsidR="00226FB7" w:rsidRDefault="00226FB7" w:rsidP="001F0D38">
      <w:pPr>
        <w:jc w:val="both"/>
        <w:rPr>
          <w:rFonts w:eastAsia="Calibri"/>
          <w:sz w:val="22"/>
          <w:szCs w:val="22"/>
        </w:rPr>
      </w:pPr>
      <w:r>
        <w:rPr>
          <w:rFonts w:eastAsia="Calibri"/>
          <w:sz w:val="22"/>
          <w:szCs w:val="22"/>
        </w:rPr>
        <w:t xml:space="preserve">Ms. Nikulina concluded the discussion on the meeting reflections, noting that the Organizational Committee conducted a lot of preparation work, but that it was well worth the efforts, as the meeting went well. She specifically noted that the first day in which the hosts held thematic presentations was the most successful host day compared to all similar previous PEMPAL meetings. She thanked all the participants and </w:t>
      </w:r>
      <w:proofErr w:type="gramStart"/>
      <w:r>
        <w:rPr>
          <w:rFonts w:eastAsia="Calibri"/>
          <w:sz w:val="22"/>
          <w:szCs w:val="22"/>
        </w:rPr>
        <w:t>in particular the</w:t>
      </w:r>
      <w:proofErr w:type="gramEnd"/>
      <w:r>
        <w:rPr>
          <w:rFonts w:eastAsia="Calibri"/>
          <w:sz w:val="22"/>
          <w:szCs w:val="22"/>
        </w:rPr>
        <w:t xml:space="preserve"> Organizational Committee and reminded everyone to add any additional feedback within the post-event survey. </w:t>
      </w:r>
    </w:p>
    <w:p w14:paraId="415B9B84" w14:textId="7269EE51" w:rsidR="00226FB7" w:rsidRDefault="00226FB7" w:rsidP="001F0D38">
      <w:pPr>
        <w:jc w:val="both"/>
        <w:rPr>
          <w:rFonts w:eastAsia="Calibri"/>
          <w:sz w:val="22"/>
          <w:szCs w:val="22"/>
        </w:rPr>
      </w:pPr>
    </w:p>
    <w:p w14:paraId="19074CCF" w14:textId="04884505" w:rsidR="00814C22" w:rsidRDefault="00226FB7" w:rsidP="001F0D38">
      <w:pPr>
        <w:jc w:val="both"/>
        <w:rPr>
          <w:rFonts w:eastAsia="Calibri"/>
          <w:sz w:val="22"/>
          <w:szCs w:val="22"/>
        </w:rPr>
      </w:pPr>
      <w:r>
        <w:rPr>
          <w:rFonts w:eastAsia="Calibri"/>
          <w:sz w:val="22"/>
          <w:szCs w:val="22"/>
        </w:rPr>
        <w:t>The SC next turned to discussion on specific outcomes of the cross-COP leadership meeting</w:t>
      </w:r>
      <w:r w:rsidR="00814C22">
        <w:rPr>
          <w:rFonts w:eastAsia="Calibri"/>
          <w:sz w:val="22"/>
          <w:szCs w:val="22"/>
        </w:rPr>
        <w:t xml:space="preserve"> on</w:t>
      </w:r>
      <w:r w:rsidR="00814C22" w:rsidRPr="00814C22">
        <w:rPr>
          <w:rFonts w:eastAsia="Calibri"/>
          <w:sz w:val="22"/>
          <w:szCs w:val="22"/>
        </w:rPr>
        <w:t xml:space="preserve"> five issues related to the Strategy 2017-22 Action Plan </w:t>
      </w:r>
      <w:r w:rsidR="00193F5B">
        <w:rPr>
          <w:rFonts w:eastAsia="Calibri"/>
          <w:sz w:val="22"/>
          <w:szCs w:val="22"/>
        </w:rPr>
        <w:t xml:space="preserve">which were the focus of </w:t>
      </w:r>
      <w:r w:rsidR="00814C22" w:rsidRPr="00814C22">
        <w:rPr>
          <w:rFonts w:eastAsia="Calibri"/>
          <w:sz w:val="22"/>
          <w:szCs w:val="22"/>
        </w:rPr>
        <w:t xml:space="preserve">the group discussion </w:t>
      </w:r>
      <w:r w:rsidR="00193F5B">
        <w:rPr>
          <w:rFonts w:eastAsia="Calibri"/>
          <w:sz w:val="22"/>
          <w:szCs w:val="22"/>
        </w:rPr>
        <w:t xml:space="preserve">session held </w:t>
      </w:r>
      <w:r w:rsidR="00814C22" w:rsidRPr="00814C22">
        <w:rPr>
          <w:rFonts w:eastAsia="Calibri"/>
          <w:sz w:val="22"/>
          <w:szCs w:val="22"/>
        </w:rPr>
        <w:t>on the second day ((i) Formalizing requirements for the hosting countries and reflecting these in PEMPAL Operational guidelines, ii) Collecting information on use of knowledge products, iii) Induction of new members, iv) Savings initiatives, and v) Learning from experiences of other networks in achieving financial sustainability)</w:t>
      </w:r>
      <w:r w:rsidR="00814C22">
        <w:rPr>
          <w:rFonts w:eastAsia="Calibri"/>
          <w:sz w:val="22"/>
          <w:szCs w:val="22"/>
        </w:rPr>
        <w:t>.</w:t>
      </w:r>
    </w:p>
    <w:p w14:paraId="35A23D59" w14:textId="77777777" w:rsidR="00814C22" w:rsidRDefault="00814C22" w:rsidP="001F0D38">
      <w:pPr>
        <w:jc w:val="both"/>
        <w:rPr>
          <w:rFonts w:eastAsia="Calibri"/>
          <w:sz w:val="22"/>
          <w:szCs w:val="22"/>
        </w:rPr>
      </w:pPr>
    </w:p>
    <w:p w14:paraId="0AAB56D3" w14:textId="451D55F7" w:rsidR="00226FB7" w:rsidRDefault="00226FB7" w:rsidP="001F0D38">
      <w:pPr>
        <w:jc w:val="both"/>
        <w:rPr>
          <w:rFonts w:eastAsia="Calibri"/>
          <w:sz w:val="22"/>
          <w:szCs w:val="22"/>
        </w:rPr>
      </w:pPr>
      <w:r>
        <w:rPr>
          <w:rFonts w:eastAsia="Calibri"/>
          <w:sz w:val="22"/>
          <w:szCs w:val="22"/>
        </w:rPr>
        <w:lastRenderedPageBreak/>
        <w:t xml:space="preserve">Ms. Nikulina reminded that the proposal is to gather feedback on usefulness of knowledge products within COP surveys, rather than conducing a separate network-wide survey. For the induction kits, the proposal was each COP prepare its own induction kit. </w:t>
      </w:r>
    </w:p>
    <w:p w14:paraId="01C33411" w14:textId="42D8DAA2" w:rsidR="00814C22" w:rsidRDefault="00814C22" w:rsidP="001F0D38">
      <w:pPr>
        <w:jc w:val="both"/>
        <w:rPr>
          <w:rFonts w:eastAsia="Calibri"/>
          <w:sz w:val="22"/>
          <w:szCs w:val="22"/>
        </w:rPr>
      </w:pPr>
    </w:p>
    <w:p w14:paraId="144840F0" w14:textId="7ACC717B" w:rsidR="00814C22" w:rsidRDefault="00814C22" w:rsidP="001F0D38">
      <w:pPr>
        <w:jc w:val="both"/>
        <w:rPr>
          <w:rFonts w:eastAsia="Calibri"/>
          <w:sz w:val="22"/>
          <w:szCs w:val="22"/>
        </w:rPr>
      </w:pPr>
      <w:r>
        <w:rPr>
          <w:rFonts w:eastAsia="Calibri"/>
          <w:sz w:val="22"/>
          <w:szCs w:val="22"/>
        </w:rPr>
        <w:t xml:space="preserve">It is also proposed that the </w:t>
      </w:r>
      <w:r w:rsidR="00437CEC">
        <w:rPr>
          <w:rFonts w:eastAsia="Calibri"/>
          <w:sz w:val="22"/>
          <w:szCs w:val="22"/>
        </w:rPr>
        <w:t>expectations</w:t>
      </w:r>
      <w:r>
        <w:rPr>
          <w:rFonts w:eastAsia="Calibri"/>
          <w:sz w:val="22"/>
          <w:szCs w:val="22"/>
        </w:rPr>
        <w:t xml:space="preserve"> for the h</w:t>
      </w:r>
      <w:r w:rsidR="00D069E0">
        <w:rPr>
          <w:rFonts w:eastAsia="Calibri"/>
          <w:sz w:val="22"/>
          <w:szCs w:val="22"/>
        </w:rPr>
        <w:t xml:space="preserve">osting countries are formalized and that a paper is prepared to map out different networks, looking not only at networks </w:t>
      </w:r>
      <w:proofErr w:type="gramStart"/>
      <w:r w:rsidR="00D069E0">
        <w:rPr>
          <w:rFonts w:eastAsia="Calibri"/>
          <w:sz w:val="22"/>
          <w:szCs w:val="22"/>
        </w:rPr>
        <w:t>similar to</w:t>
      </w:r>
      <w:proofErr w:type="gramEnd"/>
      <w:r w:rsidR="00D069E0">
        <w:rPr>
          <w:rFonts w:eastAsia="Calibri"/>
          <w:sz w:val="22"/>
          <w:szCs w:val="22"/>
        </w:rPr>
        <w:t xml:space="preserve"> PEMPAL but also other networks. Finally, for the savings options, many ideas were mentioned in the cross-COP meeting and Ms. Nikulina suggested that an option of not providing meals on departure and arrival days can be implemented immediately. Next, discussion was held initiated by Mr. </w:t>
      </w:r>
      <w:proofErr w:type="spellStart"/>
      <w:r w:rsidR="00D069E0" w:rsidRPr="00D069E0">
        <w:rPr>
          <w:rFonts w:eastAsia="Calibri"/>
          <w:sz w:val="22"/>
          <w:szCs w:val="22"/>
        </w:rPr>
        <w:t>Mkrtchyan</w:t>
      </w:r>
      <w:proofErr w:type="spellEnd"/>
      <w:r w:rsidR="00D069E0">
        <w:rPr>
          <w:rFonts w:eastAsia="Calibri"/>
          <w:sz w:val="22"/>
          <w:szCs w:val="22"/>
        </w:rPr>
        <w:t xml:space="preserve">, Ms. </w:t>
      </w:r>
      <w:proofErr w:type="spellStart"/>
      <w:r w:rsidR="00D069E0" w:rsidRPr="00D069E0">
        <w:rPr>
          <w:rFonts w:eastAsia="Calibri"/>
          <w:sz w:val="22"/>
          <w:szCs w:val="22"/>
        </w:rPr>
        <w:t>Diaconescu</w:t>
      </w:r>
      <w:proofErr w:type="spellEnd"/>
      <w:r w:rsidR="00D069E0">
        <w:rPr>
          <w:rFonts w:eastAsia="Calibri"/>
          <w:sz w:val="22"/>
          <w:szCs w:val="22"/>
        </w:rPr>
        <w:t xml:space="preserve">, and Ms. Vatyan who noted that cutting these meals may decrease networking opportunities and that in some cases </w:t>
      </w:r>
      <w:r w:rsidR="00193F5B">
        <w:rPr>
          <w:rFonts w:eastAsia="Calibri"/>
          <w:sz w:val="22"/>
          <w:szCs w:val="22"/>
        </w:rPr>
        <w:t xml:space="preserve">the member </w:t>
      </w:r>
      <w:r w:rsidR="00D069E0">
        <w:rPr>
          <w:rFonts w:eastAsia="Calibri"/>
          <w:sz w:val="22"/>
          <w:szCs w:val="22"/>
        </w:rPr>
        <w:t>country governments do not provide per diems</w:t>
      </w:r>
      <w:r w:rsidR="00193F5B">
        <w:rPr>
          <w:rFonts w:eastAsia="Calibri"/>
          <w:sz w:val="22"/>
          <w:szCs w:val="22"/>
        </w:rPr>
        <w:t xml:space="preserve"> for their participants</w:t>
      </w:r>
      <w:r w:rsidR="00D069E0">
        <w:rPr>
          <w:rFonts w:eastAsia="Calibri"/>
          <w:sz w:val="22"/>
          <w:szCs w:val="22"/>
        </w:rPr>
        <w:t xml:space="preserve">. </w:t>
      </w:r>
      <w:r w:rsidR="006458C1">
        <w:rPr>
          <w:rFonts w:eastAsia="Calibri"/>
          <w:sz w:val="22"/>
          <w:szCs w:val="22"/>
        </w:rPr>
        <w:t xml:space="preserve">Mr. </w:t>
      </w:r>
      <w:proofErr w:type="spellStart"/>
      <w:r w:rsidR="006458C1">
        <w:rPr>
          <w:rFonts w:eastAsia="Calibri"/>
          <w:sz w:val="22"/>
          <w:szCs w:val="22"/>
        </w:rPr>
        <w:t>Asangul</w:t>
      </w:r>
      <w:r w:rsidR="00043A52">
        <w:rPr>
          <w:rFonts w:eastAsia="Calibri"/>
          <w:sz w:val="22"/>
          <w:szCs w:val="22"/>
        </w:rPr>
        <w:t>o</w:t>
      </w:r>
      <w:r w:rsidR="006458C1">
        <w:rPr>
          <w:rFonts w:eastAsia="Calibri"/>
          <w:sz w:val="22"/>
          <w:szCs w:val="22"/>
        </w:rPr>
        <w:t>v</w:t>
      </w:r>
      <w:proofErr w:type="spellEnd"/>
      <w:r w:rsidR="006458C1">
        <w:rPr>
          <w:rFonts w:eastAsia="Calibri"/>
          <w:sz w:val="22"/>
          <w:szCs w:val="22"/>
        </w:rPr>
        <w:t xml:space="preserve">, Ms. Frei, </w:t>
      </w:r>
      <w:r w:rsidR="00D069E0">
        <w:rPr>
          <w:rFonts w:eastAsia="Calibri"/>
          <w:sz w:val="22"/>
          <w:szCs w:val="22"/>
        </w:rPr>
        <w:t xml:space="preserve">Mr. Boyce, and Ms. </w:t>
      </w:r>
      <w:proofErr w:type="spellStart"/>
      <w:r w:rsidR="00D069E0" w:rsidRPr="005151CF">
        <w:rPr>
          <w:rFonts w:eastAsia="Calibri"/>
          <w:sz w:val="22"/>
          <w:szCs w:val="22"/>
        </w:rPr>
        <w:t>Kirillova</w:t>
      </w:r>
      <w:proofErr w:type="spellEnd"/>
      <w:r w:rsidR="006458C1">
        <w:rPr>
          <w:rFonts w:eastAsia="Calibri"/>
          <w:sz w:val="22"/>
          <w:szCs w:val="22"/>
        </w:rPr>
        <w:t xml:space="preserve"> responded that it is necessary to find some savings and that this proposal is a realistic and feasible small measure PEMPAL should take. </w:t>
      </w:r>
    </w:p>
    <w:p w14:paraId="407AED05" w14:textId="46E3BBF2" w:rsidR="00814C22" w:rsidRDefault="00814C22" w:rsidP="001F0D38">
      <w:pPr>
        <w:jc w:val="both"/>
        <w:rPr>
          <w:rFonts w:eastAsia="Calibri"/>
          <w:sz w:val="22"/>
          <w:szCs w:val="22"/>
        </w:rPr>
      </w:pPr>
    </w:p>
    <w:p w14:paraId="29AE18AB" w14:textId="6C8FCD4E" w:rsidR="00814C22" w:rsidRDefault="006458C1" w:rsidP="001F0D38">
      <w:pPr>
        <w:jc w:val="both"/>
        <w:rPr>
          <w:rFonts w:eastAsia="Calibri"/>
          <w:sz w:val="22"/>
          <w:szCs w:val="22"/>
        </w:rPr>
      </w:pPr>
      <w:r>
        <w:rPr>
          <w:rFonts w:eastAsia="Calibri"/>
          <w:sz w:val="22"/>
          <w:szCs w:val="22"/>
        </w:rPr>
        <w:t xml:space="preserve">Ms. Frei also suggested that </w:t>
      </w:r>
      <w:proofErr w:type="gramStart"/>
      <w:r>
        <w:rPr>
          <w:rFonts w:eastAsia="Calibri"/>
          <w:sz w:val="22"/>
          <w:szCs w:val="22"/>
        </w:rPr>
        <w:t>all of</w:t>
      </w:r>
      <w:proofErr w:type="gramEnd"/>
      <w:r>
        <w:rPr>
          <w:rFonts w:eastAsia="Calibri"/>
          <w:sz w:val="22"/>
          <w:szCs w:val="22"/>
        </w:rPr>
        <w:t xml:space="preserve"> the savings options mentioned in the meeting should be captured and prioritized. </w:t>
      </w:r>
    </w:p>
    <w:p w14:paraId="63C42378" w14:textId="76918F6D" w:rsidR="006458C1" w:rsidRDefault="006458C1" w:rsidP="001F0D38">
      <w:pPr>
        <w:jc w:val="both"/>
        <w:rPr>
          <w:rFonts w:eastAsia="Calibri"/>
          <w:sz w:val="22"/>
          <w:szCs w:val="22"/>
        </w:rPr>
      </w:pPr>
    </w:p>
    <w:p w14:paraId="49384AD3" w14:textId="36BD032B" w:rsidR="006458C1" w:rsidRDefault="006458C1" w:rsidP="001F0D38">
      <w:pPr>
        <w:jc w:val="both"/>
        <w:rPr>
          <w:rFonts w:eastAsia="Calibri"/>
          <w:sz w:val="22"/>
          <w:szCs w:val="22"/>
        </w:rPr>
      </w:pPr>
      <w:r>
        <w:rPr>
          <w:rFonts w:eastAsia="Calibri"/>
          <w:sz w:val="22"/>
          <w:szCs w:val="22"/>
        </w:rPr>
        <w:t>Discussion on this agenda item concluded with the suggestion to move the whole network cross-COP meeting from FY2019 to FY2020, given remaining financing uncertainties for FY2019 and given that COPs have already prepared their FY2019 Action Plans</w:t>
      </w:r>
      <w:r w:rsidR="000E42F5">
        <w:rPr>
          <w:rFonts w:eastAsia="Calibri"/>
          <w:sz w:val="22"/>
          <w:szCs w:val="22"/>
        </w:rPr>
        <w:t xml:space="preserve">. </w:t>
      </w:r>
    </w:p>
    <w:p w14:paraId="3C102B44" w14:textId="5358A6B2" w:rsidR="00226FB7" w:rsidRDefault="00226FB7" w:rsidP="001F0D38">
      <w:pPr>
        <w:jc w:val="both"/>
        <w:rPr>
          <w:rFonts w:eastAsia="Calibri"/>
          <w:sz w:val="22"/>
          <w:szCs w:val="22"/>
        </w:rPr>
      </w:pPr>
    </w:p>
    <w:p w14:paraId="45CFF972" w14:textId="77777777" w:rsidR="00CF7A15" w:rsidRPr="007315DD" w:rsidRDefault="00CF7A15" w:rsidP="00CF7A15">
      <w:pPr>
        <w:jc w:val="both"/>
        <w:outlineLvl w:val="0"/>
        <w:rPr>
          <w:rFonts w:eastAsia="Calibri"/>
          <w:b/>
          <w:sz w:val="22"/>
          <w:szCs w:val="22"/>
          <w:u w:val="single"/>
        </w:rPr>
      </w:pPr>
      <w:r w:rsidRPr="007315DD">
        <w:rPr>
          <w:rFonts w:eastAsia="Calibri"/>
          <w:b/>
          <w:sz w:val="22"/>
          <w:szCs w:val="22"/>
          <w:u w:val="single"/>
        </w:rPr>
        <w:t xml:space="preserve">Conclusions: </w:t>
      </w:r>
    </w:p>
    <w:p w14:paraId="56A171E4" w14:textId="77777777" w:rsidR="00CF7A15" w:rsidRPr="007315DD" w:rsidRDefault="00CF7A15" w:rsidP="00CF7A15">
      <w:pPr>
        <w:jc w:val="both"/>
        <w:rPr>
          <w:rFonts w:eastAsia="Calibri"/>
          <w:sz w:val="22"/>
          <w:szCs w:val="22"/>
        </w:rPr>
      </w:pPr>
    </w:p>
    <w:p w14:paraId="223159C6" w14:textId="102A8362" w:rsidR="00CF7A15" w:rsidRDefault="00CF7A15" w:rsidP="003E47DE">
      <w:pPr>
        <w:pStyle w:val="ListParagraph"/>
        <w:numPr>
          <w:ilvl w:val="0"/>
          <w:numId w:val="1"/>
        </w:numPr>
        <w:jc w:val="both"/>
        <w:rPr>
          <w:rFonts w:ascii="Times New Roman" w:eastAsia="Calibri" w:hAnsi="Times New Roman"/>
          <w:lang w:eastAsia="en-US"/>
        </w:rPr>
      </w:pPr>
      <w:r w:rsidRPr="007315DD">
        <w:rPr>
          <w:rFonts w:ascii="Times New Roman" w:eastAsia="Calibri" w:hAnsi="Times New Roman"/>
          <w:lang w:eastAsia="en-US"/>
        </w:rPr>
        <w:t xml:space="preserve">SC has taken note of the </w:t>
      </w:r>
      <w:r>
        <w:rPr>
          <w:rFonts w:ascii="Times New Roman" w:eastAsia="Calibri" w:hAnsi="Times New Roman"/>
          <w:lang w:eastAsia="en-US"/>
        </w:rPr>
        <w:t xml:space="preserve">positive feedback from participants of the cross-COP leadership meeting </w:t>
      </w:r>
      <w:r w:rsidR="00193F5B">
        <w:rPr>
          <w:rFonts w:ascii="Times New Roman" w:eastAsia="Calibri" w:hAnsi="Times New Roman"/>
          <w:lang w:eastAsia="en-US"/>
        </w:rPr>
        <w:t xml:space="preserve">and </w:t>
      </w:r>
      <w:r>
        <w:rPr>
          <w:rFonts w:ascii="Times New Roman" w:eastAsia="Calibri" w:hAnsi="Times New Roman"/>
          <w:lang w:eastAsia="en-US"/>
        </w:rPr>
        <w:t>encourage</w:t>
      </w:r>
      <w:r w:rsidR="00193F5B">
        <w:rPr>
          <w:rFonts w:ascii="Times New Roman" w:eastAsia="Calibri" w:hAnsi="Times New Roman"/>
          <w:lang w:eastAsia="en-US"/>
        </w:rPr>
        <w:t>d</w:t>
      </w:r>
      <w:r>
        <w:rPr>
          <w:rFonts w:ascii="Times New Roman" w:eastAsia="Calibri" w:hAnsi="Times New Roman"/>
          <w:lang w:eastAsia="en-US"/>
        </w:rPr>
        <w:t xml:space="preserve"> COPs to explore </w:t>
      </w:r>
      <w:r w:rsidR="00193F5B">
        <w:rPr>
          <w:rFonts w:ascii="Times New Roman" w:eastAsia="Calibri" w:hAnsi="Times New Roman"/>
          <w:lang w:eastAsia="en-US"/>
        </w:rPr>
        <w:t xml:space="preserve">further </w:t>
      </w:r>
      <w:r>
        <w:rPr>
          <w:rFonts w:ascii="Times New Roman" w:eastAsia="Calibri" w:hAnsi="Times New Roman"/>
          <w:lang w:eastAsia="en-US"/>
        </w:rPr>
        <w:t>options for cross-COP thematic collaborations.</w:t>
      </w:r>
    </w:p>
    <w:p w14:paraId="3142B93A" w14:textId="77777777" w:rsidR="00CF7A15" w:rsidRPr="00CF7A15" w:rsidRDefault="00CF7A15" w:rsidP="003E47DE">
      <w:pPr>
        <w:pStyle w:val="ListParagraph"/>
        <w:numPr>
          <w:ilvl w:val="0"/>
          <w:numId w:val="1"/>
        </w:numPr>
        <w:jc w:val="both"/>
        <w:rPr>
          <w:rFonts w:ascii="Times New Roman" w:eastAsia="Calibri" w:hAnsi="Times New Roman"/>
          <w:lang w:eastAsia="en-US"/>
        </w:rPr>
      </w:pPr>
      <w:r>
        <w:rPr>
          <w:rFonts w:ascii="Times New Roman" w:eastAsia="Calibri" w:hAnsi="Times New Roman"/>
          <w:lang w:val="en-US" w:eastAsia="en-US"/>
        </w:rPr>
        <w:t>SC has approved the proposal for each COP to c</w:t>
      </w:r>
      <w:r w:rsidRPr="00CF7A15">
        <w:rPr>
          <w:rFonts w:ascii="Times New Roman" w:eastAsia="Calibri" w:hAnsi="Times New Roman"/>
          <w:lang w:val="en-US" w:eastAsia="en-US"/>
        </w:rPr>
        <w:t>ollect information on use of knowledge products</w:t>
      </w:r>
      <w:r>
        <w:rPr>
          <w:rFonts w:ascii="Times New Roman" w:eastAsia="Calibri" w:hAnsi="Times New Roman"/>
          <w:lang w:val="en-US" w:eastAsia="en-US"/>
        </w:rPr>
        <w:t xml:space="preserve"> within the COP surveys. </w:t>
      </w:r>
    </w:p>
    <w:p w14:paraId="57997223" w14:textId="2F14A2C2" w:rsidR="00CF7A15" w:rsidRDefault="00CF7A15" w:rsidP="003E47DE">
      <w:pPr>
        <w:pStyle w:val="ListParagraph"/>
        <w:numPr>
          <w:ilvl w:val="0"/>
          <w:numId w:val="1"/>
        </w:numPr>
        <w:jc w:val="both"/>
        <w:rPr>
          <w:rFonts w:ascii="Times New Roman" w:eastAsia="Calibri" w:hAnsi="Times New Roman"/>
          <w:lang w:eastAsia="en-US"/>
        </w:rPr>
      </w:pPr>
      <w:r>
        <w:rPr>
          <w:rFonts w:ascii="Times New Roman" w:eastAsia="Calibri" w:hAnsi="Times New Roman"/>
          <w:lang w:val="en-US" w:eastAsia="en-US"/>
        </w:rPr>
        <w:t>SC has approved the proposal for each COP to individually prepare induction kit</w:t>
      </w:r>
      <w:r w:rsidR="00193F5B">
        <w:rPr>
          <w:rFonts w:ascii="Times New Roman" w:eastAsia="Calibri" w:hAnsi="Times New Roman"/>
          <w:lang w:val="en-US" w:eastAsia="en-US"/>
        </w:rPr>
        <w:t>s</w:t>
      </w:r>
      <w:r>
        <w:rPr>
          <w:rFonts w:ascii="Times New Roman" w:eastAsia="Calibri" w:hAnsi="Times New Roman"/>
          <w:lang w:val="en-US" w:eastAsia="en-US"/>
        </w:rPr>
        <w:t xml:space="preserve"> for </w:t>
      </w:r>
      <w:r w:rsidRPr="00CF7A15">
        <w:rPr>
          <w:rFonts w:ascii="Times New Roman" w:eastAsia="Calibri" w:hAnsi="Times New Roman"/>
          <w:lang w:val="en-US" w:eastAsia="en-US"/>
        </w:rPr>
        <w:t>new members</w:t>
      </w:r>
    </w:p>
    <w:p w14:paraId="43E5B21B" w14:textId="5D1B1790" w:rsidR="00A601C9" w:rsidRDefault="00143F2D" w:rsidP="003E47DE">
      <w:pPr>
        <w:pStyle w:val="ListParagraph"/>
        <w:numPr>
          <w:ilvl w:val="0"/>
          <w:numId w:val="1"/>
        </w:numPr>
        <w:jc w:val="both"/>
        <w:rPr>
          <w:rFonts w:ascii="Times New Roman" w:eastAsia="Calibri" w:hAnsi="Times New Roman"/>
          <w:lang w:val="en-US" w:eastAsia="en-US"/>
        </w:rPr>
      </w:pPr>
      <w:r>
        <w:rPr>
          <w:rFonts w:ascii="Times New Roman" w:eastAsia="Calibri" w:hAnsi="Times New Roman"/>
          <w:lang w:val="en-US" w:eastAsia="en-US"/>
        </w:rPr>
        <w:t xml:space="preserve">SC has confirmed that the expectations from </w:t>
      </w:r>
      <w:r w:rsidR="00A601C9" w:rsidRPr="00A601C9">
        <w:rPr>
          <w:rFonts w:ascii="Times New Roman" w:eastAsia="Calibri" w:hAnsi="Times New Roman"/>
          <w:lang w:val="en-US" w:eastAsia="en-US"/>
        </w:rPr>
        <w:t xml:space="preserve">the hosting countries </w:t>
      </w:r>
      <w:r>
        <w:rPr>
          <w:rFonts w:ascii="Times New Roman" w:eastAsia="Calibri" w:hAnsi="Times New Roman"/>
          <w:lang w:val="en-US" w:eastAsia="en-US"/>
        </w:rPr>
        <w:t>should be formalized and</w:t>
      </w:r>
      <w:r w:rsidR="00A601C9" w:rsidRPr="00A601C9">
        <w:rPr>
          <w:rFonts w:ascii="Times New Roman" w:eastAsia="Calibri" w:hAnsi="Times New Roman"/>
          <w:lang w:val="en-US" w:eastAsia="en-US"/>
        </w:rPr>
        <w:t xml:space="preserve"> reflect</w:t>
      </w:r>
      <w:r>
        <w:rPr>
          <w:rFonts w:ascii="Times New Roman" w:eastAsia="Calibri" w:hAnsi="Times New Roman"/>
          <w:lang w:val="en-US" w:eastAsia="en-US"/>
        </w:rPr>
        <w:t xml:space="preserve">ed </w:t>
      </w:r>
      <w:r w:rsidR="00A601C9" w:rsidRPr="00A601C9">
        <w:rPr>
          <w:rFonts w:ascii="Times New Roman" w:eastAsia="Calibri" w:hAnsi="Times New Roman"/>
          <w:lang w:val="en-US" w:eastAsia="en-US"/>
        </w:rPr>
        <w:t>in PEMPAL Operational guidelines</w:t>
      </w:r>
      <w:r>
        <w:rPr>
          <w:rFonts w:ascii="Times New Roman" w:eastAsia="Calibri" w:hAnsi="Times New Roman"/>
          <w:lang w:val="en-US" w:eastAsia="en-US"/>
        </w:rPr>
        <w:t>,</w:t>
      </w:r>
      <w:r w:rsidR="00E326A1">
        <w:rPr>
          <w:rFonts w:ascii="Times New Roman" w:eastAsia="Calibri" w:hAnsi="Times New Roman"/>
          <w:lang w:val="en-US" w:eastAsia="en-US"/>
        </w:rPr>
        <w:t xml:space="preserve"> including prioritization of hosting countries which financially contribute to an event,</w:t>
      </w:r>
      <w:r>
        <w:rPr>
          <w:rFonts w:ascii="Times New Roman" w:eastAsia="Calibri" w:hAnsi="Times New Roman"/>
          <w:lang w:val="en-US" w:eastAsia="en-US"/>
        </w:rPr>
        <w:t xml:space="preserve"> noting that some flexibility should be provided in requirements. A small group will be formed consisting of Ms. Frei, Ms. Nikulina, and Ms. Carsimamovic </w:t>
      </w:r>
      <w:r w:rsidR="00BD1298">
        <w:rPr>
          <w:rFonts w:ascii="Times New Roman" w:eastAsia="Calibri" w:hAnsi="Times New Roman"/>
          <w:lang w:val="en-US" w:eastAsia="en-US"/>
        </w:rPr>
        <w:t>to prepare exact proposed wording for the Operational Guidelines, which will be considered by the SC in its next meeting.</w:t>
      </w:r>
    </w:p>
    <w:p w14:paraId="7A75A6BA" w14:textId="2D88542C" w:rsidR="00137544" w:rsidRPr="00137544" w:rsidRDefault="00BD1298" w:rsidP="003E47DE">
      <w:pPr>
        <w:pStyle w:val="ListParagraph"/>
        <w:numPr>
          <w:ilvl w:val="0"/>
          <w:numId w:val="1"/>
        </w:numPr>
        <w:jc w:val="both"/>
        <w:rPr>
          <w:rFonts w:ascii="Times New Roman" w:eastAsia="Calibri" w:hAnsi="Times New Roman"/>
          <w:lang w:val="en-US" w:eastAsia="en-US"/>
        </w:rPr>
      </w:pPr>
      <w:r>
        <w:rPr>
          <w:rFonts w:ascii="Times New Roman" w:eastAsia="Calibri" w:hAnsi="Times New Roman"/>
          <w:lang w:val="en-US" w:eastAsia="en-US"/>
        </w:rPr>
        <w:t xml:space="preserve">SC has </w:t>
      </w:r>
      <w:r w:rsidR="00137544">
        <w:rPr>
          <w:rFonts w:ascii="Times New Roman" w:eastAsia="Calibri" w:hAnsi="Times New Roman"/>
          <w:lang w:val="en-US" w:eastAsia="en-US"/>
        </w:rPr>
        <w:t xml:space="preserve">decided that a paper </w:t>
      </w:r>
      <w:r w:rsidR="00193F5B">
        <w:rPr>
          <w:rFonts w:ascii="Times New Roman" w:eastAsia="Calibri" w:hAnsi="Times New Roman"/>
          <w:lang w:val="en-US" w:eastAsia="en-US"/>
        </w:rPr>
        <w:t xml:space="preserve">should be </w:t>
      </w:r>
      <w:r w:rsidR="00137544" w:rsidRPr="00137544">
        <w:rPr>
          <w:rFonts w:ascii="Times New Roman" w:eastAsia="Calibri" w:hAnsi="Times New Roman"/>
          <w:lang w:val="en-US" w:eastAsia="en-US"/>
        </w:rPr>
        <w:t xml:space="preserve">prepared to map out different networks, looking not only at networks </w:t>
      </w:r>
      <w:proofErr w:type="gramStart"/>
      <w:r w:rsidR="00137544" w:rsidRPr="00137544">
        <w:rPr>
          <w:rFonts w:ascii="Times New Roman" w:eastAsia="Calibri" w:hAnsi="Times New Roman"/>
          <w:lang w:val="en-US" w:eastAsia="en-US"/>
        </w:rPr>
        <w:t>similar to</w:t>
      </w:r>
      <w:proofErr w:type="gramEnd"/>
      <w:r w:rsidR="00137544" w:rsidRPr="00137544">
        <w:rPr>
          <w:rFonts w:ascii="Times New Roman" w:eastAsia="Calibri" w:hAnsi="Times New Roman"/>
          <w:lang w:val="en-US" w:eastAsia="en-US"/>
        </w:rPr>
        <w:t xml:space="preserve"> PEMPAL</w:t>
      </w:r>
      <w:r w:rsidR="00137544">
        <w:rPr>
          <w:rFonts w:ascii="Times New Roman" w:eastAsia="Calibri" w:hAnsi="Times New Roman"/>
          <w:lang w:val="en-US" w:eastAsia="en-US"/>
        </w:rPr>
        <w:t>,</w:t>
      </w:r>
      <w:r w:rsidR="00137544" w:rsidRPr="00137544">
        <w:rPr>
          <w:rFonts w:ascii="Times New Roman" w:eastAsia="Calibri" w:hAnsi="Times New Roman"/>
          <w:lang w:val="en-US" w:eastAsia="en-US"/>
        </w:rPr>
        <w:t xml:space="preserve"> but also other networks</w:t>
      </w:r>
      <w:r w:rsidR="00137544">
        <w:rPr>
          <w:rFonts w:ascii="Times New Roman" w:eastAsia="Calibri" w:hAnsi="Times New Roman"/>
          <w:lang w:val="en-US" w:eastAsia="en-US"/>
        </w:rPr>
        <w:t xml:space="preserve">. Ms. Nikulina </w:t>
      </w:r>
      <w:r w:rsidR="00193F5B">
        <w:rPr>
          <w:rFonts w:ascii="Times New Roman" w:eastAsia="Calibri" w:hAnsi="Times New Roman"/>
          <w:lang w:val="en-US" w:eastAsia="en-US"/>
        </w:rPr>
        <w:t>was</w:t>
      </w:r>
      <w:r w:rsidR="00137544">
        <w:rPr>
          <w:rFonts w:ascii="Times New Roman" w:eastAsia="Calibri" w:hAnsi="Times New Roman"/>
          <w:lang w:val="en-US" w:eastAsia="en-US"/>
        </w:rPr>
        <w:t xml:space="preserve"> assigned </w:t>
      </w:r>
      <w:r w:rsidR="00193F5B">
        <w:rPr>
          <w:rFonts w:ascii="Times New Roman" w:eastAsia="Calibri" w:hAnsi="Times New Roman"/>
          <w:lang w:val="en-US" w:eastAsia="en-US"/>
        </w:rPr>
        <w:t xml:space="preserve">to lead the task </w:t>
      </w:r>
      <w:r w:rsidR="00137544">
        <w:rPr>
          <w:rFonts w:ascii="Times New Roman" w:eastAsia="Calibri" w:hAnsi="Times New Roman"/>
          <w:lang w:val="en-US" w:eastAsia="en-US"/>
        </w:rPr>
        <w:t>and a group may be formed for this task if needed. The paper should be ready to be presented in the FY2019 cross-COP leadership meeting.</w:t>
      </w:r>
    </w:p>
    <w:p w14:paraId="2B82183D" w14:textId="6999A191" w:rsidR="00137544" w:rsidRDefault="00137544" w:rsidP="003E47DE">
      <w:pPr>
        <w:pStyle w:val="ListParagraph"/>
        <w:numPr>
          <w:ilvl w:val="0"/>
          <w:numId w:val="1"/>
        </w:numPr>
        <w:jc w:val="both"/>
        <w:rPr>
          <w:rFonts w:ascii="Times New Roman" w:eastAsia="Calibri" w:hAnsi="Times New Roman"/>
          <w:lang w:val="en-US" w:eastAsia="en-US"/>
        </w:rPr>
      </w:pPr>
      <w:r>
        <w:rPr>
          <w:rFonts w:ascii="Times New Roman" w:eastAsia="Calibri" w:hAnsi="Times New Roman"/>
          <w:lang w:val="en-US" w:eastAsia="en-US"/>
        </w:rPr>
        <w:t>SC has instructed the Resource Team to document savings options mentioned during the cross-COP leadership meeting and to propose prioritization of measures</w:t>
      </w:r>
      <w:r w:rsidR="007370BD">
        <w:rPr>
          <w:rFonts w:ascii="Times New Roman" w:eastAsia="Calibri" w:hAnsi="Times New Roman"/>
          <w:lang w:val="en-US" w:eastAsia="en-US"/>
        </w:rPr>
        <w:t xml:space="preserve"> for discussion at one of the future SC meetings</w:t>
      </w:r>
      <w:r>
        <w:rPr>
          <w:rFonts w:ascii="Times New Roman" w:eastAsia="Calibri" w:hAnsi="Times New Roman"/>
          <w:lang w:val="en-US" w:eastAsia="en-US"/>
        </w:rPr>
        <w:t xml:space="preserve">. </w:t>
      </w:r>
    </w:p>
    <w:p w14:paraId="75529929" w14:textId="6211E3C4" w:rsidR="00137544" w:rsidRDefault="00137544" w:rsidP="003E47DE">
      <w:pPr>
        <w:pStyle w:val="ListParagraph"/>
        <w:numPr>
          <w:ilvl w:val="0"/>
          <w:numId w:val="1"/>
        </w:numPr>
        <w:jc w:val="both"/>
        <w:rPr>
          <w:rFonts w:ascii="Times New Roman" w:eastAsia="Calibri" w:hAnsi="Times New Roman"/>
          <w:lang w:val="en-US" w:eastAsia="en-US"/>
        </w:rPr>
      </w:pPr>
      <w:r>
        <w:rPr>
          <w:rFonts w:ascii="Times New Roman" w:eastAsia="Calibri" w:hAnsi="Times New Roman"/>
          <w:lang w:val="en-US" w:eastAsia="en-US"/>
        </w:rPr>
        <w:t xml:space="preserve">PEMPAL </w:t>
      </w:r>
      <w:r w:rsidRPr="00137544">
        <w:rPr>
          <w:rFonts w:ascii="Times New Roman" w:eastAsia="Calibri" w:hAnsi="Times New Roman"/>
          <w:lang w:val="en-US" w:eastAsia="en-US"/>
        </w:rPr>
        <w:t>Strategy 2017-22 Action Plan</w:t>
      </w:r>
      <w:r>
        <w:rPr>
          <w:rFonts w:ascii="Times New Roman" w:eastAsia="Calibri" w:hAnsi="Times New Roman"/>
          <w:lang w:val="en-US" w:eastAsia="en-US"/>
        </w:rPr>
        <w:t xml:space="preserve"> will be modified</w:t>
      </w:r>
      <w:r w:rsidR="00193F5B">
        <w:rPr>
          <w:rFonts w:ascii="Times New Roman" w:eastAsia="Calibri" w:hAnsi="Times New Roman"/>
          <w:lang w:val="en-US" w:eastAsia="en-US"/>
        </w:rPr>
        <w:t xml:space="preserve"> to reflect the decisions listed above</w:t>
      </w:r>
      <w:r>
        <w:rPr>
          <w:rFonts w:ascii="Times New Roman" w:eastAsia="Calibri" w:hAnsi="Times New Roman"/>
          <w:lang w:val="en-US" w:eastAsia="en-US"/>
        </w:rPr>
        <w:t xml:space="preserve">. </w:t>
      </w:r>
    </w:p>
    <w:p w14:paraId="237AFDC6" w14:textId="195B2509" w:rsidR="00CF7A15" w:rsidRPr="007315DD" w:rsidRDefault="00CF7A15" w:rsidP="003E47DE">
      <w:pPr>
        <w:pStyle w:val="ListParagraph"/>
        <w:numPr>
          <w:ilvl w:val="0"/>
          <w:numId w:val="1"/>
        </w:numPr>
        <w:jc w:val="both"/>
        <w:rPr>
          <w:rFonts w:ascii="Times New Roman" w:eastAsia="Calibri" w:hAnsi="Times New Roman"/>
          <w:lang w:eastAsia="en-US"/>
        </w:rPr>
      </w:pPr>
      <w:r w:rsidRPr="007315DD">
        <w:rPr>
          <w:rFonts w:ascii="Times New Roman" w:eastAsia="Calibri" w:hAnsi="Times New Roman"/>
          <w:lang w:eastAsia="en-US"/>
        </w:rPr>
        <w:t xml:space="preserve">SC </w:t>
      </w:r>
      <w:r w:rsidR="00137544">
        <w:rPr>
          <w:rFonts w:ascii="Times New Roman" w:eastAsia="Calibri" w:hAnsi="Times New Roman"/>
          <w:lang w:eastAsia="en-US"/>
        </w:rPr>
        <w:t xml:space="preserve">has decided that </w:t>
      </w:r>
      <w:r w:rsidR="00193F5B">
        <w:rPr>
          <w:rFonts w:ascii="Times New Roman" w:eastAsia="Calibri" w:hAnsi="Times New Roman"/>
          <w:lang w:eastAsia="en-US"/>
        </w:rPr>
        <w:t xml:space="preserve">organization of </w:t>
      </w:r>
      <w:r w:rsidR="00137544">
        <w:rPr>
          <w:rFonts w:ascii="Times New Roman" w:eastAsia="Calibri" w:hAnsi="Times New Roman"/>
          <w:lang w:eastAsia="en-US"/>
        </w:rPr>
        <w:t xml:space="preserve">the </w:t>
      </w:r>
      <w:r w:rsidR="00137544" w:rsidRPr="00137544">
        <w:rPr>
          <w:rFonts w:ascii="Times New Roman" w:eastAsia="Calibri" w:hAnsi="Times New Roman"/>
          <w:lang w:val="en-US" w:eastAsia="en-US"/>
        </w:rPr>
        <w:t>whole network cross-COP meeting</w:t>
      </w:r>
      <w:r w:rsidR="00137544">
        <w:rPr>
          <w:rFonts w:ascii="Times New Roman" w:eastAsia="Calibri" w:hAnsi="Times New Roman"/>
          <w:lang w:val="en-US" w:eastAsia="en-US"/>
        </w:rPr>
        <w:t xml:space="preserve"> </w:t>
      </w:r>
      <w:r w:rsidR="00193F5B">
        <w:rPr>
          <w:rFonts w:ascii="Times New Roman" w:eastAsia="Calibri" w:hAnsi="Times New Roman"/>
          <w:lang w:val="en-US" w:eastAsia="en-US"/>
        </w:rPr>
        <w:t xml:space="preserve">in FY19 is not feasible given the remaining uncertainties about the availability of funding. </w:t>
      </w:r>
      <w:r w:rsidR="00137544">
        <w:rPr>
          <w:rFonts w:ascii="Times New Roman" w:eastAsia="Calibri" w:hAnsi="Times New Roman"/>
          <w:lang w:val="en-US" w:eastAsia="en-US"/>
        </w:rPr>
        <w:t xml:space="preserve">FY2020 </w:t>
      </w:r>
      <w:r w:rsidR="00193F5B">
        <w:rPr>
          <w:rFonts w:ascii="Times New Roman" w:eastAsia="Calibri" w:hAnsi="Times New Roman"/>
          <w:lang w:val="en-US" w:eastAsia="en-US"/>
        </w:rPr>
        <w:t>is therefore the earliest possible period to organize this meeting</w:t>
      </w:r>
      <w:r w:rsidR="00137544">
        <w:rPr>
          <w:rFonts w:ascii="Times New Roman" w:eastAsia="Calibri" w:hAnsi="Times New Roman"/>
          <w:lang w:eastAsia="en-US"/>
        </w:rPr>
        <w:t xml:space="preserve">. </w:t>
      </w:r>
      <w:r w:rsidR="00137544" w:rsidRPr="00137544">
        <w:rPr>
          <w:rFonts w:ascii="Times New Roman" w:eastAsia="Calibri" w:hAnsi="Times New Roman"/>
          <w:lang w:eastAsia="en-US"/>
        </w:rPr>
        <w:t xml:space="preserve">Given </w:t>
      </w:r>
      <w:r w:rsidR="00193F5B">
        <w:rPr>
          <w:rFonts w:ascii="Times New Roman" w:eastAsia="Calibri" w:hAnsi="Times New Roman"/>
          <w:lang w:eastAsia="en-US"/>
        </w:rPr>
        <w:t xml:space="preserve">the </w:t>
      </w:r>
      <w:r w:rsidR="00137544" w:rsidRPr="00137544">
        <w:rPr>
          <w:rFonts w:ascii="Times New Roman" w:eastAsia="Calibri" w:hAnsi="Times New Roman"/>
          <w:lang w:eastAsia="en-US"/>
        </w:rPr>
        <w:t>lengthy preparation process required for such meetings, the planning should start as soon as the final confirmation</w:t>
      </w:r>
      <w:r w:rsidR="00193F5B">
        <w:rPr>
          <w:rFonts w:ascii="Times New Roman" w:eastAsia="Calibri" w:hAnsi="Times New Roman"/>
          <w:lang w:eastAsia="en-US"/>
        </w:rPr>
        <w:t>s</w:t>
      </w:r>
      <w:r w:rsidR="00137544" w:rsidRPr="00137544">
        <w:rPr>
          <w:rFonts w:ascii="Times New Roman" w:eastAsia="Calibri" w:hAnsi="Times New Roman"/>
          <w:lang w:eastAsia="en-US"/>
        </w:rPr>
        <w:t xml:space="preserve"> from the Russian Ministry of Finance and EU on the financial contributions </w:t>
      </w:r>
      <w:r w:rsidR="00193F5B">
        <w:rPr>
          <w:rFonts w:ascii="Times New Roman" w:eastAsia="Calibri" w:hAnsi="Times New Roman"/>
          <w:lang w:eastAsia="en-US"/>
        </w:rPr>
        <w:t xml:space="preserve">to the program </w:t>
      </w:r>
      <w:r w:rsidR="00137544" w:rsidRPr="00137544">
        <w:rPr>
          <w:rFonts w:ascii="Times New Roman" w:eastAsia="Calibri" w:hAnsi="Times New Roman"/>
          <w:lang w:eastAsia="en-US"/>
        </w:rPr>
        <w:t>are received.</w:t>
      </w:r>
    </w:p>
    <w:p w14:paraId="0AFFD016" w14:textId="77777777" w:rsidR="00226FB7" w:rsidRDefault="00226FB7" w:rsidP="001F0D38">
      <w:pPr>
        <w:jc w:val="both"/>
        <w:rPr>
          <w:rFonts w:eastAsia="Calibri"/>
          <w:sz w:val="22"/>
          <w:szCs w:val="22"/>
        </w:rPr>
      </w:pPr>
    </w:p>
    <w:p w14:paraId="19C0606F" w14:textId="58A880E4" w:rsidR="00137544" w:rsidRPr="007315DD" w:rsidRDefault="007370BD" w:rsidP="00137544">
      <w:pPr>
        <w:jc w:val="both"/>
        <w:outlineLvl w:val="0"/>
        <w:rPr>
          <w:rFonts w:eastAsia="Calibri"/>
          <w:sz w:val="22"/>
          <w:szCs w:val="22"/>
        </w:rPr>
      </w:pPr>
      <w:r>
        <w:rPr>
          <w:rFonts w:eastAsia="Calibri"/>
          <w:b/>
          <w:bCs/>
          <w:sz w:val="22"/>
          <w:szCs w:val="22"/>
        </w:rPr>
        <w:t>4</w:t>
      </w:r>
      <w:r w:rsidR="00137544" w:rsidRPr="007315DD">
        <w:rPr>
          <w:rFonts w:eastAsia="Calibri"/>
          <w:b/>
          <w:bCs/>
          <w:sz w:val="22"/>
          <w:szCs w:val="22"/>
        </w:rPr>
        <w:t xml:space="preserve">. </w:t>
      </w:r>
      <w:r w:rsidR="00137544" w:rsidRPr="00137544">
        <w:rPr>
          <w:rFonts w:eastAsia="Calibri"/>
          <w:b/>
          <w:bCs/>
          <w:sz w:val="22"/>
          <w:szCs w:val="22"/>
        </w:rPr>
        <w:t>Draft completion report for PEMPAL Strategy 2012-17</w:t>
      </w:r>
    </w:p>
    <w:p w14:paraId="044034AE" w14:textId="77777777" w:rsidR="00137544" w:rsidRPr="007315DD" w:rsidRDefault="00137544" w:rsidP="00137544">
      <w:pPr>
        <w:pStyle w:val="ListParagraph"/>
        <w:ind w:left="0"/>
        <w:jc w:val="both"/>
        <w:rPr>
          <w:rFonts w:ascii="Times New Roman" w:eastAsia="Calibri" w:hAnsi="Times New Roman"/>
          <w:lang w:val="en-US" w:eastAsia="en-US"/>
        </w:rPr>
      </w:pPr>
    </w:p>
    <w:p w14:paraId="5239C196" w14:textId="536594A0" w:rsidR="002C77CB" w:rsidRDefault="00CC3E93" w:rsidP="00137544">
      <w:pPr>
        <w:jc w:val="both"/>
        <w:rPr>
          <w:rFonts w:eastAsia="Calibri"/>
          <w:sz w:val="22"/>
          <w:szCs w:val="22"/>
        </w:rPr>
      </w:pPr>
      <w:r w:rsidRPr="00CC3E93">
        <w:rPr>
          <w:rFonts w:eastAsia="Calibri"/>
          <w:sz w:val="22"/>
          <w:szCs w:val="22"/>
        </w:rPr>
        <w:t xml:space="preserve">Mr. Boyce </w:t>
      </w:r>
      <w:r>
        <w:rPr>
          <w:rFonts w:eastAsia="Calibri"/>
          <w:sz w:val="22"/>
          <w:szCs w:val="22"/>
        </w:rPr>
        <w:t xml:space="preserve">thanked the Resource Team for drafting the report and noted that it is a good and comprehensive report, presented well. He added that </w:t>
      </w:r>
      <w:r w:rsidR="000E121D">
        <w:rPr>
          <w:rFonts w:eastAsia="Calibri"/>
          <w:sz w:val="22"/>
          <w:szCs w:val="22"/>
        </w:rPr>
        <w:t xml:space="preserve">the SC should in near future consider whether the 2017-2021 Strategy </w:t>
      </w:r>
      <w:r w:rsidR="000E121D">
        <w:rPr>
          <w:rFonts w:eastAsia="Calibri"/>
          <w:sz w:val="22"/>
          <w:szCs w:val="22"/>
        </w:rPr>
        <w:lastRenderedPageBreak/>
        <w:t>mid-term review would be an external evaluation. He also mentioned that PEMPAL should dev</w:t>
      </w:r>
      <w:r w:rsidR="00193F5B">
        <w:rPr>
          <w:rFonts w:eastAsia="Calibri"/>
          <w:sz w:val="22"/>
          <w:szCs w:val="22"/>
        </w:rPr>
        <w:t>o</w:t>
      </w:r>
      <w:r w:rsidR="000E121D">
        <w:rPr>
          <w:rFonts w:eastAsia="Calibri"/>
          <w:sz w:val="22"/>
          <w:szCs w:val="22"/>
        </w:rPr>
        <w:t xml:space="preserve">te more attention to increasing network visibility. Mr. Boyce explained that he would provide more minor comments on the draft report </w:t>
      </w:r>
      <w:r w:rsidR="00193F5B">
        <w:rPr>
          <w:rFonts w:eastAsia="Calibri"/>
          <w:sz w:val="22"/>
          <w:szCs w:val="22"/>
        </w:rPr>
        <w:t xml:space="preserve">directly </w:t>
      </w:r>
      <w:r w:rsidR="000E121D">
        <w:rPr>
          <w:rFonts w:eastAsia="Calibri"/>
          <w:sz w:val="22"/>
          <w:szCs w:val="22"/>
        </w:rPr>
        <w:t xml:space="preserve">to the Resource Team. </w:t>
      </w:r>
    </w:p>
    <w:p w14:paraId="4E9B6337" w14:textId="3A3A20E1" w:rsidR="000E121D" w:rsidRDefault="000E121D" w:rsidP="00137544">
      <w:pPr>
        <w:jc w:val="both"/>
        <w:rPr>
          <w:rFonts w:eastAsia="Calibri"/>
          <w:sz w:val="22"/>
          <w:szCs w:val="22"/>
        </w:rPr>
      </w:pPr>
    </w:p>
    <w:p w14:paraId="5A678440" w14:textId="18FCBBE7" w:rsidR="000E121D" w:rsidRDefault="000E121D" w:rsidP="00137544">
      <w:pPr>
        <w:jc w:val="both"/>
        <w:rPr>
          <w:rFonts w:eastAsia="Calibri"/>
          <w:sz w:val="22"/>
          <w:szCs w:val="22"/>
        </w:rPr>
      </w:pPr>
      <w:r>
        <w:rPr>
          <w:rFonts w:eastAsia="Calibri"/>
          <w:sz w:val="22"/>
          <w:szCs w:val="22"/>
        </w:rPr>
        <w:t xml:space="preserve">Ms. Frei also thanked the team that drafted the report and noted that the report is clear and comprehensive, showing both quantitative and qualitative data. She suggested to also include lessons learned, which is a SECO requirement for such reports. Lessons learned discussed in the cross-COP leadership meeting on July 5 could be included. Ms. Nikulina explained that the intention was to provide additional analysis and lessons learned at a later stage, prior to the end date of Multi-Donor Trust Fund for the previous strategy. </w:t>
      </w:r>
    </w:p>
    <w:p w14:paraId="32C151C7" w14:textId="3D6B165C" w:rsidR="000E121D" w:rsidRDefault="000E121D" w:rsidP="00137544">
      <w:pPr>
        <w:jc w:val="both"/>
        <w:rPr>
          <w:rFonts w:eastAsia="Calibri"/>
          <w:sz w:val="22"/>
          <w:szCs w:val="22"/>
        </w:rPr>
      </w:pPr>
    </w:p>
    <w:p w14:paraId="5045A3CF" w14:textId="56A710D9" w:rsidR="000E121D" w:rsidRDefault="000E121D" w:rsidP="00137544">
      <w:pPr>
        <w:jc w:val="both"/>
        <w:rPr>
          <w:rFonts w:eastAsia="Calibri"/>
          <w:sz w:val="22"/>
          <w:szCs w:val="22"/>
        </w:rPr>
      </w:pPr>
      <w:r>
        <w:rPr>
          <w:rFonts w:eastAsia="Calibri"/>
          <w:sz w:val="22"/>
          <w:szCs w:val="22"/>
        </w:rPr>
        <w:t xml:space="preserve">Ms. </w:t>
      </w:r>
      <w:proofErr w:type="spellStart"/>
      <w:r w:rsidRPr="005151CF">
        <w:rPr>
          <w:rFonts w:eastAsia="Calibri"/>
          <w:sz w:val="22"/>
          <w:szCs w:val="22"/>
        </w:rPr>
        <w:t>Kirillova</w:t>
      </w:r>
      <w:proofErr w:type="spellEnd"/>
      <w:r>
        <w:rPr>
          <w:rFonts w:eastAsia="Calibri"/>
          <w:sz w:val="22"/>
          <w:szCs w:val="22"/>
        </w:rPr>
        <w:t xml:space="preserve"> stated that documents such as completion report are important for PEMPAL visibility and for attracting </w:t>
      </w:r>
      <w:r w:rsidR="00F76C2F">
        <w:rPr>
          <w:rFonts w:eastAsia="Calibri"/>
          <w:sz w:val="22"/>
          <w:szCs w:val="22"/>
        </w:rPr>
        <w:t xml:space="preserve">potential new </w:t>
      </w:r>
      <w:r>
        <w:rPr>
          <w:rFonts w:eastAsia="Calibri"/>
          <w:sz w:val="22"/>
          <w:szCs w:val="22"/>
        </w:rPr>
        <w:t>donors. She echoed Mr. Boyce’s statement that PEMPAL should increase its visibility.</w:t>
      </w:r>
    </w:p>
    <w:p w14:paraId="24925E0C" w14:textId="2D7B8DCC" w:rsidR="00A756CB" w:rsidRDefault="00A756CB" w:rsidP="00137544">
      <w:pPr>
        <w:jc w:val="both"/>
        <w:rPr>
          <w:rFonts w:eastAsia="Calibri"/>
          <w:sz w:val="22"/>
          <w:szCs w:val="22"/>
        </w:rPr>
      </w:pPr>
    </w:p>
    <w:p w14:paraId="08E5F321" w14:textId="77777777" w:rsidR="00A756CB" w:rsidRPr="007315DD" w:rsidRDefault="00A756CB" w:rsidP="00A756CB">
      <w:pPr>
        <w:jc w:val="both"/>
        <w:outlineLvl w:val="0"/>
        <w:rPr>
          <w:rFonts w:eastAsia="Calibri"/>
          <w:b/>
          <w:sz w:val="22"/>
          <w:szCs w:val="22"/>
          <w:u w:val="single"/>
        </w:rPr>
      </w:pPr>
      <w:r w:rsidRPr="007315DD">
        <w:rPr>
          <w:rFonts w:eastAsia="Calibri"/>
          <w:b/>
          <w:sz w:val="22"/>
          <w:szCs w:val="22"/>
          <w:u w:val="single"/>
        </w:rPr>
        <w:t xml:space="preserve">Conclusions: </w:t>
      </w:r>
    </w:p>
    <w:p w14:paraId="78ACF48E" w14:textId="77777777" w:rsidR="00A756CB" w:rsidRPr="007315DD" w:rsidRDefault="00A756CB" w:rsidP="00A756CB">
      <w:pPr>
        <w:jc w:val="both"/>
        <w:rPr>
          <w:rFonts w:eastAsia="Calibri"/>
          <w:sz w:val="22"/>
          <w:szCs w:val="22"/>
        </w:rPr>
      </w:pPr>
    </w:p>
    <w:p w14:paraId="77FB9091" w14:textId="3FF358C8" w:rsidR="00A756CB" w:rsidRPr="00A756CB" w:rsidRDefault="00A756CB" w:rsidP="003E47DE">
      <w:pPr>
        <w:pStyle w:val="ListParagraph"/>
        <w:numPr>
          <w:ilvl w:val="0"/>
          <w:numId w:val="1"/>
        </w:numPr>
        <w:jc w:val="both"/>
        <w:rPr>
          <w:rFonts w:eastAsia="Calibri"/>
        </w:rPr>
      </w:pPr>
      <w:r>
        <w:rPr>
          <w:rFonts w:ascii="Times New Roman" w:eastAsia="Calibri" w:hAnsi="Times New Roman"/>
          <w:lang w:eastAsia="en-US"/>
        </w:rPr>
        <w:t>The report will be finalized based on receiv</w:t>
      </w:r>
      <w:r w:rsidR="003F2559">
        <w:rPr>
          <w:rFonts w:ascii="Times New Roman" w:eastAsia="Calibri" w:hAnsi="Times New Roman"/>
          <w:lang w:eastAsia="en-US"/>
        </w:rPr>
        <w:t>ed comments. T</w:t>
      </w:r>
      <w:r>
        <w:rPr>
          <w:rFonts w:ascii="Times New Roman" w:eastAsia="Calibri" w:hAnsi="Times New Roman"/>
          <w:lang w:eastAsia="en-US"/>
        </w:rPr>
        <w:t xml:space="preserve">he foreword will be revised if needed by Ms. Frei and Ms. </w:t>
      </w:r>
      <w:r w:rsidR="003F2559" w:rsidRPr="007315DD">
        <w:rPr>
          <w:rFonts w:ascii="Times New Roman" w:hAnsi="Times New Roman"/>
        </w:rPr>
        <w:t>Valkova</w:t>
      </w:r>
      <w:r w:rsidR="003F2559">
        <w:rPr>
          <w:rFonts w:ascii="Times New Roman" w:hAnsi="Times New Roman"/>
        </w:rPr>
        <w:t xml:space="preserve"> and signed by all SC chairs from the 2012-2017 strategy period.  </w:t>
      </w:r>
    </w:p>
    <w:p w14:paraId="4384804F" w14:textId="0012C842" w:rsidR="00A756CB" w:rsidRPr="003F2559" w:rsidRDefault="003F2559" w:rsidP="003E47DE">
      <w:pPr>
        <w:pStyle w:val="ListParagraph"/>
        <w:numPr>
          <w:ilvl w:val="0"/>
          <w:numId w:val="1"/>
        </w:numPr>
        <w:jc w:val="both"/>
        <w:rPr>
          <w:rFonts w:ascii="Times New Roman" w:eastAsia="Calibri" w:hAnsi="Times New Roman"/>
          <w:lang w:eastAsia="en-US"/>
        </w:rPr>
      </w:pPr>
      <w:r w:rsidRPr="003F2559">
        <w:rPr>
          <w:rFonts w:ascii="Times New Roman" w:eastAsia="Calibri" w:hAnsi="Times New Roman"/>
          <w:lang w:eastAsia="en-US"/>
        </w:rPr>
        <w:t>SC will review the final design</w:t>
      </w:r>
      <w:r w:rsidR="006B2773">
        <w:rPr>
          <w:rFonts w:ascii="Times New Roman" w:eastAsia="Calibri" w:hAnsi="Times New Roman"/>
          <w:lang w:eastAsia="en-US"/>
        </w:rPr>
        <w:t>ed</w:t>
      </w:r>
      <w:r w:rsidRPr="003F2559">
        <w:rPr>
          <w:rFonts w:ascii="Times New Roman" w:eastAsia="Calibri" w:hAnsi="Times New Roman"/>
          <w:lang w:eastAsia="en-US"/>
        </w:rPr>
        <w:t xml:space="preserve"> version of the report</w:t>
      </w:r>
      <w:r w:rsidR="006B2773">
        <w:rPr>
          <w:rFonts w:ascii="Times New Roman" w:eastAsia="Calibri" w:hAnsi="Times New Roman"/>
          <w:lang w:eastAsia="en-US"/>
        </w:rPr>
        <w:t xml:space="preserve"> before its publication</w:t>
      </w:r>
      <w:r w:rsidRPr="003F2559">
        <w:rPr>
          <w:rFonts w:ascii="Times New Roman" w:eastAsia="Calibri" w:hAnsi="Times New Roman"/>
          <w:lang w:eastAsia="en-US"/>
        </w:rPr>
        <w:t xml:space="preserve">. </w:t>
      </w:r>
    </w:p>
    <w:p w14:paraId="7F2D1C72" w14:textId="331E8225" w:rsidR="003F2559" w:rsidRDefault="003F2559" w:rsidP="003E47DE">
      <w:pPr>
        <w:pStyle w:val="ListParagraph"/>
        <w:numPr>
          <w:ilvl w:val="0"/>
          <w:numId w:val="1"/>
        </w:numPr>
        <w:jc w:val="both"/>
        <w:rPr>
          <w:rFonts w:ascii="Times New Roman" w:eastAsia="Calibri" w:hAnsi="Times New Roman"/>
          <w:lang w:eastAsia="en-US"/>
        </w:rPr>
      </w:pPr>
      <w:r w:rsidRPr="003F2559">
        <w:rPr>
          <w:rFonts w:ascii="Times New Roman" w:eastAsia="Calibri" w:hAnsi="Times New Roman"/>
          <w:lang w:eastAsia="en-US"/>
        </w:rPr>
        <w:t xml:space="preserve">The report will be sent out in September 2018 along with the annual PEMPAL thank </w:t>
      </w:r>
      <w:proofErr w:type="gramStart"/>
      <w:r w:rsidRPr="003F2559">
        <w:rPr>
          <w:rFonts w:ascii="Times New Roman" w:eastAsia="Calibri" w:hAnsi="Times New Roman"/>
          <w:lang w:eastAsia="en-US"/>
        </w:rPr>
        <w:t>you</w:t>
      </w:r>
      <w:proofErr w:type="gramEnd"/>
      <w:r w:rsidRPr="003F2559">
        <w:rPr>
          <w:rFonts w:ascii="Times New Roman" w:eastAsia="Calibri" w:hAnsi="Times New Roman"/>
          <w:lang w:eastAsia="en-US"/>
        </w:rPr>
        <w:t xml:space="preserve"> letters, to be signed by Mr. Boyce</w:t>
      </w:r>
      <w:r w:rsidR="006B2773">
        <w:rPr>
          <w:rFonts w:ascii="Times New Roman" w:eastAsia="Calibri" w:hAnsi="Times New Roman"/>
          <w:lang w:eastAsia="en-US"/>
        </w:rPr>
        <w:t xml:space="preserve"> in his capacity of SC Chair</w:t>
      </w:r>
      <w:r w:rsidRPr="003F2559">
        <w:rPr>
          <w:rFonts w:ascii="Times New Roman" w:eastAsia="Calibri" w:hAnsi="Times New Roman"/>
          <w:lang w:eastAsia="en-US"/>
        </w:rPr>
        <w:t xml:space="preserve">. </w:t>
      </w:r>
    </w:p>
    <w:p w14:paraId="3B097D3F" w14:textId="77777777" w:rsidR="003F2559" w:rsidRPr="003F2559" w:rsidRDefault="003F2559" w:rsidP="003F2559">
      <w:pPr>
        <w:pStyle w:val="ListParagraph"/>
        <w:jc w:val="both"/>
        <w:rPr>
          <w:rFonts w:ascii="Times New Roman" w:eastAsia="Calibri" w:hAnsi="Times New Roman"/>
          <w:lang w:eastAsia="en-US"/>
        </w:rPr>
      </w:pPr>
    </w:p>
    <w:p w14:paraId="2D489FFE" w14:textId="623E2647" w:rsidR="00970FA1" w:rsidRPr="007315DD" w:rsidRDefault="007370BD" w:rsidP="00B25A76">
      <w:pPr>
        <w:jc w:val="both"/>
        <w:outlineLvl w:val="0"/>
        <w:rPr>
          <w:rFonts w:eastAsia="Calibri"/>
          <w:sz w:val="22"/>
          <w:szCs w:val="22"/>
        </w:rPr>
      </w:pPr>
      <w:r>
        <w:rPr>
          <w:rFonts w:eastAsia="Calibri"/>
          <w:b/>
          <w:bCs/>
          <w:sz w:val="22"/>
          <w:szCs w:val="22"/>
        </w:rPr>
        <w:t>5</w:t>
      </w:r>
      <w:r w:rsidR="00B44A07" w:rsidRPr="007315DD">
        <w:rPr>
          <w:rFonts w:eastAsia="Calibri"/>
          <w:b/>
          <w:bCs/>
          <w:sz w:val="22"/>
          <w:szCs w:val="22"/>
        </w:rPr>
        <w:t xml:space="preserve">. </w:t>
      </w:r>
      <w:r w:rsidR="003F2559" w:rsidRPr="003F2559">
        <w:rPr>
          <w:rFonts w:eastAsia="Calibri"/>
          <w:b/>
          <w:bCs/>
          <w:sz w:val="22"/>
          <w:szCs w:val="22"/>
        </w:rPr>
        <w:t>COP action plans for FY19</w:t>
      </w:r>
    </w:p>
    <w:p w14:paraId="223E28FB" w14:textId="77777777" w:rsidR="005B79E7" w:rsidRPr="007315DD" w:rsidRDefault="005B79E7" w:rsidP="00B44A07">
      <w:pPr>
        <w:pStyle w:val="ListParagraph"/>
        <w:ind w:left="0"/>
        <w:jc w:val="both"/>
        <w:rPr>
          <w:rFonts w:ascii="Times New Roman" w:eastAsia="Calibri" w:hAnsi="Times New Roman"/>
          <w:lang w:val="en-US" w:eastAsia="en-US"/>
        </w:rPr>
      </w:pPr>
    </w:p>
    <w:p w14:paraId="2FF0CADB" w14:textId="16FB0572" w:rsidR="00554803" w:rsidRDefault="006D45F4" w:rsidP="00554803">
      <w:pPr>
        <w:pStyle w:val="ListParagraph"/>
        <w:ind w:left="0"/>
        <w:jc w:val="both"/>
        <w:rPr>
          <w:rFonts w:ascii="Times New Roman" w:eastAsia="Calibri" w:hAnsi="Times New Roman"/>
          <w:bCs/>
          <w:lang w:eastAsia="en-US"/>
        </w:rPr>
      </w:pPr>
      <w:r w:rsidRPr="007315DD">
        <w:rPr>
          <w:rFonts w:ascii="Times New Roman" w:eastAsia="Calibri" w:hAnsi="Times New Roman"/>
          <w:lang w:val="en-US" w:eastAsia="en-US"/>
        </w:rPr>
        <w:t>Ms</w:t>
      </w:r>
      <w:r w:rsidR="00E822DF" w:rsidRPr="007315DD">
        <w:rPr>
          <w:rFonts w:ascii="Times New Roman" w:eastAsia="Calibri" w:hAnsi="Times New Roman"/>
          <w:lang w:val="en-US" w:eastAsia="en-US"/>
        </w:rPr>
        <w:t>.</w:t>
      </w:r>
      <w:r w:rsidRPr="007315DD">
        <w:rPr>
          <w:rFonts w:ascii="Times New Roman" w:eastAsia="Calibri" w:hAnsi="Times New Roman"/>
          <w:lang w:val="en-US" w:eastAsia="en-US"/>
        </w:rPr>
        <w:t xml:space="preserve"> </w:t>
      </w:r>
      <w:r w:rsidR="004A266C" w:rsidRPr="007315DD">
        <w:rPr>
          <w:rFonts w:ascii="Times New Roman" w:eastAsia="Calibri" w:hAnsi="Times New Roman"/>
          <w:lang w:val="en-US" w:eastAsia="en-US"/>
        </w:rPr>
        <w:t xml:space="preserve">Nikulina </w:t>
      </w:r>
      <w:r w:rsidR="00554803">
        <w:rPr>
          <w:rFonts w:ascii="Times New Roman" w:eastAsia="Calibri" w:hAnsi="Times New Roman"/>
          <w:lang w:val="en-US" w:eastAsia="en-US"/>
        </w:rPr>
        <w:t xml:space="preserve">reminded that each COP held a presentation on FY2019 plans in the cross-COP leadership meeting on July 5 and she thus invited COPs to focus on any new additional information and </w:t>
      </w:r>
      <w:proofErr w:type="gramStart"/>
      <w:r w:rsidR="00554803">
        <w:rPr>
          <w:rFonts w:ascii="Times New Roman" w:eastAsia="Calibri" w:hAnsi="Times New Roman"/>
          <w:lang w:val="en-US" w:eastAsia="en-US"/>
        </w:rPr>
        <w:t>in particular on</w:t>
      </w:r>
      <w:proofErr w:type="gramEnd"/>
      <w:r w:rsidR="00554803">
        <w:rPr>
          <w:rFonts w:ascii="Times New Roman" w:eastAsia="Calibri" w:hAnsi="Times New Roman"/>
          <w:lang w:val="en-US" w:eastAsia="en-US"/>
        </w:rPr>
        <w:t xml:space="preserve"> how they </w:t>
      </w:r>
      <w:r w:rsidR="00F76C2F">
        <w:rPr>
          <w:rFonts w:ascii="Times New Roman" w:eastAsia="Calibri" w:hAnsi="Times New Roman"/>
          <w:lang w:val="en-US" w:eastAsia="en-US"/>
        </w:rPr>
        <w:t xml:space="preserve">approached </w:t>
      </w:r>
      <w:r w:rsidR="00554803">
        <w:rPr>
          <w:rFonts w:ascii="Times New Roman" w:eastAsia="Calibri" w:hAnsi="Times New Roman"/>
          <w:lang w:val="en-US" w:eastAsia="en-US"/>
        </w:rPr>
        <w:t>prepar</w:t>
      </w:r>
      <w:r w:rsidR="00F76C2F">
        <w:rPr>
          <w:rFonts w:ascii="Times New Roman" w:eastAsia="Calibri" w:hAnsi="Times New Roman"/>
          <w:lang w:val="en-US" w:eastAsia="en-US"/>
        </w:rPr>
        <w:t>ation of</w:t>
      </w:r>
      <w:r w:rsidR="00554803">
        <w:rPr>
          <w:rFonts w:ascii="Times New Roman" w:eastAsia="Calibri" w:hAnsi="Times New Roman"/>
          <w:lang w:val="en-US" w:eastAsia="en-US"/>
        </w:rPr>
        <w:t xml:space="preserve"> the FY2019 plans</w:t>
      </w:r>
      <w:r w:rsidR="00554803" w:rsidRPr="007315DD">
        <w:rPr>
          <w:rFonts w:ascii="Times New Roman" w:eastAsia="Calibri" w:hAnsi="Times New Roman"/>
          <w:bCs/>
          <w:lang w:eastAsia="en-US"/>
        </w:rPr>
        <w:t>.</w:t>
      </w:r>
    </w:p>
    <w:p w14:paraId="0EF6E380" w14:textId="30825CB9" w:rsidR="004215F3" w:rsidRDefault="004215F3" w:rsidP="00554803">
      <w:pPr>
        <w:pStyle w:val="ListParagraph"/>
        <w:ind w:left="0"/>
        <w:jc w:val="both"/>
        <w:rPr>
          <w:rFonts w:ascii="Times New Roman" w:eastAsia="Calibri" w:hAnsi="Times New Roman"/>
          <w:bCs/>
          <w:lang w:eastAsia="en-US"/>
        </w:rPr>
      </w:pPr>
    </w:p>
    <w:p w14:paraId="433A2C17" w14:textId="3515E436" w:rsidR="006F1EC6" w:rsidRDefault="006F1EC6" w:rsidP="00B44A07">
      <w:pPr>
        <w:pStyle w:val="ListParagraph"/>
        <w:ind w:left="0"/>
        <w:jc w:val="both"/>
        <w:rPr>
          <w:rFonts w:ascii="Times New Roman" w:eastAsia="Calibri" w:hAnsi="Times New Roman"/>
          <w:b/>
          <w:lang w:val="en-US" w:eastAsia="en-US"/>
        </w:rPr>
      </w:pPr>
      <w:r w:rsidRPr="006F1EC6">
        <w:rPr>
          <w:rFonts w:ascii="Times New Roman" w:eastAsia="Calibri" w:hAnsi="Times New Roman"/>
          <w:b/>
          <w:lang w:val="en-US" w:eastAsia="en-US"/>
        </w:rPr>
        <w:t>BCOP</w:t>
      </w:r>
    </w:p>
    <w:p w14:paraId="23E0B87F" w14:textId="77777777" w:rsidR="006F1EC6" w:rsidRDefault="006F1EC6" w:rsidP="00B44A07">
      <w:pPr>
        <w:pStyle w:val="ListParagraph"/>
        <w:ind w:left="0"/>
        <w:jc w:val="both"/>
        <w:rPr>
          <w:rFonts w:ascii="Times New Roman" w:eastAsia="Calibri" w:hAnsi="Times New Roman"/>
          <w:lang w:val="en-US" w:eastAsia="en-US"/>
        </w:rPr>
      </w:pPr>
    </w:p>
    <w:p w14:paraId="66825779" w14:textId="6344C18A" w:rsidR="0085392B" w:rsidRDefault="0085392B" w:rsidP="00B44A07">
      <w:pPr>
        <w:pStyle w:val="ListParagraph"/>
        <w:ind w:left="0"/>
        <w:jc w:val="both"/>
        <w:rPr>
          <w:rFonts w:ascii="Times New Roman" w:eastAsia="Calibri" w:hAnsi="Times New Roman"/>
          <w:lang w:val="en-US" w:eastAsia="en-US"/>
        </w:rPr>
      </w:pPr>
      <w:r>
        <w:rPr>
          <w:rFonts w:ascii="Times New Roman" w:eastAsia="Calibri" w:hAnsi="Times New Roman"/>
          <w:lang w:val="en-US" w:eastAsia="en-US"/>
        </w:rPr>
        <w:t xml:space="preserve">Ms. Gusarova presented on behalf of BCOP, stating that BCOP prepared two different </w:t>
      </w:r>
      <w:r w:rsidR="00F76C2F">
        <w:rPr>
          <w:rFonts w:ascii="Times New Roman" w:eastAsia="Calibri" w:hAnsi="Times New Roman"/>
          <w:lang w:val="en-US" w:eastAsia="en-US"/>
        </w:rPr>
        <w:t xml:space="preserve">scenarios for Fy19 based on </w:t>
      </w:r>
      <w:r>
        <w:rPr>
          <w:rFonts w:ascii="Times New Roman" w:eastAsia="Calibri" w:hAnsi="Times New Roman"/>
          <w:lang w:val="en-US" w:eastAsia="en-US"/>
        </w:rPr>
        <w:t xml:space="preserve">two budget </w:t>
      </w:r>
      <w:r w:rsidR="00F76C2F">
        <w:rPr>
          <w:rFonts w:ascii="Times New Roman" w:eastAsia="Calibri" w:hAnsi="Times New Roman"/>
          <w:lang w:val="en-US" w:eastAsia="en-US"/>
        </w:rPr>
        <w:t>options</w:t>
      </w:r>
      <w:r>
        <w:rPr>
          <w:rFonts w:ascii="Times New Roman" w:eastAsia="Calibri" w:hAnsi="Times New Roman"/>
          <w:lang w:val="en-US" w:eastAsia="en-US"/>
        </w:rPr>
        <w:t xml:space="preserve">. The main events that will take place in both scenarios are a plenary meeting in Uzbekistan in February/March 2019, Budget Literacy and Transparency Working Group event in Portugal (moved from FY2018 and co-organized with GIFT) in October 2018, participation of a small delegation of the Budget Literacy and Transparency Working Group in Moscow Financial Forum at the invitation of the Ministry of Finance of the Russian Federation in September 2018, and participation of </w:t>
      </w:r>
      <w:r w:rsidR="00F76C2F">
        <w:rPr>
          <w:rFonts w:ascii="Times New Roman" w:eastAsia="Calibri" w:hAnsi="Times New Roman"/>
          <w:lang w:val="en-US" w:eastAsia="en-US"/>
        </w:rPr>
        <w:t xml:space="preserve">the </w:t>
      </w:r>
      <w:r>
        <w:rPr>
          <w:rFonts w:ascii="Times New Roman" w:eastAsia="Calibri" w:hAnsi="Times New Roman"/>
          <w:lang w:val="en-US" w:eastAsia="en-US"/>
        </w:rPr>
        <w:t xml:space="preserve">leadership of </w:t>
      </w:r>
      <w:r w:rsidR="00F76C2F">
        <w:rPr>
          <w:rFonts w:ascii="Times New Roman" w:eastAsia="Calibri" w:hAnsi="Times New Roman"/>
          <w:lang w:val="en-US" w:eastAsia="en-US"/>
        </w:rPr>
        <w:t xml:space="preserve">the </w:t>
      </w:r>
      <w:r>
        <w:rPr>
          <w:rFonts w:ascii="Times New Roman" w:eastAsia="Calibri" w:hAnsi="Times New Roman"/>
          <w:lang w:val="en-US" w:eastAsia="en-US"/>
        </w:rPr>
        <w:t xml:space="preserve">Program and Performance Budgeting Working Group in the meeting of the OECD Network on Performance and Results in November 2018. If the </w:t>
      </w:r>
      <w:r w:rsidR="00F76C2F">
        <w:rPr>
          <w:rFonts w:ascii="Times New Roman" w:eastAsia="Calibri" w:hAnsi="Times New Roman"/>
          <w:lang w:val="en-US" w:eastAsia="en-US"/>
        </w:rPr>
        <w:t>higher</w:t>
      </w:r>
      <w:r>
        <w:rPr>
          <w:rFonts w:ascii="Times New Roman" w:eastAsia="Calibri" w:hAnsi="Times New Roman"/>
          <w:lang w:val="en-US" w:eastAsia="en-US"/>
        </w:rPr>
        <w:t xml:space="preserve"> budget scenario is approved at a later stage, a larger event of the Program and Performance Budgeting Working Group will be held in Spring 2019 and Executive Committee will participate in the OECD CESEE SBO meeting in May/June 201</w:t>
      </w:r>
      <w:r w:rsidR="00AB7BD9">
        <w:rPr>
          <w:rFonts w:ascii="Times New Roman" w:eastAsia="Calibri" w:hAnsi="Times New Roman"/>
          <w:lang w:val="en-US" w:eastAsia="en-US"/>
        </w:rPr>
        <w:t>9. She announced that in the period since the draft FY2019 BCOP Action Plan was submitted to the SC, the final actual FY2018 BCOP cost data became available and that in line with this BCOP requests to carry over to FY2019</w:t>
      </w:r>
      <w:r w:rsidR="00F76C2F">
        <w:rPr>
          <w:rFonts w:ascii="Times New Roman" w:eastAsia="Calibri" w:hAnsi="Times New Roman"/>
          <w:lang w:val="en-US" w:eastAsia="en-US"/>
        </w:rPr>
        <w:t xml:space="preserve"> the total amount of </w:t>
      </w:r>
      <w:r w:rsidR="00F76C2F">
        <w:rPr>
          <w:rFonts w:ascii="Times New Roman" w:eastAsia="Calibri" w:hAnsi="Times New Roman"/>
          <w:bCs/>
          <w:lang w:eastAsia="en-US"/>
        </w:rPr>
        <w:t>US$</w:t>
      </w:r>
      <w:r w:rsidR="00F76C2F">
        <w:rPr>
          <w:rFonts w:ascii="Times New Roman" w:eastAsia="Calibri" w:hAnsi="Times New Roman"/>
          <w:lang w:val="en-US" w:eastAsia="en-US"/>
        </w:rPr>
        <w:t>67.5K</w:t>
      </w:r>
      <w:r w:rsidR="00AB7BD9">
        <w:rPr>
          <w:rFonts w:ascii="Times New Roman" w:eastAsia="Calibri" w:hAnsi="Times New Roman"/>
          <w:lang w:val="en-US" w:eastAsia="en-US"/>
        </w:rPr>
        <w:t xml:space="preserve">. The additional 11K of savings compared to the draft FY2019 BCOP Action Plan submitted to the SC are to be assigned to the Portugal event, which BCOP now requests to convert from study visit to </w:t>
      </w:r>
      <w:r w:rsidR="001471DF">
        <w:rPr>
          <w:rFonts w:ascii="Times New Roman" w:eastAsia="Calibri" w:hAnsi="Times New Roman"/>
          <w:lang w:val="en-US" w:eastAsia="en-US"/>
        </w:rPr>
        <w:t>a working g</w:t>
      </w:r>
      <w:r w:rsidR="00AB7BD9">
        <w:rPr>
          <w:rFonts w:ascii="Times New Roman" w:eastAsia="Calibri" w:hAnsi="Times New Roman"/>
          <w:lang w:val="en-US" w:eastAsia="en-US"/>
        </w:rPr>
        <w:t xml:space="preserve">roup meeting, based on the final agenda agreed with the GIFT co-organizers. </w:t>
      </w:r>
      <w:r w:rsidR="001471DF">
        <w:rPr>
          <w:rFonts w:ascii="Times New Roman" w:eastAsia="Calibri" w:hAnsi="Times New Roman"/>
          <w:lang w:val="en-US" w:eastAsia="en-US"/>
        </w:rPr>
        <w:t xml:space="preserve">Thus, BCOP asked for a permission to submit to SC a revised FY2019 Action Plan. Ms. Gusarova also informed the SC that the BCOP Executive Committee in its meeting on July 6 discussed the proposal brought up by TCOP during the cross-COP leadership meeting about the potential TCOP-BCOP collaboration on revising previous TCOP’s knowledge product on budget classification. A few BCOP countries already expressed interest to participate and BCOP requests the previous version of the knowledge product in all three languages to be shared with BCOP for a review. BCOP has not planned any funds for this </w:t>
      </w:r>
      <w:r w:rsidR="00014609">
        <w:rPr>
          <w:rFonts w:ascii="Times New Roman" w:eastAsia="Calibri" w:hAnsi="Times New Roman"/>
          <w:lang w:val="en-US" w:eastAsia="en-US"/>
        </w:rPr>
        <w:t xml:space="preserve">activity in FY2019 Action Plan, </w:t>
      </w:r>
      <w:r w:rsidR="001471DF">
        <w:rPr>
          <w:rFonts w:ascii="Times New Roman" w:eastAsia="Calibri" w:hAnsi="Times New Roman"/>
          <w:lang w:val="en-US" w:eastAsia="en-US"/>
        </w:rPr>
        <w:t xml:space="preserve">but is ready to participate in TCOP’s events and collect any information that may be needed. </w:t>
      </w:r>
      <w:r w:rsidR="00014609">
        <w:rPr>
          <w:rFonts w:ascii="Times New Roman" w:eastAsia="Calibri" w:hAnsi="Times New Roman"/>
          <w:lang w:val="en-US" w:eastAsia="en-US"/>
        </w:rPr>
        <w:t xml:space="preserve">Ms. Gusarova concluded </w:t>
      </w:r>
      <w:r w:rsidR="00014609">
        <w:rPr>
          <w:rFonts w:ascii="Times New Roman" w:eastAsia="Calibri" w:hAnsi="Times New Roman"/>
          <w:lang w:val="en-US" w:eastAsia="en-US"/>
        </w:rPr>
        <w:lastRenderedPageBreak/>
        <w:t xml:space="preserve">by inviting Mr. </w:t>
      </w:r>
      <w:proofErr w:type="spellStart"/>
      <w:r w:rsidR="00014609">
        <w:rPr>
          <w:rFonts w:ascii="Times New Roman" w:eastAsia="Calibri" w:hAnsi="Times New Roman"/>
          <w:lang w:val="en-US" w:eastAsia="en-US"/>
        </w:rPr>
        <w:t>Hirb</w:t>
      </w:r>
      <w:r w:rsidR="00F76C2F">
        <w:rPr>
          <w:rFonts w:ascii="Times New Roman" w:eastAsia="Calibri" w:hAnsi="Times New Roman"/>
          <w:lang w:val="en-US" w:eastAsia="en-US"/>
        </w:rPr>
        <w:t>u</w:t>
      </w:r>
      <w:proofErr w:type="spellEnd"/>
      <w:r w:rsidR="00014609">
        <w:rPr>
          <w:rFonts w:ascii="Times New Roman" w:eastAsia="Calibri" w:hAnsi="Times New Roman"/>
          <w:lang w:val="en-US" w:eastAsia="en-US"/>
        </w:rPr>
        <w:t xml:space="preserve"> or other EC representatives to participate in the BCOP Portugal event of the Budget Literacy and Transparency Working Group and Ms. Carsimamovic added that BCOP is looking forward to </w:t>
      </w:r>
      <w:r w:rsidR="00574FE6">
        <w:rPr>
          <w:rFonts w:ascii="Times New Roman" w:eastAsia="Calibri" w:hAnsi="Times New Roman"/>
          <w:lang w:val="en-US" w:eastAsia="en-US"/>
        </w:rPr>
        <w:t>collaborating</w:t>
      </w:r>
      <w:r w:rsidR="00014609">
        <w:rPr>
          <w:rFonts w:ascii="Times New Roman" w:eastAsia="Calibri" w:hAnsi="Times New Roman"/>
          <w:lang w:val="en-US" w:eastAsia="en-US"/>
        </w:rPr>
        <w:t xml:space="preserve"> with the EC on several topics of interest mentioned by Mr. </w:t>
      </w:r>
      <w:proofErr w:type="spellStart"/>
      <w:r w:rsidR="00014609">
        <w:rPr>
          <w:rFonts w:ascii="Times New Roman" w:eastAsia="Calibri" w:hAnsi="Times New Roman"/>
          <w:lang w:val="en-US" w:eastAsia="en-US"/>
        </w:rPr>
        <w:t>Hirbu</w:t>
      </w:r>
      <w:proofErr w:type="spellEnd"/>
      <w:r w:rsidR="00014609">
        <w:rPr>
          <w:rFonts w:ascii="Times New Roman" w:eastAsia="Calibri" w:hAnsi="Times New Roman"/>
          <w:lang w:val="en-US" w:eastAsia="en-US"/>
        </w:rPr>
        <w:t xml:space="preserve">, as BCOP topics for the next period include most of those topics. </w:t>
      </w:r>
      <w:r w:rsidR="00574FE6">
        <w:rPr>
          <w:rFonts w:ascii="Times New Roman" w:eastAsia="Calibri" w:hAnsi="Times New Roman"/>
          <w:lang w:val="en-US" w:eastAsia="en-US"/>
        </w:rPr>
        <w:t xml:space="preserve">Finally, Ms. Carsimamovic clarified that within the </w:t>
      </w:r>
      <w:r w:rsidR="006C20A3">
        <w:rPr>
          <w:rFonts w:ascii="Times New Roman" w:eastAsia="Calibri" w:hAnsi="Times New Roman"/>
          <w:lang w:val="en-US" w:eastAsia="en-US"/>
        </w:rPr>
        <w:t>note on Update on PEMPAL COPs’</w:t>
      </w:r>
      <w:r w:rsidR="00372560">
        <w:rPr>
          <w:rFonts w:ascii="Times New Roman" w:eastAsia="Calibri" w:hAnsi="Times New Roman"/>
          <w:lang w:val="en-US" w:eastAsia="en-US"/>
        </w:rPr>
        <w:t xml:space="preserve"> </w:t>
      </w:r>
      <w:r w:rsidR="006C20A3">
        <w:rPr>
          <w:rFonts w:ascii="Times New Roman" w:eastAsia="Calibri" w:hAnsi="Times New Roman"/>
          <w:lang w:val="en-US" w:eastAsia="en-US"/>
        </w:rPr>
        <w:t xml:space="preserve">Budgets, BCOP FY2018 execution figures for each line item/event are correct (except for two small updates that need to be made to reflect the final cost data for BCOP last event which became available after submission to SC), however, there is an error in the sum. Final </w:t>
      </w:r>
      <w:r w:rsidR="00F76C2F">
        <w:rPr>
          <w:rFonts w:ascii="Times New Roman" w:eastAsia="Calibri" w:hAnsi="Times New Roman"/>
          <w:lang w:val="en-US" w:eastAsia="en-US"/>
        </w:rPr>
        <w:t xml:space="preserve">amount of </w:t>
      </w:r>
      <w:r w:rsidR="006C20A3">
        <w:rPr>
          <w:rFonts w:ascii="Times New Roman" w:eastAsia="Calibri" w:hAnsi="Times New Roman"/>
          <w:lang w:val="en-US" w:eastAsia="en-US"/>
        </w:rPr>
        <w:t>BCOP FY2018 execut</w:t>
      </w:r>
      <w:r w:rsidR="00F76C2F">
        <w:rPr>
          <w:rFonts w:ascii="Times New Roman" w:eastAsia="Calibri" w:hAnsi="Times New Roman"/>
          <w:lang w:val="en-US" w:eastAsia="en-US"/>
        </w:rPr>
        <w:t xml:space="preserve">ed budget </w:t>
      </w:r>
      <w:r w:rsidR="006C20A3">
        <w:rPr>
          <w:rFonts w:ascii="Times New Roman" w:eastAsia="Calibri" w:hAnsi="Times New Roman"/>
          <w:lang w:val="en-US" w:eastAsia="en-US"/>
        </w:rPr>
        <w:t xml:space="preserve">including </w:t>
      </w:r>
      <w:r w:rsidR="00F76C2F">
        <w:rPr>
          <w:rFonts w:ascii="Times New Roman" w:eastAsia="Calibri" w:hAnsi="Times New Roman"/>
          <w:lang w:val="en-US" w:eastAsia="en-US"/>
        </w:rPr>
        <w:t xml:space="preserve">the latest actual </w:t>
      </w:r>
      <w:r w:rsidR="006C20A3">
        <w:rPr>
          <w:rFonts w:ascii="Times New Roman" w:eastAsia="Calibri" w:hAnsi="Times New Roman"/>
          <w:lang w:val="en-US" w:eastAsia="en-US"/>
        </w:rPr>
        <w:t xml:space="preserve">cost data is 310K. </w:t>
      </w:r>
    </w:p>
    <w:p w14:paraId="27301488" w14:textId="77777777" w:rsidR="006C20A3" w:rsidRDefault="006C20A3" w:rsidP="00B44A07">
      <w:pPr>
        <w:pStyle w:val="ListParagraph"/>
        <w:ind w:left="0"/>
        <w:jc w:val="both"/>
        <w:rPr>
          <w:rFonts w:ascii="Times New Roman" w:eastAsia="Calibri" w:hAnsi="Times New Roman"/>
          <w:lang w:val="en-US" w:eastAsia="en-US"/>
        </w:rPr>
      </w:pPr>
    </w:p>
    <w:p w14:paraId="1521FE4D" w14:textId="41C2BB53" w:rsidR="006F1EC6" w:rsidRDefault="006F1EC6" w:rsidP="006F1EC6">
      <w:pPr>
        <w:pStyle w:val="ListParagraph"/>
        <w:ind w:left="0"/>
        <w:jc w:val="both"/>
        <w:rPr>
          <w:rFonts w:ascii="Times New Roman" w:eastAsia="Calibri" w:hAnsi="Times New Roman"/>
          <w:b/>
          <w:lang w:val="en-US" w:eastAsia="en-US"/>
        </w:rPr>
      </w:pPr>
      <w:r>
        <w:rPr>
          <w:rFonts w:ascii="Times New Roman" w:eastAsia="Calibri" w:hAnsi="Times New Roman"/>
          <w:b/>
          <w:lang w:val="en-US" w:eastAsia="en-US"/>
        </w:rPr>
        <w:t>T</w:t>
      </w:r>
      <w:r w:rsidRPr="006F1EC6">
        <w:rPr>
          <w:rFonts w:ascii="Times New Roman" w:eastAsia="Calibri" w:hAnsi="Times New Roman"/>
          <w:b/>
          <w:lang w:val="en-US" w:eastAsia="en-US"/>
        </w:rPr>
        <w:t>COP</w:t>
      </w:r>
    </w:p>
    <w:p w14:paraId="79B70F9A" w14:textId="1786A55F" w:rsidR="004B6084" w:rsidRDefault="004B6084" w:rsidP="00B44A07">
      <w:pPr>
        <w:pStyle w:val="ListParagraph"/>
        <w:ind w:left="0"/>
        <w:jc w:val="both"/>
        <w:rPr>
          <w:rFonts w:ascii="Times New Roman" w:eastAsia="Calibri" w:hAnsi="Times New Roman"/>
          <w:lang w:val="en-US" w:eastAsia="en-US"/>
        </w:rPr>
      </w:pPr>
    </w:p>
    <w:p w14:paraId="7907A008" w14:textId="6493CBBA" w:rsidR="00DC297B" w:rsidRDefault="00014609" w:rsidP="00372560">
      <w:pPr>
        <w:jc w:val="both"/>
        <w:rPr>
          <w:rFonts w:eastAsia="Calibri"/>
          <w:sz w:val="22"/>
          <w:szCs w:val="22"/>
        </w:rPr>
      </w:pPr>
      <w:r w:rsidRPr="00372560">
        <w:rPr>
          <w:rFonts w:eastAsia="Calibri"/>
          <w:sz w:val="22"/>
          <w:szCs w:val="22"/>
        </w:rPr>
        <w:t>Ms. Vor</w:t>
      </w:r>
      <w:r w:rsidR="00640B2C" w:rsidRPr="00372560">
        <w:rPr>
          <w:rFonts w:eastAsia="Calibri"/>
          <w:sz w:val="22"/>
          <w:szCs w:val="22"/>
        </w:rPr>
        <w:t>o</w:t>
      </w:r>
      <w:r w:rsidRPr="00372560">
        <w:rPr>
          <w:rFonts w:eastAsia="Calibri"/>
          <w:sz w:val="22"/>
          <w:szCs w:val="22"/>
        </w:rPr>
        <w:t>nin</w:t>
      </w:r>
      <w:r w:rsidR="00812C09" w:rsidRPr="00372560">
        <w:rPr>
          <w:rFonts w:eastAsia="Calibri"/>
          <w:sz w:val="22"/>
          <w:szCs w:val="22"/>
        </w:rPr>
        <w:t xml:space="preserve"> explained that TCOP will focus on </w:t>
      </w:r>
      <w:r w:rsidR="00372560" w:rsidRPr="00372560">
        <w:rPr>
          <w:rFonts w:eastAsia="Calibri"/>
          <w:sz w:val="22"/>
          <w:szCs w:val="22"/>
        </w:rPr>
        <w:t>four</w:t>
      </w:r>
      <w:r w:rsidR="00812C09" w:rsidRPr="00372560">
        <w:rPr>
          <w:rFonts w:eastAsia="Calibri"/>
          <w:sz w:val="22"/>
          <w:szCs w:val="22"/>
        </w:rPr>
        <w:t xml:space="preserve"> main thematic areas</w:t>
      </w:r>
      <w:r w:rsidR="006F1EC6" w:rsidRPr="00372560">
        <w:rPr>
          <w:rFonts w:eastAsia="Calibri"/>
          <w:sz w:val="22"/>
          <w:szCs w:val="22"/>
        </w:rPr>
        <w:t xml:space="preserve">: cash management, accounting and reporting, </w:t>
      </w:r>
      <w:r w:rsidR="00372560" w:rsidRPr="00372560">
        <w:rPr>
          <w:rFonts w:eastAsia="Calibri"/>
          <w:sz w:val="22"/>
          <w:szCs w:val="22"/>
        </w:rPr>
        <w:t xml:space="preserve">information technologies in treasury operations, </w:t>
      </w:r>
      <w:r w:rsidR="006F1EC6" w:rsidRPr="00372560">
        <w:rPr>
          <w:rFonts w:eastAsia="Calibri"/>
          <w:sz w:val="22"/>
          <w:szCs w:val="22"/>
        </w:rPr>
        <w:t xml:space="preserve">and evolution of the role and functions of the treasury. TCOP discussed and decided on the proposed FY2019 Action Plan in its plenary meeting held in Albania in May 2018, during which TCOP country priorities were collected. </w:t>
      </w:r>
      <w:r w:rsidR="00DC297B">
        <w:rPr>
          <w:rFonts w:eastAsia="Calibri"/>
          <w:sz w:val="22"/>
          <w:szCs w:val="22"/>
        </w:rPr>
        <w:t>Main activities (excluding videoconferences) included in the b</w:t>
      </w:r>
      <w:r w:rsidR="006F1EC6" w:rsidRPr="00372560">
        <w:rPr>
          <w:rFonts w:eastAsia="Calibri"/>
          <w:sz w:val="22"/>
          <w:szCs w:val="22"/>
        </w:rPr>
        <w:t xml:space="preserve">aseline </w:t>
      </w:r>
      <w:r w:rsidR="00DC297B">
        <w:rPr>
          <w:rFonts w:eastAsia="Calibri"/>
          <w:sz w:val="22"/>
          <w:szCs w:val="22"/>
        </w:rPr>
        <w:t xml:space="preserve">(lower) </w:t>
      </w:r>
      <w:r w:rsidR="006F1EC6" w:rsidRPr="00372560">
        <w:rPr>
          <w:rFonts w:eastAsia="Calibri"/>
          <w:sz w:val="22"/>
          <w:szCs w:val="22"/>
        </w:rPr>
        <w:t>FY2019 budget scenario for TCOP include</w:t>
      </w:r>
      <w:r w:rsidR="00DC297B">
        <w:rPr>
          <w:rFonts w:eastAsia="Calibri"/>
          <w:sz w:val="22"/>
          <w:szCs w:val="22"/>
        </w:rPr>
        <w:t xml:space="preserve">: a plenary meeting in May 2019 (location to be determined based on five proposals received for hosting), which will be prepared by the </w:t>
      </w:r>
      <w:r w:rsidR="00DC297B" w:rsidRPr="00372560">
        <w:rPr>
          <w:rFonts w:eastAsia="Calibri"/>
          <w:sz w:val="22"/>
          <w:szCs w:val="22"/>
        </w:rPr>
        <w:t xml:space="preserve">Group on Evolution of the </w:t>
      </w:r>
      <w:r w:rsidR="00DC297B">
        <w:rPr>
          <w:rFonts w:eastAsia="Calibri"/>
          <w:sz w:val="22"/>
          <w:szCs w:val="22"/>
        </w:rPr>
        <w:t>Treasury R</w:t>
      </w:r>
      <w:r w:rsidR="00DC297B" w:rsidRPr="00372560">
        <w:rPr>
          <w:rFonts w:eastAsia="Calibri"/>
          <w:sz w:val="22"/>
          <w:szCs w:val="22"/>
        </w:rPr>
        <w:t xml:space="preserve">ole and </w:t>
      </w:r>
      <w:r w:rsidR="00DC297B">
        <w:rPr>
          <w:rFonts w:eastAsia="Calibri"/>
          <w:sz w:val="22"/>
          <w:szCs w:val="22"/>
        </w:rPr>
        <w:t>Functions;</w:t>
      </w:r>
      <w:r w:rsidR="006F1EC6" w:rsidRPr="00372560">
        <w:rPr>
          <w:rFonts w:eastAsia="Calibri"/>
          <w:sz w:val="22"/>
          <w:szCs w:val="22"/>
        </w:rPr>
        <w:t xml:space="preserve"> two </w:t>
      </w:r>
      <w:r w:rsidR="000067D0">
        <w:rPr>
          <w:rFonts w:eastAsia="Calibri"/>
          <w:sz w:val="22"/>
          <w:szCs w:val="22"/>
        </w:rPr>
        <w:t xml:space="preserve">face-to-face meetings of thematic groups, including the </w:t>
      </w:r>
      <w:r w:rsidR="006F1EC6" w:rsidRPr="00372560">
        <w:rPr>
          <w:rFonts w:eastAsia="Calibri"/>
          <w:sz w:val="22"/>
          <w:szCs w:val="22"/>
        </w:rPr>
        <w:t>meeting</w:t>
      </w:r>
      <w:r w:rsidR="000067D0">
        <w:rPr>
          <w:rFonts w:eastAsia="Calibri"/>
          <w:sz w:val="22"/>
          <w:szCs w:val="22"/>
        </w:rPr>
        <w:t xml:space="preserve"> of the </w:t>
      </w:r>
      <w:r w:rsidR="006F1EC6" w:rsidRPr="00372560">
        <w:rPr>
          <w:rFonts w:eastAsia="Calibri"/>
          <w:sz w:val="22"/>
          <w:szCs w:val="22"/>
        </w:rPr>
        <w:t xml:space="preserve">cash management </w:t>
      </w:r>
      <w:r w:rsidR="000067D0">
        <w:rPr>
          <w:rFonts w:eastAsia="Calibri"/>
          <w:sz w:val="22"/>
          <w:szCs w:val="22"/>
        </w:rPr>
        <w:t>group</w:t>
      </w:r>
      <w:r w:rsidR="00DC297B">
        <w:rPr>
          <w:rFonts w:eastAsia="Calibri"/>
          <w:sz w:val="22"/>
          <w:szCs w:val="22"/>
        </w:rPr>
        <w:t xml:space="preserve"> (</w:t>
      </w:r>
      <w:r w:rsidR="000067D0">
        <w:rPr>
          <w:rFonts w:eastAsia="Calibri"/>
          <w:sz w:val="22"/>
          <w:szCs w:val="22"/>
        </w:rPr>
        <w:t xml:space="preserve">decided to be organized </w:t>
      </w:r>
      <w:r w:rsidR="006C20A3" w:rsidRPr="00372560">
        <w:rPr>
          <w:rFonts w:eastAsia="Calibri"/>
          <w:sz w:val="22"/>
          <w:szCs w:val="22"/>
        </w:rPr>
        <w:t>in Vienna</w:t>
      </w:r>
      <w:r w:rsidR="000067D0">
        <w:rPr>
          <w:rFonts w:eastAsia="Calibri"/>
          <w:sz w:val="22"/>
          <w:szCs w:val="22"/>
        </w:rPr>
        <w:t xml:space="preserve"> in early November</w:t>
      </w:r>
      <w:r w:rsidR="00DC297B">
        <w:rPr>
          <w:rFonts w:eastAsia="Calibri"/>
          <w:sz w:val="22"/>
          <w:szCs w:val="22"/>
        </w:rPr>
        <w:t>); and a</w:t>
      </w:r>
      <w:r w:rsidR="00372560" w:rsidRPr="00372560">
        <w:rPr>
          <w:rFonts w:eastAsia="Calibri"/>
          <w:sz w:val="22"/>
          <w:szCs w:val="22"/>
        </w:rPr>
        <w:t xml:space="preserve"> meeting </w:t>
      </w:r>
      <w:r w:rsidR="000067D0">
        <w:rPr>
          <w:rFonts w:eastAsia="Calibri"/>
          <w:sz w:val="22"/>
          <w:szCs w:val="22"/>
        </w:rPr>
        <w:t xml:space="preserve">of the working group </w:t>
      </w:r>
      <w:r w:rsidR="00372560" w:rsidRPr="00372560">
        <w:rPr>
          <w:rFonts w:eastAsia="Calibri"/>
          <w:sz w:val="22"/>
          <w:szCs w:val="22"/>
        </w:rPr>
        <w:t xml:space="preserve">on </w:t>
      </w:r>
      <w:r w:rsidR="000067D0">
        <w:rPr>
          <w:rFonts w:eastAsia="Calibri"/>
          <w:sz w:val="22"/>
          <w:szCs w:val="22"/>
        </w:rPr>
        <w:t xml:space="preserve">use of </w:t>
      </w:r>
      <w:r w:rsidR="00372560" w:rsidRPr="00372560">
        <w:rPr>
          <w:rFonts w:eastAsia="Calibri"/>
          <w:sz w:val="22"/>
          <w:szCs w:val="22"/>
        </w:rPr>
        <w:t>information technologies in treasury operations planned for the spring 2019, possibly combined with a study visit</w:t>
      </w:r>
      <w:r w:rsidR="00DC297B">
        <w:rPr>
          <w:rFonts w:eastAsia="Calibri"/>
          <w:sz w:val="22"/>
          <w:szCs w:val="22"/>
        </w:rPr>
        <w:t xml:space="preserve"> (</w:t>
      </w:r>
      <w:r w:rsidR="00372560" w:rsidRPr="00372560">
        <w:rPr>
          <w:rFonts w:eastAsia="Calibri"/>
          <w:sz w:val="22"/>
          <w:szCs w:val="22"/>
        </w:rPr>
        <w:t>destination is to be determined</w:t>
      </w:r>
      <w:r w:rsidR="00DC297B">
        <w:rPr>
          <w:rFonts w:eastAsia="Calibri"/>
          <w:sz w:val="22"/>
          <w:szCs w:val="22"/>
        </w:rPr>
        <w:t xml:space="preserve">). A higher budget scenario also envisages a thematic group workshop on public sector accounting and reporting, possibly to be organized jointly with </w:t>
      </w:r>
      <w:r w:rsidR="000067D0">
        <w:rPr>
          <w:rFonts w:eastAsia="Calibri"/>
          <w:sz w:val="22"/>
          <w:szCs w:val="22"/>
        </w:rPr>
        <w:t xml:space="preserve">the ECA regional </w:t>
      </w:r>
      <w:r w:rsidR="00DC297B">
        <w:rPr>
          <w:rFonts w:eastAsia="Calibri"/>
          <w:sz w:val="22"/>
          <w:szCs w:val="22"/>
        </w:rPr>
        <w:t>PULSAR</w:t>
      </w:r>
      <w:r w:rsidR="000067D0">
        <w:rPr>
          <w:rFonts w:eastAsia="Calibri"/>
          <w:sz w:val="22"/>
          <w:szCs w:val="22"/>
        </w:rPr>
        <w:t xml:space="preserve"> program</w:t>
      </w:r>
      <w:r w:rsidR="00DC297B">
        <w:rPr>
          <w:rFonts w:eastAsia="Calibri"/>
          <w:sz w:val="22"/>
          <w:szCs w:val="22"/>
        </w:rPr>
        <w:t xml:space="preserve">, as well as a </w:t>
      </w:r>
      <w:r w:rsidR="00743A1C">
        <w:rPr>
          <w:rFonts w:eastAsia="Calibri"/>
          <w:sz w:val="22"/>
          <w:szCs w:val="22"/>
        </w:rPr>
        <w:t>thematic workshop on e</w:t>
      </w:r>
      <w:r w:rsidR="00743A1C" w:rsidRPr="00372560">
        <w:rPr>
          <w:rFonts w:eastAsia="Calibri"/>
          <w:sz w:val="22"/>
          <w:szCs w:val="22"/>
        </w:rPr>
        <w:t xml:space="preserve">volution of the </w:t>
      </w:r>
      <w:r w:rsidR="00743A1C">
        <w:rPr>
          <w:rFonts w:eastAsia="Calibri"/>
          <w:sz w:val="22"/>
          <w:szCs w:val="22"/>
        </w:rPr>
        <w:t>treasury r</w:t>
      </w:r>
      <w:r w:rsidR="00743A1C" w:rsidRPr="00372560">
        <w:rPr>
          <w:rFonts w:eastAsia="Calibri"/>
          <w:sz w:val="22"/>
          <w:szCs w:val="22"/>
        </w:rPr>
        <w:t xml:space="preserve">ole and </w:t>
      </w:r>
      <w:r w:rsidR="00743A1C">
        <w:rPr>
          <w:rFonts w:eastAsia="Calibri"/>
          <w:sz w:val="22"/>
          <w:szCs w:val="22"/>
        </w:rPr>
        <w:t>functions </w:t>
      </w:r>
      <w:r w:rsidR="000067D0">
        <w:rPr>
          <w:rFonts w:eastAsia="Calibri"/>
          <w:sz w:val="22"/>
          <w:szCs w:val="22"/>
        </w:rPr>
        <w:t xml:space="preserve">that could be organized </w:t>
      </w:r>
      <w:r w:rsidR="00743A1C">
        <w:rPr>
          <w:rFonts w:eastAsia="Calibri"/>
          <w:sz w:val="22"/>
          <w:szCs w:val="22"/>
        </w:rPr>
        <w:t xml:space="preserve">back-to-back with the plenary meeting. </w:t>
      </w:r>
      <w:r w:rsidR="000067D0">
        <w:rPr>
          <w:rFonts w:eastAsia="Calibri"/>
          <w:sz w:val="22"/>
          <w:szCs w:val="22"/>
        </w:rPr>
        <w:t>Both scenarios envisage multiple thematic VCs on all four topics TCOP is working on. Thematic group on accounting and financial reporting is also planning to work on the new version of the knowledge product on design of the budget classification integrated with the chart of accounts and invites BCOP representatives to join the activity. In response to the question from Mr. Boyce, Mr. Voronin clarified that the base scenario provides prior</w:t>
      </w:r>
      <w:r w:rsidR="008F672E">
        <w:rPr>
          <w:rFonts w:eastAsia="Calibri"/>
          <w:sz w:val="22"/>
          <w:szCs w:val="22"/>
        </w:rPr>
        <w:t>i</w:t>
      </w:r>
      <w:r w:rsidR="000067D0">
        <w:rPr>
          <w:rFonts w:eastAsia="Calibri"/>
          <w:sz w:val="22"/>
          <w:szCs w:val="22"/>
        </w:rPr>
        <w:t>ty in organizing face-to</w:t>
      </w:r>
      <w:r w:rsidR="008F672E">
        <w:rPr>
          <w:rFonts w:eastAsia="Calibri"/>
          <w:sz w:val="22"/>
          <w:szCs w:val="22"/>
        </w:rPr>
        <w:t>-</w:t>
      </w:r>
      <w:r w:rsidR="000067D0">
        <w:rPr>
          <w:rFonts w:eastAsia="Calibri"/>
          <w:sz w:val="22"/>
          <w:szCs w:val="22"/>
        </w:rPr>
        <w:t xml:space="preserve">face meetings to thematic groups on cash management and use of IT in treasury operations based on the </w:t>
      </w:r>
      <w:r w:rsidR="008F672E">
        <w:rPr>
          <w:rFonts w:eastAsia="Calibri"/>
          <w:sz w:val="22"/>
          <w:szCs w:val="22"/>
        </w:rPr>
        <w:t xml:space="preserve">results of TCOP member survey conducted during the recent plenary meeting in Tirana and the track record of both groups. She also explained that the membership in PEMPAL TCOP working group on accounting and financial reporting is broader than the membership of PULSAR program, so collaboration between the programs might be quite productive and opportunities for joint events are therefore being explored. </w:t>
      </w:r>
    </w:p>
    <w:p w14:paraId="0FD1AE69" w14:textId="7623A9B1" w:rsidR="00DC297B" w:rsidRDefault="00DC297B" w:rsidP="00372560">
      <w:pPr>
        <w:jc w:val="both"/>
        <w:rPr>
          <w:rFonts w:eastAsia="Calibri"/>
          <w:sz w:val="22"/>
          <w:szCs w:val="22"/>
        </w:rPr>
      </w:pPr>
    </w:p>
    <w:p w14:paraId="6CFACFBD" w14:textId="02540B9C" w:rsidR="0034445B" w:rsidRPr="0034445B" w:rsidRDefault="0034445B" w:rsidP="00372560">
      <w:pPr>
        <w:jc w:val="both"/>
        <w:rPr>
          <w:rFonts w:eastAsia="Calibri"/>
          <w:b/>
          <w:sz w:val="22"/>
          <w:szCs w:val="22"/>
        </w:rPr>
      </w:pPr>
      <w:r w:rsidRPr="0034445B">
        <w:rPr>
          <w:rFonts w:eastAsia="Calibri"/>
          <w:b/>
          <w:sz w:val="22"/>
          <w:szCs w:val="22"/>
        </w:rPr>
        <w:t>IACOP</w:t>
      </w:r>
    </w:p>
    <w:p w14:paraId="031EDD3F" w14:textId="344D065E" w:rsidR="00370BEE" w:rsidRDefault="00370BEE" w:rsidP="00370BEE">
      <w:pPr>
        <w:jc w:val="both"/>
        <w:rPr>
          <w:rFonts w:eastAsia="Calibri"/>
        </w:rPr>
      </w:pPr>
    </w:p>
    <w:p w14:paraId="72B39243" w14:textId="256B320F" w:rsidR="008666AC" w:rsidRDefault="00370BEE" w:rsidP="007370BD">
      <w:pPr>
        <w:tabs>
          <w:tab w:val="num" w:pos="720"/>
        </w:tabs>
        <w:jc w:val="both"/>
        <w:rPr>
          <w:rFonts w:eastAsia="Calibri"/>
          <w:sz w:val="22"/>
          <w:szCs w:val="22"/>
        </w:rPr>
      </w:pPr>
      <w:r w:rsidRPr="00370BEE">
        <w:rPr>
          <w:rFonts w:eastAsia="Calibri"/>
          <w:sz w:val="22"/>
          <w:szCs w:val="22"/>
        </w:rPr>
        <w:t xml:space="preserve">Mr. </w:t>
      </w:r>
      <w:proofErr w:type="spellStart"/>
      <w:r w:rsidRPr="00370BEE">
        <w:rPr>
          <w:rFonts w:eastAsia="Calibri"/>
          <w:sz w:val="22"/>
          <w:szCs w:val="22"/>
        </w:rPr>
        <w:t>Mkrtchyan</w:t>
      </w:r>
      <w:proofErr w:type="spellEnd"/>
      <w:r>
        <w:rPr>
          <w:rFonts w:eastAsia="Calibri"/>
          <w:sz w:val="22"/>
          <w:szCs w:val="22"/>
        </w:rPr>
        <w:t xml:space="preserve"> explained that the top thematic priori</w:t>
      </w:r>
      <w:r w:rsidR="00787FDD">
        <w:rPr>
          <w:rFonts w:eastAsia="Calibri"/>
          <w:sz w:val="22"/>
          <w:szCs w:val="22"/>
        </w:rPr>
        <w:t>ties for IACOP for next year are: p</w:t>
      </w:r>
      <w:r w:rsidR="003E47DE" w:rsidRPr="00787FDD">
        <w:rPr>
          <w:rFonts w:eastAsia="Calibri"/>
          <w:sz w:val="22"/>
          <w:szCs w:val="22"/>
        </w:rPr>
        <w:t>ractical implementation of audit cycle</w:t>
      </w:r>
      <w:r w:rsidR="00787FDD">
        <w:rPr>
          <w:rFonts w:eastAsia="Calibri"/>
          <w:sz w:val="22"/>
          <w:szCs w:val="22"/>
        </w:rPr>
        <w:t>;</w:t>
      </w:r>
      <w:r w:rsidR="003E47DE" w:rsidRPr="00787FDD">
        <w:rPr>
          <w:rFonts w:eastAsia="Calibri"/>
          <w:sz w:val="22"/>
          <w:szCs w:val="22"/>
        </w:rPr>
        <w:t xml:space="preserve"> different types and operational models of audits, including IT solutions</w:t>
      </w:r>
      <w:r w:rsidR="00787FDD">
        <w:rPr>
          <w:rFonts w:eastAsia="Calibri"/>
          <w:sz w:val="22"/>
          <w:szCs w:val="22"/>
        </w:rPr>
        <w:t>; t</w:t>
      </w:r>
      <w:r w:rsidR="003E47DE" w:rsidRPr="00787FDD">
        <w:rPr>
          <w:rFonts w:eastAsia="Calibri"/>
          <w:sz w:val="22"/>
          <w:szCs w:val="22"/>
        </w:rPr>
        <w:t xml:space="preserve">he role of </w:t>
      </w:r>
      <w:r w:rsidR="00787FDD" w:rsidRPr="00787FDD">
        <w:rPr>
          <w:rFonts w:eastAsia="Calibri"/>
          <w:sz w:val="22"/>
          <w:szCs w:val="22"/>
        </w:rPr>
        <w:t>Central Harmonization Units</w:t>
      </w:r>
      <w:r w:rsidR="003E47DE" w:rsidRPr="00787FDD">
        <w:rPr>
          <w:rFonts w:eastAsia="Calibri"/>
          <w:sz w:val="22"/>
          <w:szCs w:val="22"/>
        </w:rPr>
        <w:t xml:space="preserve"> in public sector reform coordination</w:t>
      </w:r>
      <w:r w:rsidR="00787FDD">
        <w:rPr>
          <w:rFonts w:eastAsia="Calibri"/>
          <w:sz w:val="22"/>
          <w:szCs w:val="22"/>
        </w:rPr>
        <w:t>; and public internal c</w:t>
      </w:r>
      <w:r w:rsidR="003E47DE" w:rsidRPr="00787FDD">
        <w:rPr>
          <w:rFonts w:eastAsia="Calibri"/>
          <w:sz w:val="22"/>
          <w:szCs w:val="22"/>
        </w:rPr>
        <w:t>ontrol - the role of Central Harmonization Units and internal auditors</w:t>
      </w:r>
      <w:r w:rsidR="00787FDD">
        <w:rPr>
          <w:rFonts w:eastAsia="Calibri"/>
          <w:sz w:val="22"/>
          <w:szCs w:val="22"/>
        </w:rPr>
        <w:t xml:space="preserve">. </w:t>
      </w:r>
      <w:r w:rsidR="00AD595C">
        <w:rPr>
          <w:rFonts w:eastAsia="Calibri"/>
          <w:sz w:val="22"/>
          <w:szCs w:val="22"/>
        </w:rPr>
        <w:t>The first event which is already being prepared is the plenary and working group back</w:t>
      </w:r>
      <w:r w:rsidR="000067D0">
        <w:rPr>
          <w:rFonts w:eastAsia="Calibri"/>
          <w:sz w:val="22"/>
          <w:szCs w:val="22"/>
        </w:rPr>
        <w:t>-</w:t>
      </w:r>
      <w:r w:rsidR="00AD595C">
        <w:rPr>
          <w:rFonts w:eastAsia="Calibri"/>
          <w:sz w:val="22"/>
          <w:szCs w:val="22"/>
        </w:rPr>
        <w:t>to</w:t>
      </w:r>
      <w:r w:rsidR="000067D0">
        <w:rPr>
          <w:rFonts w:eastAsia="Calibri"/>
          <w:sz w:val="22"/>
          <w:szCs w:val="22"/>
        </w:rPr>
        <w:t>-</w:t>
      </w:r>
      <w:r w:rsidR="00AD595C">
        <w:rPr>
          <w:rFonts w:eastAsia="Calibri"/>
          <w:sz w:val="22"/>
          <w:szCs w:val="22"/>
        </w:rPr>
        <w:t xml:space="preserve">back meetings in Tbilisi in October 2018. </w:t>
      </w:r>
      <w:r w:rsidR="00787FDD">
        <w:rPr>
          <w:rFonts w:eastAsia="Calibri"/>
          <w:sz w:val="22"/>
          <w:szCs w:val="22"/>
        </w:rPr>
        <w:t xml:space="preserve">Two </w:t>
      </w:r>
      <w:r w:rsidR="00AD595C">
        <w:rPr>
          <w:rFonts w:eastAsia="Calibri"/>
          <w:sz w:val="22"/>
          <w:szCs w:val="22"/>
        </w:rPr>
        <w:t xml:space="preserve">other </w:t>
      </w:r>
      <w:r w:rsidR="00787FDD">
        <w:rPr>
          <w:rFonts w:eastAsia="Calibri"/>
          <w:sz w:val="22"/>
          <w:szCs w:val="22"/>
        </w:rPr>
        <w:t>main events are planned for FY2019 in the low budget scenario and three in the high budget scenario. IACOP for now has indications from three countries that are potential hosts of these events – Uzbekistan, Albania, and M</w:t>
      </w:r>
      <w:r w:rsidR="00AD595C">
        <w:rPr>
          <w:rFonts w:eastAsia="Calibri"/>
          <w:sz w:val="22"/>
          <w:szCs w:val="22"/>
        </w:rPr>
        <w:t>acedonia</w:t>
      </w:r>
      <w:r w:rsidR="00787FDD">
        <w:rPr>
          <w:rFonts w:eastAsia="Calibri"/>
          <w:sz w:val="22"/>
          <w:szCs w:val="22"/>
        </w:rPr>
        <w:t xml:space="preserve">. He also reminded that IACOP has </w:t>
      </w:r>
      <w:proofErr w:type="gramStart"/>
      <w:r w:rsidR="00787FDD">
        <w:rPr>
          <w:rFonts w:eastAsia="Calibri"/>
          <w:sz w:val="22"/>
          <w:szCs w:val="22"/>
        </w:rPr>
        <w:t>23 member</w:t>
      </w:r>
      <w:proofErr w:type="gramEnd"/>
      <w:r w:rsidR="00787FDD">
        <w:rPr>
          <w:rFonts w:eastAsia="Calibri"/>
          <w:sz w:val="22"/>
          <w:szCs w:val="22"/>
        </w:rPr>
        <w:t xml:space="preserve"> countries</w:t>
      </w:r>
      <w:r w:rsidR="00AD595C">
        <w:rPr>
          <w:rFonts w:eastAsia="Calibri"/>
          <w:sz w:val="22"/>
          <w:szCs w:val="22"/>
        </w:rPr>
        <w:t xml:space="preserve"> and 7 resource team countries. </w:t>
      </w:r>
      <w:r w:rsidR="00DB453A">
        <w:rPr>
          <w:rFonts w:eastAsia="Calibri"/>
          <w:sz w:val="22"/>
          <w:szCs w:val="22"/>
        </w:rPr>
        <w:t>Mr. Vatyan explained that the IACOP FY2019 Activity Plan submitted to the SC prior to this meeting includes only PEMPAL financing, while additional financial contribution expected from the hosts is not included. Mr. Boyce and Ms. Nikulina asked IACOP to submit revised Action Plan for FY2019 to clearly distinguish plans under the two budget scenarios</w:t>
      </w:r>
      <w:r w:rsidR="000067D0">
        <w:rPr>
          <w:rFonts w:eastAsia="Calibri"/>
          <w:sz w:val="22"/>
          <w:szCs w:val="22"/>
        </w:rPr>
        <w:t>, which was at the end of the meeting</w:t>
      </w:r>
      <w:r w:rsidR="00DB453A">
        <w:rPr>
          <w:rFonts w:eastAsia="Calibri"/>
          <w:sz w:val="22"/>
          <w:szCs w:val="22"/>
        </w:rPr>
        <w:t>.</w:t>
      </w:r>
    </w:p>
    <w:p w14:paraId="18702FB8" w14:textId="77777777" w:rsidR="007B3627" w:rsidRDefault="007B3627" w:rsidP="00DB453A">
      <w:pPr>
        <w:shd w:val="clear" w:color="auto" w:fill="FFFFFF"/>
        <w:spacing w:before="100" w:beforeAutospacing="1" w:after="100" w:afterAutospacing="1"/>
        <w:jc w:val="both"/>
        <w:rPr>
          <w:rFonts w:eastAsia="Calibri"/>
          <w:b/>
          <w:bCs/>
          <w:sz w:val="22"/>
          <w:szCs w:val="22"/>
          <w:u w:val="single"/>
        </w:rPr>
      </w:pPr>
    </w:p>
    <w:p w14:paraId="45EE2F41" w14:textId="6B9D9BD5" w:rsidR="00DB453A" w:rsidRPr="007315DD" w:rsidRDefault="00DB453A" w:rsidP="00DB453A">
      <w:pPr>
        <w:shd w:val="clear" w:color="auto" w:fill="FFFFFF"/>
        <w:spacing w:before="100" w:beforeAutospacing="1" w:after="100" w:afterAutospacing="1"/>
        <w:jc w:val="both"/>
        <w:rPr>
          <w:rFonts w:eastAsia="Calibri"/>
          <w:b/>
          <w:bCs/>
          <w:sz w:val="22"/>
          <w:szCs w:val="22"/>
          <w:u w:val="single"/>
        </w:rPr>
      </w:pPr>
      <w:r w:rsidRPr="007315DD">
        <w:rPr>
          <w:rFonts w:eastAsia="Calibri"/>
          <w:b/>
          <w:bCs/>
          <w:sz w:val="22"/>
          <w:szCs w:val="22"/>
          <w:u w:val="single"/>
        </w:rPr>
        <w:lastRenderedPageBreak/>
        <w:t>Conclusions:</w:t>
      </w:r>
    </w:p>
    <w:p w14:paraId="5D979818" w14:textId="63CEC7E4" w:rsidR="00DB453A" w:rsidRPr="007315DD" w:rsidRDefault="00DB453A" w:rsidP="003E47DE">
      <w:pPr>
        <w:pStyle w:val="ListParagraph"/>
        <w:numPr>
          <w:ilvl w:val="0"/>
          <w:numId w:val="2"/>
        </w:numPr>
        <w:jc w:val="both"/>
        <w:rPr>
          <w:rFonts w:ascii="Times New Roman" w:eastAsia="Calibri" w:hAnsi="Times New Roman"/>
          <w:bCs/>
          <w:lang w:eastAsia="en-US"/>
        </w:rPr>
      </w:pPr>
      <w:r w:rsidRPr="007315DD">
        <w:rPr>
          <w:rFonts w:ascii="Times New Roman" w:eastAsia="Calibri" w:hAnsi="Times New Roman"/>
          <w:bCs/>
          <w:lang w:val="en-US" w:eastAsia="en-US"/>
        </w:rPr>
        <w:t xml:space="preserve">The </w:t>
      </w:r>
      <w:r w:rsidRPr="007315DD">
        <w:rPr>
          <w:rFonts w:ascii="Times New Roman" w:eastAsia="Calibri" w:hAnsi="Times New Roman"/>
          <w:bCs/>
          <w:lang w:eastAsia="en-US"/>
        </w:rPr>
        <w:t xml:space="preserve">SC has taken note of COPs’ </w:t>
      </w:r>
      <w:r>
        <w:rPr>
          <w:rFonts w:ascii="Times New Roman" w:eastAsia="Calibri" w:hAnsi="Times New Roman"/>
          <w:bCs/>
          <w:lang w:eastAsia="en-US"/>
        </w:rPr>
        <w:t>action plans for FY2019</w:t>
      </w:r>
      <w:r w:rsidRPr="007315DD">
        <w:rPr>
          <w:rFonts w:ascii="Times New Roman" w:eastAsia="Calibri" w:hAnsi="Times New Roman"/>
          <w:bCs/>
          <w:lang w:eastAsia="en-US"/>
        </w:rPr>
        <w:t>.</w:t>
      </w:r>
    </w:p>
    <w:p w14:paraId="09C1E003" w14:textId="1C6C2073" w:rsidR="00043A52" w:rsidRDefault="00043A52" w:rsidP="003E47DE">
      <w:pPr>
        <w:pStyle w:val="ListParagraph"/>
        <w:numPr>
          <w:ilvl w:val="0"/>
          <w:numId w:val="2"/>
        </w:numPr>
        <w:jc w:val="both"/>
        <w:rPr>
          <w:rFonts w:ascii="Times New Roman" w:eastAsia="Calibri" w:hAnsi="Times New Roman"/>
          <w:bCs/>
          <w:lang w:eastAsia="en-US"/>
        </w:rPr>
      </w:pPr>
      <w:r>
        <w:rPr>
          <w:rFonts w:ascii="Times New Roman" w:eastAsia="Calibri" w:hAnsi="Times New Roman"/>
          <w:bCs/>
          <w:lang w:eastAsia="en-US"/>
        </w:rPr>
        <w:t>In line with the discussions during the meeting, t</w:t>
      </w:r>
      <w:r w:rsidR="00DB453A" w:rsidRPr="007315DD">
        <w:rPr>
          <w:rFonts w:ascii="Times New Roman" w:eastAsia="Calibri" w:hAnsi="Times New Roman"/>
          <w:bCs/>
          <w:lang w:eastAsia="en-US"/>
        </w:rPr>
        <w:t>he SC instruct</w:t>
      </w:r>
      <w:r w:rsidR="007370BD">
        <w:rPr>
          <w:rFonts w:ascii="Times New Roman" w:eastAsia="Calibri" w:hAnsi="Times New Roman"/>
          <w:bCs/>
          <w:lang w:eastAsia="en-US"/>
        </w:rPr>
        <w:t>ed</w:t>
      </w:r>
      <w:r w:rsidR="00DB453A" w:rsidRPr="007315DD">
        <w:rPr>
          <w:rFonts w:ascii="Times New Roman" w:eastAsia="Calibri" w:hAnsi="Times New Roman"/>
          <w:bCs/>
          <w:lang w:eastAsia="en-US"/>
        </w:rPr>
        <w:t xml:space="preserve"> the </w:t>
      </w:r>
      <w:r w:rsidR="00DB453A">
        <w:rPr>
          <w:rFonts w:ascii="Times New Roman" w:eastAsia="Calibri" w:hAnsi="Times New Roman"/>
          <w:bCs/>
          <w:lang w:eastAsia="en-US"/>
        </w:rPr>
        <w:t xml:space="preserve">BCOP and IACOP </w:t>
      </w:r>
      <w:r w:rsidR="00DB453A" w:rsidRPr="007315DD">
        <w:rPr>
          <w:rFonts w:ascii="Times New Roman" w:eastAsia="Calibri" w:hAnsi="Times New Roman"/>
          <w:bCs/>
          <w:lang w:eastAsia="en-US"/>
        </w:rPr>
        <w:t xml:space="preserve">Executive Committees to submit their </w:t>
      </w:r>
      <w:r w:rsidR="00DB453A">
        <w:rPr>
          <w:rFonts w:ascii="Times New Roman" w:eastAsia="Calibri" w:hAnsi="Times New Roman"/>
          <w:bCs/>
          <w:lang w:eastAsia="en-US"/>
        </w:rPr>
        <w:t xml:space="preserve">updated FY2019 </w:t>
      </w:r>
      <w:r w:rsidR="00DB453A" w:rsidRPr="007315DD">
        <w:rPr>
          <w:rFonts w:ascii="Times New Roman" w:eastAsia="Calibri" w:hAnsi="Times New Roman"/>
          <w:bCs/>
          <w:lang w:eastAsia="en-US"/>
        </w:rPr>
        <w:t>Action Plans including two budget scenarios</w:t>
      </w:r>
      <w:r>
        <w:rPr>
          <w:rFonts w:ascii="Times New Roman" w:eastAsia="Calibri" w:hAnsi="Times New Roman"/>
          <w:bCs/>
          <w:lang w:eastAsia="en-US"/>
        </w:rPr>
        <w:t>, which should reflect the final figures on FY2018 savings</w:t>
      </w:r>
      <w:r w:rsidR="007370BD">
        <w:rPr>
          <w:rFonts w:ascii="Times New Roman" w:eastAsia="Calibri" w:hAnsi="Times New Roman"/>
          <w:bCs/>
          <w:lang w:eastAsia="en-US"/>
        </w:rPr>
        <w:t xml:space="preserve"> (action completed by IACOP by the end of the meeting)</w:t>
      </w:r>
      <w:r>
        <w:rPr>
          <w:rFonts w:ascii="Times New Roman" w:eastAsia="Calibri" w:hAnsi="Times New Roman"/>
          <w:bCs/>
          <w:lang w:eastAsia="en-US"/>
        </w:rPr>
        <w:t xml:space="preserve">. </w:t>
      </w:r>
    </w:p>
    <w:p w14:paraId="1C0F50DE" w14:textId="77777777" w:rsidR="008666AC" w:rsidRPr="00D95692" w:rsidRDefault="008666AC" w:rsidP="00B25A76">
      <w:pPr>
        <w:outlineLvl w:val="0"/>
        <w:rPr>
          <w:rFonts w:eastAsia="Calibri"/>
          <w:b/>
          <w:bCs/>
          <w:sz w:val="22"/>
          <w:szCs w:val="22"/>
          <w:lang w:val="en-GB"/>
        </w:rPr>
      </w:pPr>
    </w:p>
    <w:p w14:paraId="422A0300" w14:textId="7B259BB0" w:rsidR="00EC714C" w:rsidRPr="007315DD" w:rsidRDefault="00C37791" w:rsidP="00B25A76">
      <w:pPr>
        <w:outlineLvl w:val="0"/>
        <w:rPr>
          <w:rFonts w:eastAsia="Calibri"/>
          <w:b/>
          <w:bCs/>
          <w:sz w:val="22"/>
          <w:szCs w:val="22"/>
        </w:rPr>
      </w:pPr>
      <w:r>
        <w:rPr>
          <w:rFonts w:eastAsia="Calibri"/>
          <w:b/>
          <w:bCs/>
          <w:sz w:val="22"/>
          <w:szCs w:val="22"/>
        </w:rPr>
        <w:t>6</w:t>
      </w:r>
      <w:r w:rsidR="00C72693" w:rsidRPr="007315DD">
        <w:rPr>
          <w:rFonts w:eastAsia="Calibri"/>
          <w:b/>
          <w:bCs/>
          <w:sz w:val="22"/>
          <w:szCs w:val="22"/>
        </w:rPr>
        <w:t xml:space="preserve">.  </w:t>
      </w:r>
      <w:r w:rsidR="008666AC">
        <w:rPr>
          <w:rFonts w:eastAsia="Calibri"/>
          <w:b/>
          <w:bCs/>
          <w:sz w:val="22"/>
          <w:szCs w:val="22"/>
        </w:rPr>
        <w:t>PEMPAL finances</w:t>
      </w:r>
    </w:p>
    <w:p w14:paraId="3805FA73" w14:textId="77777777" w:rsidR="00A52F5D" w:rsidRPr="007315DD" w:rsidRDefault="00A52F5D" w:rsidP="00B25A76">
      <w:pPr>
        <w:outlineLvl w:val="0"/>
        <w:rPr>
          <w:rFonts w:eastAsia="Calibri"/>
          <w:b/>
          <w:bCs/>
          <w:sz w:val="22"/>
          <w:szCs w:val="22"/>
        </w:rPr>
      </w:pPr>
    </w:p>
    <w:p w14:paraId="27B29525" w14:textId="34191C8B" w:rsidR="00043A52" w:rsidRDefault="00043A52" w:rsidP="00043A52">
      <w:pPr>
        <w:jc w:val="both"/>
        <w:rPr>
          <w:rFonts w:eastAsia="Calibri"/>
          <w:sz w:val="22"/>
          <w:szCs w:val="22"/>
        </w:rPr>
      </w:pPr>
      <w:r w:rsidRPr="007315DD">
        <w:rPr>
          <w:rFonts w:eastAsia="Calibri"/>
          <w:sz w:val="22"/>
          <w:szCs w:val="22"/>
        </w:rPr>
        <w:t xml:space="preserve">Ms. </w:t>
      </w:r>
      <w:proofErr w:type="spellStart"/>
      <w:r w:rsidRPr="007315DD">
        <w:rPr>
          <w:rFonts w:eastAsia="Calibri"/>
          <w:sz w:val="22"/>
          <w:szCs w:val="22"/>
        </w:rPr>
        <w:t>Kirillova</w:t>
      </w:r>
      <w:proofErr w:type="spellEnd"/>
      <w:r w:rsidRPr="007315DD">
        <w:rPr>
          <w:rFonts w:eastAsia="Calibri"/>
          <w:sz w:val="22"/>
          <w:szCs w:val="22"/>
        </w:rPr>
        <w:t xml:space="preserve"> informed the SC that </w:t>
      </w:r>
      <w:r>
        <w:rPr>
          <w:rFonts w:eastAsia="Calibri"/>
          <w:sz w:val="22"/>
          <w:szCs w:val="22"/>
        </w:rPr>
        <w:t xml:space="preserve">the status of decision of the </w:t>
      </w:r>
      <w:r w:rsidR="007370BD">
        <w:rPr>
          <w:rFonts w:eastAsia="Calibri"/>
          <w:sz w:val="22"/>
          <w:szCs w:val="22"/>
        </w:rPr>
        <w:t xml:space="preserve">Ministry of Finance </w:t>
      </w:r>
      <w:r>
        <w:rPr>
          <w:rFonts w:eastAsia="Calibri"/>
          <w:sz w:val="22"/>
          <w:szCs w:val="22"/>
        </w:rPr>
        <w:t xml:space="preserve">of the Russian Federation on financial contribution to PEMPAL is the same as </w:t>
      </w:r>
      <w:r w:rsidR="007370BD">
        <w:rPr>
          <w:rFonts w:eastAsia="Calibri"/>
          <w:sz w:val="22"/>
          <w:szCs w:val="22"/>
        </w:rPr>
        <w:t xml:space="preserve">at the time of </w:t>
      </w:r>
      <w:r>
        <w:rPr>
          <w:rFonts w:eastAsia="Calibri"/>
          <w:sz w:val="22"/>
          <w:szCs w:val="22"/>
        </w:rPr>
        <w:t xml:space="preserve">the previous SC meeting. The decision is currently under consideration by the Government. However, Ms. </w:t>
      </w:r>
      <w:proofErr w:type="spellStart"/>
      <w:r>
        <w:rPr>
          <w:rFonts w:eastAsia="Calibri"/>
          <w:sz w:val="22"/>
          <w:szCs w:val="22"/>
        </w:rPr>
        <w:t>Kirillova</w:t>
      </w:r>
      <w:proofErr w:type="spellEnd"/>
      <w:r>
        <w:rPr>
          <w:rFonts w:eastAsia="Calibri"/>
          <w:sz w:val="22"/>
          <w:szCs w:val="22"/>
        </w:rPr>
        <w:t xml:space="preserve"> confirmed the commitment </w:t>
      </w:r>
      <w:r w:rsidR="007370BD">
        <w:rPr>
          <w:rFonts w:eastAsia="Calibri"/>
          <w:sz w:val="22"/>
          <w:szCs w:val="22"/>
        </w:rPr>
        <w:t xml:space="preserve">of her Ministry </w:t>
      </w:r>
      <w:r>
        <w:rPr>
          <w:rFonts w:eastAsia="Calibri"/>
          <w:sz w:val="22"/>
          <w:szCs w:val="22"/>
        </w:rPr>
        <w:t>to financially contribute</w:t>
      </w:r>
      <w:r w:rsidR="007370BD">
        <w:rPr>
          <w:rFonts w:eastAsia="Calibri"/>
          <w:sz w:val="22"/>
          <w:szCs w:val="22"/>
        </w:rPr>
        <w:t xml:space="preserve"> to implementation of PEMPAL Strategy 2017-22</w:t>
      </w:r>
      <w:r>
        <w:rPr>
          <w:rFonts w:eastAsia="Calibri"/>
          <w:sz w:val="22"/>
          <w:szCs w:val="22"/>
        </w:rPr>
        <w:t xml:space="preserve">, noting that delays in decision are not related to the substance of proposal but are rather of procedural nature. The funds </w:t>
      </w:r>
      <w:r w:rsidR="007370BD">
        <w:rPr>
          <w:rFonts w:eastAsia="Calibri"/>
          <w:sz w:val="22"/>
          <w:szCs w:val="22"/>
        </w:rPr>
        <w:t xml:space="preserve">for PEMPAL </w:t>
      </w:r>
      <w:r>
        <w:rPr>
          <w:rFonts w:eastAsia="Calibri"/>
          <w:sz w:val="22"/>
          <w:szCs w:val="22"/>
        </w:rPr>
        <w:t xml:space="preserve">have already been planned in the </w:t>
      </w:r>
      <w:r w:rsidR="007370BD">
        <w:rPr>
          <w:rFonts w:eastAsia="Calibri"/>
          <w:sz w:val="22"/>
          <w:szCs w:val="22"/>
        </w:rPr>
        <w:t xml:space="preserve">Government </w:t>
      </w:r>
      <w:r>
        <w:rPr>
          <w:rFonts w:eastAsia="Calibri"/>
          <w:sz w:val="22"/>
          <w:szCs w:val="22"/>
        </w:rPr>
        <w:t xml:space="preserve">budget. The final decision is expected in September </w:t>
      </w:r>
      <w:r w:rsidR="007370BD">
        <w:rPr>
          <w:rFonts w:eastAsia="Calibri"/>
          <w:sz w:val="22"/>
          <w:szCs w:val="22"/>
        </w:rPr>
        <w:t xml:space="preserve">- </w:t>
      </w:r>
      <w:r>
        <w:rPr>
          <w:rFonts w:eastAsia="Calibri"/>
          <w:sz w:val="22"/>
          <w:szCs w:val="22"/>
        </w:rPr>
        <w:t>October.</w:t>
      </w:r>
    </w:p>
    <w:p w14:paraId="130377C6" w14:textId="1E5A57D3" w:rsidR="00043A52" w:rsidRDefault="00043A52" w:rsidP="00043A52">
      <w:pPr>
        <w:jc w:val="both"/>
        <w:rPr>
          <w:rFonts w:eastAsia="Calibri"/>
          <w:sz w:val="22"/>
          <w:szCs w:val="22"/>
        </w:rPr>
      </w:pPr>
    </w:p>
    <w:p w14:paraId="0AE80602" w14:textId="52C4F9A6" w:rsidR="00043A52" w:rsidRDefault="00043A52" w:rsidP="00043A52">
      <w:pPr>
        <w:jc w:val="both"/>
        <w:rPr>
          <w:rFonts w:eastAsia="Calibri"/>
          <w:sz w:val="22"/>
          <w:szCs w:val="22"/>
        </w:rPr>
      </w:pPr>
      <w:r>
        <w:rPr>
          <w:rFonts w:eastAsia="Calibri"/>
          <w:sz w:val="22"/>
          <w:szCs w:val="22"/>
        </w:rPr>
        <w:t xml:space="preserve">Ms. Nikulina </w:t>
      </w:r>
      <w:r w:rsidR="007370BD">
        <w:rPr>
          <w:rFonts w:eastAsia="Calibri"/>
          <w:sz w:val="22"/>
          <w:szCs w:val="22"/>
        </w:rPr>
        <w:t xml:space="preserve">provided an overview of the latest data on PEMPAL budget execution for FY2018 and </w:t>
      </w:r>
      <w:r>
        <w:rPr>
          <w:rFonts w:eastAsia="Calibri"/>
          <w:sz w:val="22"/>
          <w:szCs w:val="22"/>
        </w:rPr>
        <w:t xml:space="preserve">explained that the </w:t>
      </w:r>
      <w:r w:rsidR="00D63E4F">
        <w:rPr>
          <w:rFonts w:eastAsia="Calibri"/>
          <w:sz w:val="22"/>
          <w:szCs w:val="22"/>
        </w:rPr>
        <w:t xml:space="preserve">current balance </w:t>
      </w:r>
      <w:r w:rsidR="007370BD">
        <w:rPr>
          <w:rFonts w:eastAsia="Calibri"/>
          <w:sz w:val="22"/>
          <w:szCs w:val="22"/>
        </w:rPr>
        <w:t>o</w:t>
      </w:r>
      <w:r w:rsidR="00D63E4F">
        <w:rPr>
          <w:rFonts w:eastAsia="Calibri"/>
          <w:sz w:val="22"/>
          <w:szCs w:val="22"/>
        </w:rPr>
        <w:t xml:space="preserve">n the Multi-Donor Trust Fund </w:t>
      </w:r>
      <w:r w:rsidR="007370BD">
        <w:rPr>
          <w:rFonts w:eastAsia="Calibri"/>
          <w:sz w:val="22"/>
          <w:szCs w:val="22"/>
        </w:rPr>
        <w:t xml:space="preserve">account is </w:t>
      </w:r>
      <w:r w:rsidR="00D63E4F">
        <w:rPr>
          <w:rFonts w:eastAsia="Calibri"/>
          <w:sz w:val="22"/>
          <w:szCs w:val="22"/>
        </w:rPr>
        <w:t xml:space="preserve">sufficient </w:t>
      </w:r>
      <w:r w:rsidR="007370BD">
        <w:rPr>
          <w:rFonts w:eastAsia="Calibri"/>
          <w:sz w:val="22"/>
          <w:szCs w:val="22"/>
        </w:rPr>
        <w:t xml:space="preserve">to fully cover the </w:t>
      </w:r>
      <w:r w:rsidR="00D63E4F">
        <w:rPr>
          <w:rFonts w:eastAsia="Calibri"/>
          <w:sz w:val="22"/>
          <w:szCs w:val="22"/>
        </w:rPr>
        <w:t>FY2018 savings to be transferred to FY2019.</w:t>
      </w:r>
      <w:r w:rsidR="007370BD">
        <w:rPr>
          <w:rFonts w:eastAsia="Calibri"/>
          <w:sz w:val="22"/>
          <w:szCs w:val="22"/>
        </w:rPr>
        <w:t xml:space="preserve"> Final data on the budget outcome for FY2018 will be available after the World Bank accounting system reopens for business the week of July 9</w:t>
      </w:r>
      <w:r w:rsidR="007370BD" w:rsidRPr="00D1360A">
        <w:rPr>
          <w:rFonts w:eastAsia="Calibri"/>
          <w:sz w:val="22"/>
          <w:szCs w:val="22"/>
          <w:vertAlign w:val="superscript"/>
        </w:rPr>
        <w:t>th</w:t>
      </w:r>
      <w:r w:rsidR="007370BD">
        <w:rPr>
          <w:rFonts w:eastAsia="Calibri"/>
          <w:sz w:val="22"/>
          <w:szCs w:val="22"/>
        </w:rPr>
        <w:t>. Some small adjustments in the amounts of savings achieved by COPs in FY2018 are still possible.</w:t>
      </w:r>
    </w:p>
    <w:p w14:paraId="3804C210" w14:textId="77777777" w:rsidR="0038065E" w:rsidRPr="007315DD" w:rsidRDefault="0038065E" w:rsidP="002007C8">
      <w:pPr>
        <w:jc w:val="both"/>
        <w:rPr>
          <w:rFonts w:eastAsia="Calibri"/>
          <w:sz w:val="22"/>
          <w:szCs w:val="22"/>
        </w:rPr>
      </w:pPr>
    </w:p>
    <w:p w14:paraId="4AA920A2" w14:textId="77777777" w:rsidR="00B25A76" w:rsidRPr="007315DD" w:rsidRDefault="00B25A76" w:rsidP="00B25A76">
      <w:pPr>
        <w:jc w:val="both"/>
        <w:outlineLvl w:val="0"/>
        <w:rPr>
          <w:rFonts w:eastAsia="Calibri"/>
          <w:b/>
          <w:bCs/>
          <w:sz w:val="22"/>
          <w:szCs w:val="22"/>
          <w:u w:val="single"/>
        </w:rPr>
      </w:pPr>
      <w:r w:rsidRPr="007315DD">
        <w:rPr>
          <w:rFonts w:eastAsia="Calibri"/>
          <w:b/>
          <w:bCs/>
          <w:sz w:val="22"/>
          <w:szCs w:val="22"/>
          <w:u w:val="single"/>
        </w:rPr>
        <w:t>Conclusions:</w:t>
      </w:r>
    </w:p>
    <w:p w14:paraId="1F5265EE" w14:textId="4CD9A9E6" w:rsidR="001D5718" w:rsidRPr="007315DD" w:rsidRDefault="00B42D8B" w:rsidP="003E47DE">
      <w:pPr>
        <w:pStyle w:val="ListParagraph"/>
        <w:numPr>
          <w:ilvl w:val="0"/>
          <w:numId w:val="2"/>
        </w:numPr>
        <w:jc w:val="both"/>
        <w:rPr>
          <w:rFonts w:ascii="Times New Roman" w:hAnsi="Times New Roman"/>
          <w:bCs/>
          <w:lang w:val="en-US" w:eastAsia="en-US"/>
        </w:rPr>
      </w:pPr>
      <w:r w:rsidRPr="007315DD">
        <w:rPr>
          <w:rFonts w:ascii="Times New Roman" w:eastAsia="Calibri" w:hAnsi="Times New Roman"/>
          <w:bCs/>
          <w:lang w:val="en-US" w:eastAsia="en-US"/>
        </w:rPr>
        <w:t xml:space="preserve">The SC </w:t>
      </w:r>
      <w:r w:rsidR="00ED449D" w:rsidRPr="007315DD">
        <w:rPr>
          <w:rFonts w:ascii="Times New Roman" w:eastAsia="Calibri" w:hAnsi="Times New Roman"/>
          <w:bCs/>
          <w:lang w:val="en-US" w:eastAsia="en-US"/>
        </w:rPr>
        <w:t xml:space="preserve">has taken </w:t>
      </w:r>
      <w:r w:rsidRPr="007315DD">
        <w:rPr>
          <w:rFonts w:ascii="Times New Roman" w:eastAsia="Calibri" w:hAnsi="Times New Roman"/>
          <w:bCs/>
          <w:lang w:val="en-US" w:eastAsia="en-US"/>
        </w:rPr>
        <w:t xml:space="preserve">note of </w:t>
      </w:r>
      <w:r w:rsidR="001D5718" w:rsidRPr="007315DD">
        <w:rPr>
          <w:rFonts w:ascii="Times New Roman" w:eastAsia="Calibri" w:hAnsi="Times New Roman"/>
          <w:bCs/>
          <w:lang w:val="en-US" w:eastAsia="en-US"/>
        </w:rPr>
        <w:t xml:space="preserve">the PEMPAL FY18 </w:t>
      </w:r>
      <w:r w:rsidR="00D63E4F">
        <w:rPr>
          <w:rFonts w:ascii="Times New Roman" w:eastAsia="Calibri" w:hAnsi="Times New Roman"/>
          <w:bCs/>
          <w:lang w:val="en-US" w:eastAsia="en-US"/>
        </w:rPr>
        <w:t>budget outcome</w:t>
      </w:r>
      <w:r w:rsidR="001D5718" w:rsidRPr="007315DD">
        <w:rPr>
          <w:rFonts w:ascii="Times New Roman" w:eastAsia="Calibri" w:hAnsi="Times New Roman"/>
          <w:bCs/>
          <w:lang w:val="en-US" w:eastAsia="en-US"/>
        </w:rPr>
        <w:t>.</w:t>
      </w:r>
    </w:p>
    <w:p w14:paraId="4618673B" w14:textId="690DBFBD" w:rsidR="00E534EF" w:rsidRPr="00D63E4F" w:rsidRDefault="001D5718" w:rsidP="003E47DE">
      <w:pPr>
        <w:pStyle w:val="ListParagraph"/>
        <w:numPr>
          <w:ilvl w:val="0"/>
          <w:numId w:val="2"/>
        </w:numPr>
        <w:jc w:val="both"/>
        <w:rPr>
          <w:rFonts w:eastAsia="Calibri"/>
        </w:rPr>
      </w:pPr>
      <w:r w:rsidRPr="00D63E4F">
        <w:rPr>
          <w:rFonts w:ascii="Times New Roman" w:eastAsia="Calibri" w:hAnsi="Times New Roman"/>
          <w:bCs/>
          <w:lang w:val="en-US" w:eastAsia="en-US"/>
        </w:rPr>
        <w:t>The SC has confirmed th</w:t>
      </w:r>
      <w:r w:rsidR="00D63E4F">
        <w:rPr>
          <w:rFonts w:ascii="Times New Roman" w:eastAsia="Calibri" w:hAnsi="Times New Roman"/>
          <w:bCs/>
          <w:lang w:val="en-US" w:eastAsia="en-US"/>
        </w:rPr>
        <w:t>at the</w:t>
      </w:r>
      <w:r w:rsidRPr="00D63E4F">
        <w:rPr>
          <w:rFonts w:ascii="Times New Roman" w:eastAsia="Calibri" w:hAnsi="Times New Roman"/>
          <w:bCs/>
          <w:lang w:val="en-US" w:eastAsia="en-US"/>
        </w:rPr>
        <w:t xml:space="preserve"> initial COP FY</w:t>
      </w:r>
      <w:r w:rsidR="00D63E4F">
        <w:rPr>
          <w:rFonts w:ascii="Times New Roman" w:eastAsia="Calibri" w:hAnsi="Times New Roman"/>
          <w:bCs/>
          <w:lang w:val="en-US" w:eastAsia="en-US"/>
        </w:rPr>
        <w:t>20</w:t>
      </w:r>
      <w:r w:rsidRPr="00D63E4F">
        <w:rPr>
          <w:rFonts w:ascii="Times New Roman" w:eastAsia="Calibri" w:hAnsi="Times New Roman"/>
          <w:bCs/>
          <w:lang w:val="en-US" w:eastAsia="en-US"/>
        </w:rPr>
        <w:t xml:space="preserve">19 budget allocation adopted in the </w:t>
      </w:r>
      <w:r w:rsidR="00D63E4F">
        <w:rPr>
          <w:rFonts w:ascii="Times New Roman" w:eastAsia="Calibri" w:hAnsi="Times New Roman"/>
          <w:bCs/>
          <w:lang w:val="en-US" w:eastAsia="en-US"/>
        </w:rPr>
        <w:t>February 2018 SC</w:t>
      </w:r>
      <w:r w:rsidRPr="00D63E4F">
        <w:rPr>
          <w:rFonts w:ascii="Times New Roman" w:eastAsia="Calibri" w:hAnsi="Times New Roman"/>
          <w:bCs/>
          <w:lang w:val="en-US" w:eastAsia="en-US"/>
        </w:rPr>
        <w:t xml:space="preserve"> meeting (</w:t>
      </w:r>
      <w:r w:rsidRPr="00D63E4F">
        <w:rPr>
          <w:rFonts w:ascii="Times New Roman" w:hAnsi="Times New Roman"/>
          <w:bCs/>
          <w:lang w:val="en-US" w:eastAsia="en-US"/>
        </w:rPr>
        <w:t>US$</w:t>
      </w:r>
      <w:r w:rsidR="00CA521C" w:rsidRPr="00D63E4F">
        <w:rPr>
          <w:rFonts w:ascii="Times New Roman" w:hAnsi="Times New Roman"/>
          <w:bCs/>
          <w:lang w:val="en-US" w:eastAsia="en-US"/>
        </w:rPr>
        <w:t>180K for each COP, plus any ca</w:t>
      </w:r>
      <w:r w:rsidRPr="00D63E4F">
        <w:rPr>
          <w:rFonts w:ascii="Times New Roman" w:hAnsi="Times New Roman"/>
          <w:bCs/>
          <w:lang w:val="en-US" w:eastAsia="en-US"/>
        </w:rPr>
        <w:t>rried over COP savings from FY</w:t>
      </w:r>
      <w:r w:rsidR="00CA521C" w:rsidRPr="00D63E4F">
        <w:rPr>
          <w:rFonts w:ascii="Times New Roman" w:hAnsi="Times New Roman"/>
          <w:bCs/>
          <w:lang w:val="en-US" w:eastAsia="en-US"/>
        </w:rPr>
        <w:t>18</w:t>
      </w:r>
      <w:r w:rsidRPr="00D63E4F">
        <w:rPr>
          <w:rFonts w:ascii="Times New Roman" w:hAnsi="Times New Roman"/>
          <w:bCs/>
          <w:lang w:val="en-US" w:eastAsia="en-US"/>
        </w:rPr>
        <w:t>)</w:t>
      </w:r>
      <w:r w:rsidR="00D63E4F">
        <w:rPr>
          <w:rFonts w:ascii="Times New Roman" w:hAnsi="Times New Roman"/>
          <w:bCs/>
          <w:lang w:val="en-US" w:eastAsia="en-US"/>
        </w:rPr>
        <w:t xml:space="preserve"> are still valid</w:t>
      </w:r>
      <w:r w:rsidR="00CA521C" w:rsidRPr="00D63E4F">
        <w:rPr>
          <w:rFonts w:ascii="Times New Roman" w:hAnsi="Times New Roman"/>
          <w:bCs/>
          <w:lang w:val="en-US" w:eastAsia="en-US"/>
        </w:rPr>
        <w:t xml:space="preserve">. </w:t>
      </w:r>
    </w:p>
    <w:p w14:paraId="0955F0AD" w14:textId="77777777" w:rsidR="00D63E4F" w:rsidRPr="00D63E4F" w:rsidRDefault="00D63E4F" w:rsidP="00D63E4F">
      <w:pPr>
        <w:pStyle w:val="ListParagraph"/>
        <w:ind w:left="1080"/>
        <w:jc w:val="both"/>
        <w:rPr>
          <w:rFonts w:eastAsia="Calibri"/>
        </w:rPr>
      </w:pPr>
    </w:p>
    <w:p w14:paraId="0F75A712" w14:textId="69AA367C" w:rsidR="00352804" w:rsidRPr="007315DD" w:rsidRDefault="00C37791" w:rsidP="00C72693">
      <w:pPr>
        <w:jc w:val="both"/>
        <w:outlineLvl w:val="0"/>
        <w:rPr>
          <w:bCs/>
          <w:sz w:val="22"/>
          <w:szCs w:val="22"/>
        </w:rPr>
      </w:pPr>
      <w:r>
        <w:rPr>
          <w:rFonts w:eastAsia="Calibri"/>
          <w:b/>
          <w:sz w:val="22"/>
          <w:szCs w:val="22"/>
        </w:rPr>
        <w:t>7</w:t>
      </w:r>
      <w:r w:rsidR="004C3BCF" w:rsidRPr="007315DD">
        <w:rPr>
          <w:rFonts w:eastAsia="Calibri"/>
          <w:b/>
          <w:sz w:val="22"/>
          <w:szCs w:val="22"/>
        </w:rPr>
        <w:t>. C</w:t>
      </w:r>
      <w:r w:rsidR="00C72693" w:rsidRPr="007315DD">
        <w:rPr>
          <w:rFonts w:eastAsia="Calibri"/>
          <w:b/>
          <w:sz w:val="22"/>
          <w:szCs w:val="22"/>
        </w:rPr>
        <w:t xml:space="preserve">losing of the meeting </w:t>
      </w:r>
    </w:p>
    <w:p w14:paraId="7F68ED0C" w14:textId="775AE5C9" w:rsidR="00F924DC" w:rsidRPr="007315DD" w:rsidRDefault="00F924DC" w:rsidP="00F924DC">
      <w:pPr>
        <w:shd w:val="clear" w:color="auto" w:fill="FFFFFF"/>
        <w:jc w:val="both"/>
        <w:rPr>
          <w:rStyle w:val="il"/>
          <w:color w:val="222222"/>
          <w:sz w:val="22"/>
          <w:szCs w:val="22"/>
        </w:rPr>
      </w:pPr>
    </w:p>
    <w:p w14:paraId="482FD583" w14:textId="4404F32C" w:rsidR="00F924DC" w:rsidRPr="007315DD" w:rsidRDefault="00F924DC" w:rsidP="00F924DC">
      <w:pPr>
        <w:jc w:val="both"/>
        <w:outlineLvl w:val="0"/>
        <w:rPr>
          <w:rFonts w:eastAsia="Calibri"/>
          <w:b/>
          <w:bCs/>
          <w:sz w:val="22"/>
          <w:szCs w:val="22"/>
          <w:u w:val="single"/>
        </w:rPr>
      </w:pPr>
      <w:r w:rsidRPr="007315DD">
        <w:rPr>
          <w:rFonts w:eastAsia="Calibri"/>
          <w:b/>
          <w:bCs/>
          <w:sz w:val="22"/>
          <w:szCs w:val="22"/>
          <w:u w:val="single"/>
        </w:rPr>
        <w:t>Conclusions:</w:t>
      </w:r>
    </w:p>
    <w:p w14:paraId="7C19D4E6" w14:textId="41F92371" w:rsidR="008666AC" w:rsidRPr="008666AC" w:rsidRDefault="00F924DC" w:rsidP="003E47DE">
      <w:pPr>
        <w:pStyle w:val="ListParagraph"/>
        <w:numPr>
          <w:ilvl w:val="0"/>
          <w:numId w:val="2"/>
        </w:numPr>
        <w:jc w:val="both"/>
        <w:rPr>
          <w:rFonts w:ascii="Times New Roman" w:hAnsi="Times New Roman"/>
          <w:b/>
        </w:rPr>
      </w:pPr>
      <w:r w:rsidRPr="007315DD">
        <w:rPr>
          <w:rFonts w:ascii="Times New Roman" w:eastAsia="Calibri" w:hAnsi="Times New Roman"/>
          <w:bCs/>
          <w:lang w:val="en-US" w:eastAsia="en-US"/>
        </w:rPr>
        <w:t xml:space="preserve">The next SC </w:t>
      </w:r>
      <w:r w:rsidR="000054D4">
        <w:rPr>
          <w:rFonts w:ascii="Times New Roman" w:eastAsia="Calibri" w:hAnsi="Times New Roman"/>
          <w:bCs/>
          <w:lang w:val="en-US" w:eastAsia="en-US"/>
        </w:rPr>
        <w:t xml:space="preserve">meeting through videoconference </w:t>
      </w:r>
      <w:r w:rsidR="008666AC">
        <w:rPr>
          <w:rFonts w:ascii="Times New Roman" w:eastAsia="Calibri" w:hAnsi="Times New Roman"/>
          <w:bCs/>
          <w:lang w:val="en-US" w:eastAsia="en-US"/>
        </w:rPr>
        <w:t xml:space="preserve">is planned for mid-November 2018, exact date to be agreed </w:t>
      </w:r>
      <w:r w:rsidR="000054D4">
        <w:rPr>
          <w:rFonts w:ascii="Times New Roman" w:eastAsia="Calibri" w:hAnsi="Times New Roman"/>
          <w:bCs/>
          <w:lang w:val="en-US" w:eastAsia="en-US"/>
        </w:rPr>
        <w:t xml:space="preserve">through </w:t>
      </w:r>
      <w:r w:rsidR="008666AC">
        <w:rPr>
          <w:rFonts w:ascii="Times New Roman" w:eastAsia="Calibri" w:hAnsi="Times New Roman"/>
          <w:bCs/>
          <w:lang w:val="en-US" w:eastAsia="en-US"/>
        </w:rPr>
        <w:t xml:space="preserve">email correspondence. </w:t>
      </w:r>
    </w:p>
    <w:p w14:paraId="0C9DF112" w14:textId="5723F23B" w:rsidR="000A429E" w:rsidRDefault="000A429E" w:rsidP="000A429E">
      <w:pPr>
        <w:ind w:left="720"/>
        <w:jc w:val="both"/>
        <w:rPr>
          <w:b/>
        </w:rPr>
      </w:pPr>
    </w:p>
    <w:p w14:paraId="1910AD68" w14:textId="26EAA42A" w:rsidR="000A429E" w:rsidRDefault="000A429E" w:rsidP="000A429E">
      <w:pPr>
        <w:ind w:left="720"/>
        <w:jc w:val="both"/>
        <w:rPr>
          <w:b/>
        </w:rPr>
      </w:pPr>
    </w:p>
    <w:p w14:paraId="12A89582" w14:textId="4AB27844" w:rsidR="000A429E" w:rsidRDefault="000A429E" w:rsidP="000A429E">
      <w:pPr>
        <w:ind w:left="720"/>
        <w:jc w:val="both"/>
        <w:rPr>
          <w:b/>
        </w:rPr>
      </w:pPr>
    </w:p>
    <w:p w14:paraId="3BBCA28B" w14:textId="7B5C64BD" w:rsidR="000A429E" w:rsidRDefault="000A429E" w:rsidP="000A429E">
      <w:pPr>
        <w:ind w:left="720"/>
        <w:jc w:val="both"/>
        <w:rPr>
          <w:b/>
        </w:rPr>
      </w:pPr>
      <w:r>
        <w:rPr>
          <w:b/>
        </w:rPr>
        <w:t>Annexes:</w:t>
      </w:r>
    </w:p>
    <w:p w14:paraId="2291B04E" w14:textId="2EA5DADB" w:rsidR="000A429E" w:rsidRDefault="000A429E" w:rsidP="000A429E">
      <w:pPr>
        <w:ind w:left="720"/>
        <w:jc w:val="both"/>
        <w:rPr>
          <w:b/>
        </w:rPr>
      </w:pPr>
    </w:p>
    <w:p w14:paraId="2BC9D515" w14:textId="58A0A56B" w:rsidR="000A429E" w:rsidRDefault="000A429E" w:rsidP="000A429E">
      <w:pPr>
        <w:pStyle w:val="ListParagraph"/>
        <w:numPr>
          <w:ilvl w:val="0"/>
          <w:numId w:val="4"/>
        </w:numPr>
        <w:jc w:val="both"/>
        <w:rPr>
          <w:b/>
        </w:rPr>
      </w:pPr>
      <w:r>
        <w:rPr>
          <w:b/>
        </w:rPr>
        <w:t>Minutes of the previous meeting held on May 31</w:t>
      </w:r>
    </w:p>
    <w:bookmarkStart w:id="2" w:name="_MON_1595076199"/>
    <w:bookmarkEnd w:id="2"/>
    <w:p w14:paraId="2E44E05B" w14:textId="79381B01" w:rsidR="000A429E" w:rsidRDefault="000A429E" w:rsidP="000A429E">
      <w:pPr>
        <w:pStyle w:val="ListParagraph"/>
        <w:ind w:left="1080"/>
        <w:jc w:val="both"/>
        <w:rPr>
          <w:b/>
        </w:rPr>
      </w:pPr>
      <w:r>
        <w:rPr>
          <w:b/>
        </w:rPr>
        <w:object w:dxaOrig="1540" w:dyaOrig="996" w14:anchorId="7EB73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595076421" r:id="rId9">
            <o:FieldCodes>\s</o:FieldCodes>
          </o:OLEObject>
        </w:object>
      </w:r>
    </w:p>
    <w:p w14:paraId="7870E1E4" w14:textId="77AFF653" w:rsidR="000A429E" w:rsidRDefault="000A429E" w:rsidP="000A429E">
      <w:pPr>
        <w:pStyle w:val="ListParagraph"/>
        <w:ind w:left="1080"/>
        <w:jc w:val="both"/>
        <w:rPr>
          <w:b/>
        </w:rPr>
      </w:pPr>
    </w:p>
    <w:p w14:paraId="3489D746" w14:textId="14BE5A90" w:rsidR="000A429E" w:rsidRDefault="000A429E" w:rsidP="000A429E">
      <w:pPr>
        <w:pStyle w:val="ListParagraph"/>
        <w:numPr>
          <w:ilvl w:val="0"/>
          <w:numId w:val="4"/>
        </w:numPr>
        <w:jc w:val="both"/>
        <w:rPr>
          <w:b/>
        </w:rPr>
      </w:pPr>
      <w:r>
        <w:rPr>
          <w:b/>
        </w:rPr>
        <w:t>Update report on Strategy Implementation Plan</w:t>
      </w:r>
    </w:p>
    <w:p w14:paraId="65A4FF1B" w14:textId="5ED07D46" w:rsidR="000A429E" w:rsidRDefault="000A429E" w:rsidP="000A429E">
      <w:pPr>
        <w:pStyle w:val="ListParagraph"/>
        <w:ind w:left="1080"/>
        <w:jc w:val="both"/>
      </w:pPr>
      <w:r>
        <w:object w:dxaOrig="1540" w:dyaOrig="996" w14:anchorId="683977C2">
          <v:shape id="_x0000_i1027" type="#_x0000_t75" style="width:77.25pt;height:49.5pt" o:ole="">
            <v:imagedata r:id="rId10" o:title=""/>
          </v:shape>
          <o:OLEObject Type="Embed" ProgID="Word.Document.12" ShapeID="_x0000_i1027" DrawAspect="Icon" ObjectID="_1595076422" r:id="rId11">
            <o:FieldCodes>\s</o:FieldCodes>
          </o:OLEObject>
        </w:object>
      </w:r>
    </w:p>
    <w:p w14:paraId="7F62C031" w14:textId="705240D5" w:rsidR="000A429E" w:rsidRDefault="000A429E" w:rsidP="000A429E">
      <w:pPr>
        <w:pStyle w:val="ListParagraph"/>
        <w:numPr>
          <w:ilvl w:val="0"/>
          <w:numId w:val="4"/>
        </w:numPr>
        <w:jc w:val="both"/>
        <w:rPr>
          <w:b/>
        </w:rPr>
      </w:pPr>
      <w:r w:rsidRPr="000A429E">
        <w:rPr>
          <w:b/>
        </w:rPr>
        <w:lastRenderedPageBreak/>
        <w:t>BCOP Action Plan FY19</w:t>
      </w:r>
    </w:p>
    <w:p w14:paraId="1E8E2AC2" w14:textId="0C0D1F2C" w:rsidR="000A429E" w:rsidRDefault="000A429E" w:rsidP="000A429E">
      <w:pPr>
        <w:pStyle w:val="ListParagraph"/>
        <w:ind w:left="1080"/>
        <w:jc w:val="both"/>
      </w:pPr>
      <w:r>
        <w:object w:dxaOrig="1540" w:dyaOrig="996" w14:anchorId="7E88D1D4">
          <v:shape id="_x0000_i1029" type="#_x0000_t75" style="width:77.25pt;height:49.5pt" o:ole="">
            <v:imagedata r:id="rId12" o:title=""/>
          </v:shape>
          <o:OLEObject Type="Embed" ProgID="Word.Document.12" ShapeID="_x0000_i1029" DrawAspect="Icon" ObjectID="_1595076423" r:id="rId13">
            <o:FieldCodes>\s</o:FieldCodes>
          </o:OLEObject>
        </w:object>
      </w:r>
    </w:p>
    <w:p w14:paraId="6E718E4F" w14:textId="2D832518" w:rsidR="000A429E" w:rsidRDefault="000A429E" w:rsidP="000A429E">
      <w:pPr>
        <w:pStyle w:val="ListParagraph"/>
        <w:ind w:left="1080"/>
        <w:jc w:val="both"/>
      </w:pPr>
    </w:p>
    <w:p w14:paraId="1B32E85B" w14:textId="40BED826" w:rsidR="000A429E" w:rsidRPr="000A429E" w:rsidRDefault="000A429E" w:rsidP="000A429E">
      <w:pPr>
        <w:pStyle w:val="ListParagraph"/>
        <w:numPr>
          <w:ilvl w:val="0"/>
          <w:numId w:val="4"/>
        </w:numPr>
        <w:jc w:val="both"/>
        <w:rPr>
          <w:b/>
        </w:rPr>
      </w:pPr>
      <w:r>
        <w:t>IACOP Action Plan 2019</w:t>
      </w:r>
    </w:p>
    <w:p w14:paraId="747708A9" w14:textId="467CDC55" w:rsidR="000A429E" w:rsidRDefault="000A429E" w:rsidP="000A429E">
      <w:pPr>
        <w:pStyle w:val="ListParagraph"/>
        <w:ind w:left="1080"/>
        <w:jc w:val="both"/>
      </w:pPr>
      <w:r>
        <w:object w:dxaOrig="1540" w:dyaOrig="996" w14:anchorId="344A6EA8">
          <v:shape id="_x0000_i1031" type="#_x0000_t75" style="width:77.25pt;height:49.5pt" o:ole="">
            <v:imagedata r:id="rId14" o:title=""/>
          </v:shape>
          <o:OLEObject Type="Embed" ProgID="AcroExch.Document.2015" ShapeID="_x0000_i1031" DrawAspect="Icon" ObjectID="_1595076424" r:id="rId15"/>
        </w:object>
      </w:r>
    </w:p>
    <w:p w14:paraId="3F1D7C93" w14:textId="4A2E0F44" w:rsidR="000A429E" w:rsidRDefault="000A429E" w:rsidP="000A429E">
      <w:pPr>
        <w:pStyle w:val="ListParagraph"/>
        <w:ind w:left="1080"/>
        <w:jc w:val="both"/>
      </w:pPr>
    </w:p>
    <w:p w14:paraId="640C8149" w14:textId="22F95C65" w:rsidR="000A429E" w:rsidRDefault="000A429E" w:rsidP="000A429E">
      <w:pPr>
        <w:pStyle w:val="ListParagraph"/>
        <w:numPr>
          <w:ilvl w:val="0"/>
          <w:numId w:val="4"/>
        </w:numPr>
        <w:jc w:val="both"/>
        <w:rPr>
          <w:b/>
        </w:rPr>
      </w:pPr>
      <w:r w:rsidRPr="000A429E">
        <w:rPr>
          <w:b/>
        </w:rPr>
        <w:t>TCOP Action Plan</w:t>
      </w:r>
    </w:p>
    <w:p w14:paraId="535A5546" w14:textId="7F9CE1A2" w:rsidR="000A429E" w:rsidRDefault="000A429E" w:rsidP="000A429E">
      <w:pPr>
        <w:pStyle w:val="ListParagraph"/>
        <w:ind w:left="1080"/>
        <w:jc w:val="both"/>
      </w:pPr>
      <w:r>
        <w:object w:dxaOrig="1540" w:dyaOrig="996" w14:anchorId="4E0FC4B5">
          <v:shape id="_x0000_i1033" type="#_x0000_t75" style="width:77.25pt;height:49.5pt" o:ole="">
            <v:imagedata r:id="rId16" o:title=""/>
          </v:shape>
          <o:OLEObject Type="Embed" ProgID="Word.Document.8" ShapeID="_x0000_i1033" DrawAspect="Icon" ObjectID="_1595076425" r:id="rId17">
            <o:FieldCodes>\s</o:FieldCodes>
          </o:OLEObject>
        </w:object>
      </w:r>
    </w:p>
    <w:p w14:paraId="40890FD1" w14:textId="2B835501" w:rsidR="000A429E" w:rsidRDefault="000A429E" w:rsidP="000A429E">
      <w:pPr>
        <w:pStyle w:val="ListParagraph"/>
        <w:ind w:left="1080"/>
        <w:jc w:val="both"/>
      </w:pPr>
    </w:p>
    <w:p w14:paraId="6C9A393F" w14:textId="6347D171" w:rsidR="000A429E" w:rsidRPr="000A429E" w:rsidRDefault="000A429E" w:rsidP="000A429E">
      <w:pPr>
        <w:pStyle w:val="ListParagraph"/>
        <w:numPr>
          <w:ilvl w:val="0"/>
          <w:numId w:val="4"/>
        </w:numPr>
        <w:jc w:val="both"/>
        <w:rPr>
          <w:b/>
        </w:rPr>
      </w:pPr>
      <w:r w:rsidRPr="000A429E">
        <w:rPr>
          <w:b/>
        </w:rPr>
        <w:t xml:space="preserve">PEMPAL COPs Budget note </w:t>
      </w:r>
    </w:p>
    <w:p w14:paraId="553AC77F" w14:textId="7F2BB5D1" w:rsidR="000A429E" w:rsidRDefault="000A429E" w:rsidP="000A429E">
      <w:pPr>
        <w:pStyle w:val="ListParagraph"/>
        <w:ind w:left="1080"/>
        <w:jc w:val="both"/>
      </w:pPr>
      <w:r>
        <w:object w:dxaOrig="1540" w:dyaOrig="996" w14:anchorId="015FE37A">
          <v:shape id="_x0000_i1035" type="#_x0000_t75" style="width:77.25pt;height:49.5pt" o:ole="">
            <v:imagedata r:id="rId18" o:title=""/>
          </v:shape>
          <o:OLEObject Type="Embed" ProgID="Word.Document.12" ShapeID="_x0000_i1035" DrawAspect="Icon" ObjectID="_1595076426" r:id="rId19">
            <o:FieldCodes>\s</o:FieldCodes>
          </o:OLEObject>
        </w:object>
      </w:r>
    </w:p>
    <w:p w14:paraId="4AEB0DA8" w14:textId="4AACEE5D" w:rsidR="000A429E" w:rsidRPr="000A429E" w:rsidRDefault="000A429E" w:rsidP="000A429E">
      <w:pPr>
        <w:pStyle w:val="ListParagraph"/>
        <w:ind w:left="1080"/>
        <w:jc w:val="both"/>
        <w:rPr>
          <w:b/>
        </w:rPr>
      </w:pPr>
    </w:p>
    <w:p w14:paraId="67413595" w14:textId="7A60FD76" w:rsidR="000A429E" w:rsidRDefault="000A429E" w:rsidP="000A429E">
      <w:pPr>
        <w:pStyle w:val="ListParagraph"/>
        <w:numPr>
          <w:ilvl w:val="0"/>
          <w:numId w:val="4"/>
        </w:numPr>
        <w:jc w:val="both"/>
        <w:rPr>
          <w:b/>
        </w:rPr>
      </w:pPr>
      <w:r w:rsidRPr="000A429E">
        <w:rPr>
          <w:b/>
        </w:rPr>
        <w:t>PEMPAL Program Budget note</w:t>
      </w:r>
    </w:p>
    <w:p w14:paraId="75E8A122" w14:textId="74D55E50" w:rsidR="000A429E" w:rsidRPr="000A429E" w:rsidRDefault="000A429E" w:rsidP="000A429E">
      <w:pPr>
        <w:pStyle w:val="ListParagraph"/>
        <w:ind w:left="1080"/>
        <w:jc w:val="both"/>
        <w:rPr>
          <w:b/>
        </w:rPr>
      </w:pPr>
      <w:r>
        <w:object w:dxaOrig="1540" w:dyaOrig="996" w14:anchorId="35AACF09">
          <v:shape id="_x0000_i1037" type="#_x0000_t75" style="width:77.25pt;height:49.5pt" o:ole="">
            <v:imagedata r:id="rId20" o:title=""/>
          </v:shape>
          <o:OLEObject Type="Embed" ProgID="Excel.Sheet.8" ShapeID="_x0000_i1037" DrawAspect="Icon" ObjectID="_1595076427" r:id="rId21"/>
        </w:object>
      </w:r>
      <w:bookmarkStart w:id="3" w:name="_GoBack"/>
      <w:bookmarkEnd w:id="3"/>
    </w:p>
    <w:sectPr w:rsidR="000A429E" w:rsidRPr="000A429E" w:rsidSect="008A6E2C">
      <w:headerReference w:type="default" r:id="rId22"/>
      <w:footerReference w:type="default" r:id="rId23"/>
      <w:pgSz w:w="11900" w:h="16820"/>
      <w:pgMar w:top="1440" w:right="98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8E607" w14:textId="77777777" w:rsidR="00421B6C" w:rsidRDefault="00421B6C">
      <w:r>
        <w:separator/>
      </w:r>
    </w:p>
  </w:endnote>
  <w:endnote w:type="continuationSeparator" w:id="0">
    <w:p w14:paraId="391694B8" w14:textId="77777777" w:rsidR="00421B6C" w:rsidRDefault="00421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auto"/>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909329"/>
      <w:docPartObj>
        <w:docPartGallery w:val="Page Numbers (Bottom of Page)"/>
        <w:docPartUnique/>
      </w:docPartObj>
    </w:sdtPr>
    <w:sdtEndPr>
      <w:rPr>
        <w:noProof/>
      </w:rPr>
    </w:sdtEndPr>
    <w:sdtContent>
      <w:p w14:paraId="4E0280F9" w14:textId="485E8384" w:rsidR="007370BD" w:rsidRDefault="007370BD">
        <w:pPr>
          <w:pStyle w:val="Footer"/>
          <w:jc w:val="right"/>
        </w:pPr>
        <w:r>
          <w:fldChar w:fldCharType="begin"/>
        </w:r>
        <w:r>
          <w:instrText xml:space="preserve"> PAGE   \* MERGEFORMAT </w:instrText>
        </w:r>
        <w:r>
          <w:fldChar w:fldCharType="separate"/>
        </w:r>
        <w:r w:rsidR="000A429E">
          <w:rPr>
            <w:noProof/>
          </w:rPr>
          <w:t>6</w:t>
        </w:r>
        <w:r>
          <w:rPr>
            <w:noProof/>
          </w:rPr>
          <w:fldChar w:fldCharType="end"/>
        </w:r>
      </w:p>
    </w:sdtContent>
  </w:sdt>
  <w:p w14:paraId="511AA799" w14:textId="77777777" w:rsidR="007370BD" w:rsidRDefault="00737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984C0" w14:textId="77777777" w:rsidR="00421B6C" w:rsidRDefault="00421B6C">
      <w:r>
        <w:separator/>
      </w:r>
    </w:p>
  </w:footnote>
  <w:footnote w:type="continuationSeparator" w:id="0">
    <w:p w14:paraId="2A817924" w14:textId="77777777" w:rsidR="00421B6C" w:rsidRDefault="00421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02DC7" w14:textId="77777777" w:rsidR="007370BD" w:rsidRPr="004B278A" w:rsidRDefault="007370BD">
    <w:pPr>
      <w:pStyle w:val="Header"/>
    </w:pPr>
    <w:r w:rsidRPr="006044B9">
      <w:rPr>
        <w:noProof/>
        <w:lang w:val="de-CH" w:eastAsia="de-CH"/>
      </w:rPr>
      <w:drawing>
        <wp:inline distT="0" distB="0" distL="0" distR="0" wp14:anchorId="36A6A7C9" wp14:editId="66B0A479">
          <wp:extent cx="6057900" cy="653415"/>
          <wp:effectExtent l="0" t="0" r="1270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60320" cy="65367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972D2"/>
    <w:multiLevelType w:val="hybridMultilevel"/>
    <w:tmpl w:val="1924BE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E75479B"/>
    <w:multiLevelType w:val="hybridMultilevel"/>
    <w:tmpl w:val="C5FCF048"/>
    <w:lvl w:ilvl="0" w:tplc="7376D4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2B247E8"/>
    <w:multiLevelType w:val="hybridMultilevel"/>
    <w:tmpl w:val="1568B2E4"/>
    <w:lvl w:ilvl="0" w:tplc="0A7C83EC">
      <w:start w:val="1"/>
      <w:numFmt w:val="decimal"/>
      <w:lvlText w:val="%1."/>
      <w:lvlJc w:val="left"/>
      <w:pPr>
        <w:ind w:left="720" w:hanging="360"/>
      </w:pPr>
      <w:rPr>
        <w:rFonts w:ascii="Times New Roman" w:hAnsi="Times New Roman" w:cs="Times New Roman" w:hint="default"/>
        <w:b/>
        <w:color w:val="000000"/>
        <w:sz w:val="20"/>
        <w:szCs w:val="20"/>
      </w:rPr>
    </w:lvl>
    <w:lvl w:ilvl="1" w:tplc="36689BF0">
      <w:start w:val="1"/>
      <w:numFmt w:val="lowerLetter"/>
      <w:lvlText w:val="%2."/>
      <w:lvlJc w:val="left"/>
      <w:pPr>
        <w:ind w:left="1440" w:hanging="360"/>
      </w:pPr>
      <w:rPr>
        <w:rFonts w:ascii="Calibri" w:hAnsi="Calibri" w:cs="Times New Roman" w:hint="default"/>
        <w:color w:val="000000"/>
        <w:sz w:val="20"/>
        <w:szCs w:val="20"/>
      </w:rPr>
    </w:lvl>
    <w:lvl w:ilvl="2" w:tplc="0409001B">
      <w:start w:val="1"/>
      <w:numFmt w:val="lowerRoman"/>
      <w:lvlText w:val="%3."/>
      <w:lvlJc w:val="right"/>
      <w:pPr>
        <w:ind w:left="2160" w:hanging="180"/>
      </w:pPr>
    </w:lvl>
    <w:lvl w:ilvl="3" w:tplc="44C0E31A">
      <w:start w:val="1"/>
      <w:numFmt w:val="decimal"/>
      <w:lvlText w:val="%4."/>
      <w:lvlJc w:val="left"/>
      <w:pPr>
        <w:ind w:left="2880" w:hanging="360"/>
      </w:pPr>
      <w:rPr>
        <w:b/>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7B46985"/>
    <w:multiLevelType w:val="hybridMultilevel"/>
    <w:tmpl w:val="A7DC3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992"/>
    <w:rsid w:val="000006E9"/>
    <w:rsid w:val="00002C81"/>
    <w:rsid w:val="00003261"/>
    <w:rsid w:val="000054D4"/>
    <w:rsid w:val="000062FC"/>
    <w:rsid w:val="000067D0"/>
    <w:rsid w:val="00007E34"/>
    <w:rsid w:val="000102CF"/>
    <w:rsid w:val="000106F5"/>
    <w:rsid w:val="0001096C"/>
    <w:rsid w:val="00010CDF"/>
    <w:rsid w:val="000121EB"/>
    <w:rsid w:val="00013BA4"/>
    <w:rsid w:val="0001446D"/>
    <w:rsid w:val="00014609"/>
    <w:rsid w:val="000146E6"/>
    <w:rsid w:val="00014DAA"/>
    <w:rsid w:val="0001531C"/>
    <w:rsid w:val="0001761B"/>
    <w:rsid w:val="00017F12"/>
    <w:rsid w:val="000214B3"/>
    <w:rsid w:val="000234D5"/>
    <w:rsid w:val="00023A6E"/>
    <w:rsid w:val="00024F4F"/>
    <w:rsid w:val="00025BBE"/>
    <w:rsid w:val="00031277"/>
    <w:rsid w:val="0003293F"/>
    <w:rsid w:val="0003350D"/>
    <w:rsid w:val="00033FEE"/>
    <w:rsid w:val="00035ACD"/>
    <w:rsid w:val="00036A97"/>
    <w:rsid w:val="000374FE"/>
    <w:rsid w:val="0003786B"/>
    <w:rsid w:val="00041729"/>
    <w:rsid w:val="0004297E"/>
    <w:rsid w:val="00043A52"/>
    <w:rsid w:val="00044C0F"/>
    <w:rsid w:val="00045FA5"/>
    <w:rsid w:val="000466F7"/>
    <w:rsid w:val="000474A0"/>
    <w:rsid w:val="00050DCD"/>
    <w:rsid w:val="00051108"/>
    <w:rsid w:val="000514CA"/>
    <w:rsid w:val="000516EB"/>
    <w:rsid w:val="000518FA"/>
    <w:rsid w:val="0005396C"/>
    <w:rsid w:val="00054B7D"/>
    <w:rsid w:val="00054CE1"/>
    <w:rsid w:val="000574B2"/>
    <w:rsid w:val="00061CD3"/>
    <w:rsid w:val="000650CB"/>
    <w:rsid w:val="000652B1"/>
    <w:rsid w:val="00065801"/>
    <w:rsid w:val="00066058"/>
    <w:rsid w:val="000665EC"/>
    <w:rsid w:val="000671D1"/>
    <w:rsid w:val="00067355"/>
    <w:rsid w:val="00067999"/>
    <w:rsid w:val="00070619"/>
    <w:rsid w:val="00070D2F"/>
    <w:rsid w:val="00070F37"/>
    <w:rsid w:val="00072520"/>
    <w:rsid w:val="0007296C"/>
    <w:rsid w:val="00075537"/>
    <w:rsid w:val="000765B8"/>
    <w:rsid w:val="0008009E"/>
    <w:rsid w:val="00080364"/>
    <w:rsid w:val="00081075"/>
    <w:rsid w:val="00081769"/>
    <w:rsid w:val="000818CE"/>
    <w:rsid w:val="000822A2"/>
    <w:rsid w:val="00084204"/>
    <w:rsid w:val="00086166"/>
    <w:rsid w:val="000864B3"/>
    <w:rsid w:val="00087035"/>
    <w:rsid w:val="000870AA"/>
    <w:rsid w:val="00091FAC"/>
    <w:rsid w:val="00092296"/>
    <w:rsid w:val="000939E6"/>
    <w:rsid w:val="00093B4D"/>
    <w:rsid w:val="00094928"/>
    <w:rsid w:val="00095114"/>
    <w:rsid w:val="000964AB"/>
    <w:rsid w:val="00096798"/>
    <w:rsid w:val="00096D74"/>
    <w:rsid w:val="00097299"/>
    <w:rsid w:val="00097F83"/>
    <w:rsid w:val="000A1912"/>
    <w:rsid w:val="000A3A6D"/>
    <w:rsid w:val="000A3CC9"/>
    <w:rsid w:val="000A429E"/>
    <w:rsid w:val="000A47D2"/>
    <w:rsid w:val="000A5EB8"/>
    <w:rsid w:val="000A7237"/>
    <w:rsid w:val="000A76FE"/>
    <w:rsid w:val="000A78D5"/>
    <w:rsid w:val="000B0563"/>
    <w:rsid w:val="000B1CB6"/>
    <w:rsid w:val="000B1D3D"/>
    <w:rsid w:val="000B2085"/>
    <w:rsid w:val="000B3C3A"/>
    <w:rsid w:val="000B4FB2"/>
    <w:rsid w:val="000C1295"/>
    <w:rsid w:val="000C1CD5"/>
    <w:rsid w:val="000C4812"/>
    <w:rsid w:val="000C53B4"/>
    <w:rsid w:val="000C542D"/>
    <w:rsid w:val="000C5EB4"/>
    <w:rsid w:val="000C5EC8"/>
    <w:rsid w:val="000C6E3A"/>
    <w:rsid w:val="000C7F1D"/>
    <w:rsid w:val="000D29BE"/>
    <w:rsid w:val="000D2F65"/>
    <w:rsid w:val="000D3128"/>
    <w:rsid w:val="000D3B8B"/>
    <w:rsid w:val="000D4992"/>
    <w:rsid w:val="000D5B9B"/>
    <w:rsid w:val="000D6D3E"/>
    <w:rsid w:val="000D7425"/>
    <w:rsid w:val="000D77AC"/>
    <w:rsid w:val="000E014E"/>
    <w:rsid w:val="000E0838"/>
    <w:rsid w:val="000E121D"/>
    <w:rsid w:val="000E2948"/>
    <w:rsid w:val="000E29C8"/>
    <w:rsid w:val="000E2A62"/>
    <w:rsid w:val="000E42F5"/>
    <w:rsid w:val="000E4A1A"/>
    <w:rsid w:val="000E4EFD"/>
    <w:rsid w:val="000E5176"/>
    <w:rsid w:val="000E54E8"/>
    <w:rsid w:val="000E69B2"/>
    <w:rsid w:val="000E6ACA"/>
    <w:rsid w:val="000E6FCA"/>
    <w:rsid w:val="000F117A"/>
    <w:rsid w:val="000F1D52"/>
    <w:rsid w:val="000F4657"/>
    <w:rsid w:val="000F7A41"/>
    <w:rsid w:val="00103AB9"/>
    <w:rsid w:val="001041EA"/>
    <w:rsid w:val="0010508E"/>
    <w:rsid w:val="001065E0"/>
    <w:rsid w:val="00107A14"/>
    <w:rsid w:val="0011399B"/>
    <w:rsid w:val="00113C27"/>
    <w:rsid w:val="00113CA7"/>
    <w:rsid w:val="0011677D"/>
    <w:rsid w:val="00117173"/>
    <w:rsid w:val="0012122F"/>
    <w:rsid w:val="00124287"/>
    <w:rsid w:val="001243DF"/>
    <w:rsid w:val="001249BA"/>
    <w:rsid w:val="001301DC"/>
    <w:rsid w:val="0013039C"/>
    <w:rsid w:val="0013266C"/>
    <w:rsid w:val="0013663F"/>
    <w:rsid w:val="001370D6"/>
    <w:rsid w:val="001370F0"/>
    <w:rsid w:val="00137544"/>
    <w:rsid w:val="00140727"/>
    <w:rsid w:val="00141CCC"/>
    <w:rsid w:val="00143F2D"/>
    <w:rsid w:val="0014448C"/>
    <w:rsid w:val="00144D6D"/>
    <w:rsid w:val="0014597B"/>
    <w:rsid w:val="00145B43"/>
    <w:rsid w:val="001471DF"/>
    <w:rsid w:val="00147908"/>
    <w:rsid w:val="0015000D"/>
    <w:rsid w:val="001504F4"/>
    <w:rsid w:val="0015321C"/>
    <w:rsid w:val="00153EB4"/>
    <w:rsid w:val="00154DC4"/>
    <w:rsid w:val="00155150"/>
    <w:rsid w:val="001565FC"/>
    <w:rsid w:val="00162797"/>
    <w:rsid w:val="001627C4"/>
    <w:rsid w:val="0016416A"/>
    <w:rsid w:val="0016467A"/>
    <w:rsid w:val="0016695A"/>
    <w:rsid w:val="001670D8"/>
    <w:rsid w:val="0016757C"/>
    <w:rsid w:val="00167765"/>
    <w:rsid w:val="001678E7"/>
    <w:rsid w:val="00167E3B"/>
    <w:rsid w:val="001716EB"/>
    <w:rsid w:val="00171A26"/>
    <w:rsid w:val="00171BB9"/>
    <w:rsid w:val="00172117"/>
    <w:rsid w:val="00172633"/>
    <w:rsid w:val="00172EE6"/>
    <w:rsid w:val="00176700"/>
    <w:rsid w:val="00177A7E"/>
    <w:rsid w:val="00180325"/>
    <w:rsid w:val="00180980"/>
    <w:rsid w:val="00183295"/>
    <w:rsid w:val="001834A4"/>
    <w:rsid w:val="00183CBF"/>
    <w:rsid w:val="00185305"/>
    <w:rsid w:val="00186D2D"/>
    <w:rsid w:val="00187A56"/>
    <w:rsid w:val="001914FA"/>
    <w:rsid w:val="00191936"/>
    <w:rsid w:val="001919CB"/>
    <w:rsid w:val="00193ED1"/>
    <w:rsid w:val="00193F5B"/>
    <w:rsid w:val="00194B67"/>
    <w:rsid w:val="00194C4C"/>
    <w:rsid w:val="00194F48"/>
    <w:rsid w:val="00195D26"/>
    <w:rsid w:val="001A12E4"/>
    <w:rsid w:val="001A288B"/>
    <w:rsid w:val="001A3D62"/>
    <w:rsid w:val="001A5433"/>
    <w:rsid w:val="001A657E"/>
    <w:rsid w:val="001A79CD"/>
    <w:rsid w:val="001B1075"/>
    <w:rsid w:val="001B1D23"/>
    <w:rsid w:val="001B261E"/>
    <w:rsid w:val="001B31CE"/>
    <w:rsid w:val="001B56B5"/>
    <w:rsid w:val="001B6161"/>
    <w:rsid w:val="001C1459"/>
    <w:rsid w:val="001C33DB"/>
    <w:rsid w:val="001C5B35"/>
    <w:rsid w:val="001C61C2"/>
    <w:rsid w:val="001D1812"/>
    <w:rsid w:val="001D3E66"/>
    <w:rsid w:val="001D5718"/>
    <w:rsid w:val="001D5AE4"/>
    <w:rsid w:val="001D6FB0"/>
    <w:rsid w:val="001D7089"/>
    <w:rsid w:val="001E1AE4"/>
    <w:rsid w:val="001E1C83"/>
    <w:rsid w:val="001E569E"/>
    <w:rsid w:val="001E6366"/>
    <w:rsid w:val="001E72CD"/>
    <w:rsid w:val="001E75F3"/>
    <w:rsid w:val="001E77C1"/>
    <w:rsid w:val="001E7D49"/>
    <w:rsid w:val="001F023B"/>
    <w:rsid w:val="001F06F4"/>
    <w:rsid w:val="001F0D38"/>
    <w:rsid w:val="001F1046"/>
    <w:rsid w:val="001F424A"/>
    <w:rsid w:val="001F554E"/>
    <w:rsid w:val="001F66CA"/>
    <w:rsid w:val="001F6901"/>
    <w:rsid w:val="001F7F2C"/>
    <w:rsid w:val="00200532"/>
    <w:rsid w:val="002007C8"/>
    <w:rsid w:val="0020381F"/>
    <w:rsid w:val="00204225"/>
    <w:rsid w:val="002043C8"/>
    <w:rsid w:val="0020645B"/>
    <w:rsid w:val="0020658E"/>
    <w:rsid w:val="002075E6"/>
    <w:rsid w:val="0021054D"/>
    <w:rsid w:val="002107D2"/>
    <w:rsid w:val="00211646"/>
    <w:rsid w:val="00211885"/>
    <w:rsid w:val="00211946"/>
    <w:rsid w:val="00214243"/>
    <w:rsid w:val="002144B7"/>
    <w:rsid w:val="00214CE9"/>
    <w:rsid w:val="00216BF1"/>
    <w:rsid w:val="00217FF6"/>
    <w:rsid w:val="00220E72"/>
    <w:rsid w:val="002217D5"/>
    <w:rsid w:val="00223D2E"/>
    <w:rsid w:val="00225287"/>
    <w:rsid w:val="002263AC"/>
    <w:rsid w:val="00226FB7"/>
    <w:rsid w:val="002270B5"/>
    <w:rsid w:val="00227110"/>
    <w:rsid w:val="00227739"/>
    <w:rsid w:val="00227BE8"/>
    <w:rsid w:val="00230DDC"/>
    <w:rsid w:val="00234469"/>
    <w:rsid w:val="00235C95"/>
    <w:rsid w:val="00240186"/>
    <w:rsid w:val="00241F1A"/>
    <w:rsid w:val="002425FA"/>
    <w:rsid w:val="0024421D"/>
    <w:rsid w:val="00244902"/>
    <w:rsid w:val="00245008"/>
    <w:rsid w:val="00247253"/>
    <w:rsid w:val="00251B41"/>
    <w:rsid w:val="00252A70"/>
    <w:rsid w:val="00253C48"/>
    <w:rsid w:val="0025423F"/>
    <w:rsid w:val="0025457D"/>
    <w:rsid w:val="00254CE6"/>
    <w:rsid w:val="00255ABB"/>
    <w:rsid w:val="0025682F"/>
    <w:rsid w:val="00271289"/>
    <w:rsid w:val="00273528"/>
    <w:rsid w:val="00273AC5"/>
    <w:rsid w:val="00275F0B"/>
    <w:rsid w:val="00277EEA"/>
    <w:rsid w:val="002819EF"/>
    <w:rsid w:val="002826FF"/>
    <w:rsid w:val="00283A52"/>
    <w:rsid w:val="00283EF2"/>
    <w:rsid w:val="00283F5E"/>
    <w:rsid w:val="00285461"/>
    <w:rsid w:val="00285787"/>
    <w:rsid w:val="00286B73"/>
    <w:rsid w:val="00287A4C"/>
    <w:rsid w:val="002915C6"/>
    <w:rsid w:val="00292039"/>
    <w:rsid w:val="00292C20"/>
    <w:rsid w:val="00293817"/>
    <w:rsid w:val="002940F2"/>
    <w:rsid w:val="002949F8"/>
    <w:rsid w:val="002A022A"/>
    <w:rsid w:val="002A0796"/>
    <w:rsid w:val="002A0F83"/>
    <w:rsid w:val="002A3169"/>
    <w:rsid w:val="002A3598"/>
    <w:rsid w:val="002A3619"/>
    <w:rsid w:val="002A5BF1"/>
    <w:rsid w:val="002A6F3B"/>
    <w:rsid w:val="002A7CA0"/>
    <w:rsid w:val="002B032D"/>
    <w:rsid w:val="002B067B"/>
    <w:rsid w:val="002B0FDF"/>
    <w:rsid w:val="002B18E1"/>
    <w:rsid w:val="002B3F48"/>
    <w:rsid w:val="002B4434"/>
    <w:rsid w:val="002B453E"/>
    <w:rsid w:val="002B6614"/>
    <w:rsid w:val="002B7704"/>
    <w:rsid w:val="002B7D72"/>
    <w:rsid w:val="002C03DD"/>
    <w:rsid w:val="002C04DB"/>
    <w:rsid w:val="002C25CE"/>
    <w:rsid w:val="002C2BCE"/>
    <w:rsid w:val="002C334E"/>
    <w:rsid w:val="002C42FC"/>
    <w:rsid w:val="002C543F"/>
    <w:rsid w:val="002C697F"/>
    <w:rsid w:val="002C77CB"/>
    <w:rsid w:val="002D0796"/>
    <w:rsid w:val="002D3A0B"/>
    <w:rsid w:val="002D3C41"/>
    <w:rsid w:val="002D3E7A"/>
    <w:rsid w:val="002D40C9"/>
    <w:rsid w:val="002D647A"/>
    <w:rsid w:val="002D6CD5"/>
    <w:rsid w:val="002D76F5"/>
    <w:rsid w:val="002E0644"/>
    <w:rsid w:val="002E150A"/>
    <w:rsid w:val="002E2328"/>
    <w:rsid w:val="002E4787"/>
    <w:rsid w:val="002E67F3"/>
    <w:rsid w:val="002E77BE"/>
    <w:rsid w:val="002F4C75"/>
    <w:rsid w:val="002F5609"/>
    <w:rsid w:val="002F6813"/>
    <w:rsid w:val="002F7B18"/>
    <w:rsid w:val="0030177F"/>
    <w:rsid w:val="003026A5"/>
    <w:rsid w:val="00303C8E"/>
    <w:rsid w:val="0030403C"/>
    <w:rsid w:val="00304274"/>
    <w:rsid w:val="00306902"/>
    <w:rsid w:val="003071B0"/>
    <w:rsid w:val="00307323"/>
    <w:rsid w:val="00307441"/>
    <w:rsid w:val="0031151F"/>
    <w:rsid w:val="0031364C"/>
    <w:rsid w:val="00315F2B"/>
    <w:rsid w:val="00317503"/>
    <w:rsid w:val="00320D0E"/>
    <w:rsid w:val="003231EF"/>
    <w:rsid w:val="00323A4B"/>
    <w:rsid w:val="00323E83"/>
    <w:rsid w:val="00324878"/>
    <w:rsid w:val="00324BA8"/>
    <w:rsid w:val="00327602"/>
    <w:rsid w:val="003310A8"/>
    <w:rsid w:val="00332A4C"/>
    <w:rsid w:val="00335A0C"/>
    <w:rsid w:val="00335E94"/>
    <w:rsid w:val="00337CD3"/>
    <w:rsid w:val="00340DFB"/>
    <w:rsid w:val="00342A6D"/>
    <w:rsid w:val="0034445B"/>
    <w:rsid w:val="00344F03"/>
    <w:rsid w:val="003455E8"/>
    <w:rsid w:val="0034589D"/>
    <w:rsid w:val="00346439"/>
    <w:rsid w:val="003467B4"/>
    <w:rsid w:val="00346A08"/>
    <w:rsid w:val="00350CE4"/>
    <w:rsid w:val="00351658"/>
    <w:rsid w:val="00352223"/>
    <w:rsid w:val="00352804"/>
    <w:rsid w:val="00352D0F"/>
    <w:rsid w:val="0035388C"/>
    <w:rsid w:val="003575AB"/>
    <w:rsid w:val="00360D97"/>
    <w:rsid w:val="0036317B"/>
    <w:rsid w:val="003633D4"/>
    <w:rsid w:val="003655E2"/>
    <w:rsid w:val="003656BC"/>
    <w:rsid w:val="0036649C"/>
    <w:rsid w:val="00366AFE"/>
    <w:rsid w:val="00367055"/>
    <w:rsid w:val="003704B8"/>
    <w:rsid w:val="00370BEE"/>
    <w:rsid w:val="00370DED"/>
    <w:rsid w:val="003713B8"/>
    <w:rsid w:val="0037180F"/>
    <w:rsid w:val="0037232E"/>
    <w:rsid w:val="00372560"/>
    <w:rsid w:val="00372683"/>
    <w:rsid w:val="00372AC6"/>
    <w:rsid w:val="0037370E"/>
    <w:rsid w:val="00373AE0"/>
    <w:rsid w:val="00373E56"/>
    <w:rsid w:val="00374E3B"/>
    <w:rsid w:val="0038065E"/>
    <w:rsid w:val="003818D5"/>
    <w:rsid w:val="00382040"/>
    <w:rsid w:val="003827DE"/>
    <w:rsid w:val="003848C6"/>
    <w:rsid w:val="00384B63"/>
    <w:rsid w:val="00385186"/>
    <w:rsid w:val="0038536E"/>
    <w:rsid w:val="003873EF"/>
    <w:rsid w:val="00390D7F"/>
    <w:rsid w:val="00392650"/>
    <w:rsid w:val="00393835"/>
    <w:rsid w:val="00393D26"/>
    <w:rsid w:val="00394921"/>
    <w:rsid w:val="0039787F"/>
    <w:rsid w:val="003A15E5"/>
    <w:rsid w:val="003A20A6"/>
    <w:rsid w:val="003A25B9"/>
    <w:rsid w:val="003A3E38"/>
    <w:rsid w:val="003A49F9"/>
    <w:rsid w:val="003A51E0"/>
    <w:rsid w:val="003A54D6"/>
    <w:rsid w:val="003A7925"/>
    <w:rsid w:val="003A7B7A"/>
    <w:rsid w:val="003B0968"/>
    <w:rsid w:val="003B19E9"/>
    <w:rsid w:val="003B1CBB"/>
    <w:rsid w:val="003B724E"/>
    <w:rsid w:val="003B7AB0"/>
    <w:rsid w:val="003B7F71"/>
    <w:rsid w:val="003C1697"/>
    <w:rsid w:val="003C19A0"/>
    <w:rsid w:val="003C27A0"/>
    <w:rsid w:val="003C2A9C"/>
    <w:rsid w:val="003C35D3"/>
    <w:rsid w:val="003D0F1A"/>
    <w:rsid w:val="003D219A"/>
    <w:rsid w:val="003D2E3D"/>
    <w:rsid w:val="003D3C83"/>
    <w:rsid w:val="003D4993"/>
    <w:rsid w:val="003D4D1D"/>
    <w:rsid w:val="003D640D"/>
    <w:rsid w:val="003E3466"/>
    <w:rsid w:val="003E3A0C"/>
    <w:rsid w:val="003E4019"/>
    <w:rsid w:val="003E43F3"/>
    <w:rsid w:val="003E47DE"/>
    <w:rsid w:val="003E4F45"/>
    <w:rsid w:val="003E4F65"/>
    <w:rsid w:val="003E5AEE"/>
    <w:rsid w:val="003E7050"/>
    <w:rsid w:val="003E722C"/>
    <w:rsid w:val="003E7BC5"/>
    <w:rsid w:val="003E7F2C"/>
    <w:rsid w:val="003F110D"/>
    <w:rsid w:val="003F22C8"/>
    <w:rsid w:val="003F232E"/>
    <w:rsid w:val="003F240B"/>
    <w:rsid w:val="003F2559"/>
    <w:rsid w:val="003F6CDA"/>
    <w:rsid w:val="00400248"/>
    <w:rsid w:val="004045A2"/>
    <w:rsid w:val="00404A8B"/>
    <w:rsid w:val="00406A89"/>
    <w:rsid w:val="00407982"/>
    <w:rsid w:val="00411131"/>
    <w:rsid w:val="0041237F"/>
    <w:rsid w:val="004126A2"/>
    <w:rsid w:val="00413649"/>
    <w:rsid w:val="00414365"/>
    <w:rsid w:val="00414881"/>
    <w:rsid w:val="0041618F"/>
    <w:rsid w:val="00416AF1"/>
    <w:rsid w:val="00416C7B"/>
    <w:rsid w:val="00417167"/>
    <w:rsid w:val="00417501"/>
    <w:rsid w:val="00417987"/>
    <w:rsid w:val="004200D2"/>
    <w:rsid w:val="004201A2"/>
    <w:rsid w:val="0042040A"/>
    <w:rsid w:val="0042072E"/>
    <w:rsid w:val="004215F3"/>
    <w:rsid w:val="00421B6C"/>
    <w:rsid w:val="00422C7D"/>
    <w:rsid w:val="00423207"/>
    <w:rsid w:val="0042335B"/>
    <w:rsid w:val="00423507"/>
    <w:rsid w:val="004238D1"/>
    <w:rsid w:val="004245D0"/>
    <w:rsid w:val="00424670"/>
    <w:rsid w:val="00424E7F"/>
    <w:rsid w:val="004258F6"/>
    <w:rsid w:val="00425C8F"/>
    <w:rsid w:val="00426975"/>
    <w:rsid w:val="004270F6"/>
    <w:rsid w:val="0043148B"/>
    <w:rsid w:val="00433F6C"/>
    <w:rsid w:val="00434BDB"/>
    <w:rsid w:val="00435A21"/>
    <w:rsid w:val="00437CEC"/>
    <w:rsid w:val="00437EC2"/>
    <w:rsid w:val="00440DFE"/>
    <w:rsid w:val="00440E69"/>
    <w:rsid w:val="00442241"/>
    <w:rsid w:val="0044275A"/>
    <w:rsid w:val="00442850"/>
    <w:rsid w:val="004431AB"/>
    <w:rsid w:val="0044338C"/>
    <w:rsid w:val="00444204"/>
    <w:rsid w:val="004448ED"/>
    <w:rsid w:val="00447F0C"/>
    <w:rsid w:val="004509CA"/>
    <w:rsid w:val="00450D0E"/>
    <w:rsid w:val="00451D57"/>
    <w:rsid w:val="004529C1"/>
    <w:rsid w:val="00453648"/>
    <w:rsid w:val="00454558"/>
    <w:rsid w:val="00454AA1"/>
    <w:rsid w:val="00456DC0"/>
    <w:rsid w:val="00461424"/>
    <w:rsid w:val="004617D6"/>
    <w:rsid w:val="0046359D"/>
    <w:rsid w:val="00467963"/>
    <w:rsid w:val="00467E71"/>
    <w:rsid w:val="00471155"/>
    <w:rsid w:val="004716BB"/>
    <w:rsid w:val="0047175A"/>
    <w:rsid w:val="0047389C"/>
    <w:rsid w:val="0047455B"/>
    <w:rsid w:val="00474E43"/>
    <w:rsid w:val="00475F91"/>
    <w:rsid w:val="004813FB"/>
    <w:rsid w:val="00481B29"/>
    <w:rsid w:val="0048604A"/>
    <w:rsid w:val="004864B9"/>
    <w:rsid w:val="00486E33"/>
    <w:rsid w:val="00490329"/>
    <w:rsid w:val="00491896"/>
    <w:rsid w:val="00492E43"/>
    <w:rsid w:val="004A0393"/>
    <w:rsid w:val="004A1972"/>
    <w:rsid w:val="004A1FF2"/>
    <w:rsid w:val="004A266C"/>
    <w:rsid w:val="004A3479"/>
    <w:rsid w:val="004A74AA"/>
    <w:rsid w:val="004A7A18"/>
    <w:rsid w:val="004A7ADD"/>
    <w:rsid w:val="004A7BB1"/>
    <w:rsid w:val="004B01AD"/>
    <w:rsid w:val="004B1F43"/>
    <w:rsid w:val="004B32E2"/>
    <w:rsid w:val="004B3D20"/>
    <w:rsid w:val="004B4310"/>
    <w:rsid w:val="004B45AA"/>
    <w:rsid w:val="004B585D"/>
    <w:rsid w:val="004B6084"/>
    <w:rsid w:val="004C00C4"/>
    <w:rsid w:val="004C1C44"/>
    <w:rsid w:val="004C2865"/>
    <w:rsid w:val="004C2F89"/>
    <w:rsid w:val="004C3BCF"/>
    <w:rsid w:val="004C4E1B"/>
    <w:rsid w:val="004C5445"/>
    <w:rsid w:val="004D0360"/>
    <w:rsid w:val="004D0CA0"/>
    <w:rsid w:val="004D14D2"/>
    <w:rsid w:val="004D1F5F"/>
    <w:rsid w:val="004D2C2A"/>
    <w:rsid w:val="004D2CD2"/>
    <w:rsid w:val="004D3E0E"/>
    <w:rsid w:val="004D4D1E"/>
    <w:rsid w:val="004E161C"/>
    <w:rsid w:val="004E36F3"/>
    <w:rsid w:val="004E4201"/>
    <w:rsid w:val="004E4D0E"/>
    <w:rsid w:val="004F099C"/>
    <w:rsid w:val="004F1CBA"/>
    <w:rsid w:val="00503BE4"/>
    <w:rsid w:val="00505574"/>
    <w:rsid w:val="00505636"/>
    <w:rsid w:val="0050686D"/>
    <w:rsid w:val="00510255"/>
    <w:rsid w:val="005109E8"/>
    <w:rsid w:val="00510C8D"/>
    <w:rsid w:val="0051137A"/>
    <w:rsid w:val="005131EE"/>
    <w:rsid w:val="0051422F"/>
    <w:rsid w:val="00514438"/>
    <w:rsid w:val="005151CF"/>
    <w:rsid w:val="005153D9"/>
    <w:rsid w:val="0052091B"/>
    <w:rsid w:val="00520CB5"/>
    <w:rsid w:val="0052206B"/>
    <w:rsid w:val="005247D1"/>
    <w:rsid w:val="00525516"/>
    <w:rsid w:val="00525BB0"/>
    <w:rsid w:val="0052742D"/>
    <w:rsid w:val="00527F46"/>
    <w:rsid w:val="0053036C"/>
    <w:rsid w:val="005304FF"/>
    <w:rsid w:val="00530A92"/>
    <w:rsid w:val="00531544"/>
    <w:rsid w:val="00531C3F"/>
    <w:rsid w:val="005334E5"/>
    <w:rsid w:val="005336BD"/>
    <w:rsid w:val="0053549B"/>
    <w:rsid w:val="00537C77"/>
    <w:rsid w:val="00537DB4"/>
    <w:rsid w:val="005403E2"/>
    <w:rsid w:val="005423DF"/>
    <w:rsid w:val="00543B63"/>
    <w:rsid w:val="00544609"/>
    <w:rsid w:val="00544BB6"/>
    <w:rsid w:val="0054591C"/>
    <w:rsid w:val="005459A7"/>
    <w:rsid w:val="005466E9"/>
    <w:rsid w:val="00546D7B"/>
    <w:rsid w:val="0054718C"/>
    <w:rsid w:val="005525A2"/>
    <w:rsid w:val="00553843"/>
    <w:rsid w:val="00554803"/>
    <w:rsid w:val="00560439"/>
    <w:rsid w:val="0056150A"/>
    <w:rsid w:val="005616E9"/>
    <w:rsid w:val="00567925"/>
    <w:rsid w:val="00570921"/>
    <w:rsid w:val="005718C5"/>
    <w:rsid w:val="00572767"/>
    <w:rsid w:val="00574FE6"/>
    <w:rsid w:val="005750A4"/>
    <w:rsid w:val="00576214"/>
    <w:rsid w:val="005763CA"/>
    <w:rsid w:val="00576BCA"/>
    <w:rsid w:val="00577158"/>
    <w:rsid w:val="00581662"/>
    <w:rsid w:val="00584870"/>
    <w:rsid w:val="005850F0"/>
    <w:rsid w:val="00585A28"/>
    <w:rsid w:val="005866BC"/>
    <w:rsid w:val="005868A5"/>
    <w:rsid w:val="005868C7"/>
    <w:rsid w:val="005875DB"/>
    <w:rsid w:val="00591353"/>
    <w:rsid w:val="00593706"/>
    <w:rsid w:val="00594DBB"/>
    <w:rsid w:val="005951AA"/>
    <w:rsid w:val="0059544E"/>
    <w:rsid w:val="00595F73"/>
    <w:rsid w:val="00595F78"/>
    <w:rsid w:val="005964B4"/>
    <w:rsid w:val="005A0033"/>
    <w:rsid w:val="005A0781"/>
    <w:rsid w:val="005A0E26"/>
    <w:rsid w:val="005A512E"/>
    <w:rsid w:val="005A513C"/>
    <w:rsid w:val="005A5DA8"/>
    <w:rsid w:val="005A635D"/>
    <w:rsid w:val="005A6A05"/>
    <w:rsid w:val="005A7EA2"/>
    <w:rsid w:val="005B08ED"/>
    <w:rsid w:val="005B2085"/>
    <w:rsid w:val="005B516D"/>
    <w:rsid w:val="005B5CE5"/>
    <w:rsid w:val="005B7230"/>
    <w:rsid w:val="005B79E7"/>
    <w:rsid w:val="005C17BE"/>
    <w:rsid w:val="005C196F"/>
    <w:rsid w:val="005C1CD4"/>
    <w:rsid w:val="005C1ECE"/>
    <w:rsid w:val="005C32D1"/>
    <w:rsid w:val="005C37D2"/>
    <w:rsid w:val="005C3BAD"/>
    <w:rsid w:val="005C487D"/>
    <w:rsid w:val="005C6204"/>
    <w:rsid w:val="005C730A"/>
    <w:rsid w:val="005D1913"/>
    <w:rsid w:val="005D4ABB"/>
    <w:rsid w:val="005D572D"/>
    <w:rsid w:val="005D5F84"/>
    <w:rsid w:val="005D7E0F"/>
    <w:rsid w:val="005E0E5F"/>
    <w:rsid w:val="005E1A25"/>
    <w:rsid w:val="005E1EE8"/>
    <w:rsid w:val="005E6944"/>
    <w:rsid w:val="005E7C2A"/>
    <w:rsid w:val="005E7E0E"/>
    <w:rsid w:val="005F195C"/>
    <w:rsid w:val="005F2CBE"/>
    <w:rsid w:val="005F559E"/>
    <w:rsid w:val="005F56D5"/>
    <w:rsid w:val="005F6F40"/>
    <w:rsid w:val="005F70B0"/>
    <w:rsid w:val="005F71CA"/>
    <w:rsid w:val="005F723F"/>
    <w:rsid w:val="00600889"/>
    <w:rsid w:val="00603B4A"/>
    <w:rsid w:val="00610411"/>
    <w:rsid w:val="00610AE4"/>
    <w:rsid w:val="006127E7"/>
    <w:rsid w:val="00612EEB"/>
    <w:rsid w:val="00614803"/>
    <w:rsid w:val="00614D9E"/>
    <w:rsid w:val="006154F4"/>
    <w:rsid w:val="00615E82"/>
    <w:rsid w:val="0061749E"/>
    <w:rsid w:val="00617651"/>
    <w:rsid w:val="00617BE5"/>
    <w:rsid w:val="00621804"/>
    <w:rsid w:val="00623612"/>
    <w:rsid w:val="0062513C"/>
    <w:rsid w:val="0062542B"/>
    <w:rsid w:val="00627D91"/>
    <w:rsid w:val="006309F4"/>
    <w:rsid w:val="006316C1"/>
    <w:rsid w:val="00633B05"/>
    <w:rsid w:val="00634C7B"/>
    <w:rsid w:val="00635198"/>
    <w:rsid w:val="006361B5"/>
    <w:rsid w:val="00637209"/>
    <w:rsid w:val="00637D4B"/>
    <w:rsid w:val="00640232"/>
    <w:rsid w:val="00640B2C"/>
    <w:rsid w:val="006414E9"/>
    <w:rsid w:val="0064313D"/>
    <w:rsid w:val="006447C4"/>
    <w:rsid w:val="006457F4"/>
    <w:rsid w:val="006458C1"/>
    <w:rsid w:val="00645A5E"/>
    <w:rsid w:val="00647BD1"/>
    <w:rsid w:val="00647D9D"/>
    <w:rsid w:val="00650CBE"/>
    <w:rsid w:val="00650D1E"/>
    <w:rsid w:val="0065190E"/>
    <w:rsid w:val="0065387F"/>
    <w:rsid w:val="0065449A"/>
    <w:rsid w:val="00655999"/>
    <w:rsid w:val="00656682"/>
    <w:rsid w:val="00656FA6"/>
    <w:rsid w:val="006618EE"/>
    <w:rsid w:val="00661D0B"/>
    <w:rsid w:val="006628DB"/>
    <w:rsid w:val="00665BAB"/>
    <w:rsid w:val="006660AA"/>
    <w:rsid w:val="006666DA"/>
    <w:rsid w:val="006673CE"/>
    <w:rsid w:val="0067015D"/>
    <w:rsid w:val="00670473"/>
    <w:rsid w:val="0067165F"/>
    <w:rsid w:val="00672744"/>
    <w:rsid w:val="00672D39"/>
    <w:rsid w:val="00673A8A"/>
    <w:rsid w:val="00674E08"/>
    <w:rsid w:val="00675538"/>
    <w:rsid w:val="00675558"/>
    <w:rsid w:val="00675760"/>
    <w:rsid w:val="00680857"/>
    <w:rsid w:val="006818D0"/>
    <w:rsid w:val="006852B3"/>
    <w:rsid w:val="006856C6"/>
    <w:rsid w:val="00685961"/>
    <w:rsid w:val="00685AA9"/>
    <w:rsid w:val="00687733"/>
    <w:rsid w:val="0069332D"/>
    <w:rsid w:val="00694E0E"/>
    <w:rsid w:val="00694E18"/>
    <w:rsid w:val="006964F3"/>
    <w:rsid w:val="00696846"/>
    <w:rsid w:val="006977FD"/>
    <w:rsid w:val="006A017E"/>
    <w:rsid w:val="006A0308"/>
    <w:rsid w:val="006A0C41"/>
    <w:rsid w:val="006A18E6"/>
    <w:rsid w:val="006A2914"/>
    <w:rsid w:val="006A3DD9"/>
    <w:rsid w:val="006A7C90"/>
    <w:rsid w:val="006B059C"/>
    <w:rsid w:val="006B0729"/>
    <w:rsid w:val="006B0D26"/>
    <w:rsid w:val="006B1786"/>
    <w:rsid w:val="006B1B66"/>
    <w:rsid w:val="006B2114"/>
    <w:rsid w:val="006B2773"/>
    <w:rsid w:val="006B3EDF"/>
    <w:rsid w:val="006B4287"/>
    <w:rsid w:val="006B64FC"/>
    <w:rsid w:val="006B7EE8"/>
    <w:rsid w:val="006C1A74"/>
    <w:rsid w:val="006C20A3"/>
    <w:rsid w:val="006C20F7"/>
    <w:rsid w:val="006C3DC0"/>
    <w:rsid w:val="006C44BF"/>
    <w:rsid w:val="006C46C2"/>
    <w:rsid w:val="006C4CFC"/>
    <w:rsid w:val="006C5F9D"/>
    <w:rsid w:val="006C7199"/>
    <w:rsid w:val="006C74E5"/>
    <w:rsid w:val="006C7C21"/>
    <w:rsid w:val="006D2A6B"/>
    <w:rsid w:val="006D33B5"/>
    <w:rsid w:val="006D4041"/>
    <w:rsid w:val="006D45F4"/>
    <w:rsid w:val="006D4C3F"/>
    <w:rsid w:val="006D5463"/>
    <w:rsid w:val="006D5EC1"/>
    <w:rsid w:val="006D7C3B"/>
    <w:rsid w:val="006E0487"/>
    <w:rsid w:val="006E1E3D"/>
    <w:rsid w:val="006E2185"/>
    <w:rsid w:val="006E2C3D"/>
    <w:rsid w:val="006E412D"/>
    <w:rsid w:val="006E413B"/>
    <w:rsid w:val="006E48B1"/>
    <w:rsid w:val="006E4FDA"/>
    <w:rsid w:val="006E5802"/>
    <w:rsid w:val="006E595D"/>
    <w:rsid w:val="006E6A4D"/>
    <w:rsid w:val="006F1EC6"/>
    <w:rsid w:val="006F1EEC"/>
    <w:rsid w:val="006F2900"/>
    <w:rsid w:val="006F3214"/>
    <w:rsid w:val="006F34EA"/>
    <w:rsid w:val="006F37C0"/>
    <w:rsid w:val="006F3899"/>
    <w:rsid w:val="006F3AC5"/>
    <w:rsid w:val="006F3FD4"/>
    <w:rsid w:val="006F40D4"/>
    <w:rsid w:val="006F4702"/>
    <w:rsid w:val="006F600E"/>
    <w:rsid w:val="006F6A48"/>
    <w:rsid w:val="006F7DB2"/>
    <w:rsid w:val="007001E7"/>
    <w:rsid w:val="00700E99"/>
    <w:rsid w:val="00703133"/>
    <w:rsid w:val="007034D0"/>
    <w:rsid w:val="00704FB9"/>
    <w:rsid w:val="007056BA"/>
    <w:rsid w:val="007058C4"/>
    <w:rsid w:val="00706070"/>
    <w:rsid w:val="007066A6"/>
    <w:rsid w:val="007071A3"/>
    <w:rsid w:val="007072DA"/>
    <w:rsid w:val="0070783B"/>
    <w:rsid w:val="007113B5"/>
    <w:rsid w:val="00713CF7"/>
    <w:rsid w:val="00714AAF"/>
    <w:rsid w:val="007155AC"/>
    <w:rsid w:val="00715C59"/>
    <w:rsid w:val="00717B4D"/>
    <w:rsid w:val="00721218"/>
    <w:rsid w:val="0072231C"/>
    <w:rsid w:val="00723282"/>
    <w:rsid w:val="007239F8"/>
    <w:rsid w:val="00724296"/>
    <w:rsid w:val="007262A4"/>
    <w:rsid w:val="007273BD"/>
    <w:rsid w:val="007278C7"/>
    <w:rsid w:val="0073133E"/>
    <w:rsid w:val="00731474"/>
    <w:rsid w:val="007315DD"/>
    <w:rsid w:val="00732C92"/>
    <w:rsid w:val="00733060"/>
    <w:rsid w:val="00733286"/>
    <w:rsid w:val="0073461D"/>
    <w:rsid w:val="0073463E"/>
    <w:rsid w:val="00734BBD"/>
    <w:rsid w:val="00734D69"/>
    <w:rsid w:val="007370BD"/>
    <w:rsid w:val="00737B1C"/>
    <w:rsid w:val="007406BE"/>
    <w:rsid w:val="007408C3"/>
    <w:rsid w:val="00743623"/>
    <w:rsid w:val="007437C5"/>
    <w:rsid w:val="00743A1C"/>
    <w:rsid w:val="007451D9"/>
    <w:rsid w:val="00747C9A"/>
    <w:rsid w:val="00752930"/>
    <w:rsid w:val="00752E92"/>
    <w:rsid w:val="00753C37"/>
    <w:rsid w:val="0075457B"/>
    <w:rsid w:val="0075561F"/>
    <w:rsid w:val="007601EC"/>
    <w:rsid w:val="00760F85"/>
    <w:rsid w:val="007625A0"/>
    <w:rsid w:val="007648B9"/>
    <w:rsid w:val="00765941"/>
    <w:rsid w:val="00765C38"/>
    <w:rsid w:val="00771688"/>
    <w:rsid w:val="00772371"/>
    <w:rsid w:val="00772661"/>
    <w:rsid w:val="007751F8"/>
    <w:rsid w:val="00775311"/>
    <w:rsid w:val="007771B6"/>
    <w:rsid w:val="0078014F"/>
    <w:rsid w:val="007813E1"/>
    <w:rsid w:val="007842FD"/>
    <w:rsid w:val="00784366"/>
    <w:rsid w:val="00786618"/>
    <w:rsid w:val="00787FDD"/>
    <w:rsid w:val="00791C8E"/>
    <w:rsid w:val="00792082"/>
    <w:rsid w:val="0079243C"/>
    <w:rsid w:val="00792483"/>
    <w:rsid w:val="00794E3B"/>
    <w:rsid w:val="00795D6E"/>
    <w:rsid w:val="007A30BA"/>
    <w:rsid w:val="007A334C"/>
    <w:rsid w:val="007A510B"/>
    <w:rsid w:val="007A529A"/>
    <w:rsid w:val="007A6F07"/>
    <w:rsid w:val="007B177E"/>
    <w:rsid w:val="007B17E1"/>
    <w:rsid w:val="007B19F8"/>
    <w:rsid w:val="007B3627"/>
    <w:rsid w:val="007B5887"/>
    <w:rsid w:val="007B5BDD"/>
    <w:rsid w:val="007C2EE3"/>
    <w:rsid w:val="007C5713"/>
    <w:rsid w:val="007C5C66"/>
    <w:rsid w:val="007C6F38"/>
    <w:rsid w:val="007C71F8"/>
    <w:rsid w:val="007C7691"/>
    <w:rsid w:val="007C7CDE"/>
    <w:rsid w:val="007D1210"/>
    <w:rsid w:val="007D1BF5"/>
    <w:rsid w:val="007D2ABD"/>
    <w:rsid w:val="007D2CAA"/>
    <w:rsid w:val="007D3B15"/>
    <w:rsid w:val="007D3E68"/>
    <w:rsid w:val="007D589E"/>
    <w:rsid w:val="007D5FC8"/>
    <w:rsid w:val="007D631C"/>
    <w:rsid w:val="007D77F1"/>
    <w:rsid w:val="007D7AA3"/>
    <w:rsid w:val="007E0BA2"/>
    <w:rsid w:val="007E1018"/>
    <w:rsid w:val="007E2B1B"/>
    <w:rsid w:val="007E3103"/>
    <w:rsid w:val="007E4155"/>
    <w:rsid w:val="007E7398"/>
    <w:rsid w:val="007E7E89"/>
    <w:rsid w:val="007F1CCB"/>
    <w:rsid w:val="007F25D8"/>
    <w:rsid w:val="007F2B88"/>
    <w:rsid w:val="007F2FF0"/>
    <w:rsid w:val="007F34F4"/>
    <w:rsid w:val="007F3659"/>
    <w:rsid w:val="007F3FBC"/>
    <w:rsid w:val="007F5440"/>
    <w:rsid w:val="007F7A1B"/>
    <w:rsid w:val="007F7B1F"/>
    <w:rsid w:val="008008AF"/>
    <w:rsid w:val="00801221"/>
    <w:rsid w:val="00805A1B"/>
    <w:rsid w:val="00805E6F"/>
    <w:rsid w:val="008062C8"/>
    <w:rsid w:val="00807C3B"/>
    <w:rsid w:val="00807CD0"/>
    <w:rsid w:val="00807CFD"/>
    <w:rsid w:val="008103E3"/>
    <w:rsid w:val="00812C09"/>
    <w:rsid w:val="00813A88"/>
    <w:rsid w:val="00814C22"/>
    <w:rsid w:val="008159A3"/>
    <w:rsid w:val="00816772"/>
    <w:rsid w:val="0081758F"/>
    <w:rsid w:val="008247DE"/>
    <w:rsid w:val="00826FAB"/>
    <w:rsid w:val="00827405"/>
    <w:rsid w:val="0082790F"/>
    <w:rsid w:val="00827C79"/>
    <w:rsid w:val="00827CEB"/>
    <w:rsid w:val="008319C0"/>
    <w:rsid w:val="00832119"/>
    <w:rsid w:val="00832188"/>
    <w:rsid w:val="00833023"/>
    <w:rsid w:val="008330BA"/>
    <w:rsid w:val="00834A94"/>
    <w:rsid w:val="008354CC"/>
    <w:rsid w:val="00837073"/>
    <w:rsid w:val="00840D97"/>
    <w:rsid w:val="00843008"/>
    <w:rsid w:val="0084346A"/>
    <w:rsid w:val="0084458E"/>
    <w:rsid w:val="00844641"/>
    <w:rsid w:val="00850070"/>
    <w:rsid w:val="008505CC"/>
    <w:rsid w:val="00850A3B"/>
    <w:rsid w:val="00850B28"/>
    <w:rsid w:val="00850D23"/>
    <w:rsid w:val="00851148"/>
    <w:rsid w:val="008523FD"/>
    <w:rsid w:val="00852E72"/>
    <w:rsid w:val="00853886"/>
    <w:rsid w:val="0085392B"/>
    <w:rsid w:val="00854233"/>
    <w:rsid w:val="0085486A"/>
    <w:rsid w:val="0085561D"/>
    <w:rsid w:val="008611C2"/>
    <w:rsid w:val="0086227C"/>
    <w:rsid w:val="00863537"/>
    <w:rsid w:val="008641B1"/>
    <w:rsid w:val="00865E19"/>
    <w:rsid w:val="00866329"/>
    <w:rsid w:val="008666AC"/>
    <w:rsid w:val="00871801"/>
    <w:rsid w:val="00873310"/>
    <w:rsid w:val="00876652"/>
    <w:rsid w:val="00877CAD"/>
    <w:rsid w:val="00877FC0"/>
    <w:rsid w:val="00880D3F"/>
    <w:rsid w:val="00882F4F"/>
    <w:rsid w:val="0088398D"/>
    <w:rsid w:val="008840DB"/>
    <w:rsid w:val="00886899"/>
    <w:rsid w:val="0089012B"/>
    <w:rsid w:val="008939AA"/>
    <w:rsid w:val="008940DE"/>
    <w:rsid w:val="00896835"/>
    <w:rsid w:val="00897789"/>
    <w:rsid w:val="008978C0"/>
    <w:rsid w:val="00897DCE"/>
    <w:rsid w:val="008A1657"/>
    <w:rsid w:val="008A1788"/>
    <w:rsid w:val="008A2979"/>
    <w:rsid w:val="008A345B"/>
    <w:rsid w:val="008A544D"/>
    <w:rsid w:val="008A6E2C"/>
    <w:rsid w:val="008A731A"/>
    <w:rsid w:val="008A7D08"/>
    <w:rsid w:val="008B0492"/>
    <w:rsid w:val="008B095C"/>
    <w:rsid w:val="008B1480"/>
    <w:rsid w:val="008B4C93"/>
    <w:rsid w:val="008B687B"/>
    <w:rsid w:val="008B7D64"/>
    <w:rsid w:val="008C00D5"/>
    <w:rsid w:val="008C1209"/>
    <w:rsid w:val="008C469C"/>
    <w:rsid w:val="008C5A06"/>
    <w:rsid w:val="008C77A3"/>
    <w:rsid w:val="008C7931"/>
    <w:rsid w:val="008D0AED"/>
    <w:rsid w:val="008D1907"/>
    <w:rsid w:val="008D1FE2"/>
    <w:rsid w:val="008D4FBC"/>
    <w:rsid w:val="008D5152"/>
    <w:rsid w:val="008D6C97"/>
    <w:rsid w:val="008D7652"/>
    <w:rsid w:val="008E2A49"/>
    <w:rsid w:val="008E3B99"/>
    <w:rsid w:val="008E6C7D"/>
    <w:rsid w:val="008E7F51"/>
    <w:rsid w:val="008F285B"/>
    <w:rsid w:val="008F484B"/>
    <w:rsid w:val="008F4ADD"/>
    <w:rsid w:val="008F5064"/>
    <w:rsid w:val="008F521C"/>
    <w:rsid w:val="008F52FB"/>
    <w:rsid w:val="008F541F"/>
    <w:rsid w:val="008F672E"/>
    <w:rsid w:val="008F79EA"/>
    <w:rsid w:val="008F7D45"/>
    <w:rsid w:val="0090197E"/>
    <w:rsid w:val="00902276"/>
    <w:rsid w:val="00903055"/>
    <w:rsid w:val="00904322"/>
    <w:rsid w:val="00907DCB"/>
    <w:rsid w:val="009105F6"/>
    <w:rsid w:val="00910B1D"/>
    <w:rsid w:val="009114C1"/>
    <w:rsid w:val="00913570"/>
    <w:rsid w:val="00913F21"/>
    <w:rsid w:val="0091543F"/>
    <w:rsid w:val="00916376"/>
    <w:rsid w:val="0091657F"/>
    <w:rsid w:val="00917B23"/>
    <w:rsid w:val="009211F1"/>
    <w:rsid w:val="0092296C"/>
    <w:rsid w:val="009239B8"/>
    <w:rsid w:val="00923CB4"/>
    <w:rsid w:val="0092465C"/>
    <w:rsid w:val="00925F22"/>
    <w:rsid w:val="009261F8"/>
    <w:rsid w:val="009263C6"/>
    <w:rsid w:val="0092709C"/>
    <w:rsid w:val="009270D0"/>
    <w:rsid w:val="00930A54"/>
    <w:rsid w:val="00930E67"/>
    <w:rsid w:val="00931626"/>
    <w:rsid w:val="00933865"/>
    <w:rsid w:val="00933CF2"/>
    <w:rsid w:val="00935E29"/>
    <w:rsid w:val="009435CE"/>
    <w:rsid w:val="009437C4"/>
    <w:rsid w:val="00950424"/>
    <w:rsid w:val="00951310"/>
    <w:rsid w:val="009530E2"/>
    <w:rsid w:val="00953572"/>
    <w:rsid w:val="009547A1"/>
    <w:rsid w:val="009550D8"/>
    <w:rsid w:val="00955751"/>
    <w:rsid w:val="009562B9"/>
    <w:rsid w:val="00956D0F"/>
    <w:rsid w:val="00956E36"/>
    <w:rsid w:val="00957032"/>
    <w:rsid w:val="00957A5F"/>
    <w:rsid w:val="009625E8"/>
    <w:rsid w:val="00962F18"/>
    <w:rsid w:val="009638FE"/>
    <w:rsid w:val="00963A14"/>
    <w:rsid w:val="00964341"/>
    <w:rsid w:val="0096698C"/>
    <w:rsid w:val="00966B5A"/>
    <w:rsid w:val="0097064F"/>
    <w:rsid w:val="00970FA1"/>
    <w:rsid w:val="009716B1"/>
    <w:rsid w:val="00971B58"/>
    <w:rsid w:val="00973C2D"/>
    <w:rsid w:val="009771F4"/>
    <w:rsid w:val="0098036F"/>
    <w:rsid w:val="009847A5"/>
    <w:rsid w:val="00985112"/>
    <w:rsid w:val="0098620F"/>
    <w:rsid w:val="0098668A"/>
    <w:rsid w:val="00992591"/>
    <w:rsid w:val="00992DC0"/>
    <w:rsid w:val="00994373"/>
    <w:rsid w:val="009952F9"/>
    <w:rsid w:val="0099603E"/>
    <w:rsid w:val="00997019"/>
    <w:rsid w:val="00997B3C"/>
    <w:rsid w:val="00997B86"/>
    <w:rsid w:val="009A0F8B"/>
    <w:rsid w:val="009A1281"/>
    <w:rsid w:val="009A12D4"/>
    <w:rsid w:val="009A1811"/>
    <w:rsid w:val="009A36A1"/>
    <w:rsid w:val="009A5509"/>
    <w:rsid w:val="009A7472"/>
    <w:rsid w:val="009B0167"/>
    <w:rsid w:val="009B401D"/>
    <w:rsid w:val="009B5182"/>
    <w:rsid w:val="009B61DB"/>
    <w:rsid w:val="009B788E"/>
    <w:rsid w:val="009C08AD"/>
    <w:rsid w:val="009C08F3"/>
    <w:rsid w:val="009C2069"/>
    <w:rsid w:val="009C4375"/>
    <w:rsid w:val="009C5599"/>
    <w:rsid w:val="009C75F8"/>
    <w:rsid w:val="009C769B"/>
    <w:rsid w:val="009D1DAE"/>
    <w:rsid w:val="009D21A3"/>
    <w:rsid w:val="009D5CB9"/>
    <w:rsid w:val="009D726D"/>
    <w:rsid w:val="009D7E7B"/>
    <w:rsid w:val="009E3747"/>
    <w:rsid w:val="009E3C65"/>
    <w:rsid w:val="009E3C85"/>
    <w:rsid w:val="009E5B27"/>
    <w:rsid w:val="009E6CA3"/>
    <w:rsid w:val="009E7C04"/>
    <w:rsid w:val="009F00EF"/>
    <w:rsid w:val="009F03DB"/>
    <w:rsid w:val="009F076B"/>
    <w:rsid w:val="009F1B3D"/>
    <w:rsid w:val="009F3E6B"/>
    <w:rsid w:val="009F6AB0"/>
    <w:rsid w:val="009F776A"/>
    <w:rsid w:val="009F7D99"/>
    <w:rsid w:val="00A024F8"/>
    <w:rsid w:val="00A030EA"/>
    <w:rsid w:val="00A03274"/>
    <w:rsid w:val="00A05D30"/>
    <w:rsid w:val="00A066B4"/>
    <w:rsid w:val="00A100EE"/>
    <w:rsid w:val="00A101D0"/>
    <w:rsid w:val="00A10DC7"/>
    <w:rsid w:val="00A125CA"/>
    <w:rsid w:val="00A13527"/>
    <w:rsid w:val="00A13C64"/>
    <w:rsid w:val="00A2099E"/>
    <w:rsid w:val="00A20EA2"/>
    <w:rsid w:val="00A23C52"/>
    <w:rsid w:val="00A24C52"/>
    <w:rsid w:val="00A256A0"/>
    <w:rsid w:val="00A267C0"/>
    <w:rsid w:val="00A268E5"/>
    <w:rsid w:val="00A26B4C"/>
    <w:rsid w:val="00A2717C"/>
    <w:rsid w:val="00A30593"/>
    <w:rsid w:val="00A308ED"/>
    <w:rsid w:val="00A30D52"/>
    <w:rsid w:val="00A313C1"/>
    <w:rsid w:val="00A34B69"/>
    <w:rsid w:val="00A36A08"/>
    <w:rsid w:val="00A36AB8"/>
    <w:rsid w:val="00A3742B"/>
    <w:rsid w:val="00A400CF"/>
    <w:rsid w:val="00A419A0"/>
    <w:rsid w:val="00A41DA9"/>
    <w:rsid w:val="00A42A09"/>
    <w:rsid w:val="00A43055"/>
    <w:rsid w:val="00A43141"/>
    <w:rsid w:val="00A44900"/>
    <w:rsid w:val="00A45458"/>
    <w:rsid w:val="00A4749D"/>
    <w:rsid w:val="00A50837"/>
    <w:rsid w:val="00A51536"/>
    <w:rsid w:val="00A52F5D"/>
    <w:rsid w:val="00A55E56"/>
    <w:rsid w:val="00A5680A"/>
    <w:rsid w:val="00A601C9"/>
    <w:rsid w:val="00A60E3B"/>
    <w:rsid w:val="00A61227"/>
    <w:rsid w:val="00A63180"/>
    <w:rsid w:val="00A63292"/>
    <w:rsid w:val="00A66F95"/>
    <w:rsid w:val="00A6779F"/>
    <w:rsid w:val="00A70025"/>
    <w:rsid w:val="00A707B9"/>
    <w:rsid w:val="00A71213"/>
    <w:rsid w:val="00A713A0"/>
    <w:rsid w:val="00A7286B"/>
    <w:rsid w:val="00A73071"/>
    <w:rsid w:val="00A73752"/>
    <w:rsid w:val="00A756CB"/>
    <w:rsid w:val="00A766FA"/>
    <w:rsid w:val="00A77D2B"/>
    <w:rsid w:val="00A81154"/>
    <w:rsid w:val="00A83127"/>
    <w:rsid w:val="00A846FF"/>
    <w:rsid w:val="00A8545A"/>
    <w:rsid w:val="00A85C7D"/>
    <w:rsid w:val="00A90141"/>
    <w:rsid w:val="00A90DBF"/>
    <w:rsid w:val="00A91B85"/>
    <w:rsid w:val="00A942D6"/>
    <w:rsid w:val="00A94FB3"/>
    <w:rsid w:val="00A96E03"/>
    <w:rsid w:val="00A97BA0"/>
    <w:rsid w:val="00A97D19"/>
    <w:rsid w:val="00AA1093"/>
    <w:rsid w:val="00AA2411"/>
    <w:rsid w:val="00AA2AD4"/>
    <w:rsid w:val="00AA3400"/>
    <w:rsid w:val="00AA73E8"/>
    <w:rsid w:val="00AB094A"/>
    <w:rsid w:val="00AB1859"/>
    <w:rsid w:val="00AB3971"/>
    <w:rsid w:val="00AB71BB"/>
    <w:rsid w:val="00AB7BD9"/>
    <w:rsid w:val="00AC0815"/>
    <w:rsid w:val="00AC2CF7"/>
    <w:rsid w:val="00AC2D0F"/>
    <w:rsid w:val="00AC7050"/>
    <w:rsid w:val="00AC76BE"/>
    <w:rsid w:val="00AD038F"/>
    <w:rsid w:val="00AD063F"/>
    <w:rsid w:val="00AD4C30"/>
    <w:rsid w:val="00AD595C"/>
    <w:rsid w:val="00AD5D98"/>
    <w:rsid w:val="00AD709D"/>
    <w:rsid w:val="00AD7D78"/>
    <w:rsid w:val="00AE01CF"/>
    <w:rsid w:val="00AE069B"/>
    <w:rsid w:val="00AE0DC2"/>
    <w:rsid w:val="00AE1616"/>
    <w:rsid w:val="00AE233A"/>
    <w:rsid w:val="00AE258F"/>
    <w:rsid w:val="00AE3959"/>
    <w:rsid w:val="00AE3981"/>
    <w:rsid w:val="00AE5A57"/>
    <w:rsid w:val="00AF1782"/>
    <w:rsid w:val="00AF1A39"/>
    <w:rsid w:val="00AF1D43"/>
    <w:rsid w:val="00AF2309"/>
    <w:rsid w:val="00AF2925"/>
    <w:rsid w:val="00AF4D97"/>
    <w:rsid w:val="00AF58FE"/>
    <w:rsid w:val="00B01C84"/>
    <w:rsid w:val="00B033E1"/>
    <w:rsid w:val="00B0375D"/>
    <w:rsid w:val="00B03B9A"/>
    <w:rsid w:val="00B054EE"/>
    <w:rsid w:val="00B06314"/>
    <w:rsid w:val="00B108E5"/>
    <w:rsid w:val="00B10FC7"/>
    <w:rsid w:val="00B12444"/>
    <w:rsid w:val="00B1333E"/>
    <w:rsid w:val="00B15CB1"/>
    <w:rsid w:val="00B15EF1"/>
    <w:rsid w:val="00B163F7"/>
    <w:rsid w:val="00B200DA"/>
    <w:rsid w:val="00B21071"/>
    <w:rsid w:val="00B21260"/>
    <w:rsid w:val="00B2126C"/>
    <w:rsid w:val="00B218B7"/>
    <w:rsid w:val="00B21B22"/>
    <w:rsid w:val="00B2275A"/>
    <w:rsid w:val="00B24617"/>
    <w:rsid w:val="00B25A76"/>
    <w:rsid w:val="00B26259"/>
    <w:rsid w:val="00B26D83"/>
    <w:rsid w:val="00B3122F"/>
    <w:rsid w:val="00B31C08"/>
    <w:rsid w:val="00B35089"/>
    <w:rsid w:val="00B35B27"/>
    <w:rsid w:val="00B35DF4"/>
    <w:rsid w:val="00B36B22"/>
    <w:rsid w:val="00B370A0"/>
    <w:rsid w:val="00B373DC"/>
    <w:rsid w:val="00B37490"/>
    <w:rsid w:val="00B400D2"/>
    <w:rsid w:val="00B40C83"/>
    <w:rsid w:val="00B422E3"/>
    <w:rsid w:val="00B42D8B"/>
    <w:rsid w:val="00B43364"/>
    <w:rsid w:val="00B434F0"/>
    <w:rsid w:val="00B43BC9"/>
    <w:rsid w:val="00B43CEC"/>
    <w:rsid w:val="00B43DB5"/>
    <w:rsid w:val="00B44A07"/>
    <w:rsid w:val="00B45900"/>
    <w:rsid w:val="00B4618E"/>
    <w:rsid w:val="00B46649"/>
    <w:rsid w:val="00B47599"/>
    <w:rsid w:val="00B5075F"/>
    <w:rsid w:val="00B51E37"/>
    <w:rsid w:val="00B548F6"/>
    <w:rsid w:val="00B56674"/>
    <w:rsid w:val="00B5760C"/>
    <w:rsid w:val="00B57C6A"/>
    <w:rsid w:val="00B62674"/>
    <w:rsid w:val="00B63197"/>
    <w:rsid w:val="00B64579"/>
    <w:rsid w:val="00B64B2F"/>
    <w:rsid w:val="00B64E7A"/>
    <w:rsid w:val="00B65A2D"/>
    <w:rsid w:val="00B65D36"/>
    <w:rsid w:val="00B66BDD"/>
    <w:rsid w:val="00B66F66"/>
    <w:rsid w:val="00B67A6C"/>
    <w:rsid w:val="00B67DB3"/>
    <w:rsid w:val="00B726CA"/>
    <w:rsid w:val="00B75A24"/>
    <w:rsid w:val="00B75E0B"/>
    <w:rsid w:val="00B774E8"/>
    <w:rsid w:val="00B8066E"/>
    <w:rsid w:val="00B81A49"/>
    <w:rsid w:val="00B81D2C"/>
    <w:rsid w:val="00B82E45"/>
    <w:rsid w:val="00B839F0"/>
    <w:rsid w:val="00B84901"/>
    <w:rsid w:val="00B8491E"/>
    <w:rsid w:val="00B865F7"/>
    <w:rsid w:val="00B86E04"/>
    <w:rsid w:val="00B876AC"/>
    <w:rsid w:val="00B90B65"/>
    <w:rsid w:val="00B90EF2"/>
    <w:rsid w:val="00B926AC"/>
    <w:rsid w:val="00B94C2B"/>
    <w:rsid w:val="00B95EF2"/>
    <w:rsid w:val="00B962AD"/>
    <w:rsid w:val="00B97AA3"/>
    <w:rsid w:val="00BA0AF5"/>
    <w:rsid w:val="00BA1B61"/>
    <w:rsid w:val="00BA2036"/>
    <w:rsid w:val="00BA4062"/>
    <w:rsid w:val="00BA7879"/>
    <w:rsid w:val="00BA7B07"/>
    <w:rsid w:val="00BB0423"/>
    <w:rsid w:val="00BB058C"/>
    <w:rsid w:val="00BB1FFE"/>
    <w:rsid w:val="00BB260E"/>
    <w:rsid w:val="00BB2836"/>
    <w:rsid w:val="00BB2E32"/>
    <w:rsid w:val="00BB3877"/>
    <w:rsid w:val="00BB5B46"/>
    <w:rsid w:val="00BB5E1F"/>
    <w:rsid w:val="00BB7752"/>
    <w:rsid w:val="00BB7827"/>
    <w:rsid w:val="00BC2899"/>
    <w:rsid w:val="00BC3B95"/>
    <w:rsid w:val="00BC420F"/>
    <w:rsid w:val="00BC46A3"/>
    <w:rsid w:val="00BC5EF3"/>
    <w:rsid w:val="00BC661C"/>
    <w:rsid w:val="00BC6DED"/>
    <w:rsid w:val="00BD1298"/>
    <w:rsid w:val="00BD2ABA"/>
    <w:rsid w:val="00BD3EE1"/>
    <w:rsid w:val="00BD4934"/>
    <w:rsid w:val="00BD70F8"/>
    <w:rsid w:val="00BE0444"/>
    <w:rsid w:val="00BE1FFA"/>
    <w:rsid w:val="00BE2000"/>
    <w:rsid w:val="00BE3584"/>
    <w:rsid w:val="00BE4268"/>
    <w:rsid w:val="00BE6231"/>
    <w:rsid w:val="00BE6A5A"/>
    <w:rsid w:val="00BE786C"/>
    <w:rsid w:val="00BF33BB"/>
    <w:rsid w:val="00BF5235"/>
    <w:rsid w:val="00BF57C1"/>
    <w:rsid w:val="00BF79AC"/>
    <w:rsid w:val="00C00512"/>
    <w:rsid w:val="00C00A1F"/>
    <w:rsid w:val="00C00EEF"/>
    <w:rsid w:val="00C04AE5"/>
    <w:rsid w:val="00C055CE"/>
    <w:rsid w:val="00C063F2"/>
    <w:rsid w:val="00C11DCD"/>
    <w:rsid w:val="00C138E6"/>
    <w:rsid w:val="00C14552"/>
    <w:rsid w:val="00C16287"/>
    <w:rsid w:val="00C16331"/>
    <w:rsid w:val="00C16975"/>
    <w:rsid w:val="00C16AF3"/>
    <w:rsid w:val="00C21046"/>
    <w:rsid w:val="00C2135E"/>
    <w:rsid w:val="00C234AC"/>
    <w:rsid w:val="00C23C5C"/>
    <w:rsid w:val="00C23F67"/>
    <w:rsid w:val="00C251F2"/>
    <w:rsid w:val="00C2663D"/>
    <w:rsid w:val="00C277E9"/>
    <w:rsid w:val="00C27883"/>
    <w:rsid w:val="00C27DDB"/>
    <w:rsid w:val="00C30050"/>
    <w:rsid w:val="00C335AE"/>
    <w:rsid w:val="00C34286"/>
    <w:rsid w:val="00C3537D"/>
    <w:rsid w:val="00C35A65"/>
    <w:rsid w:val="00C35C27"/>
    <w:rsid w:val="00C361FD"/>
    <w:rsid w:val="00C37592"/>
    <w:rsid w:val="00C37791"/>
    <w:rsid w:val="00C377B8"/>
    <w:rsid w:val="00C40D91"/>
    <w:rsid w:val="00C41AD0"/>
    <w:rsid w:val="00C42044"/>
    <w:rsid w:val="00C44ADD"/>
    <w:rsid w:val="00C46C9C"/>
    <w:rsid w:val="00C472B7"/>
    <w:rsid w:val="00C5131D"/>
    <w:rsid w:val="00C51985"/>
    <w:rsid w:val="00C55E9C"/>
    <w:rsid w:val="00C5707E"/>
    <w:rsid w:val="00C5782F"/>
    <w:rsid w:val="00C605D1"/>
    <w:rsid w:val="00C60731"/>
    <w:rsid w:val="00C6198C"/>
    <w:rsid w:val="00C62B7F"/>
    <w:rsid w:val="00C62EA0"/>
    <w:rsid w:val="00C633CE"/>
    <w:rsid w:val="00C63F9E"/>
    <w:rsid w:val="00C64138"/>
    <w:rsid w:val="00C6624B"/>
    <w:rsid w:val="00C664F8"/>
    <w:rsid w:val="00C67E33"/>
    <w:rsid w:val="00C70FCF"/>
    <w:rsid w:val="00C71937"/>
    <w:rsid w:val="00C71B5B"/>
    <w:rsid w:val="00C725F6"/>
    <w:rsid w:val="00C72693"/>
    <w:rsid w:val="00C7445A"/>
    <w:rsid w:val="00C758DD"/>
    <w:rsid w:val="00C764FE"/>
    <w:rsid w:val="00C7671C"/>
    <w:rsid w:val="00C82144"/>
    <w:rsid w:val="00C82160"/>
    <w:rsid w:val="00C8235D"/>
    <w:rsid w:val="00C84395"/>
    <w:rsid w:val="00C847CB"/>
    <w:rsid w:val="00C85C9D"/>
    <w:rsid w:val="00C86567"/>
    <w:rsid w:val="00C874B0"/>
    <w:rsid w:val="00C90729"/>
    <w:rsid w:val="00C91036"/>
    <w:rsid w:val="00C926D9"/>
    <w:rsid w:val="00C94859"/>
    <w:rsid w:val="00C94B54"/>
    <w:rsid w:val="00C95421"/>
    <w:rsid w:val="00C9610D"/>
    <w:rsid w:val="00CA0ACC"/>
    <w:rsid w:val="00CA368D"/>
    <w:rsid w:val="00CA48CA"/>
    <w:rsid w:val="00CA4E4F"/>
    <w:rsid w:val="00CA521C"/>
    <w:rsid w:val="00CA5A91"/>
    <w:rsid w:val="00CA6233"/>
    <w:rsid w:val="00CA6277"/>
    <w:rsid w:val="00CA74A5"/>
    <w:rsid w:val="00CB10F0"/>
    <w:rsid w:val="00CB206A"/>
    <w:rsid w:val="00CB22F2"/>
    <w:rsid w:val="00CB394E"/>
    <w:rsid w:val="00CB5832"/>
    <w:rsid w:val="00CB5EE8"/>
    <w:rsid w:val="00CB65F3"/>
    <w:rsid w:val="00CB7AF5"/>
    <w:rsid w:val="00CC1246"/>
    <w:rsid w:val="00CC19AD"/>
    <w:rsid w:val="00CC1D65"/>
    <w:rsid w:val="00CC2052"/>
    <w:rsid w:val="00CC30C3"/>
    <w:rsid w:val="00CC31B6"/>
    <w:rsid w:val="00CC3E93"/>
    <w:rsid w:val="00CC487E"/>
    <w:rsid w:val="00CC6A0E"/>
    <w:rsid w:val="00CD08EF"/>
    <w:rsid w:val="00CD1357"/>
    <w:rsid w:val="00CD29A3"/>
    <w:rsid w:val="00CD2B0A"/>
    <w:rsid w:val="00CD5417"/>
    <w:rsid w:val="00CD597B"/>
    <w:rsid w:val="00CD5BD8"/>
    <w:rsid w:val="00CE0C4F"/>
    <w:rsid w:val="00CE3C47"/>
    <w:rsid w:val="00CE47CA"/>
    <w:rsid w:val="00CE6D88"/>
    <w:rsid w:val="00CE78FB"/>
    <w:rsid w:val="00CF0A9E"/>
    <w:rsid w:val="00CF1DD8"/>
    <w:rsid w:val="00CF2428"/>
    <w:rsid w:val="00CF350A"/>
    <w:rsid w:val="00CF3524"/>
    <w:rsid w:val="00CF39F6"/>
    <w:rsid w:val="00CF49D8"/>
    <w:rsid w:val="00CF50E7"/>
    <w:rsid w:val="00CF67D3"/>
    <w:rsid w:val="00CF7228"/>
    <w:rsid w:val="00CF74DE"/>
    <w:rsid w:val="00CF7A15"/>
    <w:rsid w:val="00D01843"/>
    <w:rsid w:val="00D02A37"/>
    <w:rsid w:val="00D03E10"/>
    <w:rsid w:val="00D058C1"/>
    <w:rsid w:val="00D061F5"/>
    <w:rsid w:val="00D069E0"/>
    <w:rsid w:val="00D11178"/>
    <w:rsid w:val="00D11545"/>
    <w:rsid w:val="00D132D4"/>
    <w:rsid w:val="00D1360A"/>
    <w:rsid w:val="00D1418C"/>
    <w:rsid w:val="00D14234"/>
    <w:rsid w:val="00D14243"/>
    <w:rsid w:val="00D164C8"/>
    <w:rsid w:val="00D164CA"/>
    <w:rsid w:val="00D200C8"/>
    <w:rsid w:val="00D2162F"/>
    <w:rsid w:val="00D21772"/>
    <w:rsid w:val="00D22720"/>
    <w:rsid w:val="00D23477"/>
    <w:rsid w:val="00D236B1"/>
    <w:rsid w:val="00D25863"/>
    <w:rsid w:val="00D27C32"/>
    <w:rsid w:val="00D312C4"/>
    <w:rsid w:val="00D32DED"/>
    <w:rsid w:val="00D34723"/>
    <w:rsid w:val="00D34854"/>
    <w:rsid w:val="00D35FFB"/>
    <w:rsid w:val="00D36254"/>
    <w:rsid w:val="00D3630E"/>
    <w:rsid w:val="00D3746B"/>
    <w:rsid w:val="00D41C5D"/>
    <w:rsid w:val="00D44D9B"/>
    <w:rsid w:val="00D46AF6"/>
    <w:rsid w:val="00D47368"/>
    <w:rsid w:val="00D47A6C"/>
    <w:rsid w:val="00D51A8C"/>
    <w:rsid w:val="00D52352"/>
    <w:rsid w:val="00D52614"/>
    <w:rsid w:val="00D52B27"/>
    <w:rsid w:val="00D54D72"/>
    <w:rsid w:val="00D557F9"/>
    <w:rsid w:val="00D56437"/>
    <w:rsid w:val="00D56D29"/>
    <w:rsid w:val="00D56DC0"/>
    <w:rsid w:val="00D573E0"/>
    <w:rsid w:val="00D57985"/>
    <w:rsid w:val="00D601C7"/>
    <w:rsid w:val="00D61891"/>
    <w:rsid w:val="00D62D8D"/>
    <w:rsid w:val="00D6305F"/>
    <w:rsid w:val="00D63E4F"/>
    <w:rsid w:val="00D64C35"/>
    <w:rsid w:val="00D650B8"/>
    <w:rsid w:val="00D65358"/>
    <w:rsid w:val="00D65ABB"/>
    <w:rsid w:val="00D65B14"/>
    <w:rsid w:val="00D67ADA"/>
    <w:rsid w:val="00D71BE2"/>
    <w:rsid w:val="00D723EB"/>
    <w:rsid w:val="00D72572"/>
    <w:rsid w:val="00D743A7"/>
    <w:rsid w:val="00D74C26"/>
    <w:rsid w:val="00D76A5D"/>
    <w:rsid w:val="00D77365"/>
    <w:rsid w:val="00D7778B"/>
    <w:rsid w:val="00D77C5D"/>
    <w:rsid w:val="00D80C0E"/>
    <w:rsid w:val="00D80D98"/>
    <w:rsid w:val="00D81C82"/>
    <w:rsid w:val="00D82202"/>
    <w:rsid w:val="00D83C99"/>
    <w:rsid w:val="00D840AC"/>
    <w:rsid w:val="00D85370"/>
    <w:rsid w:val="00D85382"/>
    <w:rsid w:val="00D86FB0"/>
    <w:rsid w:val="00D87998"/>
    <w:rsid w:val="00D92B22"/>
    <w:rsid w:val="00D92B43"/>
    <w:rsid w:val="00D92BC3"/>
    <w:rsid w:val="00D9307C"/>
    <w:rsid w:val="00D93747"/>
    <w:rsid w:val="00D9460D"/>
    <w:rsid w:val="00D94628"/>
    <w:rsid w:val="00D953E0"/>
    <w:rsid w:val="00D95692"/>
    <w:rsid w:val="00DA3627"/>
    <w:rsid w:val="00DA3934"/>
    <w:rsid w:val="00DA498F"/>
    <w:rsid w:val="00DA4E6A"/>
    <w:rsid w:val="00DA63B3"/>
    <w:rsid w:val="00DB00FD"/>
    <w:rsid w:val="00DB015E"/>
    <w:rsid w:val="00DB1027"/>
    <w:rsid w:val="00DB24AB"/>
    <w:rsid w:val="00DB2F34"/>
    <w:rsid w:val="00DB37B2"/>
    <w:rsid w:val="00DB3D72"/>
    <w:rsid w:val="00DB453A"/>
    <w:rsid w:val="00DB59A9"/>
    <w:rsid w:val="00DB7549"/>
    <w:rsid w:val="00DB76EF"/>
    <w:rsid w:val="00DC0F00"/>
    <w:rsid w:val="00DC10FA"/>
    <w:rsid w:val="00DC143E"/>
    <w:rsid w:val="00DC15EB"/>
    <w:rsid w:val="00DC26C1"/>
    <w:rsid w:val="00DC297B"/>
    <w:rsid w:val="00DC3A53"/>
    <w:rsid w:val="00DC4AFF"/>
    <w:rsid w:val="00DC5D42"/>
    <w:rsid w:val="00DC5F76"/>
    <w:rsid w:val="00DC6632"/>
    <w:rsid w:val="00DD02EF"/>
    <w:rsid w:val="00DD0E3C"/>
    <w:rsid w:val="00DD21B9"/>
    <w:rsid w:val="00DD311A"/>
    <w:rsid w:val="00DD39C8"/>
    <w:rsid w:val="00DD4095"/>
    <w:rsid w:val="00DD6CC1"/>
    <w:rsid w:val="00DD713A"/>
    <w:rsid w:val="00DE06DC"/>
    <w:rsid w:val="00DE2BA7"/>
    <w:rsid w:val="00DE2C48"/>
    <w:rsid w:val="00DE3FB9"/>
    <w:rsid w:val="00DE40B4"/>
    <w:rsid w:val="00DE7A38"/>
    <w:rsid w:val="00DF0682"/>
    <w:rsid w:val="00DF16BB"/>
    <w:rsid w:val="00DF1887"/>
    <w:rsid w:val="00DF4AB1"/>
    <w:rsid w:val="00DF4CB4"/>
    <w:rsid w:val="00DF590D"/>
    <w:rsid w:val="00DF5FFA"/>
    <w:rsid w:val="00DF6C26"/>
    <w:rsid w:val="00DF7F48"/>
    <w:rsid w:val="00E022B5"/>
    <w:rsid w:val="00E03D29"/>
    <w:rsid w:val="00E04730"/>
    <w:rsid w:val="00E0642A"/>
    <w:rsid w:val="00E079AC"/>
    <w:rsid w:val="00E124B8"/>
    <w:rsid w:val="00E12CB0"/>
    <w:rsid w:val="00E13DAF"/>
    <w:rsid w:val="00E14149"/>
    <w:rsid w:val="00E14DED"/>
    <w:rsid w:val="00E15561"/>
    <w:rsid w:val="00E15D82"/>
    <w:rsid w:val="00E1664A"/>
    <w:rsid w:val="00E2107E"/>
    <w:rsid w:val="00E2114B"/>
    <w:rsid w:val="00E2134A"/>
    <w:rsid w:val="00E21451"/>
    <w:rsid w:val="00E21EBE"/>
    <w:rsid w:val="00E22691"/>
    <w:rsid w:val="00E25875"/>
    <w:rsid w:val="00E25E44"/>
    <w:rsid w:val="00E2685D"/>
    <w:rsid w:val="00E27BDB"/>
    <w:rsid w:val="00E27DA5"/>
    <w:rsid w:val="00E27EDC"/>
    <w:rsid w:val="00E326A1"/>
    <w:rsid w:val="00E35BB8"/>
    <w:rsid w:val="00E3710D"/>
    <w:rsid w:val="00E41223"/>
    <w:rsid w:val="00E41F26"/>
    <w:rsid w:val="00E438E8"/>
    <w:rsid w:val="00E45119"/>
    <w:rsid w:val="00E4525A"/>
    <w:rsid w:val="00E45B75"/>
    <w:rsid w:val="00E45D2C"/>
    <w:rsid w:val="00E46D0D"/>
    <w:rsid w:val="00E472AF"/>
    <w:rsid w:val="00E47555"/>
    <w:rsid w:val="00E477DB"/>
    <w:rsid w:val="00E50202"/>
    <w:rsid w:val="00E50958"/>
    <w:rsid w:val="00E534EF"/>
    <w:rsid w:val="00E544B0"/>
    <w:rsid w:val="00E56E33"/>
    <w:rsid w:val="00E57078"/>
    <w:rsid w:val="00E57B2C"/>
    <w:rsid w:val="00E6128A"/>
    <w:rsid w:val="00E61849"/>
    <w:rsid w:val="00E63961"/>
    <w:rsid w:val="00E6433B"/>
    <w:rsid w:val="00E646A1"/>
    <w:rsid w:val="00E64B39"/>
    <w:rsid w:val="00E65262"/>
    <w:rsid w:val="00E65BC8"/>
    <w:rsid w:val="00E67CA7"/>
    <w:rsid w:val="00E701A3"/>
    <w:rsid w:val="00E70C20"/>
    <w:rsid w:val="00E70E8E"/>
    <w:rsid w:val="00E7123F"/>
    <w:rsid w:val="00E712CA"/>
    <w:rsid w:val="00E722B8"/>
    <w:rsid w:val="00E7712A"/>
    <w:rsid w:val="00E802AD"/>
    <w:rsid w:val="00E80A43"/>
    <w:rsid w:val="00E80C9A"/>
    <w:rsid w:val="00E816F5"/>
    <w:rsid w:val="00E81B71"/>
    <w:rsid w:val="00E81FDA"/>
    <w:rsid w:val="00E822DF"/>
    <w:rsid w:val="00E87B20"/>
    <w:rsid w:val="00E903A6"/>
    <w:rsid w:val="00E91999"/>
    <w:rsid w:val="00E9279F"/>
    <w:rsid w:val="00E927B8"/>
    <w:rsid w:val="00E93523"/>
    <w:rsid w:val="00E93CF7"/>
    <w:rsid w:val="00E94CE0"/>
    <w:rsid w:val="00E955C4"/>
    <w:rsid w:val="00E95BD6"/>
    <w:rsid w:val="00E96777"/>
    <w:rsid w:val="00E97570"/>
    <w:rsid w:val="00EA2EF5"/>
    <w:rsid w:val="00EA3B1B"/>
    <w:rsid w:val="00EA5197"/>
    <w:rsid w:val="00EA557C"/>
    <w:rsid w:val="00EA7733"/>
    <w:rsid w:val="00EA7AE9"/>
    <w:rsid w:val="00EA7EBB"/>
    <w:rsid w:val="00EB04CC"/>
    <w:rsid w:val="00EB08D1"/>
    <w:rsid w:val="00EB334D"/>
    <w:rsid w:val="00EB3536"/>
    <w:rsid w:val="00EB42EA"/>
    <w:rsid w:val="00EB543B"/>
    <w:rsid w:val="00EC178E"/>
    <w:rsid w:val="00EC3CA2"/>
    <w:rsid w:val="00EC54BB"/>
    <w:rsid w:val="00EC714C"/>
    <w:rsid w:val="00EC78CE"/>
    <w:rsid w:val="00EC7FA8"/>
    <w:rsid w:val="00ED1863"/>
    <w:rsid w:val="00ED1CB3"/>
    <w:rsid w:val="00ED29B4"/>
    <w:rsid w:val="00ED2A33"/>
    <w:rsid w:val="00ED32BE"/>
    <w:rsid w:val="00ED3790"/>
    <w:rsid w:val="00ED449D"/>
    <w:rsid w:val="00ED5809"/>
    <w:rsid w:val="00ED592C"/>
    <w:rsid w:val="00ED5E5B"/>
    <w:rsid w:val="00ED7CC6"/>
    <w:rsid w:val="00ED7E7B"/>
    <w:rsid w:val="00EE0107"/>
    <w:rsid w:val="00EE2454"/>
    <w:rsid w:val="00EE24C6"/>
    <w:rsid w:val="00EE281D"/>
    <w:rsid w:val="00EE31AC"/>
    <w:rsid w:val="00EE3A26"/>
    <w:rsid w:val="00EE44B3"/>
    <w:rsid w:val="00EE44F8"/>
    <w:rsid w:val="00EE48C6"/>
    <w:rsid w:val="00EE7FF5"/>
    <w:rsid w:val="00EF209F"/>
    <w:rsid w:val="00EF3561"/>
    <w:rsid w:val="00EF3A99"/>
    <w:rsid w:val="00EF45E8"/>
    <w:rsid w:val="00EF768D"/>
    <w:rsid w:val="00F01EDC"/>
    <w:rsid w:val="00F03301"/>
    <w:rsid w:val="00F0335E"/>
    <w:rsid w:val="00F0383B"/>
    <w:rsid w:val="00F06C9E"/>
    <w:rsid w:val="00F123DF"/>
    <w:rsid w:val="00F13087"/>
    <w:rsid w:val="00F1398A"/>
    <w:rsid w:val="00F169F6"/>
    <w:rsid w:val="00F16C6A"/>
    <w:rsid w:val="00F1729D"/>
    <w:rsid w:val="00F174E4"/>
    <w:rsid w:val="00F1770B"/>
    <w:rsid w:val="00F2343B"/>
    <w:rsid w:val="00F23513"/>
    <w:rsid w:val="00F244A1"/>
    <w:rsid w:val="00F26971"/>
    <w:rsid w:val="00F27A5D"/>
    <w:rsid w:val="00F27F75"/>
    <w:rsid w:val="00F320EE"/>
    <w:rsid w:val="00F33662"/>
    <w:rsid w:val="00F33BDF"/>
    <w:rsid w:val="00F33DA3"/>
    <w:rsid w:val="00F34376"/>
    <w:rsid w:val="00F3438B"/>
    <w:rsid w:val="00F350EA"/>
    <w:rsid w:val="00F35153"/>
    <w:rsid w:val="00F36405"/>
    <w:rsid w:val="00F41131"/>
    <w:rsid w:val="00F411D6"/>
    <w:rsid w:val="00F42D8A"/>
    <w:rsid w:val="00F42FEA"/>
    <w:rsid w:val="00F430AE"/>
    <w:rsid w:val="00F4411E"/>
    <w:rsid w:val="00F44923"/>
    <w:rsid w:val="00F44EFB"/>
    <w:rsid w:val="00F478F8"/>
    <w:rsid w:val="00F51350"/>
    <w:rsid w:val="00F519EB"/>
    <w:rsid w:val="00F52955"/>
    <w:rsid w:val="00F5443C"/>
    <w:rsid w:val="00F54552"/>
    <w:rsid w:val="00F570A8"/>
    <w:rsid w:val="00F574BF"/>
    <w:rsid w:val="00F604B7"/>
    <w:rsid w:val="00F607B6"/>
    <w:rsid w:val="00F63055"/>
    <w:rsid w:val="00F63C9C"/>
    <w:rsid w:val="00F65197"/>
    <w:rsid w:val="00F6549F"/>
    <w:rsid w:val="00F66951"/>
    <w:rsid w:val="00F66B59"/>
    <w:rsid w:val="00F66B5B"/>
    <w:rsid w:val="00F67705"/>
    <w:rsid w:val="00F71FDA"/>
    <w:rsid w:val="00F76C2F"/>
    <w:rsid w:val="00F7726D"/>
    <w:rsid w:val="00F7747E"/>
    <w:rsid w:val="00F77C30"/>
    <w:rsid w:val="00F8080D"/>
    <w:rsid w:val="00F82900"/>
    <w:rsid w:val="00F830BF"/>
    <w:rsid w:val="00F8332B"/>
    <w:rsid w:val="00F8341E"/>
    <w:rsid w:val="00F84210"/>
    <w:rsid w:val="00F844F5"/>
    <w:rsid w:val="00F85CA6"/>
    <w:rsid w:val="00F85DD7"/>
    <w:rsid w:val="00F87031"/>
    <w:rsid w:val="00F870AC"/>
    <w:rsid w:val="00F87614"/>
    <w:rsid w:val="00F8788A"/>
    <w:rsid w:val="00F903C6"/>
    <w:rsid w:val="00F90771"/>
    <w:rsid w:val="00F91EBA"/>
    <w:rsid w:val="00F924DC"/>
    <w:rsid w:val="00F92DCE"/>
    <w:rsid w:val="00F94412"/>
    <w:rsid w:val="00F95442"/>
    <w:rsid w:val="00F9707E"/>
    <w:rsid w:val="00FA03D7"/>
    <w:rsid w:val="00FA0EB6"/>
    <w:rsid w:val="00FA1136"/>
    <w:rsid w:val="00FA11BE"/>
    <w:rsid w:val="00FA20CF"/>
    <w:rsid w:val="00FA2315"/>
    <w:rsid w:val="00FA44B9"/>
    <w:rsid w:val="00FA4C4D"/>
    <w:rsid w:val="00FA6F04"/>
    <w:rsid w:val="00FA75F0"/>
    <w:rsid w:val="00FA7E17"/>
    <w:rsid w:val="00FB05A4"/>
    <w:rsid w:val="00FB28CE"/>
    <w:rsid w:val="00FB309D"/>
    <w:rsid w:val="00FB3565"/>
    <w:rsid w:val="00FB43E9"/>
    <w:rsid w:val="00FB51B2"/>
    <w:rsid w:val="00FB5743"/>
    <w:rsid w:val="00FB63E3"/>
    <w:rsid w:val="00FB7C87"/>
    <w:rsid w:val="00FC1310"/>
    <w:rsid w:val="00FC682E"/>
    <w:rsid w:val="00FC75EC"/>
    <w:rsid w:val="00FC7851"/>
    <w:rsid w:val="00FC78E8"/>
    <w:rsid w:val="00FD088F"/>
    <w:rsid w:val="00FD107F"/>
    <w:rsid w:val="00FD2B17"/>
    <w:rsid w:val="00FD2C74"/>
    <w:rsid w:val="00FE30A3"/>
    <w:rsid w:val="00FE3834"/>
    <w:rsid w:val="00FE5312"/>
    <w:rsid w:val="00FE7447"/>
    <w:rsid w:val="00FF07F1"/>
    <w:rsid w:val="00FF0950"/>
    <w:rsid w:val="00FF143F"/>
    <w:rsid w:val="00FF286F"/>
    <w:rsid w:val="00FF2A7B"/>
    <w:rsid w:val="00FF2C77"/>
    <w:rsid w:val="00FF349A"/>
    <w:rsid w:val="00FF35A9"/>
    <w:rsid w:val="00FF4EBE"/>
    <w:rsid w:val="00FF569E"/>
    <w:rsid w:val="00FF58C0"/>
    <w:rsid w:val="00FF7204"/>
    <w:rsid w:val="00FF7BCC"/>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23A3BB"/>
  <w15:docId w15:val="{03DF8A65-6AFB-44B7-A1F5-0B2A57FBB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FD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0D4992"/>
    <w:pPr>
      <w:spacing w:after="120"/>
      <w:jc w:val="both"/>
      <w:outlineLvl w:val="0"/>
    </w:pPr>
    <w:rPr>
      <w:rFonts w:ascii="Cambria" w:eastAsia="MS Mincho" w:hAnsi="Cambria"/>
      <w:b/>
      <w:sz w:val="22"/>
      <w:szCs w:val="22"/>
      <w:u w:val="single"/>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992"/>
    <w:rPr>
      <w:rFonts w:ascii="Cambria" w:eastAsia="MS Mincho" w:hAnsi="Cambria" w:cs="Times New Roman"/>
      <w:b/>
      <w:u w:val="single"/>
      <w:lang w:val="en-US" w:eastAsia="x-none"/>
    </w:rPr>
  </w:style>
  <w:style w:type="paragraph" w:styleId="Header">
    <w:name w:val="header"/>
    <w:basedOn w:val="Normal"/>
    <w:link w:val="HeaderChar"/>
    <w:uiPriority w:val="99"/>
    <w:unhideWhenUsed/>
    <w:rsid w:val="000D4992"/>
    <w:pPr>
      <w:tabs>
        <w:tab w:val="center" w:pos="4680"/>
        <w:tab w:val="right" w:pos="9360"/>
      </w:tabs>
      <w:spacing w:after="200" w:line="276" w:lineRule="auto"/>
    </w:pPr>
    <w:rPr>
      <w:rFonts w:ascii="Calibri" w:hAnsi="Calibri"/>
      <w:sz w:val="22"/>
      <w:szCs w:val="22"/>
      <w:lang w:eastAsia="ru-RU"/>
    </w:rPr>
  </w:style>
  <w:style w:type="character" w:customStyle="1" w:styleId="HeaderChar">
    <w:name w:val="Header Char"/>
    <w:basedOn w:val="DefaultParagraphFont"/>
    <w:link w:val="Header"/>
    <w:uiPriority w:val="99"/>
    <w:rsid w:val="000D4992"/>
    <w:rPr>
      <w:rFonts w:ascii="Calibri" w:eastAsia="Times New Roman" w:hAnsi="Calibri" w:cs="Times New Roman"/>
      <w:lang w:val="ru-RU" w:eastAsia="ru-RU"/>
    </w:rPr>
  </w:style>
  <w:style w:type="paragraph" w:styleId="ListParagraph">
    <w:name w:val="List Paragraph"/>
    <w:basedOn w:val="Normal"/>
    <w:uiPriority w:val="34"/>
    <w:qFormat/>
    <w:rsid w:val="000D4992"/>
    <w:pPr>
      <w:ind w:left="720"/>
    </w:pPr>
    <w:rPr>
      <w:rFonts w:ascii="Calibri" w:eastAsiaTheme="minorHAnsi" w:hAnsi="Calibri"/>
      <w:sz w:val="22"/>
      <w:szCs w:val="22"/>
      <w:lang w:val="en-GB" w:eastAsia="en-GB"/>
    </w:rPr>
  </w:style>
  <w:style w:type="character" w:styleId="CommentReference">
    <w:name w:val="annotation reference"/>
    <w:basedOn w:val="DefaultParagraphFont"/>
    <w:uiPriority w:val="99"/>
    <w:semiHidden/>
    <w:unhideWhenUsed/>
    <w:rsid w:val="000D4992"/>
    <w:rPr>
      <w:sz w:val="16"/>
      <w:szCs w:val="16"/>
    </w:rPr>
  </w:style>
  <w:style w:type="paragraph" w:styleId="CommentText">
    <w:name w:val="annotation text"/>
    <w:basedOn w:val="Normal"/>
    <w:link w:val="CommentTextChar"/>
    <w:uiPriority w:val="99"/>
    <w:semiHidden/>
    <w:unhideWhenUsed/>
    <w:rsid w:val="000D4992"/>
    <w:pPr>
      <w:spacing w:after="200"/>
    </w:pPr>
    <w:rPr>
      <w:rFonts w:ascii="Calibri" w:hAnsi="Calibri"/>
      <w:sz w:val="20"/>
      <w:szCs w:val="20"/>
      <w:lang w:eastAsia="ru-RU"/>
    </w:rPr>
  </w:style>
  <w:style w:type="character" w:customStyle="1" w:styleId="CommentTextChar">
    <w:name w:val="Comment Text Char"/>
    <w:basedOn w:val="DefaultParagraphFont"/>
    <w:link w:val="CommentText"/>
    <w:uiPriority w:val="99"/>
    <w:semiHidden/>
    <w:rsid w:val="000D4992"/>
    <w:rPr>
      <w:rFonts w:ascii="Calibri" w:eastAsia="Times New Roman" w:hAnsi="Calibri" w:cs="Times New Roman"/>
      <w:sz w:val="20"/>
      <w:szCs w:val="20"/>
      <w:lang w:val="ru-RU" w:eastAsia="ru-RU"/>
    </w:rPr>
  </w:style>
  <w:style w:type="paragraph" w:styleId="BalloonText">
    <w:name w:val="Balloon Text"/>
    <w:basedOn w:val="Normal"/>
    <w:link w:val="BalloonTextChar"/>
    <w:uiPriority w:val="99"/>
    <w:semiHidden/>
    <w:unhideWhenUsed/>
    <w:rsid w:val="000D4992"/>
    <w:rPr>
      <w:rFonts w:ascii="Tahoma" w:hAnsi="Tahoma" w:cs="Tahoma"/>
      <w:sz w:val="16"/>
      <w:szCs w:val="16"/>
      <w:lang w:eastAsia="ru-RU"/>
    </w:rPr>
  </w:style>
  <w:style w:type="character" w:customStyle="1" w:styleId="BalloonTextChar">
    <w:name w:val="Balloon Text Char"/>
    <w:basedOn w:val="DefaultParagraphFont"/>
    <w:link w:val="BalloonText"/>
    <w:uiPriority w:val="99"/>
    <w:semiHidden/>
    <w:rsid w:val="000D4992"/>
    <w:rPr>
      <w:rFonts w:ascii="Tahoma" w:eastAsia="Times New Roman" w:hAnsi="Tahoma" w:cs="Tahoma"/>
      <w:sz w:val="16"/>
      <w:szCs w:val="16"/>
      <w:lang w:val="ru-RU" w:eastAsia="ru-RU"/>
    </w:rPr>
  </w:style>
  <w:style w:type="paragraph" w:styleId="NoSpacing">
    <w:name w:val="No Spacing"/>
    <w:uiPriority w:val="1"/>
    <w:qFormat/>
    <w:rsid w:val="00BE6231"/>
    <w:pPr>
      <w:spacing w:after="0" w:line="240" w:lineRule="auto"/>
    </w:pPr>
    <w:rPr>
      <w:rFonts w:ascii="Calibri" w:eastAsia="Times New Roman" w:hAnsi="Calibri" w:cs="Times New Roman"/>
      <w:lang w:val="ru-RU" w:eastAsia="ru-RU"/>
    </w:rPr>
  </w:style>
  <w:style w:type="paragraph" w:styleId="Footer">
    <w:name w:val="footer"/>
    <w:basedOn w:val="Normal"/>
    <w:link w:val="FooterChar"/>
    <w:uiPriority w:val="99"/>
    <w:unhideWhenUsed/>
    <w:rsid w:val="00EA2EF5"/>
    <w:pPr>
      <w:tabs>
        <w:tab w:val="center" w:pos="4844"/>
        <w:tab w:val="right" w:pos="9689"/>
      </w:tabs>
    </w:pPr>
    <w:rPr>
      <w:rFonts w:ascii="Calibri" w:hAnsi="Calibri"/>
      <w:sz w:val="22"/>
      <w:szCs w:val="22"/>
      <w:lang w:eastAsia="ru-RU"/>
    </w:rPr>
  </w:style>
  <w:style w:type="character" w:customStyle="1" w:styleId="FooterChar">
    <w:name w:val="Footer Char"/>
    <w:basedOn w:val="DefaultParagraphFont"/>
    <w:link w:val="Footer"/>
    <w:uiPriority w:val="99"/>
    <w:rsid w:val="00EA2EF5"/>
    <w:rPr>
      <w:rFonts w:ascii="Calibri" w:eastAsia="Times New Roman" w:hAnsi="Calibri" w:cs="Times New Roman"/>
      <w:lang w:val="ru-RU" w:eastAsia="ru-RU"/>
    </w:rPr>
  </w:style>
  <w:style w:type="paragraph" w:styleId="CommentSubject">
    <w:name w:val="annotation subject"/>
    <w:basedOn w:val="CommentText"/>
    <w:next w:val="CommentText"/>
    <w:link w:val="CommentSubjectChar"/>
    <w:uiPriority w:val="99"/>
    <w:semiHidden/>
    <w:unhideWhenUsed/>
    <w:rsid w:val="00A766FA"/>
    <w:rPr>
      <w:b/>
      <w:bCs/>
    </w:rPr>
  </w:style>
  <w:style w:type="character" w:customStyle="1" w:styleId="CommentSubjectChar">
    <w:name w:val="Comment Subject Char"/>
    <w:basedOn w:val="CommentTextChar"/>
    <w:link w:val="CommentSubject"/>
    <w:uiPriority w:val="99"/>
    <w:semiHidden/>
    <w:rsid w:val="00A766FA"/>
    <w:rPr>
      <w:rFonts w:ascii="Calibri" w:eastAsia="Times New Roman" w:hAnsi="Calibri" w:cs="Times New Roman"/>
      <w:b/>
      <w:bCs/>
      <w:sz w:val="20"/>
      <w:szCs w:val="20"/>
      <w:lang w:val="ru-RU" w:eastAsia="ru-RU"/>
    </w:rPr>
  </w:style>
  <w:style w:type="paragraph" w:customStyle="1" w:styleId="default">
    <w:name w:val="default"/>
    <w:basedOn w:val="Normal"/>
    <w:rsid w:val="005951AA"/>
    <w:rPr>
      <w:rFonts w:ascii="Calibri" w:hAnsi="Calibri"/>
      <w:color w:val="000000"/>
      <w:lang w:val="hr-HR" w:eastAsia="hr-HR"/>
    </w:rPr>
  </w:style>
  <w:style w:type="character" w:styleId="Strong">
    <w:name w:val="Strong"/>
    <w:basedOn w:val="DefaultParagraphFont"/>
    <w:uiPriority w:val="22"/>
    <w:qFormat/>
    <w:rsid w:val="003848C6"/>
    <w:rPr>
      <w:b/>
      <w:bCs/>
    </w:rPr>
  </w:style>
  <w:style w:type="paragraph" w:styleId="NormalWeb">
    <w:name w:val="Normal (Web)"/>
    <w:basedOn w:val="Normal"/>
    <w:uiPriority w:val="99"/>
    <w:unhideWhenUsed/>
    <w:rsid w:val="001B1075"/>
    <w:pPr>
      <w:spacing w:before="100" w:beforeAutospacing="1" w:after="100" w:afterAutospacing="1"/>
    </w:pPr>
    <w:rPr>
      <w:rFonts w:eastAsiaTheme="minorHAnsi"/>
    </w:rPr>
  </w:style>
  <w:style w:type="character" w:customStyle="1" w:styleId="apple-converted-space">
    <w:name w:val="apple-converted-space"/>
    <w:basedOn w:val="DefaultParagraphFont"/>
    <w:rsid w:val="001B1075"/>
  </w:style>
  <w:style w:type="paragraph" w:customStyle="1" w:styleId="xmsonormal">
    <w:name w:val="x_msonormal"/>
    <w:basedOn w:val="Normal"/>
    <w:rsid w:val="001B1075"/>
    <w:pPr>
      <w:spacing w:before="100" w:beforeAutospacing="1" w:after="100" w:afterAutospacing="1"/>
    </w:pPr>
    <w:rPr>
      <w:rFonts w:eastAsiaTheme="minorHAnsi"/>
    </w:rPr>
  </w:style>
  <w:style w:type="paragraph" w:customStyle="1" w:styleId="WW-Default">
    <w:name w:val="WW-Default"/>
    <w:rsid w:val="00216BF1"/>
    <w:pPr>
      <w:suppressAutoHyphens/>
      <w:autoSpaceDE w:val="0"/>
      <w:spacing w:after="0" w:line="240" w:lineRule="auto"/>
    </w:pPr>
    <w:rPr>
      <w:rFonts w:ascii="Calibri" w:eastAsia="Calibri" w:hAnsi="Calibri" w:cs="Calibri"/>
      <w:color w:val="000000"/>
      <w:sz w:val="24"/>
      <w:szCs w:val="24"/>
      <w:lang w:val="ru-RU" w:eastAsia="ar-SA"/>
    </w:rPr>
  </w:style>
  <w:style w:type="paragraph" w:customStyle="1" w:styleId="xxmsonormal">
    <w:name w:val="x_x_msonormal"/>
    <w:basedOn w:val="Normal"/>
    <w:rsid w:val="006E6A4D"/>
    <w:pPr>
      <w:spacing w:before="100" w:beforeAutospacing="1" w:after="100" w:afterAutospacing="1"/>
    </w:pPr>
    <w:rPr>
      <w:rFonts w:ascii="Times" w:eastAsiaTheme="minorHAnsi" w:hAnsi="Times" w:cstheme="minorBidi"/>
      <w:sz w:val="20"/>
      <w:szCs w:val="20"/>
      <w:lang w:val="en-GB"/>
    </w:rPr>
  </w:style>
  <w:style w:type="paragraph" w:customStyle="1" w:styleId="xxxxmsonormal">
    <w:name w:val="x_x_xxmsonormal"/>
    <w:basedOn w:val="Normal"/>
    <w:rsid w:val="006C46C2"/>
    <w:pPr>
      <w:spacing w:before="100" w:beforeAutospacing="1" w:after="100" w:afterAutospacing="1"/>
    </w:pPr>
    <w:rPr>
      <w:rFonts w:ascii="Times" w:eastAsiaTheme="minorHAnsi" w:hAnsi="Times" w:cstheme="minorBidi"/>
      <w:sz w:val="20"/>
      <w:szCs w:val="20"/>
      <w:lang w:val="en-GB"/>
    </w:rPr>
  </w:style>
  <w:style w:type="paragraph" w:styleId="FootnoteText">
    <w:name w:val="footnote text"/>
    <w:basedOn w:val="Normal"/>
    <w:link w:val="FootnoteTextChar"/>
    <w:uiPriority w:val="99"/>
    <w:unhideWhenUsed/>
    <w:rsid w:val="00B43CEC"/>
    <w:rPr>
      <w:rFonts w:ascii="Calibri" w:hAnsi="Calibri"/>
      <w:lang w:eastAsia="ru-RU"/>
    </w:rPr>
  </w:style>
  <w:style w:type="character" w:customStyle="1" w:styleId="FootnoteTextChar">
    <w:name w:val="Footnote Text Char"/>
    <w:basedOn w:val="DefaultParagraphFont"/>
    <w:link w:val="FootnoteText"/>
    <w:uiPriority w:val="99"/>
    <w:rsid w:val="00B43CEC"/>
    <w:rPr>
      <w:rFonts w:ascii="Calibri" w:eastAsia="Times New Roman" w:hAnsi="Calibri" w:cs="Times New Roman"/>
      <w:sz w:val="24"/>
      <w:szCs w:val="24"/>
      <w:lang w:val="ru-RU" w:eastAsia="ru-RU"/>
    </w:rPr>
  </w:style>
  <w:style w:type="character" w:styleId="FootnoteReference">
    <w:name w:val="footnote reference"/>
    <w:basedOn w:val="DefaultParagraphFont"/>
    <w:uiPriority w:val="99"/>
    <w:unhideWhenUsed/>
    <w:rsid w:val="00B43CEC"/>
    <w:rPr>
      <w:vertAlign w:val="superscript"/>
    </w:rPr>
  </w:style>
  <w:style w:type="table" w:styleId="TableGrid">
    <w:name w:val="Table Grid"/>
    <w:basedOn w:val="TableNormal"/>
    <w:uiPriority w:val="39"/>
    <w:rsid w:val="00B218B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2D0F"/>
    <w:pPr>
      <w:spacing w:after="0" w:line="240" w:lineRule="auto"/>
    </w:pPr>
    <w:rPr>
      <w:rFonts w:ascii="Calibri" w:eastAsia="Times New Roman" w:hAnsi="Calibri" w:cs="Times New Roman"/>
      <w:lang w:val="en-US" w:eastAsia="ru-RU"/>
    </w:rPr>
  </w:style>
  <w:style w:type="character" w:customStyle="1" w:styleId="il">
    <w:name w:val="il"/>
    <w:basedOn w:val="DefaultParagraphFont"/>
    <w:rsid w:val="00F924DC"/>
  </w:style>
  <w:style w:type="character" w:styleId="Hyperlink">
    <w:name w:val="Hyperlink"/>
    <w:basedOn w:val="DefaultParagraphFont"/>
    <w:uiPriority w:val="99"/>
    <w:unhideWhenUsed/>
    <w:rsid w:val="00DC5D42"/>
    <w:rPr>
      <w:color w:val="0000FF" w:themeColor="hyperlink"/>
      <w:u w:val="single"/>
    </w:rPr>
  </w:style>
  <w:style w:type="character" w:customStyle="1" w:styleId="UnresolvedMention1">
    <w:name w:val="Unresolved Mention1"/>
    <w:basedOn w:val="DefaultParagraphFont"/>
    <w:uiPriority w:val="99"/>
    <w:semiHidden/>
    <w:unhideWhenUsed/>
    <w:rsid w:val="00DC5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812">
      <w:bodyDiv w:val="1"/>
      <w:marLeft w:val="0"/>
      <w:marRight w:val="0"/>
      <w:marTop w:val="0"/>
      <w:marBottom w:val="0"/>
      <w:divBdr>
        <w:top w:val="none" w:sz="0" w:space="0" w:color="auto"/>
        <w:left w:val="none" w:sz="0" w:space="0" w:color="auto"/>
        <w:bottom w:val="none" w:sz="0" w:space="0" w:color="auto"/>
        <w:right w:val="none" w:sz="0" w:space="0" w:color="auto"/>
      </w:divBdr>
    </w:div>
    <w:div w:id="21825431">
      <w:bodyDiv w:val="1"/>
      <w:marLeft w:val="0"/>
      <w:marRight w:val="0"/>
      <w:marTop w:val="0"/>
      <w:marBottom w:val="0"/>
      <w:divBdr>
        <w:top w:val="none" w:sz="0" w:space="0" w:color="auto"/>
        <w:left w:val="none" w:sz="0" w:space="0" w:color="auto"/>
        <w:bottom w:val="none" w:sz="0" w:space="0" w:color="auto"/>
        <w:right w:val="none" w:sz="0" w:space="0" w:color="auto"/>
      </w:divBdr>
    </w:div>
    <w:div w:id="64229779">
      <w:bodyDiv w:val="1"/>
      <w:marLeft w:val="0"/>
      <w:marRight w:val="0"/>
      <w:marTop w:val="0"/>
      <w:marBottom w:val="0"/>
      <w:divBdr>
        <w:top w:val="none" w:sz="0" w:space="0" w:color="auto"/>
        <w:left w:val="none" w:sz="0" w:space="0" w:color="auto"/>
        <w:bottom w:val="none" w:sz="0" w:space="0" w:color="auto"/>
        <w:right w:val="none" w:sz="0" w:space="0" w:color="auto"/>
      </w:divBdr>
    </w:div>
    <w:div w:id="100220818">
      <w:bodyDiv w:val="1"/>
      <w:marLeft w:val="0"/>
      <w:marRight w:val="0"/>
      <w:marTop w:val="0"/>
      <w:marBottom w:val="0"/>
      <w:divBdr>
        <w:top w:val="none" w:sz="0" w:space="0" w:color="auto"/>
        <w:left w:val="none" w:sz="0" w:space="0" w:color="auto"/>
        <w:bottom w:val="none" w:sz="0" w:space="0" w:color="auto"/>
        <w:right w:val="none" w:sz="0" w:space="0" w:color="auto"/>
      </w:divBdr>
    </w:div>
    <w:div w:id="124196800">
      <w:bodyDiv w:val="1"/>
      <w:marLeft w:val="0"/>
      <w:marRight w:val="0"/>
      <w:marTop w:val="0"/>
      <w:marBottom w:val="0"/>
      <w:divBdr>
        <w:top w:val="none" w:sz="0" w:space="0" w:color="auto"/>
        <w:left w:val="none" w:sz="0" w:space="0" w:color="auto"/>
        <w:bottom w:val="none" w:sz="0" w:space="0" w:color="auto"/>
        <w:right w:val="none" w:sz="0" w:space="0" w:color="auto"/>
      </w:divBdr>
    </w:div>
    <w:div w:id="175659923">
      <w:bodyDiv w:val="1"/>
      <w:marLeft w:val="0"/>
      <w:marRight w:val="0"/>
      <w:marTop w:val="0"/>
      <w:marBottom w:val="0"/>
      <w:divBdr>
        <w:top w:val="none" w:sz="0" w:space="0" w:color="auto"/>
        <w:left w:val="none" w:sz="0" w:space="0" w:color="auto"/>
        <w:bottom w:val="none" w:sz="0" w:space="0" w:color="auto"/>
        <w:right w:val="none" w:sz="0" w:space="0" w:color="auto"/>
      </w:divBdr>
    </w:div>
    <w:div w:id="178353923">
      <w:bodyDiv w:val="1"/>
      <w:marLeft w:val="0"/>
      <w:marRight w:val="0"/>
      <w:marTop w:val="0"/>
      <w:marBottom w:val="0"/>
      <w:divBdr>
        <w:top w:val="none" w:sz="0" w:space="0" w:color="auto"/>
        <w:left w:val="none" w:sz="0" w:space="0" w:color="auto"/>
        <w:bottom w:val="none" w:sz="0" w:space="0" w:color="auto"/>
        <w:right w:val="none" w:sz="0" w:space="0" w:color="auto"/>
      </w:divBdr>
    </w:div>
    <w:div w:id="218369860">
      <w:bodyDiv w:val="1"/>
      <w:marLeft w:val="0"/>
      <w:marRight w:val="0"/>
      <w:marTop w:val="0"/>
      <w:marBottom w:val="0"/>
      <w:divBdr>
        <w:top w:val="none" w:sz="0" w:space="0" w:color="auto"/>
        <w:left w:val="none" w:sz="0" w:space="0" w:color="auto"/>
        <w:bottom w:val="none" w:sz="0" w:space="0" w:color="auto"/>
        <w:right w:val="none" w:sz="0" w:space="0" w:color="auto"/>
      </w:divBdr>
    </w:div>
    <w:div w:id="233509844">
      <w:bodyDiv w:val="1"/>
      <w:marLeft w:val="0"/>
      <w:marRight w:val="0"/>
      <w:marTop w:val="0"/>
      <w:marBottom w:val="0"/>
      <w:divBdr>
        <w:top w:val="none" w:sz="0" w:space="0" w:color="auto"/>
        <w:left w:val="none" w:sz="0" w:space="0" w:color="auto"/>
        <w:bottom w:val="none" w:sz="0" w:space="0" w:color="auto"/>
        <w:right w:val="none" w:sz="0" w:space="0" w:color="auto"/>
      </w:divBdr>
    </w:div>
    <w:div w:id="31780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764">
          <w:marLeft w:val="450"/>
          <w:marRight w:val="450"/>
          <w:marTop w:val="0"/>
          <w:marBottom w:val="0"/>
          <w:divBdr>
            <w:top w:val="none" w:sz="0" w:space="0" w:color="auto"/>
            <w:left w:val="none" w:sz="0" w:space="0" w:color="auto"/>
            <w:bottom w:val="none" w:sz="0" w:space="0" w:color="auto"/>
            <w:right w:val="none" w:sz="0" w:space="0" w:color="auto"/>
          </w:divBdr>
          <w:divsChild>
            <w:div w:id="1961112022">
              <w:marLeft w:val="0"/>
              <w:marRight w:val="0"/>
              <w:marTop w:val="0"/>
              <w:marBottom w:val="0"/>
              <w:divBdr>
                <w:top w:val="none" w:sz="0" w:space="0" w:color="auto"/>
                <w:left w:val="none" w:sz="0" w:space="0" w:color="auto"/>
                <w:bottom w:val="none" w:sz="0" w:space="0" w:color="auto"/>
                <w:right w:val="none" w:sz="0" w:space="0" w:color="auto"/>
              </w:divBdr>
              <w:divsChild>
                <w:div w:id="972252937">
                  <w:marLeft w:val="0"/>
                  <w:marRight w:val="0"/>
                  <w:marTop w:val="0"/>
                  <w:marBottom w:val="0"/>
                  <w:divBdr>
                    <w:top w:val="none" w:sz="0" w:space="0" w:color="auto"/>
                    <w:left w:val="none" w:sz="0" w:space="0" w:color="auto"/>
                    <w:bottom w:val="none" w:sz="0" w:space="0" w:color="auto"/>
                    <w:right w:val="none" w:sz="0" w:space="0" w:color="auto"/>
                  </w:divBdr>
                  <w:divsChild>
                    <w:div w:id="619267887">
                      <w:marLeft w:val="0"/>
                      <w:marRight w:val="0"/>
                      <w:marTop w:val="0"/>
                      <w:marBottom w:val="0"/>
                      <w:divBdr>
                        <w:top w:val="none" w:sz="0" w:space="0" w:color="auto"/>
                        <w:left w:val="none" w:sz="0" w:space="0" w:color="auto"/>
                        <w:bottom w:val="none" w:sz="0" w:space="0" w:color="auto"/>
                        <w:right w:val="none" w:sz="0" w:space="0" w:color="auto"/>
                      </w:divBdr>
                    </w:div>
                    <w:div w:id="1805657315">
                      <w:marLeft w:val="0"/>
                      <w:marRight w:val="0"/>
                      <w:marTop w:val="0"/>
                      <w:marBottom w:val="0"/>
                      <w:divBdr>
                        <w:top w:val="none" w:sz="0" w:space="0" w:color="auto"/>
                        <w:left w:val="none" w:sz="0" w:space="0" w:color="auto"/>
                        <w:bottom w:val="none" w:sz="0" w:space="0" w:color="auto"/>
                        <w:right w:val="none" w:sz="0" w:space="0" w:color="auto"/>
                      </w:divBdr>
                    </w:div>
                    <w:div w:id="2058316616">
                      <w:marLeft w:val="0"/>
                      <w:marRight w:val="0"/>
                      <w:marTop w:val="0"/>
                      <w:marBottom w:val="0"/>
                      <w:divBdr>
                        <w:top w:val="none" w:sz="0" w:space="0" w:color="auto"/>
                        <w:left w:val="none" w:sz="0" w:space="0" w:color="auto"/>
                        <w:bottom w:val="none" w:sz="0" w:space="0" w:color="auto"/>
                        <w:right w:val="none" w:sz="0" w:space="0" w:color="auto"/>
                      </w:divBdr>
                      <w:divsChild>
                        <w:div w:id="4606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793653">
      <w:bodyDiv w:val="1"/>
      <w:marLeft w:val="0"/>
      <w:marRight w:val="0"/>
      <w:marTop w:val="0"/>
      <w:marBottom w:val="0"/>
      <w:divBdr>
        <w:top w:val="none" w:sz="0" w:space="0" w:color="auto"/>
        <w:left w:val="none" w:sz="0" w:space="0" w:color="auto"/>
        <w:bottom w:val="none" w:sz="0" w:space="0" w:color="auto"/>
        <w:right w:val="none" w:sz="0" w:space="0" w:color="auto"/>
      </w:divBdr>
    </w:div>
    <w:div w:id="381515369">
      <w:bodyDiv w:val="1"/>
      <w:marLeft w:val="0"/>
      <w:marRight w:val="0"/>
      <w:marTop w:val="0"/>
      <w:marBottom w:val="0"/>
      <w:divBdr>
        <w:top w:val="none" w:sz="0" w:space="0" w:color="auto"/>
        <w:left w:val="none" w:sz="0" w:space="0" w:color="auto"/>
        <w:bottom w:val="none" w:sz="0" w:space="0" w:color="auto"/>
        <w:right w:val="none" w:sz="0" w:space="0" w:color="auto"/>
      </w:divBdr>
    </w:div>
    <w:div w:id="888372664">
      <w:bodyDiv w:val="1"/>
      <w:marLeft w:val="0"/>
      <w:marRight w:val="0"/>
      <w:marTop w:val="0"/>
      <w:marBottom w:val="0"/>
      <w:divBdr>
        <w:top w:val="none" w:sz="0" w:space="0" w:color="auto"/>
        <w:left w:val="none" w:sz="0" w:space="0" w:color="auto"/>
        <w:bottom w:val="none" w:sz="0" w:space="0" w:color="auto"/>
        <w:right w:val="none" w:sz="0" w:space="0" w:color="auto"/>
      </w:divBdr>
    </w:div>
    <w:div w:id="952400486">
      <w:bodyDiv w:val="1"/>
      <w:marLeft w:val="0"/>
      <w:marRight w:val="0"/>
      <w:marTop w:val="0"/>
      <w:marBottom w:val="0"/>
      <w:divBdr>
        <w:top w:val="none" w:sz="0" w:space="0" w:color="auto"/>
        <w:left w:val="none" w:sz="0" w:space="0" w:color="auto"/>
        <w:bottom w:val="none" w:sz="0" w:space="0" w:color="auto"/>
        <w:right w:val="none" w:sz="0" w:space="0" w:color="auto"/>
      </w:divBdr>
    </w:div>
    <w:div w:id="1035696722">
      <w:bodyDiv w:val="1"/>
      <w:marLeft w:val="0"/>
      <w:marRight w:val="0"/>
      <w:marTop w:val="0"/>
      <w:marBottom w:val="0"/>
      <w:divBdr>
        <w:top w:val="none" w:sz="0" w:space="0" w:color="auto"/>
        <w:left w:val="none" w:sz="0" w:space="0" w:color="auto"/>
        <w:bottom w:val="none" w:sz="0" w:space="0" w:color="auto"/>
        <w:right w:val="none" w:sz="0" w:space="0" w:color="auto"/>
      </w:divBdr>
    </w:div>
    <w:div w:id="1076049823">
      <w:bodyDiv w:val="1"/>
      <w:marLeft w:val="0"/>
      <w:marRight w:val="0"/>
      <w:marTop w:val="0"/>
      <w:marBottom w:val="0"/>
      <w:divBdr>
        <w:top w:val="none" w:sz="0" w:space="0" w:color="auto"/>
        <w:left w:val="none" w:sz="0" w:space="0" w:color="auto"/>
        <w:bottom w:val="none" w:sz="0" w:space="0" w:color="auto"/>
        <w:right w:val="none" w:sz="0" w:space="0" w:color="auto"/>
      </w:divBdr>
    </w:div>
    <w:div w:id="1161576426">
      <w:bodyDiv w:val="1"/>
      <w:marLeft w:val="0"/>
      <w:marRight w:val="0"/>
      <w:marTop w:val="0"/>
      <w:marBottom w:val="0"/>
      <w:divBdr>
        <w:top w:val="none" w:sz="0" w:space="0" w:color="auto"/>
        <w:left w:val="none" w:sz="0" w:space="0" w:color="auto"/>
        <w:bottom w:val="none" w:sz="0" w:space="0" w:color="auto"/>
        <w:right w:val="none" w:sz="0" w:space="0" w:color="auto"/>
      </w:divBdr>
    </w:div>
    <w:div w:id="1238710052">
      <w:bodyDiv w:val="1"/>
      <w:marLeft w:val="0"/>
      <w:marRight w:val="0"/>
      <w:marTop w:val="0"/>
      <w:marBottom w:val="0"/>
      <w:divBdr>
        <w:top w:val="none" w:sz="0" w:space="0" w:color="auto"/>
        <w:left w:val="none" w:sz="0" w:space="0" w:color="auto"/>
        <w:bottom w:val="none" w:sz="0" w:space="0" w:color="auto"/>
        <w:right w:val="none" w:sz="0" w:space="0" w:color="auto"/>
      </w:divBdr>
    </w:div>
    <w:div w:id="1346056849">
      <w:bodyDiv w:val="1"/>
      <w:marLeft w:val="0"/>
      <w:marRight w:val="0"/>
      <w:marTop w:val="0"/>
      <w:marBottom w:val="0"/>
      <w:divBdr>
        <w:top w:val="none" w:sz="0" w:space="0" w:color="auto"/>
        <w:left w:val="none" w:sz="0" w:space="0" w:color="auto"/>
        <w:bottom w:val="none" w:sz="0" w:space="0" w:color="auto"/>
        <w:right w:val="none" w:sz="0" w:space="0" w:color="auto"/>
      </w:divBdr>
    </w:div>
    <w:div w:id="1399981254">
      <w:bodyDiv w:val="1"/>
      <w:marLeft w:val="0"/>
      <w:marRight w:val="0"/>
      <w:marTop w:val="0"/>
      <w:marBottom w:val="0"/>
      <w:divBdr>
        <w:top w:val="none" w:sz="0" w:space="0" w:color="auto"/>
        <w:left w:val="none" w:sz="0" w:space="0" w:color="auto"/>
        <w:bottom w:val="none" w:sz="0" w:space="0" w:color="auto"/>
        <w:right w:val="none" w:sz="0" w:space="0" w:color="auto"/>
      </w:divBdr>
    </w:div>
    <w:div w:id="1575775675">
      <w:bodyDiv w:val="1"/>
      <w:marLeft w:val="0"/>
      <w:marRight w:val="0"/>
      <w:marTop w:val="0"/>
      <w:marBottom w:val="0"/>
      <w:divBdr>
        <w:top w:val="none" w:sz="0" w:space="0" w:color="auto"/>
        <w:left w:val="none" w:sz="0" w:space="0" w:color="auto"/>
        <w:bottom w:val="none" w:sz="0" w:space="0" w:color="auto"/>
        <w:right w:val="none" w:sz="0" w:space="0" w:color="auto"/>
      </w:divBdr>
    </w:div>
    <w:div w:id="1624725130">
      <w:bodyDiv w:val="1"/>
      <w:marLeft w:val="0"/>
      <w:marRight w:val="0"/>
      <w:marTop w:val="0"/>
      <w:marBottom w:val="0"/>
      <w:divBdr>
        <w:top w:val="none" w:sz="0" w:space="0" w:color="auto"/>
        <w:left w:val="none" w:sz="0" w:space="0" w:color="auto"/>
        <w:bottom w:val="none" w:sz="0" w:space="0" w:color="auto"/>
        <w:right w:val="none" w:sz="0" w:space="0" w:color="auto"/>
      </w:divBdr>
      <w:divsChild>
        <w:div w:id="1959486266">
          <w:marLeft w:val="0"/>
          <w:marRight w:val="0"/>
          <w:marTop w:val="0"/>
          <w:marBottom w:val="0"/>
          <w:divBdr>
            <w:top w:val="none" w:sz="0" w:space="0" w:color="auto"/>
            <w:left w:val="none" w:sz="0" w:space="0" w:color="auto"/>
            <w:bottom w:val="none" w:sz="0" w:space="0" w:color="auto"/>
            <w:right w:val="none" w:sz="0" w:space="0" w:color="auto"/>
          </w:divBdr>
        </w:div>
      </w:divsChild>
    </w:div>
    <w:div w:id="1678263685">
      <w:bodyDiv w:val="1"/>
      <w:marLeft w:val="0"/>
      <w:marRight w:val="0"/>
      <w:marTop w:val="0"/>
      <w:marBottom w:val="0"/>
      <w:divBdr>
        <w:top w:val="none" w:sz="0" w:space="0" w:color="auto"/>
        <w:left w:val="none" w:sz="0" w:space="0" w:color="auto"/>
        <w:bottom w:val="none" w:sz="0" w:space="0" w:color="auto"/>
        <w:right w:val="none" w:sz="0" w:space="0" w:color="auto"/>
      </w:divBdr>
      <w:divsChild>
        <w:div w:id="403066284">
          <w:marLeft w:val="0"/>
          <w:marRight w:val="0"/>
          <w:marTop w:val="0"/>
          <w:marBottom w:val="0"/>
          <w:divBdr>
            <w:top w:val="none" w:sz="0" w:space="0" w:color="auto"/>
            <w:left w:val="none" w:sz="0" w:space="0" w:color="auto"/>
            <w:bottom w:val="none" w:sz="0" w:space="0" w:color="auto"/>
            <w:right w:val="none" w:sz="0" w:space="0" w:color="auto"/>
          </w:divBdr>
        </w:div>
      </w:divsChild>
    </w:div>
    <w:div w:id="1686245108">
      <w:bodyDiv w:val="1"/>
      <w:marLeft w:val="0"/>
      <w:marRight w:val="0"/>
      <w:marTop w:val="0"/>
      <w:marBottom w:val="0"/>
      <w:divBdr>
        <w:top w:val="none" w:sz="0" w:space="0" w:color="auto"/>
        <w:left w:val="none" w:sz="0" w:space="0" w:color="auto"/>
        <w:bottom w:val="none" w:sz="0" w:space="0" w:color="auto"/>
        <w:right w:val="none" w:sz="0" w:space="0" w:color="auto"/>
      </w:divBdr>
    </w:div>
    <w:div w:id="1825972272">
      <w:bodyDiv w:val="1"/>
      <w:marLeft w:val="0"/>
      <w:marRight w:val="0"/>
      <w:marTop w:val="0"/>
      <w:marBottom w:val="0"/>
      <w:divBdr>
        <w:top w:val="none" w:sz="0" w:space="0" w:color="auto"/>
        <w:left w:val="none" w:sz="0" w:space="0" w:color="auto"/>
        <w:bottom w:val="none" w:sz="0" w:space="0" w:color="auto"/>
        <w:right w:val="none" w:sz="0" w:space="0" w:color="auto"/>
      </w:divBdr>
    </w:div>
    <w:div w:id="1832135503">
      <w:bodyDiv w:val="1"/>
      <w:marLeft w:val="0"/>
      <w:marRight w:val="0"/>
      <w:marTop w:val="0"/>
      <w:marBottom w:val="0"/>
      <w:divBdr>
        <w:top w:val="none" w:sz="0" w:space="0" w:color="auto"/>
        <w:left w:val="none" w:sz="0" w:space="0" w:color="auto"/>
        <w:bottom w:val="none" w:sz="0" w:space="0" w:color="auto"/>
        <w:right w:val="none" w:sz="0" w:space="0" w:color="auto"/>
      </w:divBdr>
    </w:div>
    <w:div w:id="1939752630">
      <w:bodyDiv w:val="1"/>
      <w:marLeft w:val="0"/>
      <w:marRight w:val="0"/>
      <w:marTop w:val="0"/>
      <w:marBottom w:val="0"/>
      <w:divBdr>
        <w:top w:val="none" w:sz="0" w:space="0" w:color="auto"/>
        <w:left w:val="none" w:sz="0" w:space="0" w:color="auto"/>
        <w:bottom w:val="none" w:sz="0" w:space="0" w:color="auto"/>
        <w:right w:val="none" w:sz="0" w:space="0" w:color="auto"/>
      </w:divBdr>
      <w:divsChild>
        <w:div w:id="1514564005">
          <w:marLeft w:val="547"/>
          <w:marRight w:val="0"/>
          <w:marTop w:val="77"/>
          <w:marBottom w:val="0"/>
          <w:divBdr>
            <w:top w:val="none" w:sz="0" w:space="0" w:color="auto"/>
            <w:left w:val="none" w:sz="0" w:space="0" w:color="auto"/>
            <w:bottom w:val="none" w:sz="0" w:space="0" w:color="auto"/>
            <w:right w:val="none" w:sz="0" w:space="0" w:color="auto"/>
          </w:divBdr>
        </w:div>
        <w:div w:id="1697267298">
          <w:marLeft w:val="547"/>
          <w:marRight w:val="0"/>
          <w:marTop w:val="77"/>
          <w:marBottom w:val="0"/>
          <w:divBdr>
            <w:top w:val="none" w:sz="0" w:space="0" w:color="auto"/>
            <w:left w:val="none" w:sz="0" w:space="0" w:color="auto"/>
            <w:bottom w:val="none" w:sz="0" w:space="0" w:color="auto"/>
            <w:right w:val="none" w:sz="0" w:space="0" w:color="auto"/>
          </w:divBdr>
        </w:div>
        <w:div w:id="999120951">
          <w:marLeft w:val="547"/>
          <w:marRight w:val="0"/>
          <w:marTop w:val="77"/>
          <w:marBottom w:val="0"/>
          <w:divBdr>
            <w:top w:val="none" w:sz="0" w:space="0" w:color="auto"/>
            <w:left w:val="none" w:sz="0" w:space="0" w:color="auto"/>
            <w:bottom w:val="none" w:sz="0" w:space="0" w:color="auto"/>
            <w:right w:val="none" w:sz="0" w:space="0" w:color="auto"/>
          </w:divBdr>
        </w:div>
        <w:div w:id="584611538">
          <w:marLeft w:val="547"/>
          <w:marRight w:val="0"/>
          <w:marTop w:val="77"/>
          <w:marBottom w:val="0"/>
          <w:divBdr>
            <w:top w:val="none" w:sz="0" w:space="0" w:color="auto"/>
            <w:left w:val="none" w:sz="0" w:space="0" w:color="auto"/>
            <w:bottom w:val="none" w:sz="0" w:space="0" w:color="auto"/>
            <w:right w:val="none" w:sz="0" w:space="0" w:color="auto"/>
          </w:divBdr>
        </w:div>
      </w:divsChild>
    </w:div>
    <w:div w:id="1969429361">
      <w:bodyDiv w:val="1"/>
      <w:marLeft w:val="0"/>
      <w:marRight w:val="0"/>
      <w:marTop w:val="0"/>
      <w:marBottom w:val="0"/>
      <w:divBdr>
        <w:top w:val="none" w:sz="0" w:space="0" w:color="auto"/>
        <w:left w:val="none" w:sz="0" w:space="0" w:color="auto"/>
        <w:bottom w:val="none" w:sz="0" w:space="0" w:color="auto"/>
        <w:right w:val="none" w:sz="0" w:space="0" w:color="auto"/>
      </w:divBdr>
    </w:div>
    <w:div w:id="2003001380">
      <w:bodyDiv w:val="1"/>
      <w:marLeft w:val="0"/>
      <w:marRight w:val="0"/>
      <w:marTop w:val="0"/>
      <w:marBottom w:val="0"/>
      <w:divBdr>
        <w:top w:val="none" w:sz="0" w:space="0" w:color="auto"/>
        <w:left w:val="none" w:sz="0" w:space="0" w:color="auto"/>
        <w:bottom w:val="none" w:sz="0" w:space="0" w:color="auto"/>
        <w:right w:val="none" w:sz="0" w:space="0" w:color="auto"/>
      </w:divBdr>
    </w:div>
    <w:div w:id="2095399309">
      <w:bodyDiv w:val="1"/>
      <w:marLeft w:val="0"/>
      <w:marRight w:val="0"/>
      <w:marTop w:val="0"/>
      <w:marBottom w:val="0"/>
      <w:divBdr>
        <w:top w:val="none" w:sz="0" w:space="0" w:color="auto"/>
        <w:left w:val="none" w:sz="0" w:space="0" w:color="auto"/>
        <w:bottom w:val="none" w:sz="0" w:space="0" w:color="auto"/>
        <w:right w:val="none" w:sz="0" w:space="0" w:color="auto"/>
      </w:divBdr>
    </w:div>
    <w:div w:id="214442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Microsoft_Excel_97-2003_Worksheet.xls"/><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Word_97_-_2003_Document.doc"/><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A325A-F276-4F10-B798-F7C83A5A1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3722</Words>
  <Characters>21221</Characters>
  <Application>Microsoft Office Word</Application>
  <DocSecurity>0</DocSecurity>
  <Lines>176</Lines>
  <Paragraphs>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World Bank</Company>
  <LinksUpToDate>false</LinksUpToDate>
  <CharactersWithSpaces>24894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PEMPAL Steering Committee minutes June 14 2017</dc:subject>
  <dc:creator>Deanna Aubrey</dc:creator>
  <cp:keywords>PEMPAL Steering Committee minutes</cp:keywords>
  <dc:description/>
  <cp:lastModifiedBy>Ksenia Galantsova</cp:lastModifiedBy>
  <cp:revision>3</cp:revision>
  <cp:lastPrinted>2017-02-28T07:42:00Z</cp:lastPrinted>
  <dcterms:created xsi:type="dcterms:W3CDTF">2018-08-06T10:39:00Z</dcterms:created>
  <dcterms:modified xsi:type="dcterms:W3CDTF">2018-08-06T13:00:00Z</dcterms:modified>
  <cp:category/>
</cp:coreProperties>
</file>