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3238D" w14:textId="57D97F16" w:rsidR="00C80578" w:rsidRDefault="00C80578" w:rsidP="000728EC">
      <w:pPr>
        <w:jc w:val="center"/>
        <w:rPr>
          <w:rFonts w:ascii="Times New Roman" w:hAnsi="Times New Roman" w:cs="Times New Roman"/>
          <w:b/>
          <w:color w:val="1F497D"/>
          <w:sz w:val="28"/>
          <w:szCs w:val="28"/>
          <w:lang w:val="ru-RU"/>
        </w:rPr>
      </w:pPr>
    </w:p>
    <w:p w14:paraId="4DED52B9" w14:textId="77777777" w:rsidR="00FC75D8" w:rsidRPr="007C31B3" w:rsidRDefault="00FC75D8" w:rsidP="000728EC">
      <w:pPr>
        <w:jc w:val="center"/>
        <w:rPr>
          <w:rFonts w:ascii="Times New Roman" w:hAnsi="Times New Roman" w:cs="Times New Roman"/>
          <w:b/>
          <w:color w:val="1F497D"/>
          <w:sz w:val="28"/>
          <w:szCs w:val="28"/>
          <w:lang w:val="ru-RU"/>
        </w:rPr>
      </w:pPr>
    </w:p>
    <w:p w14:paraId="5343D3F5" w14:textId="5314FAB1" w:rsidR="0028199E" w:rsidRPr="00F10FD7" w:rsidRDefault="00C80578" w:rsidP="000728EC">
      <w:pPr>
        <w:jc w:val="center"/>
        <w:rPr>
          <w:rFonts w:ascii="Times New Roman" w:hAnsi="Times New Roman" w:cs="Times New Roman"/>
          <w:b/>
          <w:color w:val="1F497D"/>
          <w:sz w:val="28"/>
          <w:szCs w:val="28"/>
        </w:rPr>
      </w:pPr>
      <w:r w:rsidRPr="00E14DEA">
        <w:rPr>
          <w:rFonts w:ascii="Times New Roman" w:hAnsi="Times New Roman" w:cs="Times New Roman"/>
          <w:b/>
          <w:vanish/>
          <w:color w:val="1F497D"/>
          <w:sz w:val="28"/>
          <w:szCs w:val="28"/>
        </w:rPr>
        <w:cr/>
      </w:r>
      <w:r w:rsidR="00100BA2" w:rsidRPr="00E14DEA" w:rsidDel="00100BA2">
        <w:rPr>
          <w:rFonts w:ascii="Times New Roman" w:hAnsi="Times New Roman" w:cs="Times New Roman"/>
          <w:b/>
          <w:color w:val="1F497D"/>
          <w:sz w:val="28"/>
          <w:szCs w:val="28"/>
        </w:rPr>
        <w:t xml:space="preserve"> </w:t>
      </w:r>
      <w:r w:rsidR="0028199E" w:rsidRPr="00F10FD7">
        <w:rPr>
          <w:rFonts w:ascii="Times New Roman" w:hAnsi="Times New Roman" w:cs="Times New Roman"/>
          <w:b/>
          <w:color w:val="1F497D"/>
          <w:sz w:val="28"/>
          <w:szCs w:val="28"/>
        </w:rPr>
        <w:t>PEMPAL</w:t>
      </w:r>
      <w:r w:rsidR="00100BA2" w:rsidRPr="00F10FD7">
        <w:rPr>
          <w:rFonts w:ascii="Times New Roman" w:hAnsi="Times New Roman" w:cs="Times New Roman"/>
          <w:b/>
          <w:color w:val="1F497D"/>
          <w:sz w:val="28"/>
          <w:szCs w:val="28"/>
        </w:rPr>
        <w:t xml:space="preserve"> Executive Meeting 2018</w:t>
      </w:r>
      <w:r w:rsidR="000728EC" w:rsidRPr="00F10FD7">
        <w:rPr>
          <w:rFonts w:ascii="Times New Roman" w:hAnsi="Times New Roman" w:cs="Times New Roman"/>
          <w:b/>
          <w:color w:val="1F497D"/>
          <w:sz w:val="28"/>
          <w:szCs w:val="28"/>
        </w:rPr>
        <w:t xml:space="preserve"> </w:t>
      </w:r>
    </w:p>
    <w:p w14:paraId="74F32949" w14:textId="77777777" w:rsidR="00100BA2" w:rsidRPr="00F10FD7" w:rsidRDefault="00100BA2" w:rsidP="00100BA2">
      <w:pPr>
        <w:jc w:val="center"/>
        <w:rPr>
          <w:rFonts w:ascii="Times New Roman" w:hAnsi="Times New Roman" w:cs="Times New Roman"/>
          <w:b/>
          <w:caps/>
          <w:color w:val="1F497D"/>
          <w:sz w:val="28"/>
          <w:szCs w:val="28"/>
        </w:rPr>
      </w:pPr>
    </w:p>
    <w:p w14:paraId="49D7E16E" w14:textId="0C6C116A" w:rsidR="00100BA2" w:rsidRPr="00D46BA9" w:rsidRDefault="00100BA2" w:rsidP="00100BA2">
      <w:pPr>
        <w:jc w:val="center"/>
        <w:rPr>
          <w:rFonts w:ascii="Times New Roman" w:hAnsi="Times New Roman" w:cs="Times New Roman"/>
          <w:b/>
          <w:caps/>
          <w:color w:val="1F497D"/>
          <w:sz w:val="24"/>
          <w:szCs w:val="24"/>
        </w:rPr>
      </w:pPr>
      <w:r w:rsidRPr="00D46BA9">
        <w:rPr>
          <w:rFonts w:ascii="Times New Roman" w:hAnsi="Times New Roman" w:cs="Times New Roman"/>
          <w:b/>
          <w:caps/>
          <w:color w:val="1F497D"/>
          <w:sz w:val="24"/>
          <w:szCs w:val="24"/>
        </w:rPr>
        <w:t xml:space="preserve">Review of the Results of the First Year of Implementation </w:t>
      </w:r>
      <w:r w:rsidR="00B70A49">
        <w:rPr>
          <w:rFonts w:ascii="Times New Roman" w:hAnsi="Times New Roman" w:cs="Times New Roman"/>
          <w:b/>
          <w:caps/>
          <w:color w:val="1F497D"/>
          <w:sz w:val="24"/>
          <w:szCs w:val="24"/>
        </w:rPr>
        <w:br/>
      </w:r>
      <w:r w:rsidRPr="00D46BA9">
        <w:rPr>
          <w:rFonts w:ascii="Times New Roman" w:hAnsi="Times New Roman" w:cs="Times New Roman"/>
          <w:b/>
          <w:caps/>
          <w:color w:val="1F497D"/>
          <w:sz w:val="24"/>
          <w:szCs w:val="24"/>
        </w:rPr>
        <w:t>of PEMPAL Strategy</w:t>
      </w:r>
      <w:r w:rsidR="00E00117">
        <w:rPr>
          <w:rFonts w:ascii="Times New Roman" w:hAnsi="Times New Roman" w:cs="Times New Roman"/>
          <w:b/>
          <w:caps/>
          <w:color w:val="1F497D"/>
          <w:sz w:val="24"/>
          <w:szCs w:val="24"/>
        </w:rPr>
        <w:t xml:space="preserve"> </w:t>
      </w:r>
      <w:r w:rsidR="00E00117" w:rsidRPr="00F72E6C">
        <w:rPr>
          <w:rFonts w:ascii="Times New Roman" w:hAnsi="Times New Roman" w:cs="Times New Roman"/>
          <w:b/>
          <w:caps/>
          <w:color w:val="1F497D"/>
          <w:sz w:val="24"/>
          <w:szCs w:val="24"/>
        </w:rPr>
        <w:t xml:space="preserve">2017-2022 </w:t>
      </w:r>
      <w:r w:rsidRPr="00D46BA9">
        <w:rPr>
          <w:rFonts w:ascii="Times New Roman" w:hAnsi="Times New Roman" w:cs="Times New Roman"/>
          <w:b/>
          <w:caps/>
          <w:color w:val="1F497D"/>
          <w:sz w:val="24"/>
          <w:szCs w:val="24"/>
        </w:rPr>
        <w:t xml:space="preserve"> </w:t>
      </w:r>
    </w:p>
    <w:p w14:paraId="11CE6982" w14:textId="77777777" w:rsidR="00100BA2" w:rsidRPr="00F10FD7" w:rsidRDefault="00100BA2" w:rsidP="000728EC">
      <w:pPr>
        <w:jc w:val="center"/>
        <w:rPr>
          <w:rFonts w:ascii="Times New Roman" w:hAnsi="Times New Roman" w:cs="Times New Roman"/>
          <w:b/>
          <w:color w:val="1F497D"/>
          <w:sz w:val="28"/>
          <w:szCs w:val="28"/>
        </w:rPr>
      </w:pPr>
    </w:p>
    <w:p w14:paraId="6C274541" w14:textId="0AD112E4" w:rsidR="000728EC" w:rsidRPr="00E14DEA" w:rsidRDefault="00753AD8" w:rsidP="000728EC">
      <w:pPr>
        <w:jc w:val="center"/>
        <w:rPr>
          <w:rFonts w:ascii="Times New Roman" w:hAnsi="Times New Roman" w:cs="Times New Roman"/>
          <w:b/>
          <w:color w:val="1F497D"/>
          <w:sz w:val="28"/>
          <w:szCs w:val="28"/>
        </w:rPr>
      </w:pPr>
      <w:r w:rsidRPr="00F10FD7">
        <w:rPr>
          <w:rFonts w:ascii="Times New Roman" w:hAnsi="Times New Roman" w:cs="Times New Roman"/>
          <w:b/>
          <w:color w:val="1F497D"/>
          <w:sz w:val="28"/>
          <w:szCs w:val="28"/>
        </w:rPr>
        <w:t>Budapest, Hungary, July 4-6</w:t>
      </w:r>
      <w:r w:rsidR="007073CC" w:rsidRPr="00F10FD7">
        <w:rPr>
          <w:rFonts w:ascii="Times New Roman" w:hAnsi="Times New Roman" w:cs="Times New Roman"/>
          <w:b/>
          <w:color w:val="1F497D"/>
          <w:sz w:val="28"/>
          <w:szCs w:val="28"/>
        </w:rPr>
        <w:t>,</w:t>
      </w:r>
      <w:r w:rsidRPr="00F10FD7">
        <w:rPr>
          <w:rFonts w:ascii="Times New Roman" w:hAnsi="Times New Roman" w:cs="Times New Roman"/>
          <w:b/>
          <w:color w:val="1F497D"/>
          <w:sz w:val="28"/>
          <w:szCs w:val="28"/>
        </w:rPr>
        <w:t xml:space="preserve"> 2018</w:t>
      </w:r>
    </w:p>
    <w:p w14:paraId="5FCB98F0" w14:textId="77777777" w:rsidR="00100BA2" w:rsidRDefault="00100BA2" w:rsidP="000728EC">
      <w:pPr>
        <w:jc w:val="center"/>
        <w:rPr>
          <w:rFonts w:ascii="Times New Roman" w:hAnsi="Times New Roman" w:cs="Times New Roman"/>
          <w:b/>
          <w:color w:val="1F497D"/>
          <w:sz w:val="28"/>
          <w:szCs w:val="28"/>
        </w:rPr>
      </w:pPr>
    </w:p>
    <w:p w14:paraId="61F10BCD" w14:textId="4D15FE5A" w:rsidR="00753AD8" w:rsidRPr="00100BA2" w:rsidRDefault="006210CA" w:rsidP="000728EC">
      <w:pPr>
        <w:jc w:val="center"/>
        <w:rPr>
          <w:rFonts w:ascii="Times New Roman" w:hAnsi="Times New Roman" w:cs="Times New Roman"/>
          <w:b/>
          <w:i/>
          <w:color w:val="1F497D"/>
          <w:sz w:val="24"/>
          <w:szCs w:val="24"/>
        </w:rPr>
      </w:pPr>
      <w:r w:rsidRPr="00100BA2">
        <w:rPr>
          <w:rFonts w:ascii="Times New Roman" w:hAnsi="Times New Roman" w:cs="Times New Roman"/>
          <w:b/>
          <w:i/>
          <w:color w:val="1F497D"/>
          <w:sz w:val="24"/>
          <w:szCs w:val="24"/>
        </w:rPr>
        <w:t>EVENT REPORT</w:t>
      </w:r>
    </w:p>
    <w:p w14:paraId="283A6ED4" w14:textId="7AE22B6D" w:rsidR="00753AD8" w:rsidRPr="00E14DEA" w:rsidRDefault="00753AD8" w:rsidP="00731736">
      <w:pPr>
        <w:jc w:val="center"/>
        <w:rPr>
          <w:rFonts w:ascii="Times New Roman" w:hAnsi="Times New Roman" w:cs="Times New Roman"/>
          <w:b/>
          <w:caps/>
          <w:color w:val="1F497D"/>
          <w:sz w:val="24"/>
          <w:szCs w:val="24"/>
        </w:rPr>
      </w:pPr>
    </w:p>
    <w:p w14:paraId="11810B12" w14:textId="1F69844D" w:rsidR="00F36E89" w:rsidRDefault="00F36E89" w:rsidP="00F10FD7">
      <w:pPr>
        <w:jc w:val="left"/>
        <w:rPr>
          <w:rFonts w:ascii="Times New Roman" w:hAnsi="Times New Roman" w:cs="Times New Roman"/>
          <w:b/>
          <w:color w:val="1F497D"/>
          <w:sz w:val="24"/>
          <w:szCs w:val="24"/>
        </w:rPr>
      </w:pPr>
    </w:p>
    <w:p w14:paraId="2E054DEC" w14:textId="77777777" w:rsidR="00FC75D8" w:rsidRPr="00E14DEA" w:rsidRDefault="00FC75D8" w:rsidP="00F10FD7">
      <w:pPr>
        <w:jc w:val="left"/>
        <w:rPr>
          <w:rFonts w:ascii="Times New Roman" w:hAnsi="Times New Roman" w:cs="Times New Roman"/>
          <w:b/>
          <w:color w:val="1F497D"/>
          <w:sz w:val="24"/>
          <w:szCs w:val="24"/>
        </w:rPr>
      </w:pPr>
    </w:p>
    <w:p w14:paraId="1E925BA7" w14:textId="77777777" w:rsidR="00830EE8" w:rsidRPr="005028EB" w:rsidRDefault="00F36E89" w:rsidP="003D660A">
      <w:pPr>
        <w:pStyle w:val="Heading1"/>
      </w:pPr>
      <w:bookmarkStart w:id="0" w:name="_Toc425506593"/>
      <w:bookmarkStart w:id="1" w:name="_Toc521597926"/>
      <w:r w:rsidRPr="005028EB">
        <w:t>Background</w:t>
      </w:r>
      <w:bookmarkEnd w:id="0"/>
      <w:bookmarkEnd w:id="1"/>
    </w:p>
    <w:p w14:paraId="44D9F1DC" w14:textId="507545E4" w:rsidR="00211502" w:rsidRPr="005028EB" w:rsidRDefault="00826FA5" w:rsidP="00211502">
      <w:pPr>
        <w:tabs>
          <w:tab w:val="left" w:pos="90"/>
        </w:tabs>
        <w:spacing w:before="240"/>
        <w:rPr>
          <w:rFonts w:ascii="Times New Roman" w:hAnsi="Times New Roman" w:cs="Times New Roman"/>
        </w:rPr>
      </w:pPr>
      <w:r w:rsidRPr="005028EB">
        <w:rPr>
          <w:rFonts w:ascii="Times New Roman" w:hAnsi="Times New Roman" w:cs="Times New Roman"/>
          <w:b/>
        </w:rPr>
        <w:t xml:space="preserve">The </w:t>
      </w:r>
      <w:r w:rsidR="00211502" w:rsidRPr="005028EB">
        <w:rPr>
          <w:rFonts w:ascii="Times New Roman" w:hAnsi="Times New Roman" w:cs="Times New Roman"/>
          <w:b/>
        </w:rPr>
        <w:t xml:space="preserve">leadership </w:t>
      </w:r>
      <w:r w:rsidR="001D6A99">
        <w:rPr>
          <w:rFonts w:ascii="Times New Roman" w:hAnsi="Times New Roman" w:cs="Times New Roman"/>
          <w:b/>
        </w:rPr>
        <w:t>of PEMPAL network</w:t>
      </w:r>
      <w:r w:rsidR="00211502" w:rsidRPr="005028EB">
        <w:rPr>
          <w:rFonts w:ascii="Times New Roman" w:hAnsi="Times New Roman" w:cs="Times New Roman"/>
          <w:b/>
        </w:rPr>
        <w:t xml:space="preserve"> met on July 4-6, 2018 in Budapest, Hungary to review the results of the first year of implementation of the 2017-2022 PEMPAL Strategy</w:t>
      </w:r>
      <w:r w:rsidRPr="00E14DEA">
        <w:rPr>
          <w:rStyle w:val="FootnoteReference"/>
          <w:rFonts w:ascii="Times New Roman" w:eastAsia="Times New Roman" w:hAnsi="Times New Roman" w:cs="Times New Roman"/>
          <w:b/>
        </w:rPr>
        <w:footnoteReference w:id="1"/>
      </w:r>
      <w:r w:rsidR="00C73768" w:rsidRPr="00E14DEA">
        <w:rPr>
          <w:rFonts w:ascii="Times New Roman" w:hAnsi="Times New Roman" w:cs="Times New Roman"/>
        </w:rPr>
        <w:t xml:space="preserve">. </w:t>
      </w:r>
      <w:r w:rsidR="0037344D" w:rsidRPr="00CC02B5">
        <w:rPr>
          <w:rFonts w:ascii="Times New Roman" w:hAnsi="Times New Roman" w:cs="Times New Roman"/>
        </w:rPr>
        <w:t xml:space="preserve"> </w:t>
      </w:r>
      <w:r w:rsidR="001D6A99">
        <w:rPr>
          <w:rFonts w:ascii="Times New Roman" w:hAnsi="Times New Roman" w:cs="Times New Roman"/>
        </w:rPr>
        <w:t>This meeting continued the tradition of PEMPAL annual executive meetings established</w:t>
      </w:r>
      <w:r w:rsidR="007B4B66">
        <w:rPr>
          <w:rFonts w:ascii="Times New Roman" w:hAnsi="Times New Roman" w:cs="Times New Roman"/>
        </w:rPr>
        <w:t xml:space="preserve"> during the previous year</w:t>
      </w:r>
      <w:r w:rsidR="001D6A99">
        <w:rPr>
          <w:rFonts w:ascii="Times New Roman" w:hAnsi="Times New Roman" w:cs="Times New Roman"/>
        </w:rPr>
        <w:t xml:space="preserve">. </w:t>
      </w:r>
    </w:p>
    <w:p w14:paraId="7CBE33E6" w14:textId="2F393BF6" w:rsidR="00FC75D8" w:rsidRPr="00E14DEA" w:rsidRDefault="00FC75D8" w:rsidP="00E12816">
      <w:pPr>
        <w:spacing w:before="240"/>
        <w:rPr>
          <w:rFonts w:ascii="Times New Roman" w:hAnsi="Times New Roman" w:cs="Times New Roman"/>
        </w:rPr>
      </w:pPr>
      <w:r>
        <w:rPr>
          <w:noProof/>
        </w:rPr>
        <w:drawing>
          <wp:anchor distT="0" distB="0" distL="114300" distR="114300" simplePos="0" relativeHeight="251658240" behindDoc="1" locked="0" layoutInCell="1" allowOverlap="1" wp14:anchorId="7ACB4D7D" wp14:editId="6F7AAF0B">
            <wp:simplePos x="0" y="0"/>
            <wp:positionH relativeFrom="column">
              <wp:posOffset>-39370</wp:posOffset>
            </wp:positionH>
            <wp:positionV relativeFrom="paragraph">
              <wp:posOffset>215900</wp:posOffset>
            </wp:positionV>
            <wp:extent cx="3846830" cy="2390775"/>
            <wp:effectExtent l="0" t="0" r="1270" b="9525"/>
            <wp:wrapTight wrapText="bothSides">
              <wp:wrapPolygon edited="0">
                <wp:start x="0" y="0"/>
                <wp:lineTo x="0" y="21514"/>
                <wp:lineTo x="21500" y="21514"/>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6830" cy="2390775"/>
                    </a:xfrm>
                    <a:prstGeom prst="rect">
                      <a:avLst/>
                    </a:prstGeom>
                  </pic:spPr>
                </pic:pic>
              </a:graphicData>
            </a:graphic>
            <wp14:sizeRelH relativeFrom="page">
              <wp14:pctWidth>0</wp14:pctWidth>
            </wp14:sizeRelH>
            <wp14:sizeRelV relativeFrom="page">
              <wp14:pctHeight>0</wp14:pctHeight>
            </wp14:sizeRelV>
          </wp:anchor>
        </w:drawing>
      </w:r>
      <w:r w:rsidR="00E62546" w:rsidRPr="00E12816">
        <w:rPr>
          <w:rFonts w:ascii="Times New Roman" w:hAnsi="Times New Roman" w:cs="Times New Roman"/>
          <w:b/>
        </w:rPr>
        <w:t>The meeting</w:t>
      </w:r>
      <w:r w:rsidR="00DF5149" w:rsidRPr="00E12816">
        <w:rPr>
          <w:rFonts w:ascii="Times New Roman" w:hAnsi="Times New Roman" w:cs="Times New Roman"/>
          <w:b/>
        </w:rPr>
        <w:t xml:space="preserve"> was attended by </w:t>
      </w:r>
      <w:r w:rsidR="001D6A99" w:rsidRPr="00E12816">
        <w:rPr>
          <w:rFonts w:ascii="Times New Roman" w:hAnsi="Times New Roman" w:cs="Times New Roman"/>
          <w:b/>
        </w:rPr>
        <w:t xml:space="preserve">the </w:t>
      </w:r>
      <w:r w:rsidR="00A2246E" w:rsidRPr="00E12816">
        <w:rPr>
          <w:rFonts w:ascii="Times New Roman" w:hAnsi="Times New Roman" w:cs="Times New Roman"/>
          <w:b/>
        </w:rPr>
        <w:t>member</w:t>
      </w:r>
      <w:r w:rsidR="001D6A99" w:rsidRPr="00E12816">
        <w:rPr>
          <w:rFonts w:ascii="Times New Roman" w:hAnsi="Times New Roman" w:cs="Times New Roman"/>
          <w:b/>
        </w:rPr>
        <w:t>s of Executive Committees</w:t>
      </w:r>
      <w:r w:rsidR="00A2246E" w:rsidRPr="00E12816">
        <w:rPr>
          <w:rFonts w:ascii="Times New Roman" w:hAnsi="Times New Roman" w:cs="Times New Roman"/>
          <w:b/>
        </w:rPr>
        <w:t xml:space="preserve"> </w:t>
      </w:r>
      <w:r w:rsidR="001D6A99" w:rsidRPr="00E12816">
        <w:rPr>
          <w:rFonts w:ascii="Times New Roman" w:hAnsi="Times New Roman" w:cs="Times New Roman"/>
          <w:b/>
        </w:rPr>
        <w:t>of the three PEMPAL Communities of Practice</w:t>
      </w:r>
      <w:r w:rsidR="001D6A99">
        <w:rPr>
          <w:rFonts w:ascii="Times New Roman" w:hAnsi="Times New Roman" w:cs="Times New Roman"/>
        </w:rPr>
        <w:t xml:space="preserve">, </w:t>
      </w:r>
      <w:r w:rsidR="001D6A99" w:rsidRPr="005028EB">
        <w:rPr>
          <w:rFonts w:ascii="Times New Roman" w:hAnsi="Times New Roman" w:cs="Times New Roman"/>
        </w:rPr>
        <w:t>Treasury COP (TCOP), Internal Audit COP (IACOP) and Budget COP (BCOP)</w:t>
      </w:r>
      <w:r w:rsidR="001D6A99">
        <w:rPr>
          <w:rFonts w:ascii="Times New Roman" w:hAnsi="Times New Roman" w:cs="Times New Roman"/>
        </w:rPr>
        <w:t xml:space="preserve">. These included </w:t>
      </w:r>
      <w:r w:rsidR="007B4B66">
        <w:rPr>
          <w:rFonts w:ascii="Times New Roman" w:hAnsi="Times New Roman" w:cs="Times New Roman"/>
        </w:rPr>
        <w:t xml:space="preserve">19 </w:t>
      </w:r>
      <w:r w:rsidR="00A2246E" w:rsidRPr="005028EB">
        <w:rPr>
          <w:rFonts w:ascii="Times New Roman" w:hAnsi="Times New Roman" w:cs="Times New Roman"/>
        </w:rPr>
        <w:t xml:space="preserve">representatives </w:t>
      </w:r>
      <w:r w:rsidR="001D6A99">
        <w:rPr>
          <w:rFonts w:ascii="Times New Roman" w:hAnsi="Times New Roman" w:cs="Times New Roman"/>
        </w:rPr>
        <w:t>o</w:t>
      </w:r>
      <w:r w:rsidR="00A2246E" w:rsidRPr="005028EB">
        <w:rPr>
          <w:rFonts w:ascii="Times New Roman" w:hAnsi="Times New Roman" w:cs="Times New Roman"/>
        </w:rPr>
        <w:t xml:space="preserve">f </w:t>
      </w:r>
      <w:r w:rsidR="00120B43" w:rsidRPr="005028EB">
        <w:rPr>
          <w:rFonts w:ascii="Times New Roman" w:hAnsi="Times New Roman" w:cs="Times New Roman"/>
        </w:rPr>
        <w:t xml:space="preserve">Ministries of Finance and Treasuries from </w:t>
      </w:r>
      <w:r w:rsidR="007D2AE4" w:rsidRPr="005028EB">
        <w:rPr>
          <w:rFonts w:ascii="Times New Roman" w:hAnsi="Times New Roman" w:cs="Times New Roman"/>
        </w:rPr>
        <w:t>1</w:t>
      </w:r>
      <w:r w:rsidR="00B02A19" w:rsidRPr="005028EB">
        <w:rPr>
          <w:rFonts w:ascii="Times New Roman" w:hAnsi="Times New Roman" w:cs="Times New Roman"/>
        </w:rPr>
        <w:t>5</w:t>
      </w:r>
      <w:r w:rsidR="007D2AE4" w:rsidRPr="005028EB">
        <w:rPr>
          <w:rFonts w:ascii="Times New Roman" w:hAnsi="Times New Roman" w:cs="Times New Roman"/>
        </w:rPr>
        <w:t xml:space="preserve"> </w:t>
      </w:r>
      <w:r w:rsidR="001D6A99">
        <w:rPr>
          <w:rFonts w:ascii="Times New Roman" w:hAnsi="Times New Roman" w:cs="Times New Roman"/>
        </w:rPr>
        <w:t xml:space="preserve">PEMPAL </w:t>
      </w:r>
      <w:r w:rsidR="007D2AE4" w:rsidRPr="005028EB">
        <w:rPr>
          <w:rFonts w:ascii="Times New Roman" w:hAnsi="Times New Roman" w:cs="Times New Roman"/>
        </w:rPr>
        <w:t xml:space="preserve">countries </w:t>
      </w:r>
      <w:r w:rsidR="000A2D12" w:rsidRPr="005028EB">
        <w:rPr>
          <w:rFonts w:ascii="Times New Roman" w:hAnsi="Times New Roman" w:cs="Times New Roman"/>
        </w:rPr>
        <w:t xml:space="preserve">(Albania, Armenia, </w:t>
      </w:r>
      <w:r w:rsidR="00B02A19" w:rsidRPr="005028EB">
        <w:rPr>
          <w:rFonts w:ascii="Times New Roman" w:hAnsi="Times New Roman" w:cs="Times New Roman"/>
        </w:rPr>
        <w:t xml:space="preserve">Azerbaijan, </w:t>
      </w:r>
      <w:r w:rsidR="000A2D12" w:rsidRPr="005028EB">
        <w:rPr>
          <w:rFonts w:ascii="Times New Roman" w:hAnsi="Times New Roman" w:cs="Times New Roman"/>
        </w:rPr>
        <w:t xml:space="preserve">Belarus, Bosnia and Herzegovina, Bulgaria, Croatia, Georgia, Hungary, Kazakhstan, Kyrgyz Republic, Moldova, </w:t>
      </w:r>
      <w:r w:rsidR="00B02A19" w:rsidRPr="005028EB">
        <w:rPr>
          <w:rFonts w:ascii="Times New Roman" w:hAnsi="Times New Roman" w:cs="Times New Roman"/>
        </w:rPr>
        <w:t xml:space="preserve">Romania, </w:t>
      </w:r>
      <w:r w:rsidR="000A2D12" w:rsidRPr="005028EB">
        <w:rPr>
          <w:rFonts w:ascii="Times New Roman" w:hAnsi="Times New Roman" w:cs="Times New Roman"/>
        </w:rPr>
        <w:t xml:space="preserve">Russian Federation, </w:t>
      </w:r>
      <w:r w:rsidR="00B02A19" w:rsidRPr="005028EB">
        <w:rPr>
          <w:rFonts w:ascii="Times New Roman" w:hAnsi="Times New Roman" w:cs="Times New Roman"/>
        </w:rPr>
        <w:t>and Turkey</w:t>
      </w:r>
      <w:r w:rsidR="000A2D12" w:rsidRPr="005028EB">
        <w:rPr>
          <w:rFonts w:ascii="Times New Roman" w:hAnsi="Times New Roman" w:cs="Times New Roman"/>
        </w:rPr>
        <w:t>)</w:t>
      </w:r>
      <w:r w:rsidR="00370422" w:rsidRPr="005028EB">
        <w:rPr>
          <w:rFonts w:ascii="Times New Roman" w:hAnsi="Times New Roman" w:cs="Times New Roman"/>
        </w:rPr>
        <w:t>.</w:t>
      </w:r>
      <w:r w:rsidR="000A2D12" w:rsidRPr="005028EB">
        <w:rPr>
          <w:rFonts w:ascii="Times New Roman" w:hAnsi="Times New Roman" w:cs="Times New Roman"/>
        </w:rPr>
        <w:t xml:space="preserve"> </w:t>
      </w:r>
      <w:r w:rsidR="007B4B66">
        <w:rPr>
          <w:rFonts w:ascii="Times New Roman" w:hAnsi="Times New Roman" w:cs="Times New Roman"/>
        </w:rPr>
        <w:t xml:space="preserve"> </w:t>
      </w:r>
      <w:r w:rsidR="001D6A99">
        <w:rPr>
          <w:rFonts w:ascii="Times New Roman" w:hAnsi="Times New Roman" w:cs="Times New Roman"/>
        </w:rPr>
        <w:t>COP leadership was j</w:t>
      </w:r>
      <w:r w:rsidR="007B4B66">
        <w:rPr>
          <w:rFonts w:ascii="Times New Roman" w:hAnsi="Times New Roman" w:cs="Times New Roman"/>
        </w:rPr>
        <w:t>o</w:t>
      </w:r>
      <w:r w:rsidR="001D6A99">
        <w:rPr>
          <w:rFonts w:ascii="Times New Roman" w:hAnsi="Times New Roman" w:cs="Times New Roman"/>
        </w:rPr>
        <w:t>ined fo</w:t>
      </w:r>
      <w:r w:rsidR="007B4B66">
        <w:rPr>
          <w:rFonts w:ascii="Times New Roman" w:hAnsi="Times New Roman" w:cs="Times New Roman"/>
        </w:rPr>
        <w:t>r</w:t>
      </w:r>
      <w:r w:rsidR="001D6A99">
        <w:rPr>
          <w:rFonts w:ascii="Times New Roman" w:hAnsi="Times New Roman" w:cs="Times New Roman"/>
        </w:rPr>
        <w:t xml:space="preserve"> the meetin</w:t>
      </w:r>
      <w:r w:rsidR="007B4B66">
        <w:rPr>
          <w:rFonts w:ascii="Times New Roman" w:hAnsi="Times New Roman" w:cs="Times New Roman"/>
        </w:rPr>
        <w:t>g</w:t>
      </w:r>
      <w:r w:rsidR="001D6A99">
        <w:rPr>
          <w:rFonts w:ascii="Times New Roman" w:hAnsi="Times New Roman" w:cs="Times New Roman"/>
        </w:rPr>
        <w:t xml:space="preserve"> by the r</w:t>
      </w:r>
      <w:r w:rsidR="00C73768" w:rsidRPr="005028EB">
        <w:rPr>
          <w:rFonts w:ascii="Times New Roman" w:hAnsi="Times New Roman" w:cs="Times New Roman"/>
        </w:rPr>
        <w:t xml:space="preserve">epresentatives </w:t>
      </w:r>
      <w:r w:rsidR="001D6A99">
        <w:rPr>
          <w:rFonts w:ascii="Times New Roman" w:hAnsi="Times New Roman" w:cs="Times New Roman"/>
        </w:rPr>
        <w:t xml:space="preserve">of the </w:t>
      </w:r>
      <w:r w:rsidR="00C73768" w:rsidRPr="005028EB">
        <w:rPr>
          <w:rFonts w:ascii="Times New Roman" w:hAnsi="Times New Roman" w:cs="Times New Roman"/>
        </w:rPr>
        <w:t xml:space="preserve">key donors to the program: </w:t>
      </w:r>
      <w:r w:rsidR="00370422" w:rsidRPr="005028EB">
        <w:rPr>
          <w:rFonts w:ascii="Times New Roman" w:hAnsi="Times New Roman" w:cs="Times New Roman"/>
        </w:rPr>
        <w:t>the Switzerland Government’s State Secretariat for Economic Affairs</w:t>
      </w:r>
      <w:r w:rsidR="00370422" w:rsidRPr="005028EB">
        <w:rPr>
          <w:rFonts w:ascii="Times New Roman" w:hAnsi="Times New Roman" w:cs="Times New Roman"/>
          <w:b/>
        </w:rPr>
        <w:t xml:space="preserve"> (</w:t>
      </w:r>
      <w:r w:rsidR="00C73768" w:rsidRPr="005028EB">
        <w:rPr>
          <w:rFonts w:ascii="Times New Roman" w:hAnsi="Times New Roman" w:cs="Times New Roman"/>
        </w:rPr>
        <w:t>SECO</w:t>
      </w:r>
      <w:r w:rsidR="00370422" w:rsidRPr="005028EB">
        <w:rPr>
          <w:rFonts w:ascii="Times New Roman" w:hAnsi="Times New Roman" w:cs="Times New Roman"/>
        </w:rPr>
        <w:t xml:space="preserve">), the Ministry of Finance of the Russian Federation, </w:t>
      </w:r>
      <w:r w:rsidR="00194203" w:rsidRPr="005028EB">
        <w:rPr>
          <w:rFonts w:ascii="Times New Roman" w:hAnsi="Times New Roman" w:cs="Times New Roman"/>
        </w:rPr>
        <w:t xml:space="preserve">and </w:t>
      </w:r>
      <w:r w:rsidR="00370422" w:rsidRPr="005028EB">
        <w:rPr>
          <w:rFonts w:ascii="Times New Roman" w:hAnsi="Times New Roman" w:cs="Times New Roman"/>
        </w:rPr>
        <w:t xml:space="preserve">the </w:t>
      </w:r>
      <w:r w:rsidR="00194203" w:rsidRPr="005028EB">
        <w:rPr>
          <w:rFonts w:ascii="Times New Roman" w:hAnsi="Times New Roman" w:cs="Times New Roman"/>
        </w:rPr>
        <w:t xml:space="preserve">World Bank </w:t>
      </w:r>
      <w:r w:rsidR="001D6A99">
        <w:rPr>
          <w:rFonts w:ascii="Times New Roman" w:hAnsi="Times New Roman" w:cs="Times New Roman"/>
        </w:rPr>
        <w:t>resource team</w:t>
      </w:r>
      <w:r w:rsidR="00C73768" w:rsidRPr="005028EB">
        <w:rPr>
          <w:rFonts w:ascii="Times New Roman" w:hAnsi="Times New Roman" w:cs="Times New Roman"/>
        </w:rPr>
        <w:t>.</w:t>
      </w:r>
      <w:r w:rsidR="000A2D12" w:rsidRPr="005028EB">
        <w:rPr>
          <w:rStyle w:val="FootnoteReference"/>
          <w:rFonts w:ascii="Times New Roman" w:hAnsi="Times New Roman" w:cs="Times New Roman"/>
        </w:rPr>
        <w:t xml:space="preserve"> </w:t>
      </w:r>
      <w:r w:rsidR="000A2D12" w:rsidRPr="00E14DEA">
        <w:rPr>
          <w:rStyle w:val="FootnoteReference"/>
          <w:rFonts w:ascii="Times New Roman" w:hAnsi="Times New Roman" w:cs="Times New Roman"/>
        </w:rPr>
        <w:footnoteReference w:id="2"/>
      </w:r>
      <w:r w:rsidR="00E60672" w:rsidRPr="00E14DEA">
        <w:rPr>
          <w:rFonts w:ascii="Times New Roman" w:hAnsi="Times New Roman" w:cs="Times New Roman"/>
        </w:rPr>
        <w:t xml:space="preserve"> </w:t>
      </w:r>
      <w:r w:rsidR="00512C56" w:rsidRPr="005028EB">
        <w:rPr>
          <w:rFonts w:ascii="Times New Roman" w:hAnsi="Times New Roman" w:cs="Times New Roman"/>
        </w:rPr>
        <w:t>Total of 36 participants attended the meeting.</w:t>
      </w:r>
      <w:r w:rsidR="003E695D" w:rsidRPr="005028EB">
        <w:rPr>
          <w:rFonts w:ascii="Times New Roman" w:hAnsi="Times New Roman" w:cs="Times New Roman"/>
        </w:rPr>
        <w:t xml:space="preserve"> </w:t>
      </w:r>
      <w:r w:rsidR="007E508B" w:rsidRPr="006A1326">
        <w:rPr>
          <w:rFonts w:ascii="Times New Roman" w:hAnsi="Times New Roman" w:cs="Times New Roman"/>
        </w:rPr>
        <w:t xml:space="preserve">  </w:t>
      </w:r>
    </w:p>
    <w:p w14:paraId="22107C93" w14:textId="1D37B27E" w:rsidR="003D4E12" w:rsidRPr="007C31B3" w:rsidRDefault="00F10FD7" w:rsidP="00F10FD7">
      <w:pPr>
        <w:spacing w:before="240"/>
        <w:rPr>
          <w:rFonts w:ascii="Times New Roman" w:eastAsia="Calibri" w:hAnsi="Times New Roman"/>
          <w:b/>
        </w:rPr>
      </w:pPr>
      <w:r w:rsidRPr="00E14DEA">
        <w:rPr>
          <w:rFonts w:ascii="Times New Roman" w:eastAsia="Calibri" w:hAnsi="Times New Roman"/>
          <w:b/>
        </w:rPr>
        <w:t xml:space="preserve">The main objective of the </w:t>
      </w:r>
      <w:r>
        <w:rPr>
          <w:rFonts w:ascii="Times New Roman" w:eastAsia="Calibri" w:hAnsi="Times New Roman"/>
          <w:b/>
        </w:rPr>
        <w:t xml:space="preserve">Budapest </w:t>
      </w:r>
      <w:r w:rsidRPr="00CC02B5">
        <w:rPr>
          <w:rFonts w:ascii="Times New Roman" w:eastAsia="Calibri" w:hAnsi="Times New Roman"/>
          <w:b/>
        </w:rPr>
        <w:t>meeting was to review the results of the first year of implementation of the new PEMPAL Strategy 2017-22</w:t>
      </w:r>
      <w:r w:rsidRPr="005028EB">
        <w:rPr>
          <w:rFonts w:ascii="Times New Roman" w:eastAsia="Calibri" w:hAnsi="Times New Roman"/>
          <w:b/>
        </w:rPr>
        <w:t xml:space="preserve"> (FY2018)</w:t>
      </w:r>
      <w:r>
        <w:rPr>
          <w:rFonts w:ascii="Times New Roman" w:eastAsia="Calibri" w:hAnsi="Times New Roman"/>
          <w:b/>
        </w:rPr>
        <w:t xml:space="preserve"> that came in force in July 2017</w:t>
      </w:r>
      <w:r w:rsidRPr="005028EB">
        <w:rPr>
          <w:rFonts w:ascii="Times New Roman" w:eastAsia="Calibri" w:hAnsi="Times New Roman"/>
        </w:rPr>
        <w:t>.</w:t>
      </w:r>
      <w:r w:rsidRPr="005028EB">
        <w:t xml:space="preserve"> </w:t>
      </w:r>
      <w:r w:rsidRPr="005028EB">
        <w:rPr>
          <w:rFonts w:ascii="Times New Roman" w:eastAsia="Calibri" w:hAnsi="Times New Roman"/>
        </w:rPr>
        <w:t>Following the tradition of PEMPAL Executive meetings</w:t>
      </w:r>
      <w:r w:rsidRPr="008175DB">
        <w:rPr>
          <w:rFonts w:ascii="Times New Roman" w:eastAsia="Calibri" w:hAnsi="Times New Roman"/>
        </w:rPr>
        <w:t>,</w:t>
      </w:r>
      <w:r w:rsidRPr="00F10FD7">
        <w:rPr>
          <w:rFonts w:ascii="Times New Roman" w:eastAsia="Calibri" w:hAnsi="Times New Roman"/>
        </w:rPr>
        <w:t xml:space="preserve"> agenda also allocated time for </w:t>
      </w:r>
      <w:r w:rsidRPr="00D21641">
        <w:rPr>
          <w:rFonts w:ascii="Times New Roman" w:eastAsia="Calibri" w:hAnsi="Times New Roman"/>
        </w:rPr>
        <w:t xml:space="preserve">familiarization with the PFM system of the </w:t>
      </w:r>
      <w:r w:rsidRPr="00D21641">
        <w:rPr>
          <w:rFonts w:ascii="Times New Roman" w:eastAsia="Calibri" w:hAnsi="Times New Roman"/>
        </w:rPr>
        <w:lastRenderedPageBreak/>
        <w:t>host c</w:t>
      </w:r>
      <w:r w:rsidRPr="005028EB">
        <w:rPr>
          <w:rFonts w:ascii="Times New Roman" w:eastAsia="Calibri" w:hAnsi="Times New Roman"/>
        </w:rPr>
        <w:t>ountry, Hungary.</w:t>
      </w:r>
      <w:r w:rsidRPr="00E14DEA">
        <w:rPr>
          <w:rFonts w:ascii="Times New Roman" w:eastAsia="Calibri" w:hAnsi="Times New Roman"/>
        </w:rPr>
        <w:t xml:space="preserve"> </w:t>
      </w:r>
      <w:r>
        <w:rPr>
          <w:rFonts w:ascii="Times New Roman" w:eastAsia="Calibri" w:hAnsi="Times New Roman"/>
        </w:rPr>
        <w:t xml:space="preserve">The main meeting was followed by </w:t>
      </w:r>
      <w:r w:rsidRPr="005028EB">
        <w:rPr>
          <w:rFonts w:ascii="Times New Roman" w:eastAsia="Calibri" w:hAnsi="Times New Roman"/>
        </w:rPr>
        <w:t>parallel meetings of the COP Executive Committees, as well as a meeting of the PEMPAL Steering Committee</w:t>
      </w:r>
      <w:r w:rsidRPr="00E14DEA">
        <w:rPr>
          <w:rStyle w:val="FootnoteReference"/>
          <w:rFonts w:ascii="Times New Roman" w:eastAsia="Calibri" w:hAnsi="Times New Roman"/>
        </w:rPr>
        <w:footnoteReference w:id="3"/>
      </w:r>
      <w:r w:rsidRPr="00E14DEA">
        <w:rPr>
          <w:rFonts w:ascii="Times New Roman" w:eastAsia="Calibri" w:hAnsi="Times New Roman"/>
        </w:rPr>
        <w:t xml:space="preserve"> </w:t>
      </w:r>
      <w:r>
        <w:rPr>
          <w:rFonts w:ascii="Times New Roman" w:eastAsia="Calibri" w:hAnsi="Times New Roman"/>
        </w:rPr>
        <w:t xml:space="preserve">which </w:t>
      </w:r>
      <w:r w:rsidRPr="00CC02B5">
        <w:rPr>
          <w:rFonts w:ascii="Times New Roman" w:eastAsia="Calibri" w:hAnsi="Times New Roman"/>
        </w:rPr>
        <w:t>took place</w:t>
      </w:r>
      <w:r>
        <w:rPr>
          <w:rFonts w:ascii="Times New Roman" w:eastAsia="Calibri" w:hAnsi="Times New Roman"/>
        </w:rPr>
        <w:t xml:space="preserve"> on July 6th</w:t>
      </w:r>
      <w:r w:rsidRPr="00CC02B5">
        <w:rPr>
          <w:rFonts w:ascii="Times New Roman" w:eastAsia="Calibri" w:hAnsi="Times New Roman"/>
        </w:rPr>
        <w:t>.</w:t>
      </w:r>
    </w:p>
    <w:p w14:paraId="76B7CB6C" w14:textId="509A34ED" w:rsidR="00E9538F" w:rsidRDefault="00F10FD7" w:rsidP="00F10FD7">
      <w:pPr>
        <w:tabs>
          <w:tab w:val="left" w:pos="90"/>
        </w:tabs>
        <w:spacing w:before="240"/>
        <w:rPr>
          <w:rFonts w:ascii="Times New Roman" w:hAnsi="Times New Roman" w:cs="Times New Roman"/>
        </w:rPr>
      </w:pPr>
      <w:r w:rsidRPr="00E12816">
        <w:rPr>
          <w:rFonts w:ascii="Times New Roman" w:hAnsi="Times New Roman" w:cs="Times New Roman"/>
          <w:b/>
        </w:rPr>
        <w:t>The event agenda was developed by the Event Organization Committee, including representatives of the COP Executive Committees and the World Bank resource team</w:t>
      </w:r>
      <w:r w:rsidRPr="005028EB">
        <w:rPr>
          <w:rFonts w:ascii="Times New Roman" w:hAnsi="Times New Roman" w:cs="Times New Roman"/>
        </w:rPr>
        <w:t xml:space="preserve">. The </w:t>
      </w:r>
      <w:r>
        <w:rPr>
          <w:rFonts w:ascii="Times New Roman" w:hAnsi="Times New Roman" w:cs="Times New Roman"/>
        </w:rPr>
        <w:t xml:space="preserve">event concept </w:t>
      </w:r>
      <w:r w:rsidRPr="005028EB">
        <w:rPr>
          <w:rFonts w:ascii="Times New Roman" w:hAnsi="Times New Roman" w:cs="Times New Roman"/>
        </w:rPr>
        <w:t xml:space="preserve">was endorsed by PEMPAL Steering Committee at its meeting held on May 31, 2018. </w:t>
      </w:r>
      <w:r w:rsidR="00E9538F">
        <w:rPr>
          <w:rFonts w:ascii="Times New Roman" w:hAnsi="Times New Roman" w:cs="Times New Roman"/>
        </w:rPr>
        <w:t xml:space="preserve"> </w:t>
      </w:r>
    </w:p>
    <w:p w14:paraId="44B5585C" w14:textId="09AAE5D7" w:rsidR="00E9538F" w:rsidRDefault="00E9538F" w:rsidP="0082037C">
      <w:pPr>
        <w:tabs>
          <w:tab w:val="left" w:pos="90"/>
        </w:tabs>
        <w:rPr>
          <w:rFonts w:ascii="Times New Roman" w:hAnsi="Times New Roman" w:cs="Times New Roman"/>
        </w:rPr>
      </w:pPr>
    </w:p>
    <w:p w14:paraId="7426BAC6" w14:textId="42949472" w:rsidR="00F10FD7" w:rsidRPr="005028EB" w:rsidRDefault="00F10FD7" w:rsidP="00F10FD7">
      <w:pPr>
        <w:tabs>
          <w:tab w:val="left" w:pos="90"/>
        </w:tabs>
        <w:rPr>
          <w:rFonts w:ascii="Times New Roman" w:eastAsia="Calibri" w:hAnsi="Times New Roman"/>
        </w:rPr>
      </w:pPr>
      <w:r w:rsidRPr="00E12816">
        <w:rPr>
          <w:rFonts w:ascii="Times New Roman" w:hAnsi="Times New Roman" w:cs="Times New Roman"/>
        </w:rPr>
        <w:t>This event report provides a summary of discussions held during the main meeting as part of the network’s approach to capturing results of PEMPAL activities.</w:t>
      </w:r>
    </w:p>
    <w:p w14:paraId="0165DA6A" w14:textId="2FF912D2" w:rsidR="00E56B00" w:rsidRPr="00F10FD7" w:rsidRDefault="00876A7D" w:rsidP="00E12816">
      <w:pPr>
        <w:spacing w:before="240"/>
        <w:rPr>
          <w:rFonts w:ascii="Times New Roman" w:hAnsi="Times New Roman" w:cs="Times New Roman"/>
        </w:rPr>
      </w:pPr>
      <w:r w:rsidRPr="00E12816">
        <w:rPr>
          <w:rFonts w:ascii="Times New Roman" w:hAnsi="Times New Roman" w:cs="Times New Roman"/>
          <w:b/>
        </w:rPr>
        <w:t>All presentations from th</w:t>
      </w:r>
      <w:r w:rsidR="00E12816" w:rsidRPr="00E12816">
        <w:rPr>
          <w:rFonts w:ascii="Times New Roman" w:hAnsi="Times New Roman" w:cs="Times New Roman"/>
          <w:b/>
        </w:rPr>
        <w:t xml:space="preserve">e meeting </w:t>
      </w:r>
      <w:r w:rsidR="003D4E12" w:rsidRPr="00E12816">
        <w:rPr>
          <w:rFonts w:ascii="Times New Roman" w:hAnsi="Times New Roman" w:cs="Times New Roman"/>
          <w:b/>
        </w:rPr>
        <w:t xml:space="preserve">are available at </w:t>
      </w:r>
      <w:hyperlink r:id="rId9" w:history="1">
        <w:r w:rsidR="003D4E12" w:rsidRPr="00E12816">
          <w:rPr>
            <w:rStyle w:val="Hyperlink"/>
            <w:rFonts w:ascii="Times New Roman" w:hAnsi="Times New Roman" w:cs="Times New Roman"/>
            <w:b/>
          </w:rPr>
          <w:t>https://www.pempal.org/events/executive-meeting-pempal-leadership</w:t>
        </w:r>
      </w:hyperlink>
      <w:r w:rsidR="003D4E12" w:rsidRPr="00E12816">
        <w:rPr>
          <w:rFonts w:ascii="Times New Roman" w:hAnsi="Times New Roman" w:cs="Times New Roman"/>
          <w:b/>
        </w:rPr>
        <w:t>.</w:t>
      </w:r>
      <w:r w:rsidR="003D4E12" w:rsidRPr="00E12816">
        <w:rPr>
          <w:rFonts w:ascii="Times New Roman" w:hAnsi="Times New Roman" w:cs="Times New Roman"/>
        </w:rPr>
        <w:t xml:space="preserve"> </w:t>
      </w:r>
      <w:r w:rsidR="00E56B00" w:rsidRPr="00E12816">
        <w:rPr>
          <w:rFonts w:ascii="Times New Roman" w:eastAsia="Calibri" w:hAnsi="Times New Roman"/>
        </w:rPr>
        <w:t xml:space="preserve">Minutes of </w:t>
      </w:r>
      <w:r w:rsidR="00E12816" w:rsidRPr="00E12816">
        <w:rPr>
          <w:rFonts w:ascii="Times New Roman" w:eastAsia="Calibri" w:hAnsi="Times New Roman"/>
        </w:rPr>
        <w:t xml:space="preserve">BCOP and TCOP </w:t>
      </w:r>
      <w:r w:rsidR="00E56B00" w:rsidRPr="00E12816">
        <w:rPr>
          <w:rFonts w:ascii="Times New Roman" w:eastAsia="Calibri" w:hAnsi="Times New Roman"/>
        </w:rPr>
        <w:t>Executive Committee meetings and minutes of the Steering Committee meeting are available on PEMPAL website</w:t>
      </w:r>
      <w:r w:rsidR="00E12816" w:rsidRPr="00E12816">
        <w:rPr>
          <w:rFonts w:ascii="Times New Roman" w:eastAsia="Calibri" w:hAnsi="Times New Roman"/>
        </w:rPr>
        <w:t>. Minutes of IACOP Executive meeting are available at internal COP web resource</w:t>
      </w:r>
      <w:r w:rsidR="00E56B00" w:rsidRPr="00E12816">
        <w:rPr>
          <w:rFonts w:ascii="Times New Roman" w:eastAsia="Calibri" w:hAnsi="Times New Roman"/>
        </w:rPr>
        <w:t>.</w:t>
      </w:r>
      <w:r w:rsidR="00E56B00" w:rsidRPr="005028EB">
        <w:rPr>
          <w:rFonts w:ascii="Times New Roman" w:eastAsia="Calibri" w:hAnsi="Times New Roman"/>
        </w:rPr>
        <w:t xml:space="preserve"> </w:t>
      </w:r>
    </w:p>
    <w:p w14:paraId="502BF244" w14:textId="66087149" w:rsidR="006B1AFF" w:rsidRPr="005028EB" w:rsidRDefault="006B1AFF" w:rsidP="007A6C68">
      <w:pPr>
        <w:tabs>
          <w:tab w:val="left" w:pos="90"/>
        </w:tabs>
        <w:rPr>
          <w:rFonts w:ascii="Times New Roman" w:eastAsia="Calibri" w:hAnsi="Times New Roman" w:cs="Times New Roman"/>
        </w:rPr>
      </w:pPr>
    </w:p>
    <w:p w14:paraId="73210BBE" w14:textId="7948C246" w:rsidR="00D72BC1" w:rsidRPr="005028EB" w:rsidRDefault="003D660A" w:rsidP="003D660A">
      <w:pPr>
        <w:pStyle w:val="Heading1"/>
      </w:pPr>
      <w:bookmarkStart w:id="2" w:name="_Toc521597927"/>
      <w:r w:rsidRPr="005028EB">
        <w:t>Day 1: Familiarization with the PFM System of Hungary</w:t>
      </w:r>
      <w:bookmarkEnd w:id="2"/>
      <w:r w:rsidRPr="005028EB">
        <w:t xml:space="preserve"> </w:t>
      </w:r>
    </w:p>
    <w:p w14:paraId="2910F66E" w14:textId="7751F5C1" w:rsidR="003D660A" w:rsidRPr="005028EB" w:rsidRDefault="00F55A3A" w:rsidP="0082037C">
      <w:pPr>
        <w:spacing w:after="240"/>
      </w:pPr>
      <w:r>
        <w:rPr>
          <w:rFonts w:ascii="Times New Roman" w:eastAsia="Calibri" w:hAnsi="Times New Roman"/>
          <w:b/>
          <w:noProof/>
        </w:rPr>
        <w:drawing>
          <wp:anchor distT="0" distB="0" distL="114300" distR="114300" simplePos="0" relativeHeight="251659264" behindDoc="0" locked="0" layoutInCell="1" allowOverlap="1" wp14:anchorId="29FC69F3" wp14:editId="0142E627">
            <wp:simplePos x="0" y="0"/>
            <wp:positionH relativeFrom="margin">
              <wp:posOffset>2570480</wp:posOffset>
            </wp:positionH>
            <wp:positionV relativeFrom="paragraph">
              <wp:posOffset>81597</wp:posOffset>
            </wp:positionV>
            <wp:extent cx="3492500" cy="2405380"/>
            <wp:effectExtent l="0" t="0" r="0" b="0"/>
            <wp:wrapThrough wrapText="bothSides">
              <wp:wrapPolygon edited="0">
                <wp:start x="0" y="0"/>
                <wp:lineTo x="0" y="21383"/>
                <wp:lineTo x="21443" y="21383"/>
                <wp:lineTo x="2144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2405380"/>
                    </a:xfrm>
                    <a:prstGeom prst="rect">
                      <a:avLst/>
                    </a:prstGeom>
                    <a:noFill/>
                  </pic:spPr>
                </pic:pic>
              </a:graphicData>
            </a:graphic>
            <wp14:sizeRelH relativeFrom="page">
              <wp14:pctWidth>0</wp14:pctWidth>
            </wp14:sizeRelH>
            <wp14:sizeRelV relativeFrom="page">
              <wp14:pctHeight>0</wp14:pctHeight>
            </wp14:sizeRelV>
          </wp:anchor>
        </w:drawing>
      </w:r>
      <w:r w:rsidR="001A11E5" w:rsidRPr="00E12816">
        <w:rPr>
          <w:rFonts w:ascii="Times New Roman" w:hAnsi="Times New Roman" w:cs="Times New Roman"/>
        </w:rPr>
        <w:t>Follo</w:t>
      </w:r>
      <w:r w:rsidR="00A11F23" w:rsidRPr="00E12816">
        <w:rPr>
          <w:rFonts w:ascii="Times New Roman" w:hAnsi="Times New Roman" w:cs="Times New Roman"/>
        </w:rPr>
        <w:t>w</w:t>
      </w:r>
      <w:r w:rsidR="001A11E5" w:rsidRPr="00E12816">
        <w:rPr>
          <w:rFonts w:ascii="Times New Roman" w:hAnsi="Times New Roman" w:cs="Times New Roman"/>
        </w:rPr>
        <w:t>in</w:t>
      </w:r>
      <w:r w:rsidR="00A11F23" w:rsidRPr="00E12816">
        <w:rPr>
          <w:rFonts w:ascii="Times New Roman" w:hAnsi="Times New Roman" w:cs="Times New Roman"/>
        </w:rPr>
        <w:t>g</w:t>
      </w:r>
      <w:r w:rsidR="001A11E5" w:rsidRPr="00E12816">
        <w:rPr>
          <w:rFonts w:ascii="Times New Roman" w:hAnsi="Times New Roman" w:cs="Times New Roman"/>
        </w:rPr>
        <w:t xml:space="preserve"> the tradition of Ex</w:t>
      </w:r>
      <w:r w:rsidR="00A11F23" w:rsidRPr="00E12816">
        <w:rPr>
          <w:rFonts w:ascii="Times New Roman" w:hAnsi="Times New Roman" w:cs="Times New Roman"/>
        </w:rPr>
        <w:t>e</w:t>
      </w:r>
      <w:r w:rsidR="001A11E5" w:rsidRPr="00E12816">
        <w:rPr>
          <w:rFonts w:ascii="Times New Roman" w:hAnsi="Times New Roman" w:cs="Times New Roman"/>
        </w:rPr>
        <w:t>cutive meetings, the f</w:t>
      </w:r>
      <w:r w:rsidR="00A11F23" w:rsidRPr="00E12816">
        <w:rPr>
          <w:rFonts w:ascii="Times New Roman" w:hAnsi="Times New Roman" w:cs="Times New Roman"/>
        </w:rPr>
        <w:t>i</w:t>
      </w:r>
      <w:r w:rsidR="001A11E5" w:rsidRPr="00E12816">
        <w:rPr>
          <w:rFonts w:ascii="Times New Roman" w:hAnsi="Times New Roman" w:cs="Times New Roman"/>
        </w:rPr>
        <w:t>rst day of the event was devoted to f</w:t>
      </w:r>
      <w:r w:rsidR="00A11F23" w:rsidRPr="00E12816">
        <w:rPr>
          <w:rFonts w:ascii="Times New Roman" w:hAnsi="Times New Roman" w:cs="Times New Roman"/>
        </w:rPr>
        <w:t>a</w:t>
      </w:r>
      <w:r w:rsidR="001A11E5" w:rsidRPr="00E12816">
        <w:rPr>
          <w:rFonts w:ascii="Times New Roman" w:hAnsi="Times New Roman" w:cs="Times New Roman"/>
        </w:rPr>
        <w:t>mili</w:t>
      </w:r>
      <w:r w:rsidR="00A11F23" w:rsidRPr="00E12816">
        <w:rPr>
          <w:rFonts w:ascii="Times New Roman" w:hAnsi="Times New Roman" w:cs="Times New Roman"/>
        </w:rPr>
        <w:t>a</w:t>
      </w:r>
      <w:r w:rsidR="001A11E5" w:rsidRPr="00E12816">
        <w:rPr>
          <w:rFonts w:ascii="Times New Roman" w:hAnsi="Times New Roman" w:cs="Times New Roman"/>
        </w:rPr>
        <w:t>rization with the PFM system of the hostin</w:t>
      </w:r>
      <w:r w:rsidR="00A11F23" w:rsidRPr="00E12816">
        <w:rPr>
          <w:rFonts w:ascii="Times New Roman" w:hAnsi="Times New Roman" w:cs="Times New Roman"/>
        </w:rPr>
        <w:t>g</w:t>
      </w:r>
      <w:r w:rsidR="001A11E5" w:rsidRPr="00E12816">
        <w:rPr>
          <w:rFonts w:ascii="Times New Roman" w:hAnsi="Times New Roman" w:cs="Times New Roman"/>
        </w:rPr>
        <w:t xml:space="preserve"> country, Hungary. </w:t>
      </w:r>
      <w:r w:rsidR="00876A7D" w:rsidRPr="00E12816">
        <w:rPr>
          <w:rFonts w:ascii="Times New Roman" w:hAnsi="Times New Roman" w:cs="Times New Roman"/>
        </w:rPr>
        <w:t xml:space="preserve">The </w:t>
      </w:r>
      <w:r w:rsidR="008175DB" w:rsidRPr="00E12816">
        <w:rPr>
          <w:rFonts w:ascii="Times New Roman" w:hAnsi="Times New Roman" w:cs="Times New Roman"/>
        </w:rPr>
        <w:t xml:space="preserve">agenda of the day included three thematic sessions, each addressing </w:t>
      </w:r>
      <w:r w:rsidR="00876A7D" w:rsidRPr="00E12816">
        <w:rPr>
          <w:rFonts w:ascii="Times New Roman" w:hAnsi="Times New Roman" w:cs="Times New Roman"/>
        </w:rPr>
        <w:t xml:space="preserve">the topics of </w:t>
      </w:r>
      <w:proofErr w:type="gramStart"/>
      <w:r w:rsidR="00876A7D" w:rsidRPr="00E12816">
        <w:rPr>
          <w:rFonts w:ascii="Times New Roman" w:hAnsi="Times New Roman" w:cs="Times New Roman"/>
        </w:rPr>
        <w:t>particular interest</w:t>
      </w:r>
      <w:proofErr w:type="gramEnd"/>
      <w:r w:rsidR="00876A7D" w:rsidRPr="00E12816">
        <w:rPr>
          <w:rFonts w:ascii="Times New Roman" w:hAnsi="Times New Roman" w:cs="Times New Roman"/>
        </w:rPr>
        <w:t xml:space="preserve"> for the COPs</w:t>
      </w:r>
      <w:r w:rsidR="008175DB" w:rsidRPr="00E12816">
        <w:rPr>
          <w:rFonts w:ascii="Times New Roman" w:hAnsi="Times New Roman" w:cs="Times New Roman"/>
        </w:rPr>
        <w:t xml:space="preserve">. </w:t>
      </w:r>
      <w:r w:rsidR="00E12816" w:rsidRPr="00E12816">
        <w:rPr>
          <w:rFonts w:ascii="Times New Roman" w:hAnsi="Times New Roman" w:cs="Times New Roman"/>
        </w:rPr>
        <w:t>These sessions were the first opportunity for two of the three Executive Committees to get familiar with the PFM system of Hungary (Ministry of Finance of Hungary is an active member of Internal Audit COP only).</w:t>
      </w:r>
      <w:r w:rsidR="00E12816" w:rsidRPr="00E12816">
        <w:rPr>
          <w:rFonts w:cstheme="minorHAnsi"/>
        </w:rPr>
        <w:t xml:space="preserve">  </w:t>
      </w:r>
      <w:r w:rsidR="00A11F23" w:rsidRPr="00E12816">
        <w:rPr>
          <w:rFonts w:ascii="Times New Roman" w:hAnsi="Times New Roman" w:cs="Times New Roman"/>
        </w:rPr>
        <w:t>The day was moderated by Ms. Edit Nemeth</w:t>
      </w:r>
      <w:r w:rsidR="008C4B4D" w:rsidRPr="00E12816">
        <w:rPr>
          <w:rFonts w:ascii="Times New Roman" w:hAnsi="Times New Roman" w:cs="Times New Roman"/>
        </w:rPr>
        <w:t xml:space="preserve">, </w:t>
      </w:r>
      <w:r w:rsidR="008175DB" w:rsidRPr="00E12816">
        <w:rPr>
          <w:rFonts w:ascii="Times New Roman" w:hAnsi="Times New Roman" w:cs="Times New Roman"/>
        </w:rPr>
        <w:t xml:space="preserve">Head of the Central Harmonization Unit of the Ministry of Finance of Hungary and </w:t>
      </w:r>
      <w:r w:rsidR="008C4B4D" w:rsidRPr="00E12816">
        <w:rPr>
          <w:rFonts w:ascii="Times New Roman" w:hAnsi="Times New Roman" w:cs="Times New Roman"/>
        </w:rPr>
        <w:t>IACOP Deputy Chair</w:t>
      </w:r>
      <w:r w:rsidR="00A11F23" w:rsidRPr="00E12816">
        <w:rPr>
          <w:rFonts w:ascii="Times New Roman" w:hAnsi="Times New Roman" w:cs="Times New Roman"/>
        </w:rPr>
        <w:t>.</w:t>
      </w:r>
    </w:p>
    <w:p w14:paraId="18530B58" w14:textId="0412219B" w:rsidR="003D660A" w:rsidRDefault="003D660A" w:rsidP="003D660A">
      <w:pPr>
        <w:pStyle w:val="Heading2"/>
      </w:pPr>
      <w:bookmarkStart w:id="3" w:name="_Toc521597928"/>
      <w:r w:rsidRPr="005028EB">
        <w:t>Budget Planning and Execution</w:t>
      </w:r>
      <w:bookmarkEnd w:id="3"/>
    </w:p>
    <w:p w14:paraId="469FF067" w14:textId="70266316" w:rsidR="00E9538F" w:rsidRPr="00E9538F" w:rsidRDefault="00E9538F" w:rsidP="0082037C"/>
    <w:p w14:paraId="3FCAAC6D" w14:textId="42819081" w:rsidR="003D660A" w:rsidRDefault="008C4B4D" w:rsidP="0082037C">
      <w:pPr>
        <w:rPr>
          <w:rFonts w:ascii="Times New Roman" w:hAnsi="Times New Roman" w:cs="Times New Roman"/>
          <w:lang w:eastAsia="en-US"/>
        </w:rPr>
      </w:pPr>
      <w:r w:rsidRPr="00E12816">
        <w:rPr>
          <w:rFonts w:ascii="Times New Roman" w:hAnsi="Times New Roman" w:cs="Times New Roman"/>
          <w:lang w:eastAsia="en-US"/>
        </w:rPr>
        <w:t xml:space="preserve">The first session </w:t>
      </w:r>
      <w:r w:rsidR="00E12816">
        <w:rPr>
          <w:rFonts w:ascii="Times New Roman" w:hAnsi="Times New Roman" w:cs="Times New Roman"/>
          <w:lang w:eastAsia="en-US"/>
        </w:rPr>
        <w:t xml:space="preserve">started with an overview of </w:t>
      </w:r>
      <w:r w:rsidR="00E12816" w:rsidRPr="00E12816">
        <w:rPr>
          <w:rFonts w:ascii="Times New Roman" w:hAnsi="Times New Roman" w:cs="Times New Roman"/>
        </w:rPr>
        <w:t>Hungarian public administration system</w:t>
      </w:r>
      <w:r w:rsidR="00E12816" w:rsidRPr="00E12816">
        <w:rPr>
          <w:rFonts w:ascii="Times New Roman" w:hAnsi="Times New Roman" w:cs="Times New Roman"/>
          <w:lang w:eastAsia="en-US"/>
        </w:rPr>
        <w:t xml:space="preserve"> </w:t>
      </w:r>
      <w:r w:rsidR="00E12816">
        <w:rPr>
          <w:rFonts w:ascii="Times New Roman" w:hAnsi="Times New Roman" w:cs="Times New Roman"/>
          <w:lang w:eastAsia="en-US"/>
        </w:rPr>
        <w:t xml:space="preserve">and </w:t>
      </w:r>
      <w:r w:rsidR="00E623D5" w:rsidRPr="00E12816">
        <w:rPr>
          <w:rFonts w:ascii="Times New Roman" w:hAnsi="Times New Roman" w:cs="Times New Roman"/>
          <w:lang w:eastAsia="en-US"/>
        </w:rPr>
        <w:t xml:space="preserve">covered </w:t>
      </w:r>
      <w:r w:rsidR="00E12816">
        <w:rPr>
          <w:rFonts w:ascii="Times New Roman" w:hAnsi="Times New Roman" w:cs="Times New Roman"/>
          <w:lang w:eastAsia="en-US"/>
        </w:rPr>
        <w:t xml:space="preserve">in detail </w:t>
      </w:r>
      <w:r w:rsidRPr="00E12816">
        <w:rPr>
          <w:rFonts w:ascii="Times New Roman" w:hAnsi="Times New Roman" w:cs="Times New Roman"/>
          <w:lang w:eastAsia="en-US"/>
        </w:rPr>
        <w:t xml:space="preserve">the processes </w:t>
      </w:r>
      <w:r w:rsidR="00E623D5" w:rsidRPr="00E12816">
        <w:rPr>
          <w:rFonts w:ascii="Times New Roman" w:hAnsi="Times New Roman" w:cs="Times New Roman"/>
          <w:lang w:eastAsia="en-US"/>
        </w:rPr>
        <w:t>o</w:t>
      </w:r>
      <w:r w:rsidRPr="00E12816">
        <w:rPr>
          <w:rFonts w:ascii="Times New Roman" w:hAnsi="Times New Roman" w:cs="Times New Roman"/>
          <w:lang w:eastAsia="en-US"/>
        </w:rPr>
        <w:t xml:space="preserve">f budget planning and execution. </w:t>
      </w:r>
    </w:p>
    <w:p w14:paraId="7D492A18" w14:textId="1E4DF6E9" w:rsidR="002C7AE7" w:rsidRDefault="009B17A9" w:rsidP="00E9538F">
      <w:pPr>
        <w:tabs>
          <w:tab w:val="num" w:pos="720"/>
        </w:tabs>
        <w:rPr>
          <w:rFonts w:ascii="Times New Roman" w:hAnsi="Times New Roman" w:cs="Times New Roman"/>
        </w:rPr>
      </w:pPr>
      <w:r>
        <w:rPr>
          <w:noProof/>
        </w:rPr>
        <w:drawing>
          <wp:anchor distT="0" distB="0" distL="114300" distR="114300" simplePos="0" relativeHeight="251660288" behindDoc="1" locked="0" layoutInCell="1" allowOverlap="1" wp14:anchorId="423C0782" wp14:editId="5897DE4B">
            <wp:simplePos x="0" y="0"/>
            <wp:positionH relativeFrom="margin">
              <wp:align>left</wp:align>
            </wp:positionH>
            <wp:positionV relativeFrom="paragraph">
              <wp:posOffset>24130</wp:posOffset>
            </wp:positionV>
            <wp:extent cx="3140075" cy="2082800"/>
            <wp:effectExtent l="0" t="0" r="3175" b="0"/>
            <wp:wrapTight wrapText="bothSides">
              <wp:wrapPolygon edited="0">
                <wp:start x="0" y="0"/>
                <wp:lineTo x="0" y="21337"/>
                <wp:lineTo x="21491" y="21337"/>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0075" cy="2082800"/>
                    </a:xfrm>
                    <a:prstGeom prst="rect">
                      <a:avLst/>
                    </a:prstGeom>
                  </pic:spPr>
                </pic:pic>
              </a:graphicData>
            </a:graphic>
            <wp14:sizeRelH relativeFrom="page">
              <wp14:pctWidth>0</wp14:pctWidth>
            </wp14:sizeRelH>
            <wp14:sizeRelV relativeFrom="page">
              <wp14:pctHeight>0</wp14:pctHeight>
            </wp14:sizeRelV>
          </wp:anchor>
        </w:drawing>
      </w:r>
      <w:r w:rsidR="00E623D5">
        <w:rPr>
          <w:rFonts w:ascii="Times New Roman" w:hAnsi="Times New Roman" w:cs="Times New Roman"/>
          <w:b/>
        </w:rPr>
        <w:t xml:space="preserve">Presentation delivered by </w:t>
      </w:r>
      <w:r w:rsidR="00D72BC1" w:rsidRPr="00E14DEA">
        <w:rPr>
          <w:rFonts w:ascii="Times New Roman" w:hAnsi="Times New Roman" w:cs="Times New Roman"/>
          <w:b/>
        </w:rPr>
        <w:t>M</w:t>
      </w:r>
      <w:r w:rsidR="00B95DD5" w:rsidRPr="00CC02B5">
        <w:rPr>
          <w:rFonts w:ascii="Times New Roman" w:hAnsi="Times New Roman" w:cs="Times New Roman"/>
          <w:b/>
        </w:rPr>
        <w:t>r.</w:t>
      </w:r>
      <w:r w:rsidR="00B35730" w:rsidRPr="005028EB">
        <w:rPr>
          <w:rFonts w:ascii="Times New Roman" w:hAnsi="Times New Roman" w:cs="Times New Roman"/>
          <w:b/>
        </w:rPr>
        <w:t xml:space="preserve"> Laszlo Szabo, Head of Unit in the Ministry of Finance of Hu</w:t>
      </w:r>
      <w:r w:rsidR="005C18C2" w:rsidRPr="005028EB">
        <w:rPr>
          <w:rFonts w:ascii="Times New Roman" w:hAnsi="Times New Roman" w:cs="Times New Roman"/>
          <w:b/>
        </w:rPr>
        <w:t>n</w:t>
      </w:r>
      <w:r w:rsidR="00B35730" w:rsidRPr="005028EB">
        <w:rPr>
          <w:rFonts w:ascii="Times New Roman" w:hAnsi="Times New Roman" w:cs="Times New Roman"/>
          <w:b/>
        </w:rPr>
        <w:t>gary</w:t>
      </w:r>
      <w:r w:rsidR="00E623D5">
        <w:rPr>
          <w:rFonts w:ascii="Times New Roman" w:hAnsi="Times New Roman" w:cs="Times New Roman"/>
          <w:b/>
        </w:rPr>
        <w:t xml:space="preserve">, described </w:t>
      </w:r>
      <w:r w:rsidR="005C18C2" w:rsidRPr="005028EB">
        <w:rPr>
          <w:rFonts w:ascii="Times New Roman" w:hAnsi="Times New Roman" w:cs="Times New Roman"/>
          <w:b/>
        </w:rPr>
        <w:t>fiscal rules and medium-term budgeting, budget</w:t>
      </w:r>
      <w:r w:rsidR="00E623D5">
        <w:rPr>
          <w:rFonts w:ascii="Times New Roman" w:hAnsi="Times New Roman" w:cs="Times New Roman"/>
          <w:b/>
        </w:rPr>
        <w:t xml:space="preserve"> preparation and</w:t>
      </w:r>
      <w:r w:rsidR="005C18C2" w:rsidRPr="005028EB">
        <w:rPr>
          <w:rFonts w:ascii="Times New Roman" w:hAnsi="Times New Roman" w:cs="Times New Roman"/>
          <w:b/>
        </w:rPr>
        <w:t xml:space="preserve"> budget execution, a</w:t>
      </w:r>
      <w:r w:rsidR="00E623D5">
        <w:rPr>
          <w:rFonts w:ascii="Times New Roman" w:hAnsi="Times New Roman" w:cs="Times New Roman"/>
          <w:b/>
        </w:rPr>
        <w:t xml:space="preserve">s well as </w:t>
      </w:r>
      <w:r w:rsidR="005C18C2" w:rsidRPr="005028EB">
        <w:rPr>
          <w:rFonts w:ascii="Times New Roman" w:hAnsi="Times New Roman" w:cs="Times New Roman"/>
          <w:b/>
        </w:rPr>
        <w:t>procedure</w:t>
      </w:r>
      <w:r w:rsidR="00E623D5">
        <w:rPr>
          <w:rFonts w:ascii="Times New Roman" w:hAnsi="Times New Roman" w:cs="Times New Roman"/>
          <w:b/>
        </w:rPr>
        <w:t>s</w:t>
      </w:r>
      <w:r w:rsidR="005C18C2" w:rsidRPr="005028EB">
        <w:rPr>
          <w:rFonts w:ascii="Times New Roman" w:hAnsi="Times New Roman" w:cs="Times New Roman"/>
          <w:b/>
        </w:rPr>
        <w:t xml:space="preserve"> for year-end report</w:t>
      </w:r>
      <w:r w:rsidR="00E623D5">
        <w:rPr>
          <w:rFonts w:ascii="Times New Roman" w:hAnsi="Times New Roman" w:cs="Times New Roman"/>
          <w:b/>
        </w:rPr>
        <w:t>ing</w:t>
      </w:r>
      <w:r w:rsidR="005C18C2" w:rsidRPr="005028EB">
        <w:rPr>
          <w:rFonts w:ascii="Times New Roman" w:hAnsi="Times New Roman" w:cs="Times New Roman"/>
          <w:b/>
        </w:rPr>
        <w:t xml:space="preserve"> in Hungary. </w:t>
      </w:r>
      <w:r w:rsidR="005C18C2" w:rsidRPr="005028EB">
        <w:rPr>
          <w:rFonts w:ascii="Times New Roman" w:hAnsi="Times New Roman" w:cs="Times New Roman"/>
        </w:rPr>
        <w:t xml:space="preserve">The general government structure is </w:t>
      </w:r>
      <w:proofErr w:type="gramStart"/>
      <w:r w:rsidR="005C18C2" w:rsidRPr="005028EB">
        <w:rPr>
          <w:rFonts w:ascii="Times New Roman" w:hAnsi="Times New Roman" w:cs="Times New Roman"/>
        </w:rPr>
        <w:t>similar to</w:t>
      </w:r>
      <w:proofErr w:type="gramEnd"/>
      <w:r w:rsidR="005C18C2" w:rsidRPr="005028EB">
        <w:rPr>
          <w:rFonts w:ascii="Times New Roman" w:hAnsi="Times New Roman" w:cs="Times New Roman"/>
        </w:rPr>
        <w:t xml:space="preserve"> other countries and it includes central budget, extra-budgetary funds, social security funds, and local government. One exception is that other government organizations, such as state-owned enterprises are also included. Hungary applies EU fiscal rules on debt, budget balance, medium-term budgetary objective, and expenditure rule, and it also has the first three in its national legislation. The expenditure rule has been the most problematic for Hungary in practice, and the country has been in </w:t>
      </w:r>
      <w:r w:rsidR="00D767BE" w:rsidRPr="005028EB">
        <w:rPr>
          <w:rFonts w:ascii="Times New Roman" w:hAnsi="Times New Roman" w:cs="Times New Roman"/>
        </w:rPr>
        <w:t>Si</w:t>
      </w:r>
      <w:r w:rsidR="005C18C2" w:rsidRPr="005028EB">
        <w:rPr>
          <w:rFonts w:ascii="Times New Roman" w:hAnsi="Times New Roman" w:cs="Times New Roman"/>
        </w:rPr>
        <w:t xml:space="preserve">gnificant </w:t>
      </w:r>
      <w:r w:rsidR="00D767BE" w:rsidRPr="005028EB">
        <w:rPr>
          <w:rFonts w:ascii="Times New Roman" w:hAnsi="Times New Roman" w:cs="Times New Roman"/>
        </w:rPr>
        <w:t>Deviation P</w:t>
      </w:r>
      <w:r w:rsidR="005C18C2" w:rsidRPr="005028EB">
        <w:rPr>
          <w:rFonts w:ascii="Times New Roman" w:hAnsi="Times New Roman" w:cs="Times New Roman"/>
        </w:rPr>
        <w:t xml:space="preserve">rocedure according to the EU Stability and Growth Pact. </w:t>
      </w:r>
      <w:r w:rsidR="00D767BE" w:rsidRPr="005028EB">
        <w:rPr>
          <w:rFonts w:ascii="Times New Roman" w:hAnsi="Times New Roman" w:cs="Times New Roman"/>
        </w:rPr>
        <w:t xml:space="preserve">Mr. Szabo discussed the complexity and problems related to calculation of EU expenditure rule and structural position, as very complicated econometrical methodology is required. </w:t>
      </w:r>
    </w:p>
    <w:p w14:paraId="204F5511" w14:textId="77777777" w:rsidR="002C7AE7" w:rsidRDefault="002C7AE7" w:rsidP="00E9538F">
      <w:pPr>
        <w:tabs>
          <w:tab w:val="num" w:pos="720"/>
        </w:tabs>
        <w:rPr>
          <w:rFonts w:ascii="Times New Roman" w:hAnsi="Times New Roman" w:cs="Times New Roman"/>
        </w:rPr>
      </w:pPr>
    </w:p>
    <w:p w14:paraId="13053F71" w14:textId="77777777" w:rsidR="002C7AE7" w:rsidRDefault="00D767BE" w:rsidP="00E9538F">
      <w:pPr>
        <w:tabs>
          <w:tab w:val="num" w:pos="720"/>
        </w:tabs>
        <w:rPr>
          <w:rFonts w:ascii="Times New Roman" w:hAnsi="Times New Roman" w:cs="Times New Roman"/>
          <w:bCs/>
        </w:rPr>
      </w:pPr>
      <w:r w:rsidRPr="005028EB">
        <w:rPr>
          <w:rFonts w:ascii="Times New Roman" w:hAnsi="Times New Roman" w:cs="Times New Roman"/>
        </w:rPr>
        <w:t xml:space="preserve">Medium-term budgeting is governed by the </w:t>
      </w:r>
      <w:r w:rsidRPr="005028EB">
        <w:rPr>
          <w:rFonts w:ascii="Times New Roman" w:hAnsi="Times New Roman" w:cs="Times New Roman"/>
          <w:bCs/>
        </w:rPr>
        <w:t>Government’s d</w:t>
      </w:r>
      <w:r w:rsidR="00676A1B" w:rsidRPr="005028EB">
        <w:rPr>
          <w:rFonts w:ascii="Times New Roman" w:hAnsi="Times New Roman" w:cs="Times New Roman"/>
          <w:bCs/>
        </w:rPr>
        <w:t>ecision</w:t>
      </w:r>
      <w:r w:rsidRPr="005028EB">
        <w:rPr>
          <w:rFonts w:ascii="Times New Roman" w:hAnsi="Times New Roman" w:cs="Times New Roman"/>
          <w:bCs/>
        </w:rPr>
        <w:t>s</w:t>
      </w:r>
      <w:r w:rsidR="00676A1B" w:rsidRPr="005028EB">
        <w:rPr>
          <w:rFonts w:ascii="Times New Roman" w:hAnsi="Times New Roman" w:cs="Times New Roman"/>
        </w:rPr>
        <w:t xml:space="preserve"> on the </w:t>
      </w:r>
      <w:r w:rsidRPr="005028EB">
        <w:rPr>
          <w:rFonts w:ascii="Times New Roman" w:hAnsi="Times New Roman" w:cs="Times New Roman"/>
        </w:rPr>
        <w:t xml:space="preserve">mid-term budget revenues and </w:t>
      </w:r>
      <w:r w:rsidR="00676A1B" w:rsidRPr="005028EB">
        <w:rPr>
          <w:rFonts w:ascii="Times New Roman" w:hAnsi="Times New Roman" w:cs="Times New Roman"/>
        </w:rPr>
        <w:t>expenditures of the central budget</w:t>
      </w:r>
      <w:r w:rsidRPr="005028EB">
        <w:rPr>
          <w:rFonts w:ascii="Times New Roman" w:hAnsi="Times New Roman" w:cs="Times New Roman"/>
        </w:rPr>
        <w:t xml:space="preserve"> and general government balance and debt, EU </w:t>
      </w:r>
      <w:r w:rsidR="00676A1B" w:rsidRPr="005028EB">
        <w:rPr>
          <w:rFonts w:ascii="Times New Roman" w:hAnsi="Times New Roman" w:cs="Times New Roman"/>
          <w:bCs/>
        </w:rPr>
        <w:t xml:space="preserve">Macroeconomic and Budget </w:t>
      </w:r>
      <w:r w:rsidRPr="005028EB">
        <w:rPr>
          <w:rFonts w:ascii="Times New Roman" w:hAnsi="Times New Roman" w:cs="Times New Roman"/>
          <w:bCs/>
        </w:rPr>
        <w:t xml:space="preserve">Outlooks, and EU </w:t>
      </w:r>
      <w:r w:rsidR="00676A1B" w:rsidRPr="005028EB">
        <w:rPr>
          <w:rFonts w:ascii="Times New Roman" w:hAnsi="Times New Roman" w:cs="Times New Roman"/>
          <w:bCs/>
        </w:rPr>
        <w:t>Convergence</w:t>
      </w:r>
      <w:r w:rsidRPr="005028EB">
        <w:rPr>
          <w:rFonts w:ascii="Times New Roman" w:hAnsi="Times New Roman" w:cs="Times New Roman"/>
          <w:bCs/>
        </w:rPr>
        <w:t xml:space="preserve"> Programs. </w:t>
      </w:r>
      <w:r w:rsidR="00676A1B" w:rsidRPr="005028EB">
        <w:rPr>
          <w:rFonts w:ascii="Times New Roman" w:hAnsi="Times New Roman" w:cs="Times New Roman"/>
          <w:bCs/>
        </w:rPr>
        <w:t>Special attention is given to transparency and communication with the public. Annual budget planning is much more detail</w:t>
      </w:r>
      <w:r w:rsidR="00A13CC5">
        <w:rPr>
          <w:rFonts w:ascii="Times New Roman" w:hAnsi="Times New Roman" w:cs="Times New Roman"/>
          <w:bCs/>
        </w:rPr>
        <w:t>ed</w:t>
      </w:r>
      <w:r w:rsidR="00676A1B" w:rsidRPr="005028EB">
        <w:rPr>
          <w:rFonts w:ascii="Times New Roman" w:hAnsi="Times New Roman" w:cs="Times New Roman"/>
          <w:bCs/>
        </w:rPr>
        <w:t xml:space="preserve"> than medium-term budgeting and key institutions in</w:t>
      </w:r>
      <w:r w:rsidR="008C4B4D">
        <w:rPr>
          <w:rFonts w:ascii="Times New Roman" w:hAnsi="Times New Roman" w:cs="Times New Roman"/>
          <w:bCs/>
        </w:rPr>
        <w:t xml:space="preserve">volved in </w:t>
      </w:r>
      <w:r w:rsidR="00676A1B" w:rsidRPr="005028EB">
        <w:rPr>
          <w:rFonts w:ascii="Times New Roman" w:hAnsi="Times New Roman" w:cs="Times New Roman"/>
          <w:bCs/>
        </w:rPr>
        <w:t>th</w:t>
      </w:r>
      <w:r w:rsidR="008C4B4D">
        <w:rPr>
          <w:rFonts w:ascii="Times New Roman" w:hAnsi="Times New Roman" w:cs="Times New Roman"/>
          <w:bCs/>
        </w:rPr>
        <w:t>e</w:t>
      </w:r>
      <w:r w:rsidR="00676A1B" w:rsidRPr="005028EB">
        <w:rPr>
          <w:rFonts w:ascii="Times New Roman" w:hAnsi="Times New Roman" w:cs="Times New Roman"/>
          <w:bCs/>
        </w:rPr>
        <w:t xml:space="preserve"> process besides the Ministry of Finance are the Government, social partners, Fiscal Council, Parliament, and State Audit Office. </w:t>
      </w:r>
      <w:r w:rsidR="008C4B4D">
        <w:rPr>
          <w:rFonts w:ascii="Times New Roman" w:hAnsi="Times New Roman" w:cs="Times New Roman"/>
          <w:bCs/>
        </w:rPr>
        <w:t xml:space="preserve"> </w:t>
      </w:r>
      <w:r w:rsidR="00341F53">
        <w:rPr>
          <w:rFonts w:ascii="Times New Roman" w:hAnsi="Times New Roman" w:cs="Times New Roman"/>
          <w:bCs/>
        </w:rPr>
        <w:t>Stakeholders with which c</w:t>
      </w:r>
      <w:r w:rsidR="00676A1B" w:rsidRPr="005028EB">
        <w:rPr>
          <w:rFonts w:ascii="Times New Roman" w:hAnsi="Times New Roman" w:cs="Times New Roman"/>
          <w:bCs/>
        </w:rPr>
        <w:t>oordination is undertaken in the annual budget planning process include Standing Consultative Forum for the Private Sector and the Government, National Reconciliation Council of Public Services, National Economic and Social Council of Hungary, Local Government Forums, as well as additional public forums such as t</w:t>
      </w:r>
      <w:r w:rsidR="00676A1B" w:rsidRPr="00F10FD7">
        <w:rPr>
          <w:rFonts w:ascii="Times New Roman" w:hAnsi="Times New Roman" w:cs="Times New Roman"/>
          <w:bCs/>
        </w:rPr>
        <w:t xml:space="preserve">he National </w:t>
      </w:r>
      <w:proofErr w:type="spellStart"/>
      <w:r w:rsidR="00676A1B" w:rsidRPr="00F10FD7">
        <w:rPr>
          <w:rFonts w:ascii="Times New Roman" w:hAnsi="Times New Roman" w:cs="Times New Roman"/>
          <w:bCs/>
        </w:rPr>
        <w:t>Labour</w:t>
      </w:r>
      <w:proofErr w:type="spellEnd"/>
      <w:r w:rsidR="00676A1B" w:rsidRPr="00F10FD7">
        <w:rPr>
          <w:rFonts w:ascii="Times New Roman" w:hAnsi="Times New Roman" w:cs="Times New Roman"/>
          <w:bCs/>
        </w:rPr>
        <w:t xml:space="preserve"> Council of Civil Servants and the Interest Recon</w:t>
      </w:r>
      <w:r w:rsidR="00676A1B" w:rsidRPr="00E12816">
        <w:rPr>
          <w:rFonts w:ascii="Times New Roman" w:hAnsi="Times New Roman" w:cs="Times New Roman"/>
          <w:bCs/>
        </w:rPr>
        <w:t xml:space="preserve">ciliation Council of Internal Affairs. </w:t>
      </w:r>
      <w:r w:rsidR="00341F53" w:rsidRPr="00E12816">
        <w:rPr>
          <w:rFonts w:ascii="Times New Roman" w:hAnsi="Times New Roman" w:cs="Times New Roman"/>
          <w:bCs/>
        </w:rPr>
        <w:t xml:space="preserve">The </w:t>
      </w:r>
      <w:r w:rsidR="00F377E7" w:rsidRPr="00605182">
        <w:rPr>
          <w:rFonts w:ascii="Times New Roman" w:hAnsi="Times New Roman" w:cs="Times New Roman"/>
          <w:bCs/>
        </w:rPr>
        <w:t xml:space="preserve">peculiarity of </w:t>
      </w:r>
      <w:r w:rsidR="00341F53" w:rsidRPr="00605182">
        <w:rPr>
          <w:rFonts w:ascii="Times New Roman" w:hAnsi="Times New Roman" w:cs="Times New Roman"/>
          <w:bCs/>
        </w:rPr>
        <w:t xml:space="preserve">the current year, related to the political cycle, was </w:t>
      </w:r>
      <w:r w:rsidR="00F377E7" w:rsidRPr="00605182">
        <w:rPr>
          <w:rFonts w:ascii="Times New Roman" w:hAnsi="Times New Roman" w:cs="Times New Roman"/>
          <w:bCs/>
        </w:rPr>
        <w:t xml:space="preserve">that the budget </w:t>
      </w:r>
      <w:r w:rsidR="00341F53" w:rsidRPr="00605182">
        <w:rPr>
          <w:rFonts w:ascii="Times New Roman" w:hAnsi="Times New Roman" w:cs="Times New Roman"/>
          <w:bCs/>
        </w:rPr>
        <w:t xml:space="preserve">had to be submitted </w:t>
      </w:r>
      <w:r w:rsidR="00F377E7" w:rsidRPr="00605182">
        <w:rPr>
          <w:rFonts w:ascii="Times New Roman" w:hAnsi="Times New Roman" w:cs="Times New Roman"/>
          <w:bCs/>
        </w:rPr>
        <w:t xml:space="preserve">to the Parliament </w:t>
      </w:r>
      <w:r w:rsidR="003C6E12" w:rsidRPr="00605182">
        <w:rPr>
          <w:rFonts w:ascii="Times New Roman" w:hAnsi="Times New Roman" w:cs="Times New Roman"/>
          <w:bCs/>
        </w:rPr>
        <w:t xml:space="preserve">before the summer recess, which was </w:t>
      </w:r>
      <w:r w:rsidR="00F377E7" w:rsidRPr="00605182">
        <w:rPr>
          <w:rFonts w:ascii="Times New Roman" w:hAnsi="Times New Roman" w:cs="Times New Roman"/>
          <w:bCs/>
        </w:rPr>
        <w:t>much earlier</w:t>
      </w:r>
      <w:r w:rsidR="003C6E12" w:rsidRPr="00605182">
        <w:rPr>
          <w:rFonts w:ascii="Times New Roman" w:hAnsi="Times New Roman" w:cs="Times New Roman"/>
          <w:bCs/>
        </w:rPr>
        <w:t xml:space="preserve"> than the usual practice. </w:t>
      </w:r>
    </w:p>
    <w:p w14:paraId="28FA3015" w14:textId="77777777" w:rsidR="002C7AE7" w:rsidRDefault="002C7AE7" w:rsidP="00E9538F">
      <w:pPr>
        <w:tabs>
          <w:tab w:val="num" w:pos="720"/>
        </w:tabs>
        <w:rPr>
          <w:rFonts w:ascii="Times New Roman" w:hAnsi="Times New Roman" w:cs="Times New Roman"/>
          <w:bCs/>
        </w:rPr>
      </w:pPr>
    </w:p>
    <w:p w14:paraId="770A1862" w14:textId="77777777" w:rsidR="002C7AE7" w:rsidRDefault="00F377E7" w:rsidP="00E9538F">
      <w:pPr>
        <w:tabs>
          <w:tab w:val="num" w:pos="720"/>
        </w:tabs>
        <w:rPr>
          <w:rFonts w:ascii="Times New Roman" w:hAnsi="Times New Roman" w:cs="Times New Roman"/>
          <w:bCs/>
        </w:rPr>
      </w:pPr>
      <w:r w:rsidRPr="00F10FD7">
        <w:rPr>
          <w:rFonts w:ascii="Times New Roman" w:hAnsi="Times New Roman" w:cs="Times New Roman"/>
          <w:bCs/>
        </w:rPr>
        <w:t xml:space="preserve">Budget documentation accompanying annual budget includes planning information with macroeconomic outlook, budget proposal, opinion of the Fiscal Council, and Opinion of the State Audit Office. Ms. </w:t>
      </w:r>
      <w:r w:rsidR="000A5E1C" w:rsidRPr="00F10FD7">
        <w:rPr>
          <w:rFonts w:ascii="Times New Roman" w:hAnsi="Times New Roman" w:cs="Times New Roman"/>
          <w:bCs/>
        </w:rPr>
        <w:t>Szabo discussed these in detail</w:t>
      </w:r>
      <w:r w:rsidRPr="00F10FD7">
        <w:rPr>
          <w:rFonts w:ascii="Times New Roman" w:hAnsi="Times New Roman" w:cs="Times New Roman"/>
          <w:bCs/>
        </w:rPr>
        <w:t xml:space="preserve">, as well as </w:t>
      </w:r>
      <w:r w:rsidR="003C6E12">
        <w:rPr>
          <w:rFonts w:ascii="Times New Roman" w:hAnsi="Times New Roman" w:cs="Times New Roman"/>
          <w:bCs/>
        </w:rPr>
        <w:t xml:space="preserve">the </w:t>
      </w:r>
      <w:r w:rsidRPr="00F10FD7">
        <w:rPr>
          <w:rFonts w:ascii="Times New Roman" w:hAnsi="Times New Roman" w:cs="Times New Roman"/>
          <w:bCs/>
        </w:rPr>
        <w:t xml:space="preserve">role of the Fiscal Council, which in Hungary has authority to veto the budget if it concludes that the next year’s budget will not reduce debt. </w:t>
      </w:r>
      <w:r w:rsidR="000A5E1C" w:rsidRPr="00F10FD7">
        <w:rPr>
          <w:rFonts w:ascii="Times New Roman" w:hAnsi="Times New Roman" w:cs="Times New Roman"/>
          <w:bCs/>
        </w:rPr>
        <w:t xml:space="preserve">He concluded his presentations outlining the budget execution process and year-end report procedure. </w:t>
      </w:r>
    </w:p>
    <w:p w14:paraId="60411961" w14:textId="77777777" w:rsidR="002C7AE7" w:rsidRDefault="002C7AE7" w:rsidP="00E9538F">
      <w:pPr>
        <w:tabs>
          <w:tab w:val="num" w:pos="720"/>
        </w:tabs>
        <w:rPr>
          <w:rFonts w:ascii="Times New Roman" w:hAnsi="Times New Roman" w:cs="Times New Roman"/>
          <w:bCs/>
        </w:rPr>
      </w:pPr>
    </w:p>
    <w:p w14:paraId="15925858" w14:textId="5956567F" w:rsidR="00676A1B" w:rsidRPr="00F10FD7" w:rsidRDefault="000A5E1C" w:rsidP="00E9538F">
      <w:pPr>
        <w:tabs>
          <w:tab w:val="num" w:pos="720"/>
        </w:tabs>
        <w:rPr>
          <w:rFonts w:ascii="Times New Roman" w:hAnsi="Times New Roman" w:cs="Times New Roman"/>
          <w:bCs/>
        </w:rPr>
      </w:pPr>
      <w:r w:rsidRPr="00F10FD7">
        <w:rPr>
          <w:rFonts w:ascii="Times New Roman" w:hAnsi="Times New Roman" w:cs="Times New Roman"/>
          <w:bCs/>
        </w:rPr>
        <w:t xml:space="preserve">Participants engaged in a detailed discussion with Mr. Szabo after his presentation. </w:t>
      </w:r>
      <w:r w:rsidR="003C6E12">
        <w:rPr>
          <w:rFonts w:ascii="Times New Roman" w:hAnsi="Times New Roman" w:cs="Times New Roman"/>
          <w:bCs/>
        </w:rPr>
        <w:t xml:space="preserve">Issues </w:t>
      </w:r>
      <w:r w:rsidR="008C4B4D">
        <w:rPr>
          <w:rFonts w:ascii="Times New Roman" w:hAnsi="Times New Roman" w:cs="Times New Roman"/>
          <w:bCs/>
        </w:rPr>
        <w:t xml:space="preserve">that generated discussion included </w:t>
      </w:r>
      <w:r w:rsidRPr="00F10FD7">
        <w:rPr>
          <w:rFonts w:ascii="Times New Roman" w:hAnsi="Times New Roman" w:cs="Times New Roman"/>
          <w:bCs/>
        </w:rPr>
        <w:t xml:space="preserve">the </w:t>
      </w:r>
      <w:r w:rsidR="003C6E12">
        <w:rPr>
          <w:rFonts w:ascii="Times New Roman" w:hAnsi="Times New Roman" w:cs="Times New Roman"/>
          <w:bCs/>
        </w:rPr>
        <w:t xml:space="preserve">role and composition of the </w:t>
      </w:r>
      <w:r w:rsidRPr="00F10FD7">
        <w:rPr>
          <w:rFonts w:ascii="Times New Roman" w:hAnsi="Times New Roman" w:cs="Times New Roman"/>
          <w:bCs/>
        </w:rPr>
        <w:t xml:space="preserve">Fiscal Council, </w:t>
      </w:r>
      <w:r w:rsidR="008C4B4D">
        <w:rPr>
          <w:rFonts w:ascii="Times New Roman" w:hAnsi="Times New Roman" w:cs="Times New Roman"/>
          <w:bCs/>
        </w:rPr>
        <w:t xml:space="preserve">use of </w:t>
      </w:r>
      <w:r w:rsidRPr="00F10FD7">
        <w:rPr>
          <w:rFonts w:ascii="Times New Roman" w:hAnsi="Times New Roman" w:cs="Times New Roman"/>
          <w:bCs/>
        </w:rPr>
        <w:t>program and performance budgeting, citizens’ budgets, reserve funds, fiscal rules, and monitoring of local governments’ debt.</w:t>
      </w:r>
    </w:p>
    <w:p w14:paraId="3DBECC82" w14:textId="77777777" w:rsidR="000A5E1C" w:rsidRPr="00E14DEA" w:rsidRDefault="000A5E1C" w:rsidP="000A5E1C">
      <w:pPr>
        <w:rPr>
          <w:rFonts w:ascii="Times New Roman" w:hAnsi="Times New Roman" w:cs="Times New Roman"/>
        </w:rPr>
      </w:pPr>
    </w:p>
    <w:p w14:paraId="5306C28B" w14:textId="417A17B4" w:rsidR="00605182" w:rsidRDefault="00605182" w:rsidP="000A5E1C">
      <w:pPr>
        <w:pStyle w:val="Heading2"/>
      </w:pPr>
      <w:bookmarkStart w:id="4" w:name="_Toc521597929"/>
      <w:r>
        <w:t>T</w:t>
      </w:r>
      <w:r w:rsidRPr="005028EB">
        <w:t xml:space="preserve">reasury </w:t>
      </w:r>
      <w:r>
        <w:t>a</w:t>
      </w:r>
      <w:r w:rsidRPr="005028EB">
        <w:t xml:space="preserve">ctivities and IT </w:t>
      </w:r>
      <w:r>
        <w:t>s</w:t>
      </w:r>
      <w:r w:rsidRPr="005028EB">
        <w:t>ystems</w:t>
      </w:r>
    </w:p>
    <w:p w14:paraId="4AEEB65F" w14:textId="7419CB2D" w:rsidR="00E917A6" w:rsidRDefault="00E917A6" w:rsidP="00732C21">
      <w:pPr>
        <w:rPr>
          <w:noProof/>
        </w:rPr>
      </w:pPr>
    </w:p>
    <w:p w14:paraId="7D4CD271" w14:textId="1C946773" w:rsidR="002C7AE7" w:rsidRDefault="00E917A6" w:rsidP="00732C21">
      <w:pPr>
        <w:rPr>
          <w:rFonts w:ascii="Times New Roman" w:hAnsi="Times New Roman" w:cs="Times New Roman"/>
        </w:rPr>
      </w:pPr>
      <w:r>
        <w:rPr>
          <w:noProof/>
        </w:rPr>
        <w:drawing>
          <wp:anchor distT="0" distB="0" distL="114300" distR="114300" simplePos="0" relativeHeight="251662336" behindDoc="0" locked="0" layoutInCell="1" allowOverlap="1" wp14:anchorId="24510F40" wp14:editId="3AAE5A90">
            <wp:simplePos x="0" y="0"/>
            <wp:positionH relativeFrom="margin">
              <wp:align>left</wp:align>
            </wp:positionH>
            <wp:positionV relativeFrom="paragraph">
              <wp:posOffset>6985</wp:posOffset>
            </wp:positionV>
            <wp:extent cx="3207385" cy="1943100"/>
            <wp:effectExtent l="0" t="0" r="0" b="0"/>
            <wp:wrapThrough wrapText="bothSides">
              <wp:wrapPolygon edited="0">
                <wp:start x="0" y="0"/>
                <wp:lineTo x="0" y="21388"/>
                <wp:lineTo x="21425" y="21388"/>
                <wp:lineTo x="2142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420" r="186"/>
                    <a:stretch/>
                  </pic:blipFill>
                  <pic:spPr bwMode="auto">
                    <a:xfrm>
                      <a:off x="0" y="0"/>
                      <a:ext cx="3208556" cy="1943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F53" w:rsidRPr="00E00117">
        <w:rPr>
          <w:rFonts w:ascii="Times New Roman" w:hAnsi="Times New Roman" w:cs="Times New Roman"/>
          <w:b/>
        </w:rPr>
        <w:t xml:space="preserve">The second session was </w:t>
      </w:r>
      <w:r w:rsidR="003C6E12" w:rsidRPr="00E00117">
        <w:rPr>
          <w:rFonts w:ascii="Times New Roman" w:hAnsi="Times New Roman" w:cs="Times New Roman"/>
          <w:b/>
        </w:rPr>
        <w:t xml:space="preserve">delivered by the representatives of </w:t>
      </w:r>
      <w:r w:rsidR="00341F53" w:rsidRPr="00E00117">
        <w:rPr>
          <w:rFonts w:ascii="Times New Roman" w:hAnsi="Times New Roman" w:cs="Times New Roman"/>
          <w:b/>
        </w:rPr>
        <w:t>the Hungarian State Treasury</w:t>
      </w:r>
      <w:bookmarkEnd w:id="4"/>
      <w:r w:rsidR="00341F53" w:rsidRPr="00E00117">
        <w:rPr>
          <w:rFonts w:ascii="Times New Roman" w:hAnsi="Times New Roman" w:cs="Times New Roman"/>
          <w:b/>
        </w:rPr>
        <w:t>.</w:t>
      </w:r>
      <w:r w:rsidR="00E00117">
        <w:rPr>
          <w:rFonts w:ascii="Times New Roman" w:hAnsi="Times New Roman" w:cs="Times New Roman"/>
          <w:b/>
        </w:rPr>
        <w:t xml:space="preserve"> </w:t>
      </w:r>
      <w:r w:rsidR="001B0418" w:rsidRPr="00E14DEA">
        <w:rPr>
          <w:rFonts w:ascii="Times New Roman" w:hAnsi="Times New Roman" w:cs="Times New Roman"/>
          <w:b/>
        </w:rPr>
        <w:t xml:space="preserve">Mr. </w:t>
      </w:r>
      <w:r w:rsidR="00520C07" w:rsidRPr="00CC02B5">
        <w:rPr>
          <w:rFonts w:ascii="Times New Roman" w:hAnsi="Times New Roman" w:cs="Times New Roman"/>
          <w:b/>
        </w:rPr>
        <w:t>Tam</w:t>
      </w:r>
      <w:r w:rsidR="001B0418" w:rsidRPr="005028EB">
        <w:rPr>
          <w:rFonts w:ascii="Times New Roman" w:hAnsi="Times New Roman" w:cs="Times New Roman"/>
          <w:b/>
        </w:rPr>
        <w:t>á</w:t>
      </w:r>
      <w:r w:rsidR="00520C07" w:rsidRPr="005028EB">
        <w:rPr>
          <w:rFonts w:ascii="Times New Roman" w:hAnsi="Times New Roman" w:cs="Times New Roman"/>
          <w:b/>
        </w:rPr>
        <w:t>s Török</w:t>
      </w:r>
      <w:r w:rsidR="001B0418" w:rsidRPr="005028EB">
        <w:rPr>
          <w:rFonts w:ascii="Times New Roman" w:hAnsi="Times New Roman" w:cs="Times New Roman"/>
          <w:b/>
        </w:rPr>
        <w:t>,</w:t>
      </w:r>
      <w:r w:rsidR="00520C07" w:rsidRPr="005028EB">
        <w:rPr>
          <w:rFonts w:ascii="Times New Roman" w:hAnsi="Times New Roman" w:cs="Times New Roman"/>
          <w:b/>
        </w:rPr>
        <w:t xml:space="preserve"> Head of Division</w:t>
      </w:r>
      <w:r w:rsidR="001B0418" w:rsidRPr="005028EB">
        <w:rPr>
          <w:rFonts w:ascii="Times New Roman" w:hAnsi="Times New Roman" w:cs="Times New Roman"/>
          <w:b/>
        </w:rPr>
        <w:t xml:space="preserve"> in the</w:t>
      </w:r>
      <w:r w:rsidR="00520C07" w:rsidRPr="005028EB">
        <w:rPr>
          <w:rFonts w:ascii="Times New Roman" w:hAnsi="Times New Roman" w:cs="Times New Roman"/>
          <w:b/>
        </w:rPr>
        <w:t xml:space="preserve"> Budgetary Synthesis and Data Service</w:t>
      </w:r>
      <w:r w:rsidR="001B0418" w:rsidRPr="005028EB">
        <w:rPr>
          <w:rFonts w:ascii="Times New Roman" w:hAnsi="Times New Roman" w:cs="Times New Roman"/>
          <w:b/>
        </w:rPr>
        <w:t xml:space="preserve"> Department and Mr. </w:t>
      </w:r>
      <w:r w:rsidR="00EE4CCD" w:rsidRPr="005028EB">
        <w:rPr>
          <w:rFonts w:ascii="Times New Roman" w:hAnsi="Times New Roman" w:cs="Times New Roman"/>
          <w:b/>
        </w:rPr>
        <w:t>B</w:t>
      </w:r>
      <w:r w:rsidR="001B0418" w:rsidRPr="005028EB">
        <w:rPr>
          <w:rFonts w:ascii="Times New Roman" w:hAnsi="Times New Roman" w:cs="Times New Roman"/>
          <w:b/>
        </w:rPr>
        <w:t>á</w:t>
      </w:r>
      <w:r w:rsidR="00EE4CCD" w:rsidRPr="005028EB">
        <w:rPr>
          <w:rFonts w:ascii="Times New Roman" w:hAnsi="Times New Roman" w:cs="Times New Roman"/>
          <w:b/>
        </w:rPr>
        <w:t>lint Szablics</w:t>
      </w:r>
      <w:r w:rsidR="001B0418" w:rsidRPr="005028EB">
        <w:rPr>
          <w:rFonts w:ascii="Times New Roman" w:hAnsi="Times New Roman" w:cs="Times New Roman"/>
          <w:b/>
        </w:rPr>
        <w:t>,</w:t>
      </w:r>
      <w:r w:rsidR="00EE4CCD" w:rsidRPr="005028EB">
        <w:rPr>
          <w:rFonts w:ascii="Times New Roman" w:hAnsi="Times New Roman" w:cs="Times New Roman"/>
          <w:b/>
        </w:rPr>
        <w:t xml:space="preserve"> Project Lead of the IFMIS and Data </w:t>
      </w:r>
      <w:r w:rsidR="001B0418" w:rsidRPr="005028EB">
        <w:rPr>
          <w:rFonts w:ascii="Times New Roman" w:hAnsi="Times New Roman" w:cs="Times New Roman"/>
          <w:b/>
        </w:rPr>
        <w:t>W</w:t>
      </w:r>
      <w:r w:rsidR="00EE4CCD" w:rsidRPr="005028EB">
        <w:rPr>
          <w:rFonts w:ascii="Times New Roman" w:hAnsi="Times New Roman" w:cs="Times New Roman"/>
          <w:b/>
        </w:rPr>
        <w:t xml:space="preserve">arehouse </w:t>
      </w:r>
      <w:r w:rsidR="001B0418" w:rsidRPr="005028EB">
        <w:rPr>
          <w:rFonts w:ascii="Times New Roman" w:hAnsi="Times New Roman" w:cs="Times New Roman"/>
          <w:b/>
        </w:rPr>
        <w:t>P</w:t>
      </w:r>
      <w:r w:rsidR="00EE4CCD" w:rsidRPr="005028EB">
        <w:rPr>
          <w:rFonts w:ascii="Times New Roman" w:hAnsi="Times New Roman" w:cs="Times New Roman"/>
          <w:b/>
        </w:rPr>
        <w:t>roject</w:t>
      </w:r>
      <w:r w:rsidR="001B0418" w:rsidRPr="005028EB">
        <w:rPr>
          <w:rFonts w:ascii="Times New Roman" w:hAnsi="Times New Roman" w:cs="Times New Roman"/>
          <w:b/>
        </w:rPr>
        <w:t xml:space="preserve"> presented an overview of responsibility areas of the Hungarian State Treasury, its main functional processes</w:t>
      </w:r>
      <w:r w:rsidR="00E56B00" w:rsidRPr="005028EB">
        <w:rPr>
          <w:rFonts w:ascii="Times New Roman" w:hAnsi="Times New Roman" w:cs="Times New Roman"/>
          <w:b/>
        </w:rPr>
        <w:t>,</w:t>
      </w:r>
      <w:r w:rsidR="001B0418" w:rsidRPr="005028EB">
        <w:rPr>
          <w:rFonts w:ascii="Times New Roman" w:hAnsi="Times New Roman" w:cs="Times New Roman"/>
          <w:b/>
        </w:rPr>
        <w:t xml:space="preserve"> and </w:t>
      </w:r>
      <w:r w:rsidR="000C110B" w:rsidRPr="005028EB">
        <w:rPr>
          <w:rFonts w:ascii="Times New Roman" w:hAnsi="Times New Roman" w:cs="Times New Roman"/>
          <w:b/>
        </w:rPr>
        <w:t xml:space="preserve">supporting </w:t>
      </w:r>
      <w:r w:rsidR="001B0418" w:rsidRPr="005028EB">
        <w:rPr>
          <w:rFonts w:ascii="Times New Roman" w:hAnsi="Times New Roman" w:cs="Times New Roman"/>
          <w:b/>
        </w:rPr>
        <w:t>IT syste</w:t>
      </w:r>
      <w:r w:rsidR="000C110B" w:rsidRPr="005028EB">
        <w:rPr>
          <w:rFonts w:ascii="Times New Roman" w:hAnsi="Times New Roman" w:cs="Times New Roman"/>
          <w:b/>
        </w:rPr>
        <w:t>ms</w:t>
      </w:r>
      <w:r w:rsidR="001B0418" w:rsidRPr="005028EB">
        <w:rPr>
          <w:rFonts w:ascii="Times New Roman" w:hAnsi="Times New Roman" w:cs="Times New Roman"/>
          <w:b/>
        </w:rPr>
        <w:t>.</w:t>
      </w:r>
      <w:r w:rsidR="000C110B" w:rsidRPr="005028EB">
        <w:rPr>
          <w:rFonts w:ascii="Times New Roman" w:hAnsi="Times New Roman" w:cs="Times New Roman"/>
          <w:b/>
        </w:rPr>
        <w:t xml:space="preserve"> </w:t>
      </w:r>
      <w:r w:rsidR="000C110B" w:rsidRPr="005028EB">
        <w:rPr>
          <w:rFonts w:ascii="Times New Roman" w:hAnsi="Times New Roman" w:cs="Times New Roman"/>
        </w:rPr>
        <w:t>The Hungarian State Treasury is performing more than 200 functions, including implementation of the central budget, accounting and reporting, managing payments, bank accounts, liquidity, payroll calculation, social benefits, funding and auditing of subnational governments, distribution of government securities, managing EU and domestic funds / grants / transfers (including agrarian and rural development), funding and control of non-state education and social care providers, etc.</w:t>
      </w:r>
      <w:r w:rsidR="00141CA7" w:rsidRPr="005028EB">
        <w:rPr>
          <w:rFonts w:ascii="Times New Roman" w:hAnsi="Times New Roman" w:cs="Times New Roman"/>
        </w:rPr>
        <w:t xml:space="preserve"> This </w:t>
      </w:r>
      <w:r w:rsidR="00341F53">
        <w:rPr>
          <w:rFonts w:ascii="Times New Roman" w:hAnsi="Times New Roman" w:cs="Times New Roman"/>
        </w:rPr>
        <w:t xml:space="preserve">scope of responsibilities is broader than in most PEMPAL countries. </w:t>
      </w:r>
    </w:p>
    <w:p w14:paraId="2AE29A59" w14:textId="3D9A7BD0" w:rsidR="002C7AE7" w:rsidRDefault="002C7AE7" w:rsidP="00732C21">
      <w:pPr>
        <w:rPr>
          <w:rFonts w:ascii="Times New Roman" w:hAnsi="Times New Roman" w:cs="Times New Roman"/>
        </w:rPr>
      </w:pPr>
    </w:p>
    <w:p w14:paraId="6A8CA437" w14:textId="3084C107" w:rsidR="008C446F" w:rsidRDefault="008C446F" w:rsidP="00732C21">
      <w:pPr>
        <w:rPr>
          <w:rFonts w:ascii="Times New Roman" w:hAnsi="Times New Roman" w:cs="Times New Roman"/>
        </w:rPr>
      </w:pPr>
      <w:r w:rsidRPr="005028EB">
        <w:rPr>
          <w:rFonts w:ascii="Times New Roman" w:hAnsi="Times New Roman" w:cs="Times New Roman"/>
        </w:rPr>
        <w:t>Specific features of the treasury execution in Hungary were discussed during the presentation, including: the existence of the single reporting system for both central and subnational governments, with separate bookkeeping systems operated by spending units; different modalities for release of funds, which include equal monthly releases of funds to government bodies’ accounts and allotments proportional to performance of spending units  in case of program appropriations; and special schedules for release of funds for selected cases, including social transfers.</w:t>
      </w:r>
    </w:p>
    <w:p w14:paraId="1CE5D9F8" w14:textId="3AB1446A" w:rsidR="002C7AE7" w:rsidRDefault="00BF2EC1" w:rsidP="00732C21">
      <w:pPr>
        <w:rPr>
          <w:rFonts w:ascii="Times New Roman" w:hAnsi="Times New Roman" w:cs="Times New Roman"/>
        </w:rPr>
      </w:pPr>
      <w:r>
        <w:rPr>
          <w:noProof/>
        </w:rPr>
        <w:drawing>
          <wp:anchor distT="0" distB="0" distL="114300" distR="114300" simplePos="0" relativeHeight="251663360" behindDoc="0" locked="0" layoutInCell="1" allowOverlap="1" wp14:anchorId="6FF0F369" wp14:editId="2FACCDC4">
            <wp:simplePos x="0" y="0"/>
            <wp:positionH relativeFrom="margin">
              <wp:posOffset>23495</wp:posOffset>
            </wp:positionH>
            <wp:positionV relativeFrom="paragraph">
              <wp:posOffset>75565</wp:posOffset>
            </wp:positionV>
            <wp:extent cx="3819525" cy="257937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9525" cy="2579370"/>
                    </a:xfrm>
                    <a:prstGeom prst="rect">
                      <a:avLst/>
                    </a:prstGeom>
                  </pic:spPr>
                </pic:pic>
              </a:graphicData>
            </a:graphic>
            <wp14:sizeRelH relativeFrom="page">
              <wp14:pctWidth>0</wp14:pctWidth>
            </wp14:sizeRelH>
            <wp14:sizeRelV relativeFrom="page">
              <wp14:pctHeight>0</wp14:pctHeight>
            </wp14:sizeRelV>
          </wp:anchor>
        </w:drawing>
      </w:r>
      <w:r w:rsidR="007E36EF" w:rsidRPr="005028EB">
        <w:rPr>
          <w:rFonts w:ascii="Times New Roman" w:hAnsi="Times New Roman" w:cs="Times New Roman"/>
        </w:rPr>
        <w:t xml:space="preserve"> Representatives of the Hungarian State Treasury clarified distribution of functions between the Treasury, which is responsible for cash forecasting, and Government’s Debt Management Agency (ÁKK), which </w:t>
      </w:r>
      <w:r w:rsidR="00341F53">
        <w:rPr>
          <w:rFonts w:ascii="Times New Roman" w:hAnsi="Times New Roman" w:cs="Times New Roman"/>
        </w:rPr>
        <w:t xml:space="preserve">is responsible for active </w:t>
      </w:r>
      <w:r w:rsidR="007E36EF" w:rsidRPr="005028EB">
        <w:rPr>
          <w:rFonts w:ascii="Times New Roman" w:hAnsi="Times New Roman" w:cs="Times New Roman"/>
        </w:rPr>
        <w:t>cash management</w:t>
      </w:r>
      <w:r w:rsidR="00341F53">
        <w:rPr>
          <w:rFonts w:ascii="Times New Roman" w:hAnsi="Times New Roman" w:cs="Times New Roman"/>
        </w:rPr>
        <w:t xml:space="preserve"> operations</w:t>
      </w:r>
      <w:r w:rsidR="007E36EF" w:rsidRPr="005028EB">
        <w:rPr>
          <w:rFonts w:ascii="Times New Roman" w:hAnsi="Times New Roman" w:cs="Times New Roman"/>
        </w:rPr>
        <w:t>, ensuring that central government’s deficit and debt redemptions are financed.</w:t>
      </w:r>
      <w:r w:rsidR="00604008" w:rsidRPr="005028EB">
        <w:rPr>
          <w:rFonts w:ascii="Times New Roman" w:hAnsi="Times New Roman" w:cs="Times New Roman"/>
        </w:rPr>
        <w:t xml:space="preserve"> The </w:t>
      </w:r>
      <w:r w:rsidR="003A19E0" w:rsidRPr="005028EB">
        <w:rPr>
          <w:rFonts w:ascii="Times New Roman" w:hAnsi="Times New Roman" w:cs="Times New Roman"/>
        </w:rPr>
        <w:t xml:space="preserve">presenters </w:t>
      </w:r>
      <w:r w:rsidR="00604008" w:rsidRPr="005028EB">
        <w:rPr>
          <w:rFonts w:ascii="Times New Roman" w:hAnsi="Times New Roman" w:cs="Times New Roman"/>
        </w:rPr>
        <w:t xml:space="preserve">noted that the accuracy of cash forecasting in 2017 was 91.7 percent and </w:t>
      </w:r>
      <w:r w:rsidR="003A19E0" w:rsidRPr="005028EB">
        <w:rPr>
          <w:rFonts w:ascii="Times New Roman" w:hAnsi="Times New Roman" w:cs="Times New Roman"/>
        </w:rPr>
        <w:t xml:space="preserve">that </w:t>
      </w:r>
      <w:r w:rsidR="00604008" w:rsidRPr="005028EB">
        <w:rPr>
          <w:rFonts w:ascii="Times New Roman" w:hAnsi="Times New Roman" w:cs="Times New Roman"/>
        </w:rPr>
        <w:t xml:space="preserve">further </w:t>
      </w:r>
      <w:r w:rsidR="00341F53">
        <w:rPr>
          <w:rFonts w:ascii="Times New Roman" w:hAnsi="Times New Roman" w:cs="Times New Roman"/>
        </w:rPr>
        <w:t xml:space="preserve">quality </w:t>
      </w:r>
      <w:r w:rsidR="00604008" w:rsidRPr="005028EB">
        <w:rPr>
          <w:rFonts w:ascii="Times New Roman" w:hAnsi="Times New Roman" w:cs="Times New Roman"/>
        </w:rPr>
        <w:t xml:space="preserve">improvements are expected through the penalty scheme recently introduced for spending units </w:t>
      </w:r>
      <w:proofErr w:type="gramStart"/>
      <w:r w:rsidR="003A19E0" w:rsidRPr="005028EB">
        <w:rPr>
          <w:rFonts w:ascii="Times New Roman" w:hAnsi="Times New Roman" w:cs="Times New Roman"/>
        </w:rPr>
        <w:t>whose</w:t>
      </w:r>
      <w:proofErr w:type="gramEnd"/>
      <w:r w:rsidR="003A19E0" w:rsidRPr="005028EB">
        <w:rPr>
          <w:rFonts w:ascii="Times New Roman" w:hAnsi="Times New Roman" w:cs="Times New Roman"/>
        </w:rPr>
        <w:t xml:space="preserve"> </w:t>
      </w:r>
      <w:r w:rsidR="00604008" w:rsidRPr="005028EB">
        <w:rPr>
          <w:rFonts w:ascii="Times New Roman" w:hAnsi="Times New Roman" w:cs="Times New Roman"/>
        </w:rPr>
        <w:t xml:space="preserve">spending significantly deviates from the cash plan. </w:t>
      </w:r>
      <w:r w:rsidR="00341F53">
        <w:rPr>
          <w:rFonts w:ascii="Times New Roman" w:hAnsi="Times New Roman" w:cs="Times New Roman"/>
        </w:rPr>
        <w:t xml:space="preserve">The </w:t>
      </w:r>
      <w:r w:rsidR="00341F53" w:rsidRPr="005028EB">
        <w:rPr>
          <w:rFonts w:ascii="Times New Roman" w:hAnsi="Times New Roman" w:cs="Times New Roman"/>
        </w:rPr>
        <w:t xml:space="preserve">broad scope of </w:t>
      </w:r>
      <w:r w:rsidR="00341F53">
        <w:rPr>
          <w:rFonts w:ascii="Times New Roman" w:hAnsi="Times New Roman" w:cs="Times New Roman"/>
        </w:rPr>
        <w:t xml:space="preserve">treasury </w:t>
      </w:r>
      <w:r w:rsidR="00341F53" w:rsidRPr="005028EB">
        <w:rPr>
          <w:rFonts w:ascii="Times New Roman" w:hAnsi="Times New Roman" w:cs="Times New Roman"/>
        </w:rPr>
        <w:t xml:space="preserve">functions is supported by 200+ IT solutions and 380+ IT staff. Authorities’ IT strategy for the next 5 years aims to transform these fragmented systems </w:t>
      </w:r>
      <w:r w:rsidR="00341F53">
        <w:rPr>
          <w:rFonts w:ascii="Times New Roman" w:hAnsi="Times New Roman" w:cs="Times New Roman"/>
        </w:rPr>
        <w:t>in</w:t>
      </w:r>
      <w:r w:rsidR="00341F53" w:rsidRPr="005028EB">
        <w:rPr>
          <w:rFonts w:ascii="Times New Roman" w:hAnsi="Times New Roman" w:cs="Times New Roman"/>
        </w:rPr>
        <w:t xml:space="preserve">to a new </w:t>
      </w:r>
      <w:r w:rsidR="00341F53">
        <w:rPr>
          <w:rFonts w:ascii="Times New Roman" w:hAnsi="Times New Roman" w:cs="Times New Roman"/>
        </w:rPr>
        <w:t xml:space="preserve">integrated </w:t>
      </w:r>
      <w:r w:rsidR="00341F53" w:rsidRPr="005028EB">
        <w:rPr>
          <w:rFonts w:ascii="Times New Roman" w:hAnsi="Times New Roman" w:cs="Times New Roman"/>
        </w:rPr>
        <w:t xml:space="preserve">Financial Management Information System that would create a single-entry point for the users and would benefit from BI and big data potential.  </w:t>
      </w:r>
    </w:p>
    <w:p w14:paraId="2B94FE65" w14:textId="77777777" w:rsidR="002C7AE7" w:rsidRDefault="002C7AE7" w:rsidP="00732C21">
      <w:pPr>
        <w:rPr>
          <w:rFonts w:ascii="Times New Roman" w:hAnsi="Times New Roman" w:cs="Times New Roman"/>
        </w:rPr>
      </w:pPr>
    </w:p>
    <w:p w14:paraId="0F13F0D9" w14:textId="38E7B199" w:rsidR="00EE4CCD" w:rsidRPr="005028EB" w:rsidRDefault="00EF0164" w:rsidP="00732C21">
      <w:pPr>
        <w:rPr>
          <w:rFonts w:ascii="Times New Roman" w:hAnsi="Times New Roman" w:cs="Times New Roman"/>
        </w:rPr>
      </w:pPr>
      <w:r w:rsidRPr="005028EB">
        <w:rPr>
          <w:rFonts w:ascii="Times New Roman" w:hAnsi="Times New Roman" w:cs="Times New Roman"/>
        </w:rPr>
        <w:t>During the question an</w:t>
      </w:r>
      <w:r w:rsidR="00604008" w:rsidRPr="005028EB">
        <w:rPr>
          <w:rFonts w:ascii="Times New Roman" w:hAnsi="Times New Roman" w:cs="Times New Roman"/>
        </w:rPr>
        <w:t>d answer session</w:t>
      </w:r>
      <w:r w:rsidR="003A19E0" w:rsidRPr="005028EB">
        <w:rPr>
          <w:rFonts w:ascii="Times New Roman" w:hAnsi="Times New Roman" w:cs="Times New Roman"/>
        </w:rPr>
        <w:t xml:space="preserve">, </w:t>
      </w:r>
      <w:r w:rsidRPr="005028EB">
        <w:rPr>
          <w:rFonts w:ascii="Times New Roman" w:hAnsi="Times New Roman" w:cs="Times New Roman"/>
        </w:rPr>
        <w:t>participants of the meeting clarified</w:t>
      </w:r>
      <w:r w:rsidR="00604008" w:rsidRPr="005028EB">
        <w:rPr>
          <w:rFonts w:ascii="Times New Roman" w:hAnsi="Times New Roman" w:cs="Times New Roman"/>
        </w:rPr>
        <w:t xml:space="preserve"> </w:t>
      </w:r>
      <w:r w:rsidRPr="005028EB">
        <w:rPr>
          <w:rFonts w:ascii="Times New Roman" w:hAnsi="Times New Roman" w:cs="Times New Roman"/>
        </w:rPr>
        <w:t xml:space="preserve">details of payroll </w:t>
      </w:r>
      <w:r w:rsidR="00604008" w:rsidRPr="005028EB">
        <w:rPr>
          <w:rFonts w:ascii="Times New Roman" w:hAnsi="Times New Roman" w:cs="Times New Roman"/>
        </w:rPr>
        <w:t>management in Hungary, coverage of the Treasury Single Account, specific</w:t>
      </w:r>
      <w:r w:rsidR="003A19E0" w:rsidRPr="005028EB">
        <w:rPr>
          <w:rFonts w:ascii="Times New Roman" w:hAnsi="Times New Roman" w:cs="Times New Roman"/>
        </w:rPr>
        <w:t>itie</w:t>
      </w:r>
      <w:r w:rsidR="00604008" w:rsidRPr="005028EB">
        <w:rPr>
          <w:rFonts w:ascii="Times New Roman" w:hAnsi="Times New Roman" w:cs="Times New Roman"/>
        </w:rPr>
        <w:t>s of document management in IT systems supported by the Treasury, as well as challenges of developing IT system</w:t>
      </w:r>
      <w:r w:rsidR="00776E1E" w:rsidRPr="005028EB">
        <w:rPr>
          <w:rFonts w:ascii="Times New Roman" w:hAnsi="Times New Roman" w:cs="Times New Roman"/>
        </w:rPr>
        <w:t xml:space="preserve"> </w:t>
      </w:r>
      <w:r w:rsidR="00604008" w:rsidRPr="005028EB">
        <w:rPr>
          <w:rFonts w:ascii="Times New Roman" w:hAnsi="Times New Roman" w:cs="Times New Roman"/>
        </w:rPr>
        <w:t>requirement</w:t>
      </w:r>
      <w:r w:rsidR="003A19E0" w:rsidRPr="005028EB">
        <w:rPr>
          <w:rFonts w:ascii="Times New Roman" w:hAnsi="Times New Roman" w:cs="Times New Roman"/>
        </w:rPr>
        <w:t>s</w:t>
      </w:r>
      <w:r w:rsidR="00604008" w:rsidRPr="005028EB">
        <w:rPr>
          <w:rFonts w:ascii="Times New Roman" w:hAnsi="Times New Roman" w:cs="Times New Roman"/>
        </w:rPr>
        <w:t xml:space="preserve"> and business processes. Summarizing the discussion, Ms. Angela Voronin,</w:t>
      </w:r>
      <w:r w:rsidR="00357938" w:rsidRPr="005028EB">
        <w:rPr>
          <w:rFonts w:ascii="Times New Roman" w:hAnsi="Times New Roman" w:cs="Times New Roman"/>
        </w:rPr>
        <w:t xml:space="preserve"> the Head of the State Treasury Department of Moldova and the TCOP Chair, noted that experience of the Hungarian State Treasury and their ambitious reform plans are highly relevant for agendas of the TCOP countries and </w:t>
      </w:r>
      <w:r w:rsidR="00776E1E" w:rsidRPr="005028EB">
        <w:rPr>
          <w:rFonts w:ascii="Times New Roman" w:hAnsi="Times New Roman" w:cs="Times New Roman"/>
        </w:rPr>
        <w:t xml:space="preserve">that </w:t>
      </w:r>
      <w:r w:rsidR="00357938" w:rsidRPr="005028EB">
        <w:rPr>
          <w:rFonts w:ascii="Times New Roman" w:hAnsi="Times New Roman" w:cs="Times New Roman"/>
        </w:rPr>
        <w:t xml:space="preserve">Hungarian State Treasury officials </w:t>
      </w:r>
      <w:r w:rsidR="00776E1E" w:rsidRPr="005028EB">
        <w:rPr>
          <w:rFonts w:ascii="Times New Roman" w:hAnsi="Times New Roman" w:cs="Times New Roman"/>
        </w:rPr>
        <w:t xml:space="preserve">would </w:t>
      </w:r>
      <w:r w:rsidR="00357938" w:rsidRPr="005028EB">
        <w:rPr>
          <w:rFonts w:ascii="Times New Roman" w:hAnsi="Times New Roman" w:cs="Times New Roman"/>
        </w:rPr>
        <w:t>be welcome to participate in TCOP events in the future.</w:t>
      </w:r>
    </w:p>
    <w:p w14:paraId="7F94EC9C" w14:textId="4D56A7A1" w:rsidR="00357938" w:rsidRPr="005028EB" w:rsidRDefault="00357938" w:rsidP="00732C21">
      <w:pPr>
        <w:rPr>
          <w:rFonts w:ascii="Times New Roman" w:hAnsi="Times New Roman" w:cs="Times New Roman"/>
        </w:rPr>
      </w:pPr>
    </w:p>
    <w:p w14:paraId="3762019F" w14:textId="7726708F" w:rsidR="00F573A8" w:rsidRPr="005028EB" w:rsidRDefault="003D660A" w:rsidP="00014825">
      <w:pPr>
        <w:pStyle w:val="Heading2"/>
      </w:pPr>
      <w:bookmarkStart w:id="5" w:name="_Toc521597930"/>
      <w:r w:rsidRPr="005028EB">
        <w:t>Harmonization of Reforms: Public Internal Control and Anti-Corruption</w:t>
      </w:r>
      <w:bookmarkEnd w:id="5"/>
      <w:r w:rsidRPr="005028EB">
        <w:t xml:space="preserve"> </w:t>
      </w:r>
    </w:p>
    <w:p w14:paraId="7C1CE6E9" w14:textId="1E2346A7" w:rsidR="00F573A8" w:rsidRPr="005028EB" w:rsidRDefault="00F573A8" w:rsidP="00F573A8"/>
    <w:p w14:paraId="094099A5" w14:textId="02E5B5F6" w:rsidR="002C7AE7" w:rsidRDefault="003C6E12" w:rsidP="009F53BC">
      <w:pPr>
        <w:rPr>
          <w:rFonts w:ascii="Times New Roman" w:hAnsi="Times New Roman" w:cs="Times New Roman"/>
        </w:rPr>
      </w:pPr>
      <w:r>
        <w:rPr>
          <w:rFonts w:ascii="Times New Roman" w:hAnsi="Times New Roman" w:cs="Times New Roman"/>
          <w:b/>
        </w:rPr>
        <w:t xml:space="preserve">The third session of the day </w:t>
      </w:r>
      <w:r w:rsidR="00605182">
        <w:rPr>
          <w:rFonts w:ascii="Times New Roman" w:hAnsi="Times New Roman" w:cs="Times New Roman"/>
          <w:b/>
        </w:rPr>
        <w:t xml:space="preserve">was devoted to sharing </w:t>
      </w:r>
      <w:r>
        <w:rPr>
          <w:rFonts w:ascii="Times New Roman" w:hAnsi="Times New Roman" w:cs="Times New Roman"/>
          <w:b/>
        </w:rPr>
        <w:t>experience of harmonization of ref</w:t>
      </w:r>
      <w:r w:rsidR="00E623D5">
        <w:rPr>
          <w:rFonts w:ascii="Times New Roman" w:hAnsi="Times New Roman" w:cs="Times New Roman"/>
          <w:b/>
        </w:rPr>
        <w:t>o</w:t>
      </w:r>
      <w:r>
        <w:rPr>
          <w:rFonts w:ascii="Times New Roman" w:hAnsi="Times New Roman" w:cs="Times New Roman"/>
          <w:b/>
        </w:rPr>
        <w:t>rm</w:t>
      </w:r>
      <w:r w:rsidR="00E623D5">
        <w:rPr>
          <w:rFonts w:ascii="Times New Roman" w:hAnsi="Times New Roman" w:cs="Times New Roman"/>
          <w:b/>
        </w:rPr>
        <w:t>s</w:t>
      </w:r>
      <w:r>
        <w:rPr>
          <w:rFonts w:ascii="Times New Roman" w:hAnsi="Times New Roman" w:cs="Times New Roman"/>
          <w:b/>
        </w:rPr>
        <w:t xml:space="preserve"> in the are</w:t>
      </w:r>
      <w:r w:rsidRPr="00E00117">
        <w:rPr>
          <w:rFonts w:ascii="Times New Roman" w:hAnsi="Times New Roman" w:cs="Times New Roman"/>
          <w:b/>
        </w:rPr>
        <w:t xml:space="preserve">as of </w:t>
      </w:r>
      <w:r w:rsidRPr="00D46BA9">
        <w:rPr>
          <w:rFonts w:ascii="Times New Roman" w:hAnsi="Times New Roman" w:cs="Times New Roman"/>
          <w:b/>
        </w:rPr>
        <w:t>Public Internal Control and Anti-Corruption</w:t>
      </w:r>
      <w:r w:rsidRPr="00D46BA9">
        <w:rPr>
          <w:rFonts w:ascii="Times New Roman" w:hAnsi="Times New Roman" w:cs="Times New Roman"/>
        </w:rPr>
        <w:t xml:space="preserve">. </w:t>
      </w:r>
      <w:r w:rsidRPr="0082037C">
        <w:rPr>
          <w:rFonts w:ascii="Times New Roman" w:hAnsi="Times New Roman" w:cs="Times New Roman"/>
          <w:b/>
        </w:rPr>
        <w:t>The speakers were</w:t>
      </w:r>
      <w:r w:rsidRPr="0082037C">
        <w:rPr>
          <w:b/>
        </w:rPr>
        <w:t xml:space="preserve"> </w:t>
      </w:r>
      <w:r w:rsidR="005C18C2" w:rsidRPr="0082037C">
        <w:rPr>
          <w:rFonts w:ascii="Times New Roman" w:hAnsi="Times New Roman" w:cs="Times New Roman"/>
          <w:b/>
        </w:rPr>
        <w:t xml:space="preserve">Ms. Nemeth and Ms. Marianna </w:t>
      </w:r>
      <w:proofErr w:type="spellStart"/>
      <w:r w:rsidR="005C18C2" w:rsidRPr="0082037C">
        <w:rPr>
          <w:rFonts w:ascii="Times New Roman" w:hAnsi="Times New Roman" w:cs="Times New Roman"/>
          <w:b/>
        </w:rPr>
        <w:t>Szabone</w:t>
      </w:r>
      <w:proofErr w:type="spellEnd"/>
      <w:r w:rsidR="005C18C2" w:rsidRPr="0082037C">
        <w:rPr>
          <w:rFonts w:ascii="Times New Roman" w:hAnsi="Times New Roman" w:cs="Times New Roman"/>
          <w:b/>
        </w:rPr>
        <w:t xml:space="preserve"> Gal, De</w:t>
      </w:r>
      <w:r w:rsidR="005C18C2" w:rsidRPr="00CC02B5">
        <w:rPr>
          <w:rFonts w:ascii="Times New Roman" w:hAnsi="Times New Roman" w:cs="Times New Roman"/>
          <w:b/>
        </w:rPr>
        <w:t>puty Head of Anti-Corruption Unit in the National Protective Service</w:t>
      </w:r>
      <w:r w:rsidR="00B95DD5" w:rsidRPr="005028EB">
        <w:rPr>
          <w:rFonts w:ascii="Times New Roman" w:hAnsi="Times New Roman" w:cs="Times New Roman"/>
          <w:b/>
        </w:rPr>
        <w:t xml:space="preserve">. </w:t>
      </w:r>
      <w:r w:rsidR="00D63DBA" w:rsidRPr="005028EB">
        <w:rPr>
          <w:rFonts w:ascii="Times New Roman" w:hAnsi="Times New Roman" w:cs="Times New Roman"/>
        </w:rPr>
        <w:t xml:space="preserve">Ms. Nemeth gave an overview of the setup of public internal control system in Hungary and the key institutions. Under parliamentary oversight, State Audit Office conducts external audits, while Treasury conducts financial audit of local government. At the governmental level, Government Control Office conducts financial inspections, while the Treasury </w:t>
      </w:r>
      <w:proofErr w:type="gramStart"/>
      <w:r w:rsidR="00D63DBA" w:rsidRPr="005028EB">
        <w:rPr>
          <w:rFonts w:ascii="Times New Roman" w:hAnsi="Times New Roman" w:cs="Times New Roman"/>
        </w:rPr>
        <w:t xml:space="preserve">is in charge </w:t>
      </w:r>
      <w:r>
        <w:rPr>
          <w:rFonts w:ascii="Times New Roman" w:hAnsi="Times New Roman" w:cs="Times New Roman"/>
        </w:rPr>
        <w:t>o</w:t>
      </w:r>
      <w:r w:rsidR="00D63DBA" w:rsidRPr="005028EB">
        <w:rPr>
          <w:rFonts w:ascii="Times New Roman" w:hAnsi="Times New Roman" w:cs="Times New Roman"/>
        </w:rPr>
        <w:t>f</w:t>
      </w:r>
      <w:proofErr w:type="gramEnd"/>
      <w:r w:rsidR="00D63DBA" w:rsidRPr="005028EB">
        <w:rPr>
          <w:rFonts w:ascii="Times New Roman" w:hAnsi="Times New Roman" w:cs="Times New Roman"/>
        </w:rPr>
        <w:t xml:space="preserve"> </w:t>
      </w:r>
      <w:r w:rsidR="00D63DBA" w:rsidRPr="00F10FD7">
        <w:rPr>
          <w:rFonts w:ascii="Times New Roman" w:hAnsi="Times New Roman" w:cs="Times New Roman"/>
          <w:iCs/>
        </w:rPr>
        <w:t>financial implementation of the budget, first level control activities, and ex-post controls of certain subsidies</w:t>
      </w:r>
      <w:r w:rsidR="00D63DBA" w:rsidRPr="00E14DEA">
        <w:rPr>
          <w:rFonts w:ascii="Times New Roman" w:hAnsi="Times New Roman" w:cs="Times New Roman"/>
        </w:rPr>
        <w:t>. Directorate General for Audit of European Funds conducts audits of EU f</w:t>
      </w:r>
      <w:r w:rsidR="00E9538F">
        <w:rPr>
          <w:rFonts w:ascii="Times New Roman" w:hAnsi="Times New Roman" w:cs="Times New Roman"/>
        </w:rPr>
        <w:t>u</w:t>
      </w:r>
      <w:r w:rsidR="00D63DBA" w:rsidRPr="00E14DEA">
        <w:rPr>
          <w:rFonts w:ascii="Times New Roman" w:hAnsi="Times New Roman" w:cs="Times New Roman"/>
        </w:rPr>
        <w:t>nds. At the organizational level, there is</w:t>
      </w:r>
      <w:r w:rsidR="00E9538F">
        <w:rPr>
          <w:rFonts w:ascii="Times New Roman" w:hAnsi="Times New Roman" w:cs="Times New Roman"/>
        </w:rPr>
        <w:t xml:space="preserve"> an</w:t>
      </w:r>
      <w:r w:rsidR="00D63DBA" w:rsidRPr="00E14DEA">
        <w:rPr>
          <w:rFonts w:ascii="Times New Roman" w:hAnsi="Times New Roman" w:cs="Times New Roman"/>
        </w:rPr>
        <w:t xml:space="preserve"> internal control </w:t>
      </w:r>
      <w:r w:rsidR="00D63DBA" w:rsidRPr="005028EB">
        <w:rPr>
          <w:rFonts w:ascii="Times New Roman" w:hAnsi="Times New Roman" w:cs="Times New Roman"/>
        </w:rPr>
        <w:t>system which includes an internal audit function.</w:t>
      </w:r>
    </w:p>
    <w:p w14:paraId="1FE727AF" w14:textId="77777777" w:rsidR="002C7AE7" w:rsidRDefault="002C7AE7" w:rsidP="009F53BC">
      <w:pPr>
        <w:rPr>
          <w:rFonts w:ascii="Times New Roman" w:hAnsi="Times New Roman" w:cs="Times New Roman"/>
        </w:rPr>
      </w:pPr>
    </w:p>
    <w:p w14:paraId="11C281AF" w14:textId="77777777" w:rsidR="002C7AE7" w:rsidRDefault="00D63DBA" w:rsidP="009F53BC">
      <w:pPr>
        <w:rPr>
          <w:rFonts w:ascii="Times New Roman" w:hAnsi="Times New Roman" w:cs="Times New Roman"/>
        </w:rPr>
      </w:pPr>
      <w:r w:rsidRPr="005028EB">
        <w:rPr>
          <w:rFonts w:ascii="Times New Roman" w:hAnsi="Times New Roman" w:cs="Times New Roman"/>
        </w:rPr>
        <w:t xml:space="preserve"> </w:t>
      </w:r>
      <w:r w:rsidR="00EE4CCD" w:rsidRPr="005028EB">
        <w:rPr>
          <w:rFonts w:ascii="Times New Roman" w:hAnsi="Times New Roman" w:cs="Times New Roman"/>
        </w:rPr>
        <w:t>Ms. Nemeth</w:t>
      </w:r>
      <w:r w:rsidRPr="005028EB">
        <w:rPr>
          <w:rFonts w:ascii="Times New Roman" w:hAnsi="Times New Roman" w:cs="Times New Roman"/>
        </w:rPr>
        <w:t xml:space="preserve"> walked the participants through</w:t>
      </w:r>
      <w:r w:rsidR="00E9538F">
        <w:rPr>
          <w:rFonts w:ascii="Times New Roman" w:hAnsi="Times New Roman" w:cs="Times New Roman"/>
        </w:rPr>
        <w:t xml:space="preserve"> a</w:t>
      </w:r>
      <w:r w:rsidRPr="005028EB">
        <w:rPr>
          <w:rFonts w:ascii="Times New Roman" w:hAnsi="Times New Roman" w:cs="Times New Roman"/>
        </w:rPr>
        <w:t xml:space="preserve"> historical</w:t>
      </w:r>
      <w:r w:rsidR="005C7D76" w:rsidRPr="005028EB">
        <w:rPr>
          <w:rFonts w:ascii="Times New Roman" w:hAnsi="Times New Roman" w:cs="Times New Roman"/>
        </w:rPr>
        <w:t xml:space="preserve"> overview of the development of the Hungarian public internal control system, starting with the establishment of </w:t>
      </w:r>
      <w:r w:rsidR="00E9538F">
        <w:rPr>
          <w:rFonts w:ascii="Times New Roman" w:hAnsi="Times New Roman" w:cs="Times New Roman"/>
        </w:rPr>
        <w:t xml:space="preserve">the </w:t>
      </w:r>
      <w:r w:rsidR="005C7D76" w:rsidRPr="005028EB">
        <w:rPr>
          <w:rFonts w:ascii="Times New Roman" w:hAnsi="Times New Roman" w:cs="Times New Roman"/>
        </w:rPr>
        <w:t>State Audit Office in 1989, adoption of</w:t>
      </w:r>
      <w:r w:rsidR="00E9538F">
        <w:rPr>
          <w:rFonts w:ascii="Times New Roman" w:hAnsi="Times New Roman" w:cs="Times New Roman"/>
        </w:rPr>
        <w:t xml:space="preserve"> the</w:t>
      </w:r>
      <w:r w:rsidR="005C7D76" w:rsidRPr="005028EB">
        <w:rPr>
          <w:rFonts w:ascii="Times New Roman" w:hAnsi="Times New Roman" w:cs="Times New Roman"/>
        </w:rPr>
        <w:t xml:space="preserve"> Public Finance Act in 1992, establishment of the State Treasury in 1995, establishment of the Financial Audit Department within the Ministry of Finance in 2000 that was a predecessor of what is now the Centralization Harmonization Unit, and the adoption of the Hungarian Public Internal Financial Control </w:t>
      </w:r>
      <w:r w:rsidR="00BE50DE" w:rsidRPr="005028EB">
        <w:rPr>
          <w:rFonts w:ascii="Times New Roman" w:hAnsi="Times New Roman" w:cs="Times New Roman"/>
        </w:rPr>
        <w:t xml:space="preserve">(PIFC) Development Strategy and </w:t>
      </w:r>
      <w:r w:rsidR="00043EC4" w:rsidRPr="005028EB">
        <w:rPr>
          <w:rFonts w:ascii="Times New Roman" w:hAnsi="Times New Roman" w:cs="Times New Roman"/>
        </w:rPr>
        <w:t xml:space="preserve">adoption of internal audit standards </w:t>
      </w:r>
      <w:r w:rsidR="00BE50DE" w:rsidRPr="005028EB">
        <w:rPr>
          <w:rFonts w:ascii="Times New Roman" w:hAnsi="Times New Roman" w:cs="Times New Roman"/>
        </w:rPr>
        <w:t>in 2003</w:t>
      </w:r>
      <w:r w:rsidR="005C7D76" w:rsidRPr="005028EB">
        <w:rPr>
          <w:rFonts w:ascii="Times New Roman" w:hAnsi="Times New Roman" w:cs="Times New Roman"/>
        </w:rPr>
        <w:t xml:space="preserve">. The </w:t>
      </w:r>
      <w:r w:rsidR="00BE50DE" w:rsidRPr="005028EB">
        <w:rPr>
          <w:rFonts w:ascii="Times New Roman" w:hAnsi="Times New Roman" w:cs="Times New Roman"/>
        </w:rPr>
        <w:t>chapter on financial control was the last chapter to be closed by the EU for Hungary in late 2003, righ</w:t>
      </w:r>
      <w:r w:rsidR="00043EC4" w:rsidRPr="005028EB">
        <w:rPr>
          <w:rFonts w:ascii="Times New Roman" w:hAnsi="Times New Roman" w:cs="Times New Roman"/>
        </w:rPr>
        <w:t>t before Hungary join</w:t>
      </w:r>
      <w:r w:rsidR="003C6E12">
        <w:rPr>
          <w:rFonts w:ascii="Times New Roman" w:hAnsi="Times New Roman" w:cs="Times New Roman"/>
        </w:rPr>
        <w:t>ed</w:t>
      </w:r>
      <w:r w:rsidR="00043EC4" w:rsidRPr="005028EB">
        <w:rPr>
          <w:rFonts w:ascii="Times New Roman" w:hAnsi="Times New Roman" w:cs="Times New Roman"/>
        </w:rPr>
        <w:t xml:space="preserve"> the EU in 2004. First public internal control report and internal audit manuals were published in 200</w:t>
      </w:r>
      <w:r w:rsidR="00985A1A" w:rsidRPr="005028EB">
        <w:rPr>
          <w:rFonts w:ascii="Times New Roman" w:hAnsi="Times New Roman" w:cs="Times New Roman"/>
        </w:rPr>
        <w:t>4.</w:t>
      </w:r>
      <w:r w:rsidR="007902D6" w:rsidRPr="005028EB">
        <w:rPr>
          <w:rFonts w:ascii="Times New Roman" w:hAnsi="Times New Roman" w:cs="Times New Roman"/>
        </w:rPr>
        <w:t xml:space="preserve"> In 2009, PIFC system was reviewed and COSO model integrated and</w:t>
      </w:r>
      <w:r w:rsidR="003C6E12">
        <w:rPr>
          <w:rFonts w:ascii="Times New Roman" w:hAnsi="Times New Roman" w:cs="Times New Roman"/>
        </w:rPr>
        <w:t>,</w:t>
      </w:r>
      <w:r w:rsidR="007902D6" w:rsidRPr="005028EB">
        <w:rPr>
          <w:rFonts w:ascii="Times New Roman" w:hAnsi="Times New Roman" w:cs="Times New Roman"/>
        </w:rPr>
        <w:t xml:space="preserve"> in </w:t>
      </w:r>
      <w:r w:rsidR="008F448A" w:rsidRPr="005028EB">
        <w:rPr>
          <w:rFonts w:ascii="Times New Roman" w:hAnsi="Times New Roman" w:cs="Times New Roman"/>
        </w:rPr>
        <w:t xml:space="preserve">2010-2014, a new government structure was </w:t>
      </w:r>
      <w:proofErr w:type="gramStart"/>
      <w:r w:rsidR="003C6E12">
        <w:rPr>
          <w:rFonts w:ascii="Times New Roman" w:hAnsi="Times New Roman" w:cs="Times New Roman"/>
        </w:rPr>
        <w:t>introduced</w:t>
      </w:r>
      <w:proofErr w:type="gramEnd"/>
      <w:r w:rsidR="003C6E12">
        <w:rPr>
          <w:rFonts w:ascii="Times New Roman" w:hAnsi="Times New Roman" w:cs="Times New Roman"/>
        </w:rPr>
        <w:t xml:space="preserve"> </w:t>
      </w:r>
      <w:r w:rsidR="008F448A" w:rsidRPr="005028EB">
        <w:rPr>
          <w:rFonts w:ascii="Times New Roman" w:hAnsi="Times New Roman" w:cs="Times New Roman"/>
        </w:rPr>
        <w:t xml:space="preserve">and the entire legislation related </w:t>
      </w:r>
      <w:r w:rsidR="003C6E12">
        <w:rPr>
          <w:rFonts w:ascii="Times New Roman" w:hAnsi="Times New Roman" w:cs="Times New Roman"/>
        </w:rPr>
        <w:t xml:space="preserve">to </w:t>
      </w:r>
      <w:r w:rsidR="008F448A" w:rsidRPr="005028EB">
        <w:rPr>
          <w:rFonts w:ascii="Times New Roman" w:hAnsi="Times New Roman" w:cs="Times New Roman"/>
        </w:rPr>
        <w:t>public internal control was amended.</w:t>
      </w:r>
      <w:r w:rsidR="007902D6" w:rsidRPr="005028EB">
        <w:rPr>
          <w:rFonts w:ascii="Times New Roman" w:hAnsi="Times New Roman" w:cs="Times New Roman"/>
        </w:rPr>
        <w:t xml:space="preserve"> Ms. Nemeth shared the challenges Hungary faced prior to integration of public internal control and anti-corruption reforms, including the fact that there was no </w:t>
      </w:r>
      <w:r w:rsidR="003C6E12">
        <w:rPr>
          <w:rFonts w:ascii="Times New Roman" w:hAnsi="Times New Roman" w:cs="Times New Roman"/>
        </w:rPr>
        <w:t>single</w:t>
      </w:r>
      <w:r w:rsidR="007902D6" w:rsidRPr="005028EB">
        <w:rPr>
          <w:rFonts w:ascii="Times New Roman" w:hAnsi="Times New Roman" w:cs="Times New Roman"/>
        </w:rPr>
        <w:t xml:space="preserve"> dedicated person for coordinated internal control system implementation. The two reforms </w:t>
      </w:r>
      <w:r w:rsidR="003C6E12">
        <w:rPr>
          <w:rFonts w:ascii="Times New Roman" w:hAnsi="Times New Roman" w:cs="Times New Roman"/>
        </w:rPr>
        <w:t xml:space="preserve">were </w:t>
      </w:r>
      <w:r w:rsidR="007902D6" w:rsidRPr="005028EB">
        <w:rPr>
          <w:rFonts w:ascii="Times New Roman" w:hAnsi="Times New Roman" w:cs="Times New Roman"/>
        </w:rPr>
        <w:t xml:space="preserve">then merged, and integrity advisors were appointed who </w:t>
      </w:r>
      <w:proofErr w:type="gramStart"/>
      <w:r w:rsidR="007902D6" w:rsidRPr="005028EB">
        <w:rPr>
          <w:rFonts w:ascii="Times New Roman" w:hAnsi="Times New Roman" w:cs="Times New Roman"/>
        </w:rPr>
        <w:t>are in charge of</w:t>
      </w:r>
      <w:proofErr w:type="gramEnd"/>
      <w:r w:rsidR="007902D6" w:rsidRPr="005028EB">
        <w:rPr>
          <w:rFonts w:ascii="Times New Roman" w:hAnsi="Times New Roman" w:cs="Times New Roman"/>
        </w:rPr>
        <w:t xml:space="preserve"> internal control risk coordination. </w:t>
      </w:r>
      <w:r w:rsidR="00614BC8" w:rsidRPr="005028EB">
        <w:rPr>
          <w:rFonts w:ascii="Times New Roman" w:hAnsi="Times New Roman" w:cs="Times New Roman"/>
        </w:rPr>
        <w:t xml:space="preserve">The legislation was subsequently amended to remove duplications and training materials </w:t>
      </w:r>
      <w:r w:rsidR="003C6E12">
        <w:rPr>
          <w:rFonts w:ascii="Times New Roman" w:hAnsi="Times New Roman" w:cs="Times New Roman"/>
        </w:rPr>
        <w:t xml:space="preserve">were </w:t>
      </w:r>
      <w:r w:rsidR="00614BC8" w:rsidRPr="005028EB">
        <w:rPr>
          <w:rFonts w:ascii="Times New Roman" w:hAnsi="Times New Roman" w:cs="Times New Roman"/>
        </w:rPr>
        <w:t>improved so that integrity advisors c</w:t>
      </w:r>
      <w:r w:rsidR="003C6E12">
        <w:rPr>
          <w:rFonts w:ascii="Times New Roman" w:hAnsi="Times New Roman" w:cs="Times New Roman"/>
        </w:rPr>
        <w:t xml:space="preserve">ould </w:t>
      </w:r>
      <w:r w:rsidR="00614BC8" w:rsidRPr="005028EB">
        <w:rPr>
          <w:rFonts w:ascii="Times New Roman" w:hAnsi="Times New Roman" w:cs="Times New Roman"/>
        </w:rPr>
        <w:t>conduct change management in their institutions. The implementation fully started in 2016 and organizations</w:t>
      </w:r>
      <w:r w:rsidR="00357938" w:rsidRPr="005028EB">
        <w:rPr>
          <w:rFonts w:ascii="Times New Roman" w:hAnsi="Times New Roman" w:cs="Times New Roman"/>
        </w:rPr>
        <w:t>,</w:t>
      </w:r>
      <w:r w:rsidR="00614BC8" w:rsidRPr="005028EB">
        <w:rPr>
          <w:rFonts w:ascii="Times New Roman" w:hAnsi="Times New Roman" w:cs="Times New Roman"/>
        </w:rPr>
        <w:t xml:space="preserve"> </w:t>
      </w:r>
      <w:proofErr w:type="gramStart"/>
      <w:r w:rsidR="00614BC8" w:rsidRPr="005028EB">
        <w:rPr>
          <w:rFonts w:ascii="Times New Roman" w:hAnsi="Times New Roman" w:cs="Times New Roman"/>
        </w:rPr>
        <w:t>in particular</w:t>
      </w:r>
      <w:r w:rsidR="00357938" w:rsidRPr="005028EB">
        <w:rPr>
          <w:rFonts w:ascii="Times New Roman" w:hAnsi="Times New Roman" w:cs="Times New Roman"/>
        </w:rPr>
        <w:t xml:space="preserve"> large</w:t>
      </w:r>
      <w:proofErr w:type="gramEnd"/>
      <w:r w:rsidR="00357938" w:rsidRPr="005028EB">
        <w:rPr>
          <w:rFonts w:ascii="Times New Roman" w:hAnsi="Times New Roman" w:cs="Times New Roman"/>
        </w:rPr>
        <w:t xml:space="preserve"> ones,</w:t>
      </w:r>
      <w:r w:rsidR="00614BC8" w:rsidRPr="005028EB">
        <w:rPr>
          <w:rFonts w:ascii="Times New Roman" w:hAnsi="Times New Roman" w:cs="Times New Roman"/>
        </w:rPr>
        <w:t xml:space="preserve"> face complexities in implementation, however trends so far are promising towards implementation of new value-based approach with emphasis on integrity and ethics.</w:t>
      </w:r>
    </w:p>
    <w:p w14:paraId="0A972EEB" w14:textId="77777777" w:rsidR="002C7AE7" w:rsidRDefault="002C7AE7" w:rsidP="009F53BC">
      <w:pPr>
        <w:rPr>
          <w:rFonts w:ascii="Times New Roman" w:hAnsi="Times New Roman" w:cs="Times New Roman"/>
        </w:rPr>
      </w:pPr>
    </w:p>
    <w:p w14:paraId="1F0ECA39" w14:textId="77777777" w:rsidR="00F55A3A" w:rsidRDefault="007C31B3" w:rsidP="009F53BC">
      <w:pPr>
        <w:rPr>
          <w:rFonts w:ascii="Times New Roman" w:hAnsi="Times New Roman" w:cs="Times New Roman"/>
        </w:rPr>
      </w:pPr>
      <w:r>
        <w:rPr>
          <w:noProof/>
        </w:rPr>
        <w:drawing>
          <wp:anchor distT="0" distB="0" distL="114300" distR="114300" simplePos="0" relativeHeight="251669504" behindDoc="0" locked="0" layoutInCell="1" allowOverlap="1" wp14:anchorId="702FD303" wp14:editId="4016AF2D">
            <wp:simplePos x="0" y="0"/>
            <wp:positionH relativeFrom="margin">
              <wp:align>left</wp:align>
            </wp:positionH>
            <wp:positionV relativeFrom="paragraph">
              <wp:posOffset>605790</wp:posOffset>
            </wp:positionV>
            <wp:extent cx="3810000" cy="2159000"/>
            <wp:effectExtent l="0" t="0" r="0" b="0"/>
            <wp:wrapThrough wrapText="bothSides">
              <wp:wrapPolygon edited="0">
                <wp:start x="0" y="0"/>
                <wp:lineTo x="0" y="21346"/>
                <wp:lineTo x="21492" y="21346"/>
                <wp:lineTo x="2149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46" t="9966" r="1265"/>
                    <a:stretch/>
                  </pic:blipFill>
                  <pic:spPr bwMode="auto">
                    <a:xfrm>
                      <a:off x="0" y="0"/>
                      <a:ext cx="3810000" cy="215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40F" w:rsidRPr="005028EB">
        <w:rPr>
          <w:rFonts w:ascii="Times New Roman" w:hAnsi="Times New Roman" w:cs="Times New Roman"/>
        </w:rPr>
        <w:t xml:space="preserve">Ms. </w:t>
      </w:r>
      <w:proofErr w:type="spellStart"/>
      <w:r w:rsidR="003C640F" w:rsidRPr="005028EB">
        <w:rPr>
          <w:rFonts w:ascii="Times New Roman" w:hAnsi="Times New Roman" w:cs="Times New Roman"/>
        </w:rPr>
        <w:t>Szabone</w:t>
      </w:r>
      <w:proofErr w:type="spellEnd"/>
      <w:r w:rsidR="003C640F" w:rsidRPr="005028EB">
        <w:rPr>
          <w:rFonts w:ascii="Times New Roman" w:hAnsi="Times New Roman" w:cs="Times New Roman"/>
        </w:rPr>
        <w:t xml:space="preserve"> Gal presented the Hungarian integrity management development, including implemented anti-corruption measures, education and training of professional ethics and anti-corruption, joint-work with the Ministry of Finance, and integrated risk management system. She </w:t>
      </w:r>
      <w:r w:rsidR="009F53BC" w:rsidRPr="005028EB">
        <w:rPr>
          <w:rFonts w:ascii="Times New Roman" w:hAnsi="Times New Roman" w:cs="Times New Roman"/>
        </w:rPr>
        <w:t xml:space="preserve">inter alia </w:t>
      </w:r>
      <w:r w:rsidR="003C640F" w:rsidRPr="005028EB">
        <w:rPr>
          <w:rFonts w:ascii="Times New Roman" w:hAnsi="Times New Roman" w:cs="Times New Roman"/>
        </w:rPr>
        <w:t xml:space="preserve">stressed that the State Audit Office has had a crucial role in establishing integrity culture and </w:t>
      </w:r>
      <w:r w:rsidR="00E00117">
        <w:rPr>
          <w:rFonts w:ascii="Times New Roman" w:hAnsi="Times New Roman" w:cs="Times New Roman"/>
        </w:rPr>
        <w:t xml:space="preserve">described </w:t>
      </w:r>
      <w:r w:rsidR="003C640F" w:rsidRPr="005028EB">
        <w:rPr>
          <w:rFonts w:ascii="Times New Roman" w:hAnsi="Times New Roman" w:cs="Times New Roman"/>
        </w:rPr>
        <w:t xml:space="preserve">the annual Integrity Survey conducted by the State Audit Office to examine the level of integrity and corruption vulnerability of public institutions and the institutional mechanisms to mitigate these risks. </w:t>
      </w:r>
      <w:r w:rsidR="009F53BC" w:rsidRPr="005028EB">
        <w:rPr>
          <w:rFonts w:ascii="Times New Roman" w:hAnsi="Times New Roman" w:cs="Times New Roman"/>
        </w:rPr>
        <w:t>Survey topics include political environment, public procurement, EU</w:t>
      </w:r>
      <w:r w:rsidR="003C640F" w:rsidRPr="005028EB">
        <w:rPr>
          <w:rFonts w:ascii="Times New Roman" w:hAnsi="Times New Roman" w:cs="Times New Roman"/>
        </w:rPr>
        <w:t xml:space="preserve"> funds, external control environment, internal audit functions</w:t>
      </w:r>
      <w:r w:rsidR="00E00117">
        <w:rPr>
          <w:rFonts w:ascii="Times New Roman" w:hAnsi="Times New Roman" w:cs="Times New Roman"/>
        </w:rPr>
        <w:t>,</w:t>
      </w:r>
      <w:r w:rsidR="009F53BC" w:rsidRPr="005028EB">
        <w:rPr>
          <w:rFonts w:ascii="Times New Roman" w:hAnsi="Times New Roman" w:cs="Times New Roman"/>
        </w:rPr>
        <w:t xml:space="preserve"> etc. The results of the 2017 survey compared to the 2011 survey show the strengthening of integrity awareness and </w:t>
      </w:r>
      <w:r w:rsidR="00E00117">
        <w:rPr>
          <w:rFonts w:ascii="Times New Roman" w:hAnsi="Times New Roman" w:cs="Times New Roman"/>
        </w:rPr>
        <w:t xml:space="preserve">reduced </w:t>
      </w:r>
      <w:r w:rsidR="009F53BC" w:rsidRPr="005028EB">
        <w:rPr>
          <w:rFonts w:ascii="Times New Roman" w:hAnsi="Times New Roman" w:cs="Times New Roman"/>
        </w:rPr>
        <w:t>risk</w:t>
      </w:r>
      <w:r w:rsidR="00E00117">
        <w:rPr>
          <w:rFonts w:ascii="Times New Roman" w:hAnsi="Times New Roman" w:cs="Times New Roman"/>
        </w:rPr>
        <w:t>s</w:t>
      </w:r>
      <w:r w:rsidR="009F53BC" w:rsidRPr="005028EB">
        <w:rPr>
          <w:rFonts w:ascii="Times New Roman" w:hAnsi="Times New Roman" w:cs="Times New Roman"/>
        </w:rPr>
        <w:t xml:space="preserve">. </w:t>
      </w:r>
    </w:p>
    <w:p w14:paraId="1DC0B11C" w14:textId="77777777" w:rsidR="00F55A3A" w:rsidRDefault="00F55A3A" w:rsidP="009F53BC">
      <w:pPr>
        <w:rPr>
          <w:rFonts w:ascii="Times New Roman" w:hAnsi="Times New Roman" w:cs="Times New Roman"/>
        </w:rPr>
      </w:pPr>
    </w:p>
    <w:p w14:paraId="4777B09F" w14:textId="1570A6EE" w:rsidR="009F53BC" w:rsidRPr="00F10FD7" w:rsidRDefault="009F53BC" w:rsidP="009F53BC">
      <w:pPr>
        <w:rPr>
          <w:rFonts w:ascii="Times New Roman" w:hAnsi="Times New Roman" w:cs="Times New Roman"/>
          <w:bCs/>
        </w:rPr>
      </w:pPr>
      <w:r w:rsidRPr="005028EB">
        <w:rPr>
          <w:rFonts w:ascii="Times New Roman" w:hAnsi="Times New Roman" w:cs="Times New Roman"/>
        </w:rPr>
        <w:t xml:space="preserve">Ms. </w:t>
      </w:r>
      <w:proofErr w:type="spellStart"/>
      <w:r w:rsidRPr="005028EB">
        <w:rPr>
          <w:rFonts w:ascii="Times New Roman" w:hAnsi="Times New Roman" w:cs="Times New Roman"/>
        </w:rPr>
        <w:t>Szabone</w:t>
      </w:r>
      <w:proofErr w:type="spellEnd"/>
      <w:r w:rsidRPr="005028EB">
        <w:rPr>
          <w:rFonts w:ascii="Times New Roman" w:hAnsi="Times New Roman" w:cs="Times New Roman"/>
        </w:rPr>
        <w:t xml:space="preserve"> Gal also gave</w:t>
      </w:r>
      <w:r w:rsidR="00E9538F">
        <w:rPr>
          <w:rFonts w:ascii="Times New Roman" w:hAnsi="Times New Roman" w:cs="Times New Roman"/>
        </w:rPr>
        <w:t xml:space="preserve"> an</w:t>
      </w:r>
      <w:r w:rsidRPr="005028EB">
        <w:rPr>
          <w:rFonts w:ascii="Times New Roman" w:hAnsi="Times New Roman" w:cs="Times New Roman"/>
        </w:rPr>
        <w:t xml:space="preserve"> overview of the work of the </w:t>
      </w:r>
      <w:r w:rsidR="003C640F" w:rsidRPr="005028EB">
        <w:rPr>
          <w:rFonts w:ascii="Times New Roman" w:hAnsi="Times New Roman" w:cs="Times New Roman"/>
        </w:rPr>
        <w:t>National Protective Service within the Ministry of Interior, which since 2014 implements corruption prevention tasks.</w:t>
      </w:r>
      <w:r w:rsidRPr="005028EB">
        <w:rPr>
          <w:rFonts w:ascii="Times New Roman" w:hAnsi="Times New Roman" w:cs="Times New Roman"/>
        </w:rPr>
        <w:t xml:space="preserve"> The Corruption Prevention Department was established in late 2014 within this Service, tasked with anti-corruption s</w:t>
      </w:r>
      <w:r w:rsidR="00D27FC7" w:rsidRPr="005028EB">
        <w:rPr>
          <w:rFonts w:ascii="Times New Roman" w:hAnsi="Times New Roman" w:cs="Times New Roman"/>
        </w:rPr>
        <w:t>trateg</w:t>
      </w:r>
      <w:r w:rsidR="005E0E6A">
        <w:rPr>
          <w:rFonts w:ascii="Times New Roman" w:hAnsi="Times New Roman" w:cs="Times New Roman"/>
        </w:rPr>
        <w:t>ic</w:t>
      </w:r>
      <w:r w:rsidR="00D27FC7" w:rsidRPr="005028EB">
        <w:rPr>
          <w:rFonts w:ascii="Times New Roman" w:hAnsi="Times New Roman" w:cs="Times New Roman"/>
        </w:rPr>
        <w:t xml:space="preserve"> </w:t>
      </w:r>
      <w:r w:rsidR="00277426" w:rsidRPr="005028EB">
        <w:rPr>
          <w:rFonts w:ascii="Times New Roman" w:hAnsi="Times New Roman" w:cs="Times New Roman"/>
        </w:rPr>
        <w:t>planning</w:t>
      </w:r>
      <w:r w:rsidRPr="005028EB">
        <w:rPr>
          <w:rFonts w:ascii="Times New Roman" w:hAnsi="Times New Roman" w:cs="Times New Roman"/>
        </w:rPr>
        <w:t>, m</w:t>
      </w:r>
      <w:r w:rsidR="00D27FC7" w:rsidRPr="005028EB">
        <w:rPr>
          <w:rFonts w:ascii="Times New Roman" w:hAnsi="Times New Roman" w:cs="Times New Roman"/>
        </w:rPr>
        <w:t>ethodological support, integrity management development</w:t>
      </w:r>
      <w:r w:rsidRPr="005028EB">
        <w:rPr>
          <w:rFonts w:ascii="Times New Roman" w:hAnsi="Times New Roman" w:cs="Times New Roman"/>
        </w:rPr>
        <w:t>, e</w:t>
      </w:r>
      <w:r w:rsidR="00D27FC7" w:rsidRPr="005028EB">
        <w:rPr>
          <w:rFonts w:ascii="Times New Roman" w:hAnsi="Times New Roman" w:cs="Times New Roman"/>
        </w:rPr>
        <w:t>nsuring the continuous evaluation of the corruption situation and the governmental anti-corruption actions and provisions</w:t>
      </w:r>
      <w:r w:rsidRPr="005028EB">
        <w:rPr>
          <w:rFonts w:ascii="Times New Roman" w:hAnsi="Times New Roman" w:cs="Times New Roman"/>
        </w:rPr>
        <w:t>, conducting case-studies and</w:t>
      </w:r>
      <w:r w:rsidR="00D27FC7" w:rsidRPr="005028EB">
        <w:rPr>
          <w:rFonts w:ascii="Times New Roman" w:hAnsi="Times New Roman" w:cs="Times New Roman"/>
        </w:rPr>
        <w:t xml:space="preserve"> integrity advisors network development</w:t>
      </w:r>
      <w:r w:rsidRPr="005028EB">
        <w:rPr>
          <w:rFonts w:ascii="Times New Roman" w:hAnsi="Times New Roman" w:cs="Times New Roman"/>
        </w:rPr>
        <w:t>, international cooperation, and training (so far more than 10,000 trainees).</w:t>
      </w:r>
      <w:r w:rsidR="00277426" w:rsidRPr="005028EB">
        <w:rPr>
          <w:rFonts w:ascii="Times New Roman" w:hAnsi="Times New Roman" w:cs="Times New Roman"/>
        </w:rPr>
        <w:t xml:space="preserve"> She concluded her presentation </w:t>
      </w:r>
      <w:r w:rsidR="00E9538F">
        <w:rPr>
          <w:rFonts w:ascii="Times New Roman" w:hAnsi="Times New Roman" w:cs="Times New Roman"/>
        </w:rPr>
        <w:t>by</w:t>
      </w:r>
      <w:r w:rsidR="00277426" w:rsidRPr="005028EB">
        <w:rPr>
          <w:rFonts w:ascii="Times New Roman" w:hAnsi="Times New Roman" w:cs="Times New Roman"/>
        </w:rPr>
        <w:t xml:space="preserve"> explaining how the coordination with the Ministry of Finance is conducted, including </w:t>
      </w:r>
      <w:r w:rsidR="00E9538F">
        <w:rPr>
          <w:rFonts w:ascii="Times New Roman" w:hAnsi="Times New Roman" w:cs="Times New Roman"/>
        </w:rPr>
        <w:t xml:space="preserve">a </w:t>
      </w:r>
      <w:r w:rsidR="00277426" w:rsidRPr="005028EB">
        <w:rPr>
          <w:rFonts w:ascii="Times New Roman" w:hAnsi="Times New Roman" w:cs="Times New Roman"/>
        </w:rPr>
        <w:t xml:space="preserve">joint workshop on integrated risk management system. Following the presentation, </w:t>
      </w:r>
      <w:r w:rsidR="00277426" w:rsidRPr="00F10FD7">
        <w:rPr>
          <w:rFonts w:ascii="Times New Roman" w:hAnsi="Times New Roman" w:cs="Times New Roman"/>
          <w:bCs/>
        </w:rPr>
        <w:t xml:space="preserve">participants engaged in a discussion with the speakers on several issues, including the data on anti-corruption prosecution cases, the role of the Central </w:t>
      </w:r>
      <w:r w:rsidR="00F52730" w:rsidRPr="00F10FD7">
        <w:rPr>
          <w:rFonts w:ascii="Times New Roman" w:hAnsi="Times New Roman" w:cs="Times New Roman"/>
          <w:bCs/>
        </w:rPr>
        <w:t>Harmonization</w:t>
      </w:r>
      <w:r w:rsidR="00277426" w:rsidRPr="00F10FD7">
        <w:rPr>
          <w:rFonts w:ascii="Times New Roman" w:hAnsi="Times New Roman" w:cs="Times New Roman"/>
          <w:bCs/>
        </w:rPr>
        <w:t xml:space="preserve"> Unit, </w:t>
      </w:r>
      <w:r w:rsidR="00E9538F">
        <w:rPr>
          <w:rFonts w:ascii="Times New Roman" w:hAnsi="Times New Roman" w:cs="Times New Roman"/>
          <w:bCs/>
        </w:rPr>
        <w:t xml:space="preserve">the </w:t>
      </w:r>
      <w:r w:rsidR="00F52730" w:rsidRPr="00F10FD7">
        <w:rPr>
          <w:rFonts w:ascii="Times New Roman" w:hAnsi="Times New Roman" w:cs="Times New Roman"/>
          <w:bCs/>
        </w:rPr>
        <w:t xml:space="preserve">internal control governance structure, as well as further discussion on how presented Hungarian reforms focus first and foremost on prevention. </w:t>
      </w:r>
    </w:p>
    <w:p w14:paraId="3410A2FB" w14:textId="77777777" w:rsidR="009F53BC" w:rsidRPr="00E14DEA" w:rsidRDefault="009F53BC" w:rsidP="009F53BC">
      <w:pPr>
        <w:rPr>
          <w:rFonts w:ascii="Times New Roman" w:hAnsi="Times New Roman" w:cs="Times New Roman"/>
        </w:rPr>
      </w:pPr>
    </w:p>
    <w:p w14:paraId="13400D96" w14:textId="7726B310" w:rsidR="009C39C2" w:rsidRPr="005028EB" w:rsidRDefault="003D660A" w:rsidP="003D660A">
      <w:pPr>
        <w:pStyle w:val="Heading1"/>
      </w:pPr>
      <w:bookmarkStart w:id="6" w:name="_Toc521597931"/>
      <w:bookmarkStart w:id="7" w:name="_Toc425506603"/>
      <w:r w:rsidRPr="005028EB">
        <w:t>Day 2: PEMPAL Strategy Implementation Progress</w:t>
      </w:r>
      <w:bookmarkEnd w:id="6"/>
    </w:p>
    <w:p w14:paraId="1B55F894" w14:textId="77777777" w:rsidR="00210B32" w:rsidRPr="005028EB" w:rsidRDefault="00210B32" w:rsidP="00210B32">
      <w:pPr>
        <w:rPr>
          <w:rFonts w:ascii="Times New Roman" w:hAnsi="Times New Roman" w:cs="Times New Roman"/>
        </w:rPr>
      </w:pPr>
    </w:p>
    <w:p w14:paraId="02A8994E" w14:textId="39847140" w:rsidR="003D660A" w:rsidRPr="00D46BA9" w:rsidRDefault="00873403" w:rsidP="003D660A">
      <w:pPr>
        <w:pStyle w:val="Heading2"/>
        <w:rPr>
          <w:rFonts w:ascii="Times New Roman" w:hAnsi="Times New Roman" w:cs="Times New Roman"/>
          <w:b/>
          <w:color w:val="auto"/>
          <w:sz w:val="22"/>
          <w:szCs w:val="22"/>
        </w:rPr>
      </w:pPr>
      <w:bookmarkStart w:id="8" w:name="_Toc521597932"/>
      <w:bookmarkStart w:id="9" w:name="_Hlk521491687"/>
      <w:r w:rsidRPr="00F14EB1">
        <w:rPr>
          <w:noProof/>
        </w:rPr>
        <w:drawing>
          <wp:anchor distT="0" distB="0" distL="114300" distR="114300" simplePos="0" relativeHeight="251666432" behindDoc="1" locked="0" layoutInCell="1" allowOverlap="1" wp14:anchorId="28F989DB" wp14:editId="46CF5F02">
            <wp:simplePos x="0" y="0"/>
            <wp:positionH relativeFrom="margin">
              <wp:align>left</wp:align>
            </wp:positionH>
            <wp:positionV relativeFrom="paragraph">
              <wp:posOffset>25400</wp:posOffset>
            </wp:positionV>
            <wp:extent cx="2133600" cy="2096135"/>
            <wp:effectExtent l="0" t="0" r="0" b="0"/>
            <wp:wrapTight wrapText="bothSides">
              <wp:wrapPolygon edited="0">
                <wp:start x="0" y="0"/>
                <wp:lineTo x="0" y="21397"/>
                <wp:lineTo x="21407" y="21397"/>
                <wp:lineTo x="214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2512" cy="2114869"/>
                    </a:xfrm>
                    <a:prstGeom prst="rect">
                      <a:avLst/>
                    </a:prstGeom>
                  </pic:spPr>
                </pic:pic>
              </a:graphicData>
            </a:graphic>
            <wp14:sizeRelH relativeFrom="page">
              <wp14:pctWidth>0</wp14:pctWidth>
            </wp14:sizeRelH>
            <wp14:sizeRelV relativeFrom="page">
              <wp14:pctHeight>0</wp14:pctHeight>
            </wp14:sizeRelV>
          </wp:anchor>
        </w:drawing>
      </w:r>
      <w:r w:rsidR="002728AF" w:rsidRPr="00D46BA9">
        <w:rPr>
          <w:rFonts w:ascii="Times New Roman" w:hAnsi="Times New Roman" w:cs="Times New Roman"/>
          <w:b/>
          <w:color w:val="auto"/>
          <w:sz w:val="22"/>
          <w:szCs w:val="22"/>
        </w:rPr>
        <w:t xml:space="preserve">Discussions on the main topic of the event took place during day 2 which was moderated by the World Bank PEMPAL team Leader, Elena Nikulina. </w:t>
      </w:r>
      <w:bookmarkEnd w:id="8"/>
    </w:p>
    <w:bookmarkEnd w:id="9"/>
    <w:p w14:paraId="4699660D" w14:textId="53F254D9" w:rsidR="003D660A" w:rsidRPr="005028EB" w:rsidRDefault="003D660A" w:rsidP="00A833F5">
      <w:pPr>
        <w:rPr>
          <w:rFonts w:ascii="Times New Roman" w:hAnsi="Times New Roman" w:cs="Times New Roman"/>
          <w:b/>
        </w:rPr>
      </w:pPr>
    </w:p>
    <w:p w14:paraId="4C0D1A85" w14:textId="72E8006D" w:rsidR="00C26369" w:rsidRPr="005028EB" w:rsidRDefault="006B1AFF" w:rsidP="00C26369">
      <w:pPr>
        <w:rPr>
          <w:rFonts w:ascii="Times New Roman" w:hAnsi="Times New Roman" w:cs="Times New Roman"/>
        </w:rPr>
      </w:pPr>
      <w:r w:rsidRPr="00E14DEA">
        <w:rPr>
          <w:rFonts w:ascii="Times New Roman" w:hAnsi="Times New Roman" w:cs="Times New Roman"/>
          <w:b/>
        </w:rPr>
        <w:t>Ms. Nikulina</w:t>
      </w:r>
      <w:r w:rsidR="002728AF">
        <w:rPr>
          <w:rFonts w:ascii="Times New Roman" w:hAnsi="Times New Roman" w:cs="Times New Roman"/>
          <w:b/>
        </w:rPr>
        <w:t xml:space="preserve"> launched </w:t>
      </w:r>
      <w:r w:rsidR="00EB4412" w:rsidRPr="005028EB">
        <w:rPr>
          <w:rFonts w:ascii="Times New Roman" w:hAnsi="Times New Roman" w:cs="Times New Roman"/>
          <w:b/>
        </w:rPr>
        <w:t xml:space="preserve">the agenda </w:t>
      </w:r>
      <w:r w:rsidR="00DD1C05" w:rsidRPr="005028EB">
        <w:rPr>
          <w:rFonts w:ascii="Times New Roman" w:hAnsi="Times New Roman" w:cs="Times New Roman"/>
          <w:b/>
        </w:rPr>
        <w:t>by</w:t>
      </w:r>
      <w:r w:rsidR="00EB4412" w:rsidRPr="005028EB">
        <w:rPr>
          <w:rFonts w:ascii="Times New Roman" w:hAnsi="Times New Roman" w:cs="Times New Roman"/>
          <w:b/>
        </w:rPr>
        <w:t xml:space="preserve"> present</w:t>
      </w:r>
      <w:r w:rsidR="00DD1C05" w:rsidRPr="005028EB">
        <w:rPr>
          <w:rFonts w:ascii="Times New Roman" w:hAnsi="Times New Roman" w:cs="Times New Roman"/>
          <w:b/>
        </w:rPr>
        <w:t>ing</w:t>
      </w:r>
      <w:r w:rsidR="00EB4412" w:rsidRPr="005028EB">
        <w:rPr>
          <w:rFonts w:ascii="Times New Roman" w:hAnsi="Times New Roman" w:cs="Times New Roman"/>
          <w:b/>
        </w:rPr>
        <w:t xml:space="preserve"> the </w:t>
      </w:r>
      <w:r w:rsidR="00363944" w:rsidRPr="005028EB">
        <w:rPr>
          <w:rFonts w:ascii="Times New Roman" w:hAnsi="Times New Roman" w:cs="Times New Roman"/>
          <w:b/>
        </w:rPr>
        <w:t xml:space="preserve">overall </w:t>
      </w:r>
      <w:r w:rsidR="00EB4412" w:rsidRPr="005028EB">
        <w:rPr>
          <w:rFonts w:ascii="Times New Roman" w:hAnsi="Times New Roman" w:cs="Times New Roman"/>
          <w:b/>
        </w:rPr>
        <w:t xml:space="preserve">progress with </w:t>
      </w:r>
      <w:r w:rsidR="00DD1C05" w:rsidRPr="005028EB">
        <w:rPr>
          <w:rFonts w:ascii="Times New Roman" w:hAnsi="Times New Roman" w:cs="Times New Roman"/>
          <w:b/>
        </w:rPr>
        <w:t xml:space="preserve">implementation of </w:t>
      </w:r>
      <w:r w:rsidR="00EB4412" w:rsidRPr="005028EB">
        <w:rPr>
          <w:rFonts w:ascii="Times New Roman" w:hAnsi="Times New Roman" w:cs="Times New Roman"/>
          <w:b/>
        </w:rPr>
        <w:t xml:space="preserve">the first year of </w:t>
      </w:r>
      <w:r w:rsidR="005A42FA" w:rsidRPr="005028EB">
        <w:rPr>
          <w:rFonts w:ascii="Times New Roman" w:hAnsi="Times New Roman" w:cs="Times New Roman"/>
          <w:b/>
        </w:rPr>
        <w:t xml:space="preserve">the </w:t>
      </w:r>
      <w:r w:rsidR="00EB4412" w:rsidRPr="005028EB">
        <w:rPr>
          <w:rFonts w:ascii="Times New Roman" w:hAnsi="Times New Roman" w:cs="Times New Roman"/>
          <w:b/>
        </w:rPr>
        <w:t xml:space="preserve">2017-2022 PEMPAL Strategy. </w:t>
      </w:r>
      <w:r w:rsidR="00605182" w:rsidRPr="00605182">
        <w:rPr>
          <w:rFonts w:ascii="Times New Roman" w:hAnsi="Times New Roman" w:cs="Times New Roman"/>
        </w:rPr>
        <w:t xml:space="preserve">She </w:t>
      </w:r>
      <w:r w:rsidR="00EB4412" w:rsidRPr="005028EB">
        <w:rPr>
          <w:rFonts w:ascii="Times New Roman" w:hAnsi="Times New Roman" w:cs="Times New Roman"/>
        </w:rPr>
        <w:t>reminded the participants</w:t>
      </w:r>
      <w:r w:rsidR="00DD1C05" w:rsidRPr="005028EB">
        <w:rPr>
          <w:rFonts w:ascii="Times New Roman" w:hAnsi="Times New Roman" w:cs="Times New Roman"/>
        </w:rPr>
        <w:t xml:space="preserve"> </w:t>
      </w:r>
      <w:r w:rsidR="002728AF">
        <w:rPr>
          <w:rFonts w:ascii="Times New Roman" w:hAnsi="Times New Roman" w:cs="Times New Roman"/>
        </w:rPr>
        <w:t xml:space="preserve">that </w:t>
      </w:r>
      <w:r w:rsidR="002728AF" w:rsidRPr="005028EB">
        <w:rPr>
          <w:rFonts w:ascii="Times New Roman" w:hAnsi="Times New Roman" w:cs="Times New Roman"/>
        </w:rPr>
        <w:t xml:space="preserve">PEMPAL achieved impressive progress and growth in the previous years, </w:t>
      </w:r>
      <w:r w:rsidR="002728AF">
        <w:rPr>
          <w:rFonts w:ascii="Times New Roman" w:hAnsi="Times New Roman" w:cs="Times New Roman"/>
        </w:rPr>
        <w:t xml:space="preserve">so the baseline values of the key performance indicators were on most dimensions already very high. The objective and at the same time </w:t>
      </w:r>
      <w:r w:rsidR="002728AF" w:rsidRPr="005028EB">
        <w:rPr>
          <w:rFonts w:ascii="Times New Roman" w:hAnsi="Times New Roman" w:cs="Times New Roman"/>
        </w:rPr>
        <w:t xml:space="preserve">challenge for the future </w:t>
      </w:r>
      <w:r w:rsidR="002728AF">
        <w:rPr>
          <w:rFonts w:ascii="Times New Roman" w:hAnsi="Times New Roman" w:cs="Times New Roman"/>
        </w:rPr>
        <w:t xml:space="preserve">is </w:t>
      </w:r>
      <w:r w:rsidR="00605182">
        <w:rPr>
          <w:rFonts w:ascii="Times New Roman" w:hAnsi="Times New Roman" w:cs="Times New Roman"/>
        </w:rPr>
        <w:t xml:space="preserve">therefore </w:t>
      </w:r>
      <w:r w:rsidR="002728AF" w:rsidRPr="005028EB">
        <w:rPr>
          <w:rFonts w:ascii="Times New Roman" w:hAnsi="Times New Roman" w:cs="Times New Roman"/>
        </w:rPr>
        <w:t xml:space="preserve">to </w:t>
      </w:r>
      <w:r w:rsidR="002728AF">
        <w:rPr>
          <w:rFonts w:ascii="Times New Roman" w:hAnsi="Times New Roman" w:cs="Times New Roman"/>
        </w:rPr>
        <w:t>sustain the achieved levels.  F</w:t>
      </w:r>
      <w:r w:rsidR="00605182">
        <w:rPr>
          <w:rFonts w:ascii="Times New Roman" w:hAnsi="Times New Roman" w:cs="Times New Roman"/>
        </w:rPr>
        <w:t>Y</w:t>
      </w:r>
      <w:r w:rsidR="002728AF">
        <w:rPr>
          <w:rFonts w:ascii="Times New Roman" w:hAnsi="Times New Roman" w:cs="Times New Roman"/>
        </w:rPr>
        <w:t>18 presented in this context a very successful start year for the new strategy period, despite the need to continue to apply savings measures because of uncertainties abou</w:t>
      </w:r>
      <w:r w:rsidR="00D21641">
        <w:rPr>
          <w:rFonts w:ascii="Times New Roman" w:hAnsi="Times New Roman" w:cs="Times New Roman"/>
        </w:rPr>
        <w:t>t</w:t>
      </w:r>
      <w:r w:rsidR="002728AF">
        <w:rPr>
          <w:rFonts w:ascii="Times New Roman" w:hAnsi="Times New Roman" w:cs="Times New Roman"/>
        </w:rPr>
        <w:t xml:space="preserve"> the availability o</w:t>
      </w:r>
      <w:r w:rsidR="00D21641">
        <w:rPr>
          <w:rFonts w:ascii="Times New Roman" w:hAnsi="Times New Roman" w:cs="Times New Roman"/>
        </w:rPr>
        <w:t>f</w:t>
      </w:r>
      <w:r w:rsidR="002728AF">
        <w:rPr>
          <w:rFonts w:ascii="Times New Roman" w:hAnsi="Times New Roman" w:cs="Times New Roman"/>
        </w:rPr>
        <w:t xml:space="preserve"> funding for the later </w:t>
      </w:r>
      <w:r w:rsidR="002728AF" w:rsidRPr="007C31B3">
        <w:rPr>
          <w:rFonts w:ascii="Times New Roman" w:hAnsi="Times New Roman" w:cs="Times New Roman"/>
        </w:rPr>
        <w:t>y</w:t>
      </w:r>
      <w:r w:rsidR="00D21641" w:rsidRPr="007C31B3">
        <w:rPr>
          <w:rFonts w:ascii="Times New Roman" w:hAnsi="Times New Roman" w:cs="Times New Roman"/>
        </w:rPr>
        <w:t>e</w:t>
      </w:r>
      <w:r w:rsidR="002728AF" w:rsidRPr="007C31B3">
        <w:rPr>
          <w:rFonts w:ascii="Times New Roman" w:hAnsi="Times New Roman" w:cs="Times New Roman"/>
        </w:rPr>
        <w:t>ar</w:t>
      </w:r>
      <w:r w:rsidR="00D21641" w:rsidRPr="007C31B3">
        <w:rPr>
          <w:rFonts w:ascii="Times New Roman" w:hAnsi="Times New Roman" w:cs="Times New Roman"/>
        </w:rPr>
        <w:t>s</w:t>
      </w:r>
      <w:r w:rsidR="005A42FA" w:rsidRPr="007C31B3">
        <w:rPr>
          <w:rFonts w:ascii="Times New Roman" w:hAnsi="Times New Roman" w:cs="Times New Roman"/>
        </w:rPr>
        <w:t>.</w:t>
      </w:r>
      <w:r w:rsidR="00363944" w:rsidRPr="007C31B3">
        <w:rPr>
          <w:rFonts w:ascii="Times New Roman" w:hAnsi="Times New Roman" w:cs="Times New Roman"/>
        </w:rPr>
        <w:t xml:space="preserve"> </w:t>
      </w:r>
    </w:p>
    <w:p w14:paraId="5EA7CE4E" w14:textId="77777777" w:rsidR="008C446F" w:rsidRDefault="008C446F" w:rsidP="00A833F5">
      <w:pPr>
        <w:rPr>
          <w:rFonts w:ascii="Times New Roman" w:hAnsi="Times New Roman" w:cs="Times New Roman"/>
        </w:rPr>
      </w:pPr>
    </w:p>
    <w:p w14:paraId="3146142A" w14:textId="77777777" w:rsidR="008C446F" w:rsidRDefault="008C446F" w:rsidP="00A833F5">
      <w:pPr>
        <w:rPr>
          <w:rFonts w:ascii="Times New Roman" w:hAnsi="Times New Roman" w:cs="Times New Roman"/>
        </w:rPr>
      </w:pPr>
    </w:p>
    <w:p w14:paraId="1D8F80D2" w14:textId="77777777" w:rsidR="008C446F" w:rsidRDefault="008C446F" w:rsidP="00A833F5">
      <w:pPr>
        <w:rPr>
          <w:rFonts w:ascii="Times New Roman" w:hAnsi="Times New Roman" w:cs="Times New Roman"/>
        </w:rPr>
      </w:pPr>
    </w:p>
    <w:p w14:paraId="34217D91" w14:textId="77777777" w:rsidR="008C446F" w:rsidRDefault="008C446F" w:rsidP="00A833F5">
      <w:pPr>
        <w:rPr>
          <w:rFonts w:ascii="Times New Roman" w:hAnsi="Times New Roman" w:cs="Times New Roman"/>
        </w:rPr>
      </w:pPr>
    </w:p>
    <w:p w14:paraId="0C00F0CC" w14:textId="254DC8EA" w:rsidR="00A91A45" w:rsidRPr="00335F53" w:rsidRDefault="00F0586B" w:rsidP="00A833F5">
      <w:pPr>
        <w:rPr>
          <w:rFonts w:ascii="Times New Roman" w:hAnsi="Times New Roman" w:cs="Times New Roman"/>
        </w:rPr>
      </w:pPr>
      <w:r w:rsidRPr="00335F53">
        <w:rPr>
          <w:rFonts w:ascii="Times New Roman" w:hAnsi="Times New Roman" w:cs="Times New Roman"/>
        </w:rPr>
        <w:t xml:space="preserve">Speaking of </w:t>
      </w:r>
      <w:r w:rsidR="009757EC" w:rsidRPr="00335F53">
        <w:rPr>
          <w:rFonts w:ascii="Times New Roman" w:hAnsi="Times New Roman" w:cs="Times New Roman"/>
        </w:rPr>
        <w:t>specific results achieved in FY18,</w:t>
      </w:r>
      <w:r w:rsidRPr="00335F53">
        <w:rPr>
          <w:rFonts w:ascii="Times New Roman" w:hAnsi="Times New Roman" w:cs="Times New Roman"/>
        </w:rPr>
        <w:t xml:space="preserve"> Ms. Nikulina noted</w:t>
      </w:r>
      <w:r w:rsidR="00A91A45" w:rsidRPr="00335F53">
        <w:rPr>
          <w:rFonts w:ascii="Times New Roman" w:hAnsi="Times New Roman" w:cs="Times New Roman"/>
        </w:rPr>
        <w:t xml:space="preserve"> that:</w:t>
      </w:r>
    </w:p>
    <w:p w14:paraId="71B98797" w14:textId="338F2724" w:rsidR="00A91A45" w:rsidRPr="00335F53" w:rsidRDefault="0085337A" w:rsidP="00A91A45">
      <w:pPr>
        <w:pStyle w:val="ListParagraph"/>
        <w:numPr>
          <w:ilvl w:val="0"/>
          <w:numId w:val="45"/>
        </w:numPr>
        <w:spacing w:before="120"/>
        <w:ind w:left="714" w:hanging="430"/>
        <w:rPr>
          <w:rFonts w:ascii="Times New Roman" w:hAnsi="Times New Roman" w:cs="Times New Roman"/>
          <w:sz w:val="22"/>
          <w:szCs w:val="22"/>
          <w:lang w:val="en-US"/>
        </w:rPr>
      </w:pPr>
      <w:r w:rsidRPr="00335F53">
        <w:rPr>
          <w:rFonts w:ascii="Times New Roman" w:hAnsi="Times New Roman" w:cs="Times New Roman"/>
          <w:sz w:val="22"/>
          <w:szCs w:val="22"/>
          <w:lang w:val="en-US"/>
        </w:rPr>
        <w:t>Based on results of the impact survey undertaken in</w:t>
      </w:r>
      <w:r w:rsidR="00E379E1" w:rsidRPr="00335F53">
        <w:rPr>
          <w:rFonts w:ascii="Times New Roman" w:hAnsi="Times New Roman" w:cs="Times New Roman"/>
          <w:sz w:val="22"/>
          <w:szCs w:val="22"/>
          <w:lang w:val="en-US"/>
        </w:rPr>
        <w:t xml:space="preserve"> </w:t>
      </w:r>
      <w:r w:rsidRPr="00335F53">
        <w:rPr>
          <w:rFonts w:ascii="Times New Roman" w:hAnsi="Times New Roman" w:cs="Times New Roman"/>
          <w:sz w:val="22"/>
          <w:szCs w:val="22"/>
          <w:lang w:val="en-US"/>
        </w:rPr>
        <w:t>t</w:t>
      </w:r>
      <w:r w:rsidR="00E379E1" w:rsidRPr="00335F53">
        <w:rPr>
          <w:rFonts w:ascii="Times New Roman" w:hAnsi="Times New Roman" w:cs="Times New Roman"/>
          <w:sz w:val="22"/>
          <w:szCs w:val="22"/>
          <w:lang w:val="en-US"/>
        </w:rPr>
        <w:t>h</w:t>
      </w:r>
      <w:r w:rsidRPr="00335F53">
        <w:rPr>
          <w:rFonts w:ascii="Times New Roman" w:hAnsi="Times New Roman" w:cs="Times New Roman"/>
          <w:sz w:val="22"/>
          <w:szCs w:val="22"/>
          <w:lang w:val="en-US"/>
        </w:rPr>
        <w:t xml:space="preserve">e fall of 2017, </w:t>
      </w:r>
      <w:r w:rsidR="00A91A45" w:rsidRPr="00335F53">
        <w:rPr>
          <w:rFonts w:ascii="Times New Roman" w:hAnsi="Times New Roman" w:cs="Times New Roman"/>
          <w:sz w:val="22"/>
          <w:szCs w:val="22"/>
          <w:lang w:val="en-US"/>
        </w:rPr>
        <w:t>more than 60 pe</w:t>
      </w:r>
      <w:r w:rsidR="00BB0F86" w:rsidRPr="00335F53">
        <w:rPr>
          <w:rFonts w:ascii="Times New Roman" w:hAnsi="Times New Roman" w:cs="Times New Roman"/>
          <w:sz w:val="22"/>
          <w:szCs w:val="22"/>
          <w:lang w:val="en-US"/>
        </w:rPr>
        <w:t xml:space="preserve">rcent of senior managers </w:t>
      </w:r>
      <w:r w:rsidR="00335F53">
        <w:rPr>
          <w:rFonts w:ascii="Times New Roman" w:hAnsi="Times New Roman" w:cs="Times New Roman"/>
          <w:sz w:val="22"/>
          <w:szCs w:val="22"/>
          <w:lang w:val="en-US"/>
        </w:rPr>
        <w:t xml:space="preserve">of the beneficiary institutions </w:t>
      </w:r>
      <w:r w:rsidR="00BB0F86" w:rsidRPr="00335F53">
        <w:rPr>
          <w:rFonts w:ascii="Times New Roman" w:hAnsi="Times New Roman" w:cs="Times New Roman"/>
          <w:sz w:val="22"/>
          <w:szCs w:val="22"/>
          <w:lang w:val="en-US"/>
        </w:rPr>
        <w:t>assess</w:t>
      </w:r>
      <w:r w:rsidR="00A91A45" w:rsidRPr="00335F53">
        <w:rPr>
          <w:rFonts w:ascii="Times New Roman" w:hAnsi="Times New Roman" w:cs="Times New Roman"/>
          <w:sz w:val="22"/>
          <w:szCs w:val="22"/>
          <w:lang w:val="en-US"/>
        </w:rPr>
        <w:t xml:space="preserve"> PEMPAL impact on PFM system</w:t>
      </w:r>
      <w:r w:rsidR="00335F53">
        <w:rPr>
          <w:rFonts w:ascii="Times New Roman" w:hAnsi="Times New Roman" w:cs="Times New Roman"/>
          <w:sz w:val="22"/>
          <w:szCs w:val="22"/>
          <w:lang w:val="en-US"/>
        </w:rPr>
        <w:t>s</w:t>
      </w:r>
      <w:r w:rsidR="00A91A45" w:rsidRPr="00335F53">
        <w:rPr>
          <w:rFonts w:ascii="Times New Roman" w:hAnsi="Times New Roman" w:cs="Times New Roman"/>
          <w:sz w:val="22"/>
          <w:szCs w:val="22"/>
          <w:lang w:val="en-US"/>
        </w:rPr>
        <w:t xml:space="preserve"> and on staff capacity </w:t>
      </w:r>
      <w:r w:rsidR="00335F53">
        <w:rPr>
          <w:rFonts w:ascii="Times New Roman" w:hAnsi="Times New Roman" w:cs="Times New Roman"/>
          <w:sz w:val="22"/>
          <w:szCs w:val="22"/>
          <w:lang w:val="en-US"/>
        </w:rPr>
        <w:t xml:space="preserve">in their countries </w:t>
      </w:r>
      <w:r w:rsidR="00A91A45" w:rsidRPr="00335F53">
        <w:rPr>
          <w:rFonts w:ascii="Times New Roman" w:hAnsi="Times New Roman" w:cs="Times New Roman"/>
          <w:sz w:val="22"/>
          <w:szCs w:val="22"/>
          <w:lang w:val="en-US"/>
        </w:rPr>
        <w:t>as high;</w:t>
      </w:r>
    </w:p>
    <w:p w14:paraId="0896C205" w14:textId="76C3C488" w:rsidR="00335F53" w:rsidRDefault="00F55A3A" w:rsidP="00A91A45">
      <w:pPr>
        <w:pStyle w:val="ListParagraph"/>
        <w:numPr>
          <w:ilvl w:val="0"/>
          <w:numId w:val="45"/>
        </w:numPr>
        <w:spacing w:before="120"/>
        <w:ind w:left="714" w:hanging="430"/>
        <w:rPr>
          <w:rFonts w:ascii="Times New Roman" w:hAnsi="Times New Roman" w:cs="Times New Roman"/>
          <w:sz w:val="22"/>
          <w:szCs w:val="22"/>
          <w:lang w:val="en-US"/>
        </w:rPr>
      </w:pPr>
      <w:r w:rsidRPr="00F55A3A">
        <w:rPr>
          <w:rFonts w:ascii="Times New Roman" w:hAnsi="Times New Roman" w:cs="Times New Roman"/>
          <w:noProof/>
        </w:rPr>
        <w:drawing>
          <wp:anchor distT="0" distB="0" distL="114300" distR="114300" simplePos="0" relativeHeight="251670528" behindDoc="0" locked="0" layoutInCell="1" allowOverlap="1" wp14:anchorId="44F8BC7B" wp14:editId="3D9BC4D9">
            <wp:simplePos x="0" y="0"/>
            <wp:positionH relativeFrom="margin">
              <wp:posOffset>63182</wp:posOffset>
            </wp:positionH>
            <wp:positionV relativeFrom="paragraph">
              <wp:posOffset>120015</wp:posOffset>
            </wp:positionV>
            <wp:extent cx="3571875" cy="2678906"/>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1875" cy="2678906"/>
                    </a:xfrm>
                    <a:prstGeom prst="rect">
                      <a:avLst/>
                    </a:prstGeom>
                  </pic:spPr>
                </pic:pic>
              </a:graphicData>
            </a:graphic>
          </wp:anchor>
        </w:drawing>
      </w:r>
      <w:r w:rsidR="009757EC" w:rsidRPr="00335F53">
        <w:rPr>
          <w:rFonts w:ascii="Times New Roman" w:hAnsi="Times New Roman" w:cs="Times New Roman"/>
          <w:sz w:val="22"/>
          <w:szCs w:val="22"/>
          <w:lang w:val="en-US"/>
        </w:rPr>
        <w:t xml:space="preserve">Based on results of event evaluation surveys, </w:t>
      </w:r>
    </w:p>
    <w:p w14:paraId="6180FF4A" w14:textId="470A4903" w:rsidR="00A91A45" w:rsidRPr="00335F53" w:rsidRDefault="00A91A45" w:rsidP="00335F53">
      <w:pPr>
        <w:pStyle w:val="ListParagraph"/>
        <w:numPr>
          <w:ilvl w:val="1"/>
          <w:numId w:val="45"/>
        </w:numPr>
        <w:spacing w:before="120"/>
        <w:rPr>
          <w:rFonts w:ascii="Times New Roman" w:hAnsi="Times New Roman" w:cs="Times New Roman"/>
          <w:sz w:val="22"/>
          <w:szCs w:val="22"/>
          <w:lang w:val="en-US"/>
        </w:rPr>
      </w:pPr>
      <w:r w:rsidRPr="00335F53">
        <w:rPr>
          <w:rFonts w:ascii="Times New Roman" w:hAnsi="Times New Roman" w:cs="Times New Roman"/>
          <w:sz w:val="22"/>
          <w:szCs w:val="22"/>
          <w:lang w:val="en-US"/>
        </w:rPr>
        <w:t xml:space="preserve">the rating for the overall satisfaction with PEMPAL </w:t>
      </w:r>
      <w:r w:rsidR="0085337A" w:rsidRPr="00335F53">
        <w:rPr>
          <w:rFonts w:ascii="Times New Roman" w:hAnsi="Times New Roman" w:cs="Times New Roman"/>
          <w:sz w:val="22"/>
          <w:szCs w:val="22"/>
          <w:lang w:val="en-US"/>
        </w:rPr>
        <w:t xml:space="preserve">events </w:t>
      </w:r>
      <w:r w:rsidR="009757EC" w:rsidRPr="00335F53">
        <w:rPr>
          <w:rFonts w:ascii="Times New Roman" w:hAnsi="Times New Roman" w:cs="Times New Roman"/>
          <w:sz w:val="22"/>
          <w:szCs w:val="22"/>
          <w:lang w:val="en-US"/>
        </w:rPr>
        <w:t xml:space="preserve">stood at </w:t>
      </w:r>
      <w:r w:rsidRPr="00335F53">
        <w:rPr>
          <w:rFonts w:ascii="Times New Roman" w:hAnsi="Times New Roman" w:cs="Times New Roman"/>
          <w:sz w:val="22"/>
          <w:szCs w:val="22"/>
          <w:lang w:val="en-US"/>
        </w:rPr>
        <w:t>4.8</w:t>
      </w:r>
      <w:r w:rsidRPr="00335F53">
        <w:rPr>
          <w:rStyle w:val="FootnoteReference"/>
          <w:rFonts w:ascii="Times New Roman" w:hAnsi="Times New Roman" w:cs="Times New Roman"/>
          <w:sz w:val="22"/>
          <w:szCs w:val="22"/>
          <w:lang w:val="en-US"/>
        </w:rPr>
        <w:footnoteReference w:id="4"/>
      </w:r>
      <w:r w:rsidRPr="00335F53">
        <w:rPr>
          <w:rFonts w:ascii="Times New Roman" w:hAnsi="Times New Roman" w:cs="Times New Roman"/>
          <w:sz w:val="22"/>
          <w:szCs w:val="22"/>
          <w:lang w:val="en-US"/>
        </w:rPr>
        <w:t>;</w:t>
      </w:r>
    </w:p>
    <w:p w14:paraId="57446EEB" w14:textId="51F56316" w:rsidR="001C3827" w:rsidRPr="00335F53" w:rsidRDefault="001C3827" w:rsidP="00335F53">
      <w:pPr>
        <w:pStyle w:val="ListParagraph"/>
        <w:numPr>
          <w:ilvl w:val="1"/>
          <w:numId w:val="45"/>
        </w:numPr>
        <w:spacing w:before="120"/>
        <w:rPr>
          <w:rFonts w:ascii="Times New Roman" w:hAnsi="Times New Roman" w:cs="Times New Roman"/>
          <w:sz w:val="22"/>
          <w:szCs w:val="22"/>
          <w:lang w:val="en-US"/>
        </w:rPr>
      </w:pPr>
      <w:r w:rsidRPr="00335F53">
        <w:rPr>
          <w:rFonts w:ascii="Times New Roman" w:hAnsi="Times New Roman" w:cs="Times New Roman"/>
          <w:sz w:val="22"/>
          <w:szCs w:val="22"/>
          <w:lang w:val="en-US"/>
        </w:rPr>
        <w:t xml:space="preserve">the rating for </w:t>
      </w:r>
      <w:r w:rsidR="00A91A45" w:rsidRPr="00335F53">
        <w:rPr>
          <w:rFonts w:ascii="Times New Roman" w:hAnsi="Times New Roman" w:cs="Times New Roman"/>
          <w:sz w:val="22"/>
          <w:szCs w:val="22"/>
          <w:lang w:val="en-US"/>
        </w:rPr>
        <w:t xml:space="preserve">applicability of knowledge to daily work had grown from 4.2 in CY2013 to 4.5 in CY2017 and </w:t>
      </w:r>
      <w:r w:rsidR="0061056F">
        <w:rPr>
          <w:rFonts w:ascii="Times New Roman" w:hAnsi="Times New Roman" w:cs="Times New Roman"/>
          <w:sz w:val="22"/>
          <w:szCs w:val="22"/>
          <w:lang w:val="en-US"/>
        </w:rPr>
        <w:t xml:space="preserve">further to </w:t>
      </w:r>
      <w:r w:rsidR="00A91A45" w:rsidRPr="00335F53">
        <w:rPr>
          <w:rFonts w:ascii="Times New Roman" w:hAnsi="Times New Roman" w:cs="Times New Roman"/>
          <w:sz w:val="22"/>
          <w:szCs w:val="22"/>
          <w:lang w:val="en-US"/>
        </w:rPr>
        <w:t>4.6 in FY2018</w:t>
      </w:r>
      <w:r w:rsidRPr="00335F53">
        <w:rPr>
          <w:rFonts w:ascii="Times New Roman" w:hAnsi="Times New Roman" w:cs="Times New Roman"/>
          <w:sz w:val="22"/>
          <w:szCs w:val="22"/>
          <w:lang w:val="en-US"/>
        </w:rPr>
        <w:t>;</w:t>
      </w:r>
    </w:p>
    <w:p w14:paraId="1DBD71DD" w14:textId="2D6DBC2A" w:rsidR="001C3827" w:rsidRPr="00335F53" w:rsidRDefault="001C3827" w:rsidP="00335F53">
      <w:pPr>
        <w:pStyle w:val="ListParagraph"/>
        <w:numPr>
          <w:ilvl w:val="1"/>
          <w:numId w:val="45"/>
        </w:numPr>
        <w:spacing w:before="120"/>
        <w:rPr>
          <w:rFonts w:ascii="Times New Roman" w:hAnsi="Times New Roman" w:cs="Times New Roman"/>
          <w:sz w:val="22"/>
          <w:szCs w:val="22"/>
          <w:lang w:val="en-US"/>
        </w:rPr>
      </w:pPr>
      <w:r w:rsidRPr="00335F53">
        <w:rPr>
          <w:rFonts w:ascii="Times New Roman" w:hAnsi="Times New Roman" w:cs="Times New Roman"/>
          <w:sz w:val="22"/>
          <w:szCs w:val="22"/>
          <w:lang w:val="en-US"/>
        </w:rPr>
        <w:t>quality of COPs leadership, resource team and speakers are rated 4.9, 4.9</w:t>
      </w:r>
      <w:r w:rsidR="005A42FA" w:rsidRPr="00335F53">
        <w:rPr>
          <w:rFonts w:ascii="Times New Roman" w:hAnsi="Times New Roman" w:cs="Times New Roman"/>
          <w:sz w:val="22"/>
          <w:szCs w:val="22"/>
          <w:lang w:val="en-US"/>
        </w:rPr>
        <w:t>,</w:t>
      </w:r>
      <w:r w:rsidRPr="00335F53">
        <w:rPr>
          <w:rFonts w:ascii="Times New Roman" w:hAnsi="Times New Roman" w:cs="Times New Roman"/>
          <w:sz w:val="22"/>
          <w:szCs w:val="22"/>
          <w:lang w:val="en-US"/>
        </w:rPr>
        <w:t xml:space="preserve"> and 4.8 respectively</w:t>
      </w:r>
      <w:r w:rsidR="00335F53">
        <w:rPr>
          <w:rFonts w:ascii="Times New Roman" w:hAnsi="Times New Roman" w:cs="Times New Roman"/>
          <w:sz w:val="22"/>
          <w:szCs w:val="22"/>
          <w:lang w:val="en-US"/>
        </w:rPr>
        <w:t xml:space="preserve"> (new indicators introduced in FY1</w:t>
      </w:r>
      <w:r w:rsidR="0061056F">
        <w:rPr>
          <w:rFonts w:ascii="Times New Roman" w:hAnsi="Times New Roman" w:cs="Times New Roman"/>
          <w:sz w:val="22"/>
          <w:szCs w:val="22"/>
          <w:lang w:val="en-US"/>
        </w:rPr>
        <w:t>8</w:t>
      </w:r>
      <w:r w:rsidR="00335F53">
        <w:rPr>
          <w:rFonts w:ascii="Times New Roman" w:hAnsi="Times New Roman" w:cs="Times New Roman"/>
          <w:sz w:val="22"/>
          <w:szCs w:val="22"/>
          <w:lang w:val="en-US"/>
        </w:rPr>
        <w:t>)</w:t>
      </w:r>
      <w:r w:rsidRPr="00335F53">
        <w:rPr>
          <w:rFonts w:ascii="Times New Roman" w:hAnsi="Times New Roman" w:cs="Times New Roman"/>
          <w:sz w:val="22"/>
          <w:szCs w:val="22"/>
          <w:lang w:val="en-US"/>
        </w:rPr>
        <w:t>;</w:t>
      </w:r>
    </w:p>
    <w:p w14:paraId="4E5FE501" w14:textId="360BD38D" w:rsidR="001C3827" w:rsidRPr="00335F53" w:rsidRDefault="001C3827" w:rsidP="00335F53">
      <w:pPr>
        <w:pStyle w:val="ListParagraph"/>
        <w:numPr>
          <w:ilvl w:val="1"/>
          <w:numId w:val="45"/>
        </w:numPr>
        <w:spacing w:before="120"/>
        <w:rPr>
          <w:rFonts w:ascii="Times New Roman" w:hAnsi="Times New Roman" w:cs="Times New Roman"/>
          <w:sz w:val="22"/>
          <w:szCs w:val="22"/>
          <w:lang w:val="en-US"/>
        </w:rPr>
      </w:pPr>
      <w:r w:rsidRPr="00335F53">
        <w:rPr>
          <w:rFonts w:ascii="Times New Roman" w:hAnsi="Times New Roman" w:cs="Times New Roman"/>
          <w:sz w:val="22"/>
          <w:szCs w:val="22"/>
          <w:lang w:val="en-US"/>
        </w:rPr>
        <w:t xml:space="preserve">quality of event organization continues to be rated as high as 4.9 </w:t>
      </w:r>
      <w:r w:rsidR="0061056F">
        <w:rPr>
          <w:rFonts w:ascii="Times New Roman" w:hAnsi="Times New Roman" w:cs="Times New Roman"/>
          <w:sz w:val="22"/>
          <w:szCs w:val="22"/>
          <w:lang w:val="en-US"/>
        </w:rPr>
        <w:t xml:space="preserve">and </w:t>
      </w:r>
      <w:r w:rsidRPr="00335F53">
        <w:rPr>
          <w:rFonts w:ascii="Times New Roman" w:hAnsi="Times New Roman" w:cs="Times New Roman"/>
          <w:sz w:val="22"/>
          <w:szCs w:val="22"/>
          <w:lang w:val="en-US"/>
        </w:rPr>
        <w:t>reach</w:t>
      </w:r>
      <w:r w:rsidR="0061056F">
        <w:rPr>
          <w:rFonts w:ascii="Times New Roman" w:hAnsi="Times New Roman" w:cs="Times New Roman"/>
          <w:sz w:val="22"/>
          <w:szCs w:val="22"/>
          <w:lang w:val="en-US"/>
        </w:rPr>
        <w:t>es</w:t>
      </w:r>
      <w:r w:rsidRPr="00335F53">
        <w:rPr>
          <w:rFonts w:ascii="Times New Roman" w:hAnsi="Times New Roman" w:cs="Times New Roman"/>
          <w:sz w:val="22"/>
          <w:szCs w:val="22"/>
          <w:lang w:val="en-US"/>
        </w:rPr>
        <w:t xml:space="preserve"> the highest possible rating of 5 for </w:t>
      </w:r>
      <w:r w:rsidR="0061056F">
        <w:rPr>
          <w:rFonts w:ascii="Times New Roman" w:hAnsi="Times New Roman" w:cs="Times New Roman"/>
          <w:sz w:val="22"/>
          <w:szCs w:val="22"/>
          <w:lang w:val="en-US"/>
        </w:rPr>
        <w:t>event administration</w:t>
      </w:r>
      <w:r w:rsidRPr="00335F53">
        <w:rPr>
          <w:rFonts w:ascii="Times New Roman" w:hAnsi="Times New Roman" w:cs="Times New Roman"/>
          <w:sz w:val="22"/>
          <w:szCs w:val="22"/>
          <w:lang w:val="en-US"/>
        </w:rPr>
        <w:t>);</w:t>
      </w:r>
    </w:p>
    <w:p w14:paraId="13FBBA52" w14:textId="3E19462D" w:rsidR="00363944" w:rsidRPr="00335F53" w:rsidRDefault="001C3827" w:rsidP="00A91A45">
      <w:pPr>
        <w:pStyle w:val="ListParagraph"/>
        <w:numPr>
          <w:ilvl w:val="0"/>
          <w:numId w:val="45"/>
        </w:numPr>
        <w:spacing w:before="120"/>
        <w:ind w:left="714" w:hanging="430"/>
        <w:rPr>
          <w:rFonts w:ascii="Times New Roman" w:hAnsi="Times New Roman" w:cs="Times New Roman"/>
          <w:sz w:val="22"/>
          <w:szCs w:val="22"/>
          <w:lang w:val="en-US"/>
        </w:rPr>
      </w:pPr>
      <w:r w:rsidRPr="00335F53">
        <w:rPr>
          <w:rFonts w:ascii="Times New Roman" w:hAnsi="Times New Roman" w:cs="Times New Roman"/>
          <w:sz w:val="22"/>
          <w:szCs w:val="22"/>
          <w:lang w:val="en-US"/>
        </w:rPr>
        <w:t>page</w:t>
      </w:r>
      <w:r w:rsidR="00335F53" w:rsidRPr="00335F53">
        <w:rPr>
          <w:rFonts w:ascii="Times New Roman" w:hAnsi="Times New Roman" w:cs="Times New Roman"/>
          <w:sz w:val="22"/>
          <w:szCs w:val="22"/>
          <w:lang w:val="en-US"/>
        </w:rPr>
        <w:t xml:space="preserve"> </w:t>
      </w:r>
      <w:r w:rsidRPr="00335F53">
        <w:rPr>
          <w:rFonts w:ascii="Times New Roman" w:hAnsi="Times New Roman" w:cs="Times New Roman"/>
          <w:sz w:val="22"/>
          <w:szCs w:val="22"/>
          <w:lang w:val="en-US"/>
        </w:rPr>
        <w:t>views of the PEMPAL website continue</w:t>
      </w:r>
      <w:r w:rsidR="00CD5017" w:rsidRPr="00335F53">
        <w:rPr>
          <w:rFonts w:ascii="Times New Roman" w:hAnsi="Times New Roman" w:cs="Times New Roman"/>
          <w:sz w:val="22"/>
          <w:szCs w:val="22"/>
          <w:lang w:val="en-US"/>
        </w:rPr>
        <w:t>d</w:t>
      </w:r>
      <w:r w:rsidRPr="00335F53">
        <w:rPr>
          <w:rFonts w:ascii="Times New Roman" w:hAnsi="Times New Roman" w:cs="Times New Roman"/>
          <w:sz w:val="22"/>
          <w:szCs w:val="22"/>
          <w:lang w:val="en-US"/>
        </w:rPr>
        <w:t xml:space="preserve"> to grow</w:t>
      </w:r>
      <w:r w:rsidR="00363944" w:rsidRPr="00335F53">
        <w:rPr>
          <w:rFonts w:ascii="Times New Roman" w:hAnsi="Times New Roman" w:cs="Times New Roman"/>
          <w:sz w:val="22"/>
          <w:szCs w:val="22"/>
          <w:lang w:val="en-US"/>
        </w:rPr>
        <w:t>;</w:t>
      </w:r>
    </w:p>
    <w:p w14:paraId="640FF9AE" w14:textId="5C23EFB5" w:rsidR="006B1AFF" w:rsidRPr="00335F53" w:rsidRDefault="00363944" w:rsidP="00A91A45">
      <w:pPr>
        <w:pStyle w:val="ListParagraph"/>
        <w:numPr>
          <w:ilvl w:val="0"/>
          <w:numId w:val="45"/>
        </w:numPr>
        <w:spacing w:before="120"/>
        <w:ind w:left="714" w:hanging="430"/>
        <w:rPr>
          <w:rFonts w:ascii="Times New Roman" w:hAnsi="Times New Roman" w:cs="Times New Roman"/>
          <w:sz w:val="22"/>
          <w:szCs w:val="22"/>
          <w:lang w:val="en-US"/>
        </w:rPr>
      </w:pPr>
      <w:r w:rsidRPr="00335F53">
        <w:rPr>
          <w:rFonts w:ascii="Times New Roman" w:hAnsi="Times New Roman" w:cs="Times New Roman"/>
          <w:sz w:val="22"/>
          <w:szCs w:val="22"/>
          <w:lang w:val="en-US"/>
        </w:rPr>
        <w:t>all three COPs achieved significant budget savings in FY2018 which will be carried over to FY2019</w:t>
      </w:r>
      <w:r w:rsidR="001C3827" w:rsidRPr="00335F53">
        <w:rPr>
          <w:rFonts w:ascii="Times New Roman" w:hAnsi="Times New Roman" w:cs="Times New Roman"/>
          <w:sz w:val="22"/>
          <w:szCs w:val="22"/>
          <w:lang w:val="en-US"/>
        </w:rPr>
        <w:t>.</w:t>
      </w:r>
    </w:p>
    <w:p w14:paraId="2EFA2447" w14:textId="5159A2B4" w:rsidR="0085337A" w:rsidRDefault="0085337A" w:rsidP="00A833F5">
      <w:pPr>
        <w:rPr>
          <w:rFonts w:ascii="Times New Roman" w:hAnsi="Times New Roman" w:cs="Times New Roman"/>
        </w:rPr>
      </w:pPr>
    </w:p>
    <w:p w14:paraId="3B77EC51" w14:textId="5AD83BED" w:rsidR="00F52730" w:rsidRPr="009757EC" w:rsidRDefault="007742EE" w:rsidP="00A833F5">
      <w:pPr>
        <w:rPr>
          <w:rFonts w:ascii="Times New Roman" w:hAnsi="Times New Roman" w:cs="Times New Roman"/>
          <w:b/>
          <w:highlight w:val="yellow"/>
        </w:rPr>
      </w:pPr>
      <w:r w:rsidRPr="00D46BA9">
        <w:rPr>
          <w:rFonts w:ascii="Times New Roman" w:hAnsi="Times New Roman" w:cs="Times New Roman"/>
          <w:b/>
        </w:rPr>
        <w:t>T</w:t>
      </w:r>
      <w:r w:rsidR="009A3107" w:rsidRPr="00D46BA9">
        <w:rPr>
          <w:rFonts w:ascii="Times New Roman" w:hAnsi="Times New Roman" w:cs="Times New Roman"/>
          <w:b/>
        </w:rPr>
        <w:t>he flo</w:t>
      </w:r>
      <w:r w:rsidR="00E4268A" w:rsidRPr="00D46BA9">
        <w:rPr>
          <w:rFonts w:ascii="Times New Roman" w:hAnsi="Times New Roman" w:cs="Times New Roman"/>
          <w:b/>
        </w:rPr>
        <w:t>o</w:t>
      </w:r>
      <w:r w:rsidR="009A3107" w:rsidRPr="00D46BA9">
        <w:rPr>
          <w:rFonts w:ascii="Times New Roman" w:hAnsi="Times New Roman" w:cs="Times New Roman"/>
          <w:b/>
        </w:rPr>
        <w:t xml:space="preserve">r </w:t>
      </w:r>
      <w:r w:rsidRPr="00D46BA9">
        <w:rPr>
          <w:rFonts w:ascii="Times New Roman" w:hAnsi="Times New Roman" w:cs="Times New Roman"/>
          <w:b/>
        </w:rPr>
        <w:t xml:space="preserve">was further given to the </w:t>
      </w:r>
      <w:r w:rsidR="009A3107" w:rsidRPr="00D46BA9">
        <w:rPr>
          <w:rFonts w:ascii="Times New Roman" w:hAnsi="Times New Roman" w:cs="Times New Roman"/>
          <w:b/>
        </w:rPr>
        <w:t>COPs</w:t>
      </w:r>
      <w:r w:rsidR="00776E1E" w:rsidRPr="00D46BA9">
        <w:rPr>
          <w:rFonts w:ascii="Times New Roman" w:hAnsi="Times New Roman" w:cs="Times New Roman"/>
          <w:b/>
        </w:rPr>
        <w:t>’</w:t>
      </w:r>
      <w:r w:rsidR="009A3107" w:rsidRPr="00D46BA9">
        <w:rPr>
          <w:rFonts w:ascii="Times New Roman" w:hAnsi="Times New Roman" w:cs="Times New Roman"/>
          <w:b/>
        </w:rPr>
        <w:t xml:space="preserve"> leadership</w:t>
      </w:r>
      <w:r w:rsidRPr="00D46BA9">
        <w:rPr>
          <w:rFonts w:ascii="Times New Roman" w:hAnsi="Times New Roman" w:cs="Times New Roman"/>
          <w:b/>
        </w:rPr>
        <w:t xml:space="preserve"> to present the F</w:t>
      </w:r>
      <w:r w:rsidR="00605182" w:rsidRPr="00D46BA9">
        <w:rPr>
          <w:rFonts w:ascii="Times New Roman" w:hAnsi="Times New Roman" w:cs="Times New Roman"/>
          <w:b/>
        </w:rPr>
        <w:t>Y</w:t>
      </w:r>
      <w:r w:rsidRPr="00D46BA9">
        <w:rPr>
          <w:rFonts w:ascii="Times New Roman" w:hAnsi="Times New Roman" w:cs="Times New Roman"/>
          <w:b/>
        </w:rPr>
        <w:t>18 activities and plans for F</w:t>
      </w:r>
      <w:r w:rsidR="00605182" w:rsidRPr="00D46BA9">
        <w:rPr>
          <w:rFonts w:ascii="Times New Roman" w:hAnsi="Times New Roman" w:cs="Times New Roman"/>
          <w:b/>
        </w:rPr>
        <w:t>Y</w:t>
      </w:r>
      <w:r w:rsidRPr="00D46BA9">
        <w:rPr>
          <w:rFonts w:ascii="Times New Roman" w:hAnsi="Times New Roman" w:cs="Times New Roman"/>
          <w:b/>
        </w:rPr>
        <w:t>19</w:t>
      </w:r>
      <w:r w:rsidR="00363944" w:rsidRPr="00D46BA9">
        <w:rPr>
          <w:rFonts w:ascii="Times New Roman" w:hAnsi="Times New Roman" w:cs="Times New Roman"/>
          <w:b/>
        </w:rPr>
        <w:t xml:space="preserve"> </w:t>
      </w:r>
    </w:p>
    <w:p w14:paraId="0E083CA3" w14:textId="2EE27EA6" w:rsidR="00605182" w:rsidRDefault="00605182" w:rsidP="00A833F5">
      <w:pPr>
        <w:rPr>
          <w:rFonts w:ascii="Times New Roman" w:hAnsi="Times New Roman" w:cs="Times New Roman"/>
          <w:b/>
        </w:rPr>
      </w:pPr>
    </w:p>
    <w:p w14:paraId="667C0C84" w14:textId="436F99CC" w:rsidR="006B1AFF" w:rsidRPr="005028EB" w:rsidRDefault="00873403" w:rsidP="00A833F5">
      <w:pPr>
        <w:rPr>
          <w:rFonts w:ascii="Times New Roman" w:hAnsi="Times New Roman" w:cs="Times New Roman"/>
        </w:rPr>
      </w:pPr>
      <w:r>
        <w:rPr>
          <w:noProof/>
        </w:rPr>
        <w:drawing>
          <wp:anchor distT="0" distB="0" distL="114300" distR="114300" simplePos="0" relativeHeight="251667456" behindDoc="0" locked="0" layoutInCell="1" allowOverlap="1" wp14:anchorId="6B7249C7" wp14:editId="453D5A6B">
            <wp:simplePos x="0" y="0"/>
            <wp:positionH relativeFrom="margin">
              <wp:align>right</wp:align>
            </wp:positionH>
            <wp:positionV relativeFrom="paragraph">
              <wp:posOffset>5715</wp:posOffset>
            </wp:positionV>
            <wp:extent cx="3187700" cy="2119630"/>
            <wp:effectExtent l="0" t="0" r="0" b="0"/>
            <wp:wrapThrough wrapText="bothSides">
              <wp:wrapPolygon edited="0">
                <wp:start x="0" y="0"/>
                <wp:lineTo x="0" y="21354"/>
                <wp:lineTo x="21428" y="21354"/>
                <wp:lineTo x="2142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7700" cy="2119630"/>
                    </a:xfrm>
                    <a:prstGeom prst="rect">
                      <a:avLst/>
                    </a:prstGeom>
                  </pic:spPr>
                </pic:pic>
              </a:graphicData>
            </a:graphic>
            <wp14:sizeRelH relativeFrom="page">
              <wp14:pctWidth>0</wp14:pctWidth>
            </wp14:sizeRelH>
            <wp14:sizeRelV relativeFrom="page">
              <wp14:pctHeight>0</wp14:pctHeight>
            </wp14:sizeRelV>
          </wp:anchor>
        </w:drawing>
      </w:r>
      <w:r w:rsidR="009A3107" w:rsidRPr="005028EB">
        <w:rPr>
          <w:rFonts w:ascii="Times New Roman" w:hAnsi="Times New Roman" w:cs="Times New Roman"/>
          <w:b/>
        </w:rPr>
        <w:t>BCOP Deputy Chairs – Mr.</w:t>
      </w:r>
      <w:r w:rsidR="00363944" w:rsidRPr="005028EB">
        <w:rPr>
          <w:rFonts w:ascii="Times New Roman" w:hAnsi="Times New Roman" w:cs="Times New Roman"/>
          <w:b/>
        </w:rPr>
        <w:t xml:space="preserve"> </w:t>
      </w:r>
      <w:proofErr w:type="spellStart"/>
      <w:r w:rsidR="00363944" w:rsidRPr="005028EB">
        <w:rPr>
          <w:rFonts w:ascii="Times New Roman" w:hAnsi="Times New Roman" w:cs="Times New Roman"/>
          <w:b/>
        </w:rPr>
        <w:t>Kanat</w:t>
      </w:r>
      <w:proofErr w:type="spellEnd"/>
      <w:r w:rsidR="00363944" w:rsidRPr="005028EB">
        <w:rPr>
          <w:rFonts w:ascii="Times New Roman" w:hAnsi="Times New Roman" w:cs="Times New Roman"/>
          <w:b/>
        </w:rPr>
        <w:t xml:space="preserve"> </w:t>
      </w:r>
      <w:proofErr w:type="spellStart"/>
      <w:r w:rsidR="00363944" w:rsidRPr="005028EB">
        <w:rPr>
          <w:rFonts w:ascii="Times New Roman" w:hAnsi="Times New Roman" w:cs="Times New Roman"/>
          <w:b/>
        </w:rPr>
        <w:t>Asangulov</w:t>
      </w:r>
      <w:proofErr w:type="spellEnd"/>
      <w:r w:rsidR="00363944" w:rsidRPr="005028EB">
        <w:rPr>
          <w:rFonts w:ascii="Times New Roman" w:hAnsi="Times New Roman" w:cs="Times New Roman"/>
          <w:b/>
        </w:rPr>
        <w:t>, the Head</w:t>
      </w:r>
      <w:r w:rsidR="00DD1225" w:rsidRPr="005028EB">
        <w:rPr>
          <w:rFonts w:ascii="Times New Roman" w:hAnsi="Times New Roman" w:cs="Times New Roman"/>
          <w:b/>
        </w:rPr>
        <w:t xml:space="preserve"> of the Budget Policy Directorate of the Kyrgyz Ministry of</w:t>
      </w:r>
      <w:r w:rsidR="009A3107" w:rsidRPr="005028EB">
        <w:rPr>
          <w:rFonts w:ascii="Times New Roman" w:hAnsi="Times New Roman" w:cs="Times New Roman"/>
          <w:b/>
        </w:rPr>
        <w:t xml:space="preserve"> F</w:t>
      </w:r>
      <w:r w:rsidR="00DD1225" w:rsidRPr="005028EB">
        <w:rPr>
          <w:rFonts w:ascii="Times New Roman" w:hAnsi="Times New Roman" w:cs="Times New Roman"/>
          <w:b/>
        </w:rPr>
        <w:t>inance</w:t>
      </w:r>
      <w:r w:rsidR="009A3107" w:rsidRPr="005028EB">
        <w:rPr>
          <w:rFonts w:ascii="Times New Roman" w:hAnsi="Times New Roman" w:cs="Times New Roman"/>
          <w:b/>
        </w:rPr>
        <w:t>, and Ms. Mladenka Karačić, the Head of the State Accounting Department of the State Treasury of Croatia</w:t>
      </w:r>
      <w:r w:rsidR="007742EE">
        <w:rPr>
          <w:rFonts w:ascii="Times New Roman" w:hAnsi="Times New Roman" w:cs="Times New Roman"/>
          <w:b/>
        </w:rPr>
        <w:t>, were the fi</w:t>
      </w:r>
      <w:r w:rsidR="00D21641">
        <w:rPr>
          <w:rFonts w:ascii="Times New Roman" w:hAnsi="Times New Roman" w:cs="Times New Roman"/>
          <w:b/>
        </w:rPr>
        <w:t>r</w:t>
      </w:r>
      <w:r w:rsidR="007742EE">
        <w:rPr>
          <w:rFonts w:ascii="Times New Roman" w:hAnsi="Times New Roman" w:cs="Times New Roman"/>
          <w:b/>
        </w:rPr>
        <w:t>st to speak</w:t>
      </w:r>
      <w:r w:rsidR="009A3107" w:rsidRPr="005028EB">
        <w:rPr>
          <w:rFonts w:ascii="Times New Roman" w:hAnsi="Times New Roman" w:cs="Times New Roman"/>
          <w:b/>
        </w:rPr>
        <w:t xml:space="preserve">. </w:t>
      </w:r>
      <w:r w:rsidR="00CD0906" w:rsidRPr="005028EB">
        <w:rPr>
          <w:rFonts w:ascii="Times New Roman" w:hAnsi="Times New Roman" w:cs="Times New Roman"/>
        </w:rPr>
        <w:t>The BCOP Deputy Chairs</w:t>
      </w:r>
      <w:r w:rsidR="00750FB7" w:rsidRPr="005028EB">
        <w:rPr>
          <w:rFonts w:ascii="Times New Roman" w:hAnsi="Times New Roman" w:cs="Times New Roman"/>
        </w:rPr>
        <w:t xml:space="preserve"> </w:t>
      </w:r>
      <w:r w:rsidR="00CD0906" w:rsidRPr="005028EB">
        <w:rPr>
          <w:rFonts w:ascii="Times New Roman" w:hAnsi="Times New Roman" w:cs="Times New Roman"/>
        </w:rPr>
        <w:t>noted that currently 21 countries are members of the BCOP, with 16 countries participating in Budget Literacy and Transparency Working Group (BLTWG) and 15 countries participating in Program and Performance Budgeting Working Group (</w:t>
      </w:r>
      <w:r w:rsidR="00CD5017" w:rsidRPr="005028EB">
        <w:rPr>
          <w:rFonts w:ascii="Times New Roman" w:hAnsi="Times New Roman" w:cs="Times New Roman"/>
        </w:rPr>
        <w:t>PPBWG</w:t>
      </w:r>
      <w:r w:rsidR="00CD0906" w:rsidRPr="005028EB">
        <w:rPr>
          <w:rFonts w:ascii="Times New Roman" w:hAnsi="Times New Roman" w:cs="Times New Roman"/>
        </w:rPr>
        <w:t>).</w:t>
      </w:r>
      <w:r w:rsidR="00750FB7" w:rsidRPr="005028EB">
        <w:rPr>
          <w:rFonts w:ascii="Times New Roman" w:hAnsi="Times New Roman" w:cs="Times New Roman"/>
        </w:rPr>
        <w:t xml:space="preserve"> These working groups continue to drive the agenda of </w:t>
      </w:r>
      <w:r w:rsidR="00600FAF" w:rsidRPr="005028EB">
        <w:rPr>
          <w:rFonts w:ascii="Times New Roman" w:hAnsi="Times New Roman" w:cs="Times New Roman"/>
        </w:rPr>
        <w:t xml:space="preserve">most of the </w:t>
      </w:r>
      <w:r w:rsidR="00750FB7" w:rsidRPr="005028EB">
        <w:rPr>
          <w:rFonts w:ascii="Times New Roman" w:hAnsi="Times New Roman" w:cs="Times New Roman"/>
        </w:rPr>
        <w:t>BCOP activities</w:t>
      </w:r>
      <w:r w:rsidR="006657D4" w:rsidRPr="005028EB">
        <w:rPr>
          <w:rFonts w:ascii="Times New Roman" w:hAnsi="Times New Roman" w:cs="Times New Roman"/>
        </w:rPr>
        <w:t>,</w:t>
      </w:r>
      <w:r w:rsidR="00750FB7" w:rsidRPr="005028EB">
        <w:rPr>
          <w:rFonts w:ascii="Times New Roman" w:hAnsi="Times New Roman" w:cs="Times New Roman"/>
        </w:rPr>
        <w:t xml:space="preserve"> since their topics</w:t>
      </w:r>
      <w:r w:rsidR="00600FAF" w:rsidRPr="005028EB">
        <w:rPr>
          <w:rFonts w:ascii="Times New Roman" w:hAnsi="Times New Roman" w:cs="Times New Roman"/>
        </w:rPr>
        <w:t xml:space="preserve"> respond to </w:t>
      </w:r>
      <w:r w:rsidR="00E9538F">
        <w:rPr>
          <w:rFonts w:ascii="Times New Roman" w:hAnsi="Times New Roman" w:cs="Times New Roman"/>
        </w:rPr>
        <w:t xml:space="preserve">the </w:t>
      </w:r>
      <w:r w:rsidR="00600FAF" w:rsidRPr="005028EB">
        <w:rPr>
          <w:rFonts w:ascii="Times New Roman" w:hAnsi="Times New Roman" w:cs="Times New Roman"/>
        </w:rPr>
        <w:t xml:space="preserve">most common budgeting reform priorities of the BCOP countries. </w:t>
      </w:r>
      <w:r w:rsidR="00750FB7" w:rsidRPr="005028EB">
        <w:rPr>
          <w:rFonts w:ascii="Times New Roman" w:hAnsi="Times New Roman" w:cs="Times New Roman"/>
        </w:rPr>
        <w:t xml:space="preserve">FY2018 was </w:t>
      </w:r>
      <w:r w:rsidR="00E9538F">
        <w:rPr>
          <w:rFonts w:ascii="Times New Roman" w:hAnsi="Times New Roman" w:cs="Times New Roman"/>
        </w:rPr>
        <w:t>BCOP’s</w:t>
      </w:r>
      <w:r w:rsidR="00E9538F" w:rsidRPr="005028EB">
        <w:rPr>
          <w:rFonts w:ascii="Times New Roman" w:hAnsi="Times New Roman" w:cs="Times New Roman"/>
        </w:rPr>
        <w:t xml:space="preserve"> </w:t>
      </w:r>
      <w:r w:rsidR="00750FB7" w:rsidRPr="005028EB">
        <w:rPr>
          <w:rFonts w:ascii="Times New Roman" w:hAnsi="Times New Roman" w:cs="Times New Roman"/>
        </w:rPr>
        <w:t xml:space="preserve">most </w:t>
      </w:r>
      <w:proofErr w:type="gramStart"/>
      <w:r w:rsidR="00750FB7" w:rsidRPr="005028EB">
        <w:rPr>
          <w:rFonts w:ascii="Times New Roman" w:hAnsi="Times New Roman" w:cs="Times New Roman"/>
        </w:rPr>
        <w:t>active  year</w:t>
      </w:r>
      <w:proofErr w:type="gramEnd"/>
      <w:r w:rsidR="00750FB7" w:rsidRPr="005028EB">
        <w:rPr>
          <w:rFonts w:ascii="Times New Roman" w:hAnsi="Times New Roman" w:cs="Times New Roman"/>
        </w:rPr>
        <w:t xml:space="preserve"> with 13 events held and </w:t>
      </w:r>
      <w:r w:rsidR="006657D4" w:rsidRPr="005028EB">
        <w:rPr>
          <w:rFonts w:ascii="Times New Roman" w:hAnsi="Times New Roman" w:cs="Times New Roman"/>
        </w:rPr>
        <w:t>several</w:t>
      </w:r>
      <w:r w:rsidR="00750FB7" w:rsidRPr="005028EB">
        <w:rPr>
          <w:rFonts w:ascii="Times New Roman" w:hAnsi="Times New Roman" w:cs="Times New Roman"/>
        </w:rPr>
        <w:t xml:space="preserve"> knowledge products developed</w:t>
      </w:r>
      <w:r w:rsidR="00750FB7" w:rsidRPr="00E14DEA">
        <w:rPr>
          <w:rStyle w:val="FootnoteReference"/>
          <w:rFonts w:ascii="Times New Roman" w:hAnsi="Times New Roman" w:cs="Times New Roman"/>
        </w:rPr>
        <w:footnoteReference w:id="5"/>
      </w:r>
      <w:r w:rsidR="00750FB7" w:rsidRPr="00E14DEA">
        <w:rPr>
          <w:rFonts w:ascii="Times New Roman" w:hAnsi="Times New Roman" w:cs="Times New Roman"/>
        </w:rPr>
        <w:t xml:space="preserve">. </w:t>
      </w:r>
      <w:r w:rsidR="00600FAF" w:rsidRPr="00CC02B5">
        <w:rPr>
          <w:rFonts w:ascii="Times New Roman" w:hAnsi="Times New Roman" w:cs="Times New Roman"/>
        </w:rPr>
        <w:t xml:space="preserve">In </w:t>
      </w:r>
      <w:r w:rsidR="006657D4" w:rsidRPr="00CC02B5">
        <w:rPr>
          <w:rFonts w:ascii="Times New Roman" w:hAnsi="Times New Roman" w:cs="Times New Roman"/>
        </w:rPr>
        <w:t>F</w:t>
      </w:r>
      <w:r w:rsidR="006657D4" w:rsidRPr="005028EB">
        <w:rPr>
          <w:rFonts w:ascii="Times New Roman" w:hAnsi="Times New Roman" w:cs="Times New Roman"/>
        </w:rPr>
        <w:t xml:space="preserve">Y2017 and </w:t>
      </w:r>
      <w:r w:rsidR="00600FAF" w:rsidRPr="005028EB">
        <w:rPr>
          <w:rFonts w:ascii="Times New Roman" w:hAnsi="Times New Roman" w:cs="Times New Roman"/>
        </w:rPr>
        <w:t>FY2018</w:t>
      </w:r>
      <w:r w:rsidR="006657D4" w:rsidRPr="005028EB">
        <w:rPr>
          <w:rFonts w:ascii="Times New Roman" w:hAnsi="Times New Roman" w:cs="Times New Roman"/>
        </w:rPr>
        <w:t>,</w:t>
      </w:r>
      <w:r w:rsidR="00600FAF" w:rsidRPr="005028EB">
        <w:rPr>
          <w:rFonts w:ascii="Times New Roman" w:hAnsi="Times New Roman" w:cs="Times New Roman"/>
        </w:rPr>
        <w:t xml:space="preserve"> BCOP continued and deepened its cooperation with OECD (through OECD’s contribution to BCOP events</w:t>
      </w:r>
      <w:r w:rsidR="006657D4" w:rsidRPr="005028EB">
        <w:rPr>
          <w:rFonts w:ascii="Times New Roman" w:hAnsi="Times New Roman" w:cs="Times New Roman"/>
        </w:rPr>
        <w:t xml:space="preserve">; </w:t>
      </w:r>
      <w:r w:rsidR="00600FAF" w:rsidRPr="005028EB">
        <w:rPr>
          <w:rFonts w:ascii="Times New Roman" w:hAnsi="Times New Roman" w:cs="Times New Roman"/>
        </w:rPr>
        <w:t>BCOP’s participation and increasing content contribution to annual meetings of OECD Senior Budget Officials regional network for Central, Eastern and South-Eastern European Countries</w:t>
      </w:r>
      <w:r w:rsidR="006657D4" w:rsidRPr="005028EB">
        <w:rPr>
          <w:rFonts w:ascii="Times New Roman" w:hAnsi="Times New Roman" w:cs="Times New Roman"/>
        </w:rPr>
        <w:t>;</w:t>
      </w:r>
      <w:r w:rsidR="00600FAF" w:rsidRPr="005028EB">
        <w:rPr>
          <w:rFonts w:ascii="Times New Roman" w:hAnsi="Times New Roman" w:cs="Times New Roman"/>
        </w:rPr>
        <w:t xml:space="preserve"> </w:t>
      </w:r>
      <w:r w:rsidR="006657D4" w:rsidRPr="005028EB">
        <w:rPr>
          <w:rFonts w:ascii="Times New Roman" w:hAnsi="Times New Roman" w:cs="Times New Roman"/>
        </w:rPr>
        <w:t xml:space="preserve">BCOP’s participation at the meetings of </w:t>
      </w:r>
      <w:r w:rsidR="00600FAF" w:rsidRPr="005028EB">
        <w:rPr>
          <w:rFonts w:ascii="Times New Roman" w:hAnsi="Times New Roman" w:cs="Times New Roman"/>
        </w:rPr>
        <w:t xml:space="preserve">OECD Network on Performance and Results; </w:t>
      </w:r>
      <w:r w:rsidR="006657D4" w:rsidRPr="005028EB">
        <w:rPr>
          <w:rFonts w:ascii="Times New Roman" w:hAnsi="Times New Roman" w:cs="Times New Roman"/>
        </w:rPr>
        <w:t xml:space="preserve">as well as </w:t>
      </w:r>
      <w:r w:rsidR="00600FAF" w:rsidRPr="005028EB">
        <w:rPr>
          <w:rFonts w:ascii="Times New Roman" w:hAnsi="Times New Roman" w:cs="Times New Roman"/>
        </w:rPr>
        <w:t xml:space="preserve">facilitation of participation of PEMPAL countries in OECD surveys on budgeting processes and </w:t>
      </w:r>
      <w:r w:rsidR="000B5B3B" w:rsidRPr="005028EB">
        <w:rPr>
          <w:rFonts w:ascii="Times New Roman" w:hAnsi="Times New Roman" w:cs="Times New Roman"/>
        </w:rPr>
        <w:t>procedures</w:t>
      </w:r>
      <w:r w:rsidR="00600FAF" w:rsidRPr="005028EB">
        <w:rPr>
          <w:rFonts w:ascii="Times New Roman" w:hAnsi="Times New Roman" w:cs="Times New Roman"/>
        </w:rPr>
        <w:t xml:space="preserve"> and performance budgeting</w:t>
      </w:r>
      <w:r w:rsidR="006657D4" w:rsidRPr="005028EB">
        <w:rPr>
          <w:rFonts w:ascii="Times New Roman" w:hAnsi="Times New Roman" w:cs="Times New Roman"/>
        </w:rPr>
        <w:t xml:space="preserve">) and also achieved close collaboration with the </w:t>
      </w:r>
      <w:r w:rsidR="00600FAF" w:rsidRPr="005028EB">
        <w:rPr>
          <w:rFonts w:ascii="Times New Roman" w:hAnsi="Times New Roman" w:cs="Times New Roman"/>
        </w:rPr>
        <w:t xml:space="preserve"> International Budget Partnership (IBP) and Global Initia</w:t>
      </w:r>
      <w:r w:rsidR="000B5B3B" w:rsidRPr="005028EB">
        <w:rPr>
          <w:rFonts w:ascii="Times New Roman" w:hAnsi="Times New Roman" w:cs="Times New Roman"/>
        </w:rPr>
        <w:t>tive</w:t>
      </w:r>
      <w:r w:rsidR="00600FAF" w:rsidRPr="005028EB">
        <w:rPr>
          <w:rFonts w:ascii="Times New Roman" w:hAnsi="Times New Roman" w:cs="Times New Roman"/>
        </w:rPr>
        <w:t xml:space="preserve"> for Fiscal Transparency (GIFT)</w:t>
      </w:r>
      <w:r w:rsidR="000B5B3B" w:rsidRPr="005028EB">
        <w:rPr>
          <w:rFonts w:ascii="Times New Roman" w:hAnsi="Times New Roman" w:cs="Times New Roman"/>
        </w:rPr>
        <w:t>. It is expected that both working groups will continue to drive the BCOP’s agenda in FY2019</w:t>
      </w:r>
      <w:r w:rsidR="006657D4" w:rsidRPr="005028EB">
        <w:rPr>
          <w:rFonts w:ascii="Times New Roman" w:hAnsi="Times New Roman" w:cs="Times New Roman"/>
        </w:rPr>
        <w:t xml:space="preserve">. Additionally, </w:t>
      </w:r>
      <w:r w:rsidR="000B5B3B" w:rsidRPr="005028EB">
        <w:rPr>
          <w:rFonts w:ascii="Times New Roman" w:hAnsi="Times New Roman" w:cs="Times New Roman"/>
        </w:rPr>
        <w:t xml:space="preserve">the topic of integration of the capital budgeting / public investment in budget planning </w:t>
      </w:r>
      <w:r w:rsidR="006657D4" w:rsidRPr="005028EB">
        <w:rPr>
          <w:rFonts w:ascii="Times New Roman" w:hAnsi="Times New Roman" w:cs="Times New Roman"/>
        </w:rPr>
        <w:t>will be</w:t>
      </w:r>
      <w:r w:rsidR="000B5B3B" w:rsidRPr="005028EB">
        <w:rPr>
          <w:rFonts w:ascii="Times New Roman" w:hAnsi="Times New Roman" w:cs="Times New Roman"/>
        </w:rPr>
        <w:t xml:space="preserve"> introduced </w:t>
      </w:r>
      <w:r w:rsidR="006657D4" w:rsidRPr="005028EB">
        <w:rPr>
          <w:rFonts w:ascii="Times New Roman" w:hAnsi="Times New Roman" w:cs="Times New Roman"/>
        </w:rPr>
        <w:t xml:space="preserve">at the FY2019 plenary meeting, </w:t>
      </w:r>
      <w:r w:rsidR="000B5B3B" w:rsidRPr="005028EB">
        <w:rPr>
          <w:rFonts w:ascii="Times New Roman" w:hAnsi="Times New Roman" w:cs="Times New Roman"/>
        </w:rPr>
        <w:t xml:space="preserve">in line with priorities identified by the BCOP countries in the recent </w:t>
      </w:r>
      <w:r w:rsidR="006657D4" w:rsidRPr="005028EB">
        <w:rPr>
          <w:rFonts w:ascii="Times New Roman" w:hAnsi="Times New Roman" w:cs="Times New Roman"/>
        </w:rPr>
        <w:t xml:space="preserve">BCOP country priority </w:t>
      </w:r>
      <w:r w:rsidR="000B5B3B" w:rsidRPr="005028EB">
        <w:rPr>
          <w:rFonts w:ascii="Times New Roman" w:hAnsi="Times New Roman" w:cs="Times New Roman"/>
        </w:rPr>
        <w:t xml:space="preserve">survey. BLTWG will focus its work on finalizing the knowledge product on public participation and further analysis of the results of the 2018 Open Budget Survey, while PPBWG will </w:t>
      </w:r>
      <w:r w:rsidR="00694543" w:rsidRPr="005028EB">
        <w:rPr>
          <w:rFonts w:ascii="Times New Roman" w:hAnsi="Times New Roman" w:cs="Times New Roman"/>
        </w:rPr>
        <w:t>work on</w:t>
      </w:r>
      <w:r w:rsidR="000B5B3B" w:rsidRPr="005028EB">
        <w:rPr>
          <w:rFonts w:ascii="Times New Roman" w:hAnsi="Times New Roman" w:cs="Times New Roman"/>
        </w:rPr>
        <w:t xml:space="preserve"> the knowledge product on spending reviews</w:t>
      </w:r>
      <w:r w:rsidR="006657D4" w:rsidRPr="005028EB">
        <w:rPr>
          <w:rFonts w:ascii="Times New Roman" w:hAnsi="Times New Roman" w:cs="Times New Roman"/>
        </w:rPr>
        <w:t xml:space="preserve"> and</w:t>
      </w:r>
      <w:r w:rsidR="000B5B3B" w:rsidRPr="005028EB">
        <w:rPr>
          <w:rFonts w:ascii="Times New Roman" w:hAnsi="Times New Roman" w:cs="Times New Roman"/>
        </w:rPr>
        <w:t xml:space="preserve"> participate in 2018 OECD Performance Budgeting Survey. In the question and answer session that followed</w:t>
      </w:r>
      <w:r w:rsidR="006657D4" w:rsidRPr="005028EB">
        <w:rPr>
          <w:rFonts w:ascii="Times New Roman" w:hAnsi="Times New Roman" w:cs="Times New Roman"/>
        </w:rPr>
        <w:t xml:space="preserve"> BCOP’s presentation,</w:t>
      </w:r>
      <w:r w:rsidR="00BD232F" w:rsidRPr="005028EB">
        <w:rPr>
          <w:rFonts w:ascii="Times New Roman" w:hAnsi="Times New Roman" w:cs="Times New Roman"/>
        </w:rPr>
        <w:t xml:space="preserve"> BCOP and TCOP discussed the opportunities for conducting joint events on the topic</w:t>
      </w:r>
      <w:r w:rsidR="002D739F">
        <w:rPr>
          <w:rFonts w:ascii="Times New Roman" w:hAnsi="Times New Roman" w:cs="Times New Roman"/>
        </w:rPr>
        <w:t>s</w:t>
      </w:r>
      <w:r w:rsidR="00BD232F" w:rsidRPr="005028EB">
        <w:rPr>
          <w:rFonts w:ascii="Times New Roman" w:hAnsi="Times New Roman" w:cs="Times New Roman"/>
        </w:rPr>
        <w:t xml:space="preserve"> relevant for both COPs</w:t>
      </w:r>
      <w:r w:rsidR="006657D4" w:rsidRPr="005028EB">
        <w:rPr>
          <w:rFonts w:ascii="Times New Roman" w:hAnsi="Times New Roman" w:cs="Times New Roman"/>
        </w:rPr>
        <w:t xml:space="preserve"> (most notably on budget </w:t>
      </w:r>
      <w:r w:rsidR="007742EE">
        <w:rPr>
          <w:rFonts w:ascii="Times New Roman" w:hAnsi="Times New Roman" w:cs="Times New Roman"/>
        </w:rPr>
        <w:t>and financial reporting</w:t>
      </w:r>
      <w:r w:rsidR="006657D4" w:rsidRPr="005028EB">
        <w:rPr>
          <w:rFonts w:ascii="Times New Roman" w:hAnsi="Times New Roman" w:cs="Times New Roman"/>
        </w:rPr>
        <w:t>)</w:t>
      </w:r>
      <w:r w:rsidR="00BD232F" w:rsidRPr="005028EB">
        <w:rPr>
          <w:rFonts w:ascii="Times New Roman" w:hAnsi="Times New Roman" w:cs="Times New Roman"/>
        </w:rPr>
        <w:t>.</w:t>
      </w:r>
    </w:p>
    <w:p w14:paraId="30C2BC43" w14:textId="100455B4" w:rsidR="00363944" w:rsidRPr="005028EB" w:rsidRDefault="00363944" w:rsidP="00A833F5">
      <w:pPr>
        <w:rPr>
          <w:rFonts w:ascii="Times New Roman" w:hAnsi="Times New Roman" w:cs="Times New Roman"/>
        </w:rPr>
      </w:pPr>
    </w:p>
    <w:p w14:paraId="47704F47" w14:textId="11589284" w:rsidR="00363944" w:rsidRPr="005028EB" w:rsidRDefault="00527B16" w:rsidP="00A833F5">
      <w:pPr>
        <w:rPr>
          <w:rFonts w:ascii="Times New Roman" w:hAnsi="Times New Roman" w:cs="Times New Roman"/>
        </w:rPr>
      </w:pPr>
      <w:r>
        <w:rPr>
          <w:noProof/>
        </w:rPr>
        <w:drawing>
          <wp:anchor distT="0" distB="0" distL="114300" distR="114300" simplePos="0" relativeHeight="251668480" behindDoc="0" locked="0" layoutInCell="1" allowOverlap="1" wp14:anchorId="17ADF1FB" wp14:editId="7C239880">
            <wp:simplePos x="0" y="0"/>
            <wp:positionH relativeFrom="margin">
              <wp:posOffset>3810</wp:posOffset>
            </wp:positionH>
            <wp:positionV relativeFrom="paragraph">
              <wp:posOffset>179705</wp:posOffset>
            </wp:positionV>
            <wp:extent cx="2019300" cy="1579245"/>
            <wp:effectExtent l="0" t="0" r="0" b="1905"/>
            <wp:wrapThrough wrapText="bothSides">
              <wp:wrapPolygon edited="0">
                <wp:start x="0" y="0"/>
                <wp:lineTo x="0" y="21366"/>
                <wp:lineTo x="21396" y="21366"/>
                <wp:lineTo x="2139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066" r="2951"/>
                    <a:stretch/>
                  </pic:blipFill>
                  <pic:spPr bwMode="auto">
                    <a:xfrm>
                      <a:off x="0" y="0"/>
                      <a:ext cx="2019300" cy="157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223" w:rsidRPr="00E14DEA">
        <w:rPr>
          <w:rFonts w:ascii="Times New Roman" w:hAnsi="Times New Roman" w:cs="Times New Roman"/>
          <w:b/>
        </w:rPr>
        <w:t xml:space="preserve">Overview of </w:t>
      </w:r>
      <w:r w:rsidR="00BD232F" w:rsidRPr="00E14DEA">
        <w:rPr>
          <w:rFonts w:ascii="Times New Roman" w:hAnsi="Times New Roman" w:cs="Times New Roman"/>
          <w:b/>
        </w:rPr>
        <w:t xml:space="preserve">the </w:t>
      </w:r>
      <w:r w:rsidR="00691223" w:rsidRPr="00CC02B5">
        <w:rPr>
          <w:rFonts w:ascii="Times New Roman" w:hAnsi="Times New Roman" w:cs="Times New Roman"/>
          <w:b/>
        </w:rPr>
        <w:t>T</w:t>
      </w:r>
      <w:r w:rsidR="00BD232F" w:rsidRPr="005028EB">
        <w:rPr>
          <w:rFonts w:ascii="Times New Roman" w:hAnsi="Times New Roman" w:cs="Times New Roman"/>
          <w:b/>
        </w:rPr>
        <w:t xml:space="preserve">COP </w:t>
      </w:r>
      <w:r w:rsidR="007742EE">
        <w:rPr>
          <w:rFonts w:ascii="Times New Roman" w:hAnsi="Times New Roman" w:cs="Times New Roman"/>
          <w:b/>
        </w:rPr>
        <w:t>FY18</w:t>
      </w:r>
      <w:r w:rsidR="00605182">
        <w:rPr>
          <w:rFonts w:ascii="Times New Roman" w:hAnsi="Times New Roman" w:cs="Times New Roman"/>
          <w:b/>
        </w:rPr>
        <w:t xml:space="preserve"> </w:t>
      </w:r>
      <w:r w:rsidR="00BD232F" w:rsidRPr="005028EB">
        <w:rPr>
          <w:rFonts w:ascii="Times New Roman" w:hAnsi="Times New Roman" w:cs="Times New Roman"/>
          <w:b/>
        </w:rPr>
        <w:t>activities and plans for the next financial year w</w:t>
      </w:r>
      <w:r w:rsidR="00691223" w:rsidRPr="005028EB">
        <w:rPr>
          <w:rFonts w:ascii="Times New Roman" w:hAnsi="Times New Roman" w:cs="Times New Roman"/>
          <w:b/>
        </w:rPr>
        <w:t>as presented by Ms. Angela Voronin, the Head of the State Treasury Department of Moldova and the TCOP</w:t>
      </w:r>
      <w:r w:rsidR="00BD232F" w:rsidRPr="005028EB">
        <w:rPr>
          <w:rFonts w:ascii="Times New Roman" w:hAnsi="Times New Roman" w:cs="Times New Roman"/>
          <w:b/>
        </w:rPr>
        <w:t xml:space="preserve"> Chair. </w:t>
      </w:r>
      <w:r w:rsidR="00691223" w:rsidRPr="005028EB">
        <w:rPr>
          <w:rFonts w:ascii="Times New Roman" w:hAnsi="Times New Roman" w:cs="Times New Roman"/>
        </w:rPr>
        <w:t>Ms. Voronin noted that</w:t>
      </w:r>
      <w:r w:rsidR="00353DCB" w:rsidRPr="005028EB">
        <w:rPr>
          <w:rFonts w:ascii="Times New Roman" w:hAnsi="Times New Roman" w:cs="Times New Roman"/>
        </w:rPr>
        <w:t xml:space="preserve"> the TCOP continues to work in four key thematic areas</w:t>
      </w:r>
      <w:r w:rsidR="006657D4" w:rsidRPr="005028EB">
        <w:rPr>
          <w:rFonts w:ascii="Times New Roman" w:hAnsi="Times New Roman" w:cs="Times New Roman"/>
        </w:rPr>
        <w:t>:</w:t>
      </w:r>
      <w:r w:rsidR="00353DCB" w:rsidRPr="005028EB">
        <w:rPr>
          <w:rFonts w:ascii="Times New Roman" w:hAnsi="Times New Roman" w:cs="Times New Roman"/>
        </w:rPr>
        <w:t xml:space="preserve"> i) evolution of the roles and functions of the treasury (working group includes 15 countries)</w:t>
      </w:r>
      <w:r w:rsidR="00B87889" w:rsidRPr="005028EB">
        <w:rPr>
          <w:rFonts w:ascii="Times New Roman" w:hAnsi="Times New Roman" w:cs="Times New Roman"/>
        </w:rPr>
        <w:t>, which continue</w:t>
      </w:r>
      <w:r w:rsidR="00605182">
        <w:rPr>
          <w:rFonts w:ascii="Times New Roman" w:hAnsi="Times New Roman" w:cs="Times New Roman"/>
        </w:rPr>
        <w:t>d</w:t>
      </w:r>
      <w:r w:rsidR="00B87889" w:rsidRPr="005028EB">
        <w:rPr>
          <w:rFonts w:ascii="Times New Roman" w:hAnsi="Times New Roman" w:cs="Times New Roman"/>
        </w:rPr>
        <w:t xml:space="preserve"> to shape the agendas of the plenary meetings in the last three years due to high relevance of the topic for member countries</w:t>
      </w:r>
      <w:r w:rsidR="00353DCB" w:rsidRPr="005028EB">
        <w:rPr>
          <w:rFonts w:ascii="Times New Roman" w:hAnsi="Times New Roman" w:cs="Times New Roman"/>
        </w:rPr>
        <w:t>, ii) use of information technologies in treasury operations (11 countries), iii) cash management (13 countries), and iv) public sector accounting and reporting (14 countries). In FY2018</w:t>
      </w:r>
      <w:r w:rsidR="007742EE">
        <w:rPr>
          <w:rFonts w:ascii="Times New Roman" w:hAnsi="Times New Roman" w:cs="Times New Roman"/>
        </w:rPr>
        <w:t>,</w:t>
      </w:r>
      <w:r w:rsidR="00353DCB" w:rsidRPr="005028EB">
        <w:rPr>
          <w:rFonts w:ascii="Times New Roman" w:hAnsi="Times New Roman" w:cs="Times New Roman"/>
        </w:rPr>
        <w:t xml:space="preserve"> the TCOP had a plenary meeting</w:t>
      </w:r>
      <w:r w:rsidR="002B100C" w:rsidRPr="005028EB">
        <w:rPr>
          <w:rFonts w:ascii="Times New Roman" w:hAnsi="Times New Roman" w:cs="Times New Roman"/>
        </w:rPr>
        <w:t xml:space="preserve"> on approaches to measure and monitor treasury performance</w:t>
      </w:r>
      <w:r w:rsidR="007742EE">
        <w:rPr>
          <w:rFonts w:ascii="Times New Roman" w:hAnsi="Times New Roman" w:cs="Times New Roman"/>
        </w:rPr>
        <w:t xml:space="preserve"> and</w:t>
      </w:r>
      <w:r w:rsidR="002B100C" w:rsidRPr="005028EB">
        <w:rPr>
          <w:rFonts w:ascii="Times New Roman" w:hAnsi="Times New Roman" w:cs="Times New Roman"/>
        </w:rPr>
        <w:t xml:space="preserve"> 3 </w:t>
      </w:r>
      <w:r w:rsidR="007742EE">
        <w:rPr>
          <w:rFonts w:ascii="Times New Roman" w:hAnsi="Times New Roman" w:cs="Times New Roman"/>
        </w:rPr>
        <w:t xml:space="preserve">working group </w:t>
      </w:r>
      <w:r w:rsidR="002B100C" w:rsidRPr="005028EB">
        <w:rPr>
          <w:rFonts w:ascii="Times New Roman" w:hAnsi="Times New Roman" w:cs="Times New Roman"/>
        </w:rPr>
        <w:t xml:space="preserve">workshops, which covered interaction between cash and debt management; practical aspects of automating public accounting and reporting at spending units level; </w:t>
      </w:r>
      <w:r w:rsidR="00605182">
        <w:rPr>
          <w:rFonts w:ascii="Times New Roman" w:hAnsi="Times New Roman" w:cs="Times New Roman"/>
        </w:rPr>
        <w:t>recent progress in using IT for PFM operations in the member countries</w:t>
      </w:r>
      <w:r w:rsidR="002B100C" w:rsidRPr="005028EB">
        <w:rPr>
          <w:rFonts w:ascii="Times New Roman" w:hAnsi="Times New Roman" w:cs="Times New Roman"/>
        </w:rPr>
        <w:t>. 3 thematic videoconferences with participation of 54 TCOP members, as well as 4 leadership meetings were also held during FY2018.</w:t>
      </w:r>
      <w:r w:rsidR="00B87889" w:rsidRPr="005028EB">
        <w:rPr>
          <w:rFonts w:ascii="Times New Roman" w:hAnsi="Times New Roman" w:cs="Times New Roman"/>
        </w:rPr>
        <w:t xml:space="preserve"> </w:t>
      </w:r>
      <w:r w:rsidR="00B87889" w:rsidRPr="00E14DEA">
        <w:rPr>
          <w:rFonts w:ascii="Times New Roman" w:hAnsi="Times New Roman" w:cs="Times New Roman"/>
        </w:rPr>
        <w:t xml:space="preserve">The TCOP plans for the next year include </w:t>
      </w:r>
      <w:r w:rsidR="009757EC">
        <w:rPr>
          <w:rFonts w:ascii="Times New Roman" w:hAnsi="Times New Roman" w:cs="Times New Roman"/>
        </w:rPr>
        <w:t xml:space="preserve">the annual </w:t>
      </w:r>
      <w:r w:rsidR="007742EE">
        <w:rPr>
          <w:rFonts w:ascii="Times New Roman" w:hAnsi="Times New Roman" w:cs="Times New Roman"/>
        </w:rPr>
        <w:t>plenary meeting</w:t>
      </w:r>
      <w:r w:rsidR="00605182">
        <w:rPr>
          <w:rFonts w:ascii="Times New Roman" w:hAnsi="Times New Roman" w:cs="Times New Roman"/>
        </w:rPr>
        <w:t xml:space="preserve"> and</w:t>
      </w:r>
      <w:r w:rsidR="007742EE">
        <w:rPr>
          <w:rFonts w:ascii="Times New Roman" w:hAnsi="Times New Roman" w:cs="Times New Roman"/>
        </w:rPr>
        <w:t xml:space="preserve"> 2 or 3 </w:t>
      </w:r>
      <w:r w:rsidR="00B87889" w:rsidRPr="00E14DEA">
        <w:rPr>
          <w:rFonts w:ascii="Times New Roman" w:hAnsi="Times New Roman" w:cs="Times New Roman"/>
        </w:rPr>
        <w:t>workshop</w:t>
      </w:r>
      <w:r w:rsidR="007742EE">
        <w:rPr>
          <w:rFonts w:ascii="Times New Roman" w:hAnsi="Times New Roman" w:cs="Times New Roman"/>
        </w:rPr>
        <w:t>s of the working groups, depending on availability of funding (</w:t>
      </w:r>
      <w:r w:rsidR="00B87889" w:rsidRPr="00E14DEA">
        <w:rPr>
          <w:rFonts w:ascii="Times New Roman" w:hAnsi="Times New Roman" w:cs="Times New Roman"/>
        </w:rPr>
        <w:t xml:space="preserve">cash management, </w:t>
      </w:r>
      <w:r w:rsidR="00605182">
        <w:rPr>
          <w:rFonts w:ascii="Times New Roman" w:hAnsi="Times New Roman" w:cs="Times New Roman"/>
        </w:rPr>
        <w:t xml:space="preserve">use of </w:t>
      </w:r>
      <w:r w:rsidR="00B87889" w:rsidRPr="00E14DEA">
        <w:rPr>
          <w:rFonts w:ascii="Times New Roman" w:hAnsi="Times New Roman" w:cs="Times New Roman"/>
        </w:rPr>
        <w:t>IT in treasury operations</w:t>
      </w:r>
      <w:r w:rsidR="00605182">
        <w:rPr>
          <w:rFonts w:ascii="Times New Roman" w:hAnsi="Times New Roman" w:cs="Times New Roman"/>
        </w:rPr>
        <w:t xml:space="preserve"> and, possibly </w:t>
      </w:r>
      <w:proofErr w:type="gramStart"/>
      <w:r w:rsidR="00605182">
        <w:rPr>
          <w:rFonts w:ascii="Times New Roman" w:hAnsi="Times New Roman" w:cs="Times New Roman"/>
        </w:rPr>
        <w:t>public sector</w:t>
      </w:r>
      <w:proofErr w:type="gramEnd"/>
      <w:r w:rsidR="00605182">
        <w:rPr>
          <w:rFonts w:ascii="Times New Roman" w:hAnsi="Times New Roman" w:cs="Times New Roman"/>
        </w:rPr>
        <w:t xml:space="preserve"> accounting an</w:t>
      </w:r>
      <w:r w:rsidR="009757EC">
        <w:rPr>
          <w:rFonts w:ascii="Times New Roman" w:hAnsi="Times New Roman" w:cs="Times New Roman"/>
        </w:rPr>
        <w:t>d</w:t>
      </w:r>
      <w:r w:rsidR="00605182">
        <w:rPr>
          <w:rFonts w:ascii="Times New Roman" w:hAnsi="Times New Roman" w:cs="Times New Roman"/>
        </w:rPr>
        <w:t xml:space="preserve"> reporting</w:t>
      </w:r>
      <w:r w:rsidR="007742EE">
        <w:rPr>
          <w:rFonts w:ascii="Times New Roman" w:hAnsi="Times New Roman" w:cs="Times New Roman"/>
        </w:rPr>
        <w:t>)</w:t>
      </w:r>
      <w:r w:rsidR="00D21641">
        <w:rPr>
          <w:rFonts w:ascii="Times New Roman" w:hAnsi="Times New Roman" w:cs="Times New Roman"/>
        </w:rPr>
        <w:t>. All four working groups</w:t>
      </w:r>
      <w:r w:rsidR="00605182">
        <w:rPr>
          <w:rFonts w:ascii="Times New Roman" w:hAnsi="Times New Roman" w:cs="Times New Roman"/>
        </w:rPr>
        <w:t xml:space="preserve"> </w:t>
      </w:r>
      <w:r w:rsidR="00D21641">
        <w:rPr>
          <w:rFonts w:ascii="Times New Roman" w:hAnsi="Times New Roman" w:cs="Times New Roman"/>
        </w:rPr>
        <w:t>are also planning to continue vide</w:t>
      </w:r>
      <w:r w:rsidR="009757EC">
        <w:rPr>
          <w:rFonts w:ascii="Times New Roman" w:hAnsi="Times New Roman" w:cs="Times New Roman"/>
        </w:rPr>
        <w:t>o</w:t>
      </w:r>
      <w:r w:rsidR="00D21641">
        <w:rPr>
          <w:rFonts w:ascii="Times New Roman" w:hAnsi="Times New Roman" w:cs="Times New Roman"/>
        </w:rPr>
        <w:t>conference meeting</w:t>
      </w:r>
      <w:r w:rsidR="00605182">
        <w:rPr>
          <w:rFonts w:ascii="Times New Roman" w:hAnsi="Times New Roman" w:cs="Times New Roman"/>
        </w:rPr>
        <w:t>s</w:t>
      </w:r>
      <w:r w:rsidR="00D21641">
        <w:rPr>
          <w:rFonts w:ascii="Times New Roman" w:hAnsi="Times New Roman" w:cs="Times New Roman"/>
        </w:rPr>
        <w:t xml:space="preserve"> throughout the year</w:t>
      </w:r>
      <w:r w:rsidR="00860C10" w:rsidRPr="005028EB">
        <w:rPr>
          <w:rFonts w:ascii="Times New Roman" w:hAnsi="Times New Roman" w:cs="Times New Roman"/>
        </w:rPr>
        <w:t>. The TCOP will also</w:t>
      </w:r>
      <w:r w:rsidR="00B87889" w:rsidRPr="005028EB">
        <w:rPr>
          <w:rFonts w:ascii="Times New Roman" w:hAnsi="Times New Roman" w:cs="Times New Roman"/>
        </w:rPr>
        <w:t xml:space="preserve"> </w:t>
      </w:r>
      <w:r w:rsidR="00860C10" w:rsidRPr="005028EB">
        <w:rPr>
          <w:rFonts w:ascii="Times New Roman" w:hAnsi="Times New Roman" w:cs="Times New Roman"/>
        </w:rPr>
        <w:t xml:space="preserve">work on a new version of the knowledge product on the integration of the chart of accounts and budget classification, and the BCOP was invited to </w:t>
      </w:r>
      <w:r w:rsidR="00A672FA" w:rsidRPr="005028EB">
        <w:rPr>
          <w:rFonts w:ascii="Times New Roman" w:hAnsi="Times New Roman" w:cs="Times New Roman"/>
        </w:rPr>
        <w:t xml:space="preserve">join this work as in most of the PEMPAL countries </w:t>
      </w:r>
      <w:r w:rsidR="00D21641">
        <w:rPr>
          <w:rFonts w:ascii="Times New Roman" w:hAnsi="Times New Roman" w:cs="Times New Roman"/>
        </w:rPr>
        <w:t xml:space="preserve">the responsibility for </w:t>
      </w:r>
      <w:r w:rsidR="00605182">
        <w:rPr>
          <w:rFonts w:ascii="Times New Roman" w:hAnsi="Times New Roman" w:cs="Times New Roman"/>
        </w:rPr>
        <w:t xml:space="preserve">maintaining the budget classification </w:t>
      </w:r>
      <w:r w:rsidR="00A672FA" w:rsidRPr="00605182">
        <w:rPr>
          <w:rFonts w:ascii="Times New Roman" w:hAnsi="Times New Roman" w:cs="Times New Roman"/>
        </w:rPr>
        <w:t>spans across functional responsibilities of both budget departments and treasuries</w:t>
      </w:r>
      <w:r w:rsidR="00A672FA" w:rsidRPr="005028EB">
        <w:rPr>
          <w:rFonts w:ascii="Times New Roman" w:hAnsi="Times New Roman" w:cs="Times New Roman"/>
        </w:rPr>
        <w:t>. The TCOP’s working group on public sector accounting and reporting also plans to explore a possibility of a joint meeting with PULSAR program.</w:t>
      </w:r>
    </w:p>
    <w:p w14:paraId="6876B3E3" w14:textId="34A08875" w:rsidR="00DD1225" w:rsidRPr="005028EB" w:rsidRDefault="00DD1225" w:rsidP="00DD1225">
      <w:pPr>
        <w:rPr>
          <w:rFonts w:ascii="Times New Roman" w:hAnsi="Times New Roman" w:cs="Times New Roman"/>
          <w:b/>
          <w:highlight w:val="yellow"/>
        </w:rPr>
      </w:pPr>
    </w:p>
    <w:p w14:paraId="04F98FBD" w14:textId="6ABF7283" w:rsidR="00343B06" w:rsidRDefault="008C446F" w:rsidP="00DD1225">
      <w:pPr>
        <w:rPr>
          <w:rFonts w:ascii="Times New Roman" w:hAnsi="Times New Roman" w:cs="Times New Roman"/>
        </w:rPr>
      </w:pPr>
      <w:r w:rsidRPr="0031158B">
        <w:rPr>
          <w:rFonts w:ascii="Times New Roman" w:hAnsi="Times New Roman" w:cs="Times New Roman"/>
          <w:b/>
          <w:noProof/>
        </w:rPr>
        <w:drawing>
          <wp:anchor distT="0" distB="0" distL="114300" distR="114300" simplePos="0" relativeHeight="251672576" behindDoc="0" locked="0" layoutInCell="1" allowOverlap="1" wp14:anchorId="3D3A87FD" wp14:editId="43D2FCF4">
            <wp:simplePos x="0" y="0"/>
            <wp:positionH relativeFrom="margin">
              <wp:posOffset>2283460</wp:posOffset>
            </wp:positionH>
            <wp:positionV relativeFrom="paragraph">
              <wp:posOffset>462915</wp:posOffset>
            </wp:positionV>
            <wp:extent cx="3830320" cy="28721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0320" cy="2872105"/>
                    </a:xfrm>
                    <a:prstGeom prst="rect">
                      <a:avLst/>
                    </a:prstGeom>
                  </pic:spPr>
                </pic:pic>
              </a:graphicData>
            </a:graphic>
            <wp14:sizeRelH relativeFrom="margin">
              <wp14:pctWidth>0</wp14:pctWidth>
            </wp14:sizeRelH>
            <wp14:sizeRelV relativeFrom="margin">
              <wp14:pctHeight>0</wp14:pctHeight>
            </wp14:sizeRelV>
          </wp:anchor>
        </w:drawing>
      </w:r>
      <w:r w:rsidR="009757EC">
        <w:rPr>
          <w:rFonts w:ascii="Times New Roman" w:hAnsi="Times New Roman" w:cs="Times New Roman"/>
          <w:b/>
        </w:rPr>
        <w:t>O</w:t>
      </w:r>
      <w:r w:rsidR="0022561B" w:rsidRPr="005028EB">
        <w:rPr>
          <w:rFonts w:ascii="Times New Roman" w:hAnsi="Times New Roman" w:cs="Times New Roman"/>
          <w:b/>
        </w:rPr>
        <w:t xml:space="preserve">verview of </w:t>
      </w:r>
      <w:r w:rsidR="007742EE">
        <w:rPr>
          <w:rFonts w:ascii="Times New Roman" w:hAnsi="Times New Roman" w:cs="Times New Roman"/>
          <w:b/>
        </w:rPr>
        <w:t>IA</w:t>
      </w:r>
      <w:r w:rsidR="0022561B" w:rsidRPr="005028EB">
        <w:rPr>
          <w:rFonts w:ascii="Times New Roman" w:hAnsi="Times New Roman" w:cs="Times New Roman"/>
          <w:b/>
        </w:rPr>
        <w:t xml:space="preserve">COP’s activities and </w:t>
      </w:r>
      <w:proofErr w:type="gramStart"/>
      <w:r w:rsidR="0022561B" w:rsidRPr="005028EB">
        <w:rPr>
          <w:rFonts w:ascii="Times New Roman" w:hAnsi="Times New Roman" w:cs="Times New Roman"/>
          <w:b/>
        </w:rPr>
        <w:t>plans for the future</w:t>
      </w:r>
      <w:proofErr w:type="gramEnd"/>
      <w:r w:rsidR="007742EE">
        <w:rPr>
          <w:rFonts w:ascii="Times New Roman" w:hAnsi="Times New Roman" w:cs="Times New Roman"/>
          <w:b/>
        </w:rPr>
        <w:t xml:space="preserve"> was presented by all the </w:t>
      </w:r>
      <w:r w:rsidR="00D21641">
        <w:rPr>
          <w:rFonts w:ascii="Times New Roman" w:hAnsi="Times New Roman" w:cs="Times New Roman"/>
          <w:b/>
        </w:rPr>
        <w:t>m</w:t>
      </w:r>
      <w:r w:rsidR="007742EE">
        <w:rPr>
          <w:rFonts w:ascii="Times New Roman" w:hAnsi="Times New Roman" w:cs="Times New Roman"/>
          <w:b/>
        </w:rPr>
        <w:t>emb</w:t>
      </w:r>
      <w:r w:rsidR="00D21641">
        <w:rPr>
          <w:rFonts w:ascii="Times New Roman" w:hAnsi="Times New Roman" w:cs="Times New Roman"/>
          <w:b/>
        </w:rPr>
        <w:t>e</w:t>
      </w:r>
      <w:r w:rsidR="007742EE">
        <w:rPr>
          <w:rFonts w:ascii="Times New Roman" w:hAnsi="Times New Roman" w:cs="Times New Roman"/>
          <w:b/>
        </w:rPr>
        <w:t>rs of IACOP Ex Com attending the meeting</w:t>
      </w:r>
      <w:r w:rsidR="0022561B" w:rsidRPr="005028EB">
        <w:rPr>
          <w:rFonts w:ascii="Times New Roman" w:hAnsi="Times New Roman" w:cs="Times New Roman"/>
          <w:b/>
        </w:rPr>
        <w:t xml:space="preserve">. </w:t>
      </w:r>
      <w:r w:rsidR="0022561B" w:rsidRPr="005028EB">
        <w:rPr>
          <w:rFonts w:ascii="Times New Roman" w:hAnsi="Times New Roman" w:cs="Times New Roman"/>
        </w:rPr>
        <w:t xml:space="preserve"> The IACOP has </w:t>
      </w:r>
      <w:proofErr w:type="gramStart"/>
      <w:r w:rsidR="0022561B" w:rsidRPr="005028EB">
        <w:rPr>
          <w:rFonts w:ascii="Times New Roman" w:hAnsi="Times New Roman" w:cs="Times New Roman"/>
        </w:rPr>
        <w:t>23 member</w:t>
      </w:r>
      <w:proofErr w:type="gramEnd"/>
      <w:r w:rsidR="0022561B" w:rsidRPr="005028EB">
        <w:rPr>
          <w:rFonts w:ascii="Times New Roman" w:hAnsi="Times New Roman" w:cs="Times New Roman"/>
        </w:rPr>
        <w:t xml:space="preserve"> countries</w:t>
      </w:r>
      <w:r w:rsidR="00EB65AA" w:rsidRPr="005028EB">
        <w:rPr>
          <w:rFonts w:ascii="Times New Roman" w:hAnsi="Times New Roman" w:cs="Times New Roman"/>
        </w:rPr>
        <w:t>. The mission of the IACOP is</w:t>
      </w:r>
      <w:r w:rsidR="0022561B" w:rsidRPr="005028EB">
        <w:rPr>
          <w:rFonts w:ascii="Times New Roman" w:hAnsi="Times New Roman" w:cs="Times New Roman"/>
        </w:rPr>
        <w:t xml:space="preserve"> to offer support to its member countries in establishing modern and effective </w:t>
      </w:r>
      <w:r w:rsidR="00472824" w:rsidRPr="005028EB">
        <w:rPr>
          <w:rFonts w:ascii="Times New Roman" w:hAnsi="Times New Roman" w:cs="Times New Roman"/>
        </w:rPr>
        <w:t>internal a</w:t>
      </w:r>
      <w:r w:rsidR="0022561B" w:rsidRPr="005028EB">
        <w:rPr>
          <w:rFonts w:ascii="Times New Roman" w:hAnsi="Times New Roman" w:cs="Times New Roman"/>
        </w:rPr>
        <w:t xml:space="preserve">udit system that meets international standards and best practices and is a key for good governance and accountability in the public sector. </w:t>
      </w:r>
      <w:r w:rsidR="00EB65AA" w:rsidRPr="005028EB">
        <w:rPr>
          <w:rFonts w:ascii="Times New Roman" w:hAnsi="Times New Roman" w:cs="Times New Roman"/>
        </w:rPr>
        <w:t>Throughout the years of its operation</w:t>
      </w:r>
      <w:r w:rsidR="00472824" w:rsidRPr="005028EB">
        <w:rPr>
          <w:rFonts w:ascii="Times New Roman" w:hAnsi="Times New Roman" w:cs="Times New Roman"/>
        </w:rPr>
        <w:t>,</w:t>
      </w:r>
      <w:r w:rsidR="00EB65AA" w:rsidRPr="005028EB">
        <w:rPr>
          <w:rFonts w:ascii="Times New Roman" w:hAnsi="Times New Roman" w:cs="Times New Roman"/>
        </w:rPr>
        <w:t xml:space="preserve"> the</w:t>
      </w:r>
      <w:r w:rsidR="00007B45" w:rsidRPr="005028EB">
        <w:rPr>
          <w:rFonts w:ascii="Times New Roman" w:hAnsi="Times New Roman" w:cs="Times New Roman"/>
        </w:rPr>
        <w:t xml:space="preserve"> IACOP prepared m</w:t>
      </w:r>
      <w:r w:rsidR="00413DF8">
        <w:rPr>
          <w:rFonts w:ascii="Times New Roman" w:hAnsi="Times New Roman" w:cs="Times New Roman"/>
        </w:rPr>
        <w:t xml:space="preserve">ultiple </w:t>
      </w:r>
      <w:r w:rsidR="00007B45" w:rsidRPr="005028EB">
        <w:rPr>
          <w:rFonts w:ascii="Times New Roman" w:hAnsi="Times New Roman" w:cs="Times New Roman"/>
        </w:rPr>
        <w:t xml:space="preserve">knowledge products that internal audit staff can use in their daily operation and this work </w:t>
      </w:r>
      <w:r w:rsidR="009757EC">
        <w:rPr>
          <w:rFonts w:ascii="Times New Roman" w:hAnsi="Times New Roman" w:cs="Times New Roman"/>
        </w:rPr>
        <w:t xml:space="preserve">is </w:t>
      </w:r>
      <w:r w:rsidR="00007B45" w:rsidRPr="005028EB">
        <w:rPr>
          <w:rFonts w:ascii="Times New Roman" w:hAnsi="Times New Roman" w:cs="Times New Roman"/>
        </w:rPr>
        <w:t>continu</w:t>
      </w:r>
      <w:r w:rsidR="009757EC">
        <w:rPr>
          <w:rFonts w:ascii="Times New Roman" w:hAnsi="Times New Roman" w:cs="Times New Roman"/>
        </w:rPr>
        <w:t>ing</w:t>
      </w:r>
      <w:r w:rsidR="00007B45" w:rsidRPr="005028EB">
        <w:rPr>
          <w:rFonts w:ascii="Times New Roman" w:hAnsi="Times New Roman" w:cs="Times New Roman"/>
        </w:rPr>
        <w:t xml:space="preserve">. </w:t>
      </w:r>
      <w:r w:rsidR="003579E5" w:rsidRPr="005028EB">
        <w:rPr>
          <w:rFonts w:ascii="Times New Roman" w:hAnsi="Times New Roman" w:cs="Times New Roman"/>
        </w:rPr>
        <w:t>During the FY2018</w:t>
      </w:r>
      <w:r w:rsidR="00472824" w:rsidRPr="005028EB">
        <w:rPr>
          <w:rFonts w:ascii="Times New Roman" w:hAnsi="Times New Roman" w:cs="Times New Roman"/>
        </w:rPr>
        <w:t>,</w:t>
      </w:r>
      <w:r w:rsidR="003579E5" w:rsidRPr="005028EB">
        <w:rPr>
          <w:rFonts w:ascii="Times New Roman" w:hAnsi="Times New Roman" w:cs="Times New Roman"/>
        </w:rPr>
        <w:t xml:space="preserve"> IACOP had </w:t>
      </w:r>
      <w:r w:rsidR="00094982" w:rsidRPr="005028EB">
        <w:rPr>
          <w:rFonts w:ascii="Times New Roman" w:hAnsi="Times New Roman" w:cs="Times New Roman"/>
        </w:rPr>
        <w:t>three</w:t>
      </w:r>
      <w:r w:rsidR="003579E5" w:rsidRPr="005028EB">
        <w:rPr>
          <w:rFonts w:ascii="Times New Roman" w:hAnsi="Times New Roman" w:cs="Times New Roman"/>
        </w:rPr>
        <w:t xml:space="preserve"> face-to-face meetings to learn and share good practices on public internal financial control and internal audit reforms as well as to continue the work on </w:t>
      </w:r>
      <w:r w:rsidR="00094982" w:rsidRPr="005028EB">
        <w:rPr>
          <w:rFonts w:ascii="Times New Roman" w:hAnsi="Times New Roman" w:cs="Times New Roman"/>
        </w:rPr>
        <w:t>its</w:t>
      </w:r>
      <w:r w:rsidR="00BD1BA5" w:rsidRPr="005028EB">
        <w:rPr>
          <w:rFonts w:ascii="Times New Roman" w:hAnsi="Times New Roman" w:cs="Times New Roman"/>
        </w:rPr>
        <w:t xml:space="preserve"> new </w:t>
      </w:r>
      <w:r w:rsidR="003579E5" w:rsidRPr="005028EB">
        <w:rPr>
          <w:rFonts w:ascii="Times New Roman" w:hAnsi="Times New Roman" w:cs="Times New Roman"/>
        </w:rPr>
        <w:t>knowledge products. These knowledge products include Good Practice for Internal Audit Engagement Planning (being developed by the Audit in Practice Working Group), P</w:t>
      </w:r>
      <w:r w:rsidR="003B7122" w:rsidRPr="005028EB">
        <w:rPr>
          <w:rFonts w:ascii="Times New Roman" w:hAnsi="Times New Roman" w:cs="Times New Roman"/>
        </w:rPr>
        <w:t xml:space="preserve">ublic Internal Control </w:t>
      </w:r>
      <w:r w:rsidR="003579E5" w:rsidRPr="005028EB">
        <w:rPr>
          <w:rFonts w:ascii="Times New Roman" w:hAnsi="Times New Roman" w:cs="Times New Roman"/>
        </w:rPr>
        <w:t>Glossary</w:t>
      </w:r>
      <w:r w:rsidR="003B7122" w:rsidRPr="005028EB">
        <w:rPr>
          <w:rFonts w:ascii="Times New Roman" w:hAnsi="Times New Roman" w:cs="Times New Roman"/>
        </w:rPr>
        <w:t xml:space="preserve"> and PEMPAL Criteria for Assessment of the Managerial Accountability of a Budget Organization (both documents being developed by Internal Control Working Group)</w:t>
      </w:r>
      <w:r w:rsidR="00094982" w:rsidRPr="005028EB">
        <w:rPr>
          <w:rFonts w:ascii="Times New Roman" w:hAnsi="Times New Roman" w:cs="Times New Roman"/>
        </w:rPr>
        <w:t xml:space="preserve">. Work on the documents will continue in FY2019. </w:t>
      </w:r>
      <w:r w:rsidR="00BD1BA5" w:rsidRPr="005028EB">
        <w:rPr>
          <w:rFonts w:ascii="Times New Roman" w:hAnsi="Times New Roman" w:cs="Times New Roman"/>
        </w:rPr>
        <w:t>During the question and answer s</w:t>
      </w:r>
      <w:r w:rsidR="00BD1BA5" w:rsidRPr="009757EC">
        <w:rPr>
          <w:rFonts w:ascii="Times New Roman" w:hAnsi="Times New Roman" w:cs="Times New Roman"/>
        </w:rPr>
        <w:t xml:space="preserve">ession that followed </w:t>
      </w:r>
      <w:r w:rsidR="00472824" w:rsidRPr="009757EC">
        <w:rPr>
          <w:rFonts w:ascii="Times New Roman" w:hAnsi="Times New Roman" w:cs="Times New Roman"/>
        </w:rPr>
        <w:t xml:space="preserve">IACOP’s presentation, </w:t>
      </w:r>
      <w:r w:rsidR="00094982" w:rsidRPr="009757EC">
        <w:rPr>
          <w:rFonts w:ascii="Times New Roman" w:hAnsi="Times New Roman" w:cs="Times New Roman"/>
        </w:rPr>
        <w:t xml:space="preserve">PEMPAL leadership discussed that internal audit agenda has strong synergies with both BCOP and TCOP </w:t>
      </w:r>
      <w:r w:rsidR="00BD1BA5" w:rsidRPr="009757EC">
        <w:rPr>
          <w:rFonts w:ascii="Times New Roman" w:hAnsi="Times New Roman" w:cs="Times New Roman"/>
        </w:rPr>
        <w:t xml:space="preserve">reform agendas, </w:t>
      </w:r>
      <w:r w:rsidR="00094982" w:rsidRPr="009757EC">
        <w:rPr>
          <w:rFonts w:ascii="Times New Roman" w:hAnsi="Times New Roman" w:cs="Times New Roman"/>
        </w:rPr>
        <w:t xml:space="preserve">and there seems to be </w:t>
      </w:r>
      <w:r w:rsidR="00413DF8" w:rsidRPr="009757EC">
        <w:rPr>
          <w:rFonts w:ascii="Times New Roman" w:hAnsi="Times New Roman" w:cs="Times New Roman"/>
        </w:rPr>
        <w:t xml:space="preserve">a </w:t>
      </w:r>
      <w:r w:rsidR="00094982" w:rsidRPr="009757EC">
        <w:rPr>
          <w:rFonts w:ascii="Times New Roman" w:hAnsi="Times New Roman" w:cs="Times New Roman"/>
        </w:rPr>
        <w:t xml:space="preserve">good potential </w:t>
      </w:r>
      <w:r w:rsidR="009757EC" w:rsidRPr="009757EC">
        <w:rPr>
          <w:rFonts w:ascii="Times New Roman" w:hAnsi="Times New Roman" w:cs="Times New Roman"/>
        </w:rPr>
        <w:t>for organizing join events in the future</w:t>
      </w:r>
      <w:r w:rsidR="00BD1BA5" w:rsidRPr="009757EC">
        <w:rPr>
          <w:rFonts w:ascii="Times New Roman" w:hAnsi="Times New Roman" w:cs="Times New Roman"/>
        </w:rPr>
        <w:t>.</w:t>
      </w:r>
      <w:r w:rsidR="00BD1BA5" w:rsidRPr="005028EB">
        <w:rPr>
          <w:rFonts w:ascii="Times New Roman" w:hAnsi="Times New Roman" w:cs="Times New Roman"/>
        </w:rPr>
        <w:t xml:space="preserve"> </w:t>
      </w:r>
    </w:p>
    <w:p w14:paraId="65C677E1" w14:textId="77777777" w:rsidR="00343B06" w:rsidRDefault="00343B06" w:rsidP="00DD1225">
      <w:pPr>
        <w:rPr>
          <w:rFonts w:ascii="Times New Roman" w:hAnsi="Times New Roman" w:cs="Times New Roman"/>
        </w:rPr>
      </w:pPr>
    </w:p>
    <w:p w14:paraId="240806C1" w14:textId="750BEE6B" w:rsidR="00746C8E" w:rsidRPr="005028EB" w:rsidRDefault="00094982" w:rsidP="00DD1225">
      <w:pPr>
        <w:rPr>
          <w:rFonts w:ascii="Times New Roman" w:hAnsi="Times New Roman" w:cs="Times New Roman"/>
        </w:rPr>
      </w:pPr>
      <w:r w:rsidRPr="005028EB">
        <w:rPr>
          <w:rFonts w:ascii="Times New Roman" w:hAnsi="Times New Roman" w:cs="Times New Roman"/>
        </w:rPr>
        <w:t xml:space="preserve"> </w:t>
      </w:r>
    </w:p>
    <w:p w14:paraId="3C23C982" w14:textId="21872F06" w:rsidR="003D660A" w:rsidRPr="005028EB" w:rsidRDefault="00335F53" w:rsidP="003D660A">
      <w:pPr>
        <w:pStyle w:val="Heading2"/>
      </w:pPr>
      <w:bookmarkStart w:id="10" w:name="_Toc521597933"/>
      <w:bookmarkEnd w:id="7"/>
      <w:r>
        <w:t>Discussion on pendin</w:t>
      </w:r>
      <w:r w:rsidR="0061056F">
        <w:t>g</w:t>
      </w:r>
      <w:r>
        <w:t xml:space="preserve"> actions </w:t>
      </w:r>
      <w:r w:rsidR="003D660A" w:rsidRPr="005028EB">
        <w:t>under 2017-2022 PEMPAL Strategy Action Plan</w:t>
      </w:r>
      <w:bookmarkEnd w:id="10"/>
      <w:r w:rsidR="003D660A" w:rsidRPr="005028EB">
        <w:t xml:space="preserve"> </w:t>
      </w:r>
    </w:p>
    <w:p w14:paraId="102AA51C" w14:textId="522FD278" w:rsidR="001A3BD7" w:rsidRPr="005028EB" w:rsidRDefault="001A3BD7" w:rsidP="00FA78F5">
      <w:pPr>
        <w:rPr>
          <w:rFonts w:ascii="Times New Roman" w:hAnsi="Times New Roman" w:cs="Times New Roman"/>
          <w:b/>
        </w:rPr>
      </w:pPr>
    </w:p>
    <w:p w14:paraId="11049A9A" w14:textId="02B68A9B" w:rsidR="0061056F" w:rsidRDefault="00D245DC" w:rsidP="00413DF8">
      <w:pPr>
        <w:rPr>
          <w:rFonts w:ascii="Times New Roman" w:hAnsi="Times New Roman" w:cs="Times New Roman"/>
          <w:bCs/>
        </w:rPr>
      </w:pPr>
      <w:r w:rsidRPr="005028EB">
        <w:rPr>
          <w:rFonts w:ascii="Times New Roman" w:hAnsi="Times New Roman" w:cs="Times New Roman"/>
          <w:b/>
          <w:bCs/>
        </w:rPr>
        <w:t xml:space="preserve">Ms. Elena Nikulina </w:t>
      </w:r>
      <w:r w:rsidR="0061056F">
        <w:rPr>
          <w:rFonts w:ascii="Times New Roman" w:hAnsi="Times New Roman" w:cs="Times New Roman"/>
          <w:b/>
          <w:bCs/>
        </w:rPr>
        <w:t xml:space="preserve">further </w:t>
      </w:r>
      <w:r w:rsidR="003601EC" w:rsidRPr="005028EB">
        <w:rPr>
          <w:rFonts w:ascii="Times New Roman" w:hAnsi="Times New Roman" w:cs="Times New Roman"/>
          <w:b/>
          <w:bCs/>
        </w:rPr>
        <w:t xml:space="preserve">focused PEMPAL leadership’s attention on selected </w:t>
      </w:r>
      <w:r w:rsidR="004664FE" w:rsidRPr="005028EB">
        <w:rPr>
          <w:rFonts w:ascii="Times New Roman" w:hAnsi="Times New Roman" w:cs="Times New Roman"/>
          <w:b/>
          <w:bCs/>
        </w:rPr>
        <w:t>acti</w:t>
      </w:r>
      <w:r w:rsidR="00413DF8">
        <w:rPr>
          <w:rFonts w:ascii="Times New Roman" w:hAnsi="Times New Roman" w:cs="Times New Roman"/>
          <w:b/>
          <w:bCs/>
        </w:rPr>
        <w:t>ons</w:t>
      </w:r>
      <w:r w:rsidR="004664FE" w:rsidRPr="005028EB">
        <w:rPr>
          <w:rFonts w:ascii="Times New Roman" w:hAnsi="Times New Roman" w:cs="Times New Roman"/>
          <w:b/>
          <w:bCs/>
        </w:rPr>
        <w:t xml:space="preserve"> </w:t>
      </w:r>
      <w:r w:rsidRPr="005028EB">
        <w:rPr>
          <w:rFonts w:ascii="Times New Roman" w:hAnsi="Times New Roman" w:cs="Times New Roman"/>
          <w:b/>
          <w:bCs/>
        </w:rPr>
        <w:t xml:space="preserve">of </w:t>
      </w:r>
      <w:r w:rsidR="00413DF8">
        <w:rPr>
          <w:rFonts w:ascii="Times New Roman" w:hAnsi="Times New Roman" w:cs="Times New Roman"/>
          <w:b/>
          <w:bCs/>
        </w:rPr>
        <w:t xml:space="preserve">the </w:t>
      </w:r>
      <w:r w:rsidRPr="005028EB">
        <w:rPr>
          <w:rFonts w:ascii="Times New Roman" w:hAnsi="Times New Roman" w:cs="Times New Roman"/>
          <w:b/>
          <w:bCs/>
        </w:rPr>
        <w:t xml:space="preserve">2017-2022 PEMPAL Action Plan that </w:t>
      </w:r>
      <w:r w:rsidR="00335F53">
        <w:rPr>
          <w:rFonts w:ascii="Times New Roman" w:hAnsi="Times New Roman" w:cs="Times New Roman"/>
          <w:b/>
          <w:bCs/>
        </w:rPr>
        <w:t>were agreed to be discussed additionally at the meeting before launching their implementation</w:t>
      </w:r>
      <w:r w:rsidRPr="005028EB">
        <w:rPr>
          <w:rFonts w:ascii="Times New Roman" w:hAnsi="Times New Roman" w:cs="Times New Roman"/>
          <w:b/>
          <w:bCs/>
        </w:rPr>
        <w:t xml:space="preserve">. </w:t>
      </w:r>
      <w:r w:rsidR="004664FE" w:rsidRPr="005028EB">
        <w:rPr>
          <w:rFonts w:ascii="Times New Roman" w:hAnsi="Times New Roman" w:cs="Times New Roman"/>
          <w:bCs/>
        </w:rPr>
        <w:t xml:space="preserve">These </w:t>
      </w:r>
      <w:r w:rsidR="00413DF8">
        <w:rPr>
          <w:rFonts w:ascii="Times New Roman" w:hAnsi="Times New Roman" w:cs="Times New Roman"/>
          <w:bCs/>
        </w:rPr>
        <w:t xml:space="preserve">actions </w:t>
      </w:r>
      <w:r w:rsidR="004664FE" w:rsidRPr="005028EB">
        <w:rPr>
          <w:rFonts w:ascii="Times New Roman" w:hAnsi="Times New Roman" w:cs="Times New Roman"/>
          <w:bCs/>
        </w:rPr>
        <w:t>include</w:t>
      </w:r>
      <w:r w:rsidR="00335F53">
        <w:rPr>
          <w:rFonts w:ascii="Times New Roman" w:hAnsi="Times New Roman" w:cs="Times New Roman"/>
          <w:bCs/>
        </w:rPr>
        <w:t>d</w:t>
      </w:r>
      <w:r w:rsidR="004664FE" w:rsidRPr="005028EB">
        <w:rPr>
          <w:rFonts w:ascii="Times New Roman" w:hAnsi="Times New Roman" w:cs="Times New Roman"/>
          <w:bCs/>
        </w:rPr>
        <w:t xml:space="preserve"> i) collection of information on the use of knowledge products, ii) induction of new members to the network, iii) formalizing the requirements for the hosting countries and reflecting these in PEMPAL operational guidelines, iv) learning from experiences of other networks in achieving financial sustainability, and v) identification of additional savings initiatives. </w:t>
      </w:r>
      <w:r w:rsidR="00413DF8">
        <w:rPr>
          <w:rFonts w:ascii="Times New Roman" w:hAnsi="Times New Roman" w:cs="Times New Roman"/>
          <w:bCs/>
        </w:rPr>
        <w:t xml:space="preserve">As part of </w:t>
      </w:r>
      <w:r w:rsidR="006462BE" w:rsidRPr="005028EB">
        <w:rPr>
          <w:rFonts w:ascii="Times New Roman" w:hAnsi="Times New Roman" w:cs="Times New Roman"/>
          <w:bCs/>
        </w:rPr>
        <w:t xml:space="preserve">preparations </w:t>
      </w:r>
      <w:r w:rsidR="00413DF8">
        <w:rPr>
          <w:rFonts w:ascii="Times New Roman" w:hAnsi="Times New Roman" w:cs="Times New Roman"/>
          <w:bCs/>
        </w:rPr>
        <w:t xml:space="preserve">for </w:t>
      </w:r>
      <w:r w:rsidR="006462BE" w:rsidRPr="005028EB">
        <w:rPr>
          <w:rFonts w:ascii="Times New Roman" w:hAnsi="Times New Roman" w:cs="Times New Roman"/>
          <w:bCs/>
        </w:rPr>
        <w:t xml:space="preserve">this </w:t>
      </w:r>
      <w:r w:rsidR="00472824" w:rsidRPr="005028EB">
        <w:rPr>
          <w:rFonts w:ascii="Times New Roman" w:hAnsi="Times New Roman" w:cs="Times New Roman"/>
          <w:bCs/>
        </w:rPr>
        <w:t>cross</w:t>
      </w:r>
      <w:r w:rsidR="006462BE" w:rsidRPr="005028EB">
        <w:rPr>
          <w:rFonts w:ascii="Times New Roman" w:hAnsi="Times New Roman" w:cs="Times New Roman"/>
          <w:bCs/>
        </w:rPr>
        <w:t xml:space="preserve">-COP </w:t>
      </w:r>
      <w:r w:rsidR="00472824" w:rsidRPr="005028EB">
        <w:rPr>
          <w:rFonts w:ascii="Times New Roman" w:hAnsi="Times New Roman" w:cs="Times New Roman"/>
          <w:bCs/>
        </w:rPr>
        <w:t>leadership m</w:t>
      </w:r>
      <w:r w:rsidR="006462BE" w:rsidRPr="005028EB">
        <w:rPr>
          <w:rFonts w:ascii="Times New Roman" w:hAnsi="Times New Roman" w:cs="Times New Roman"/>
          <w:bCs/>
        </w:rPr>
        <w:t>eeting</w:t>
      </w:r>
      <w:r w:rsidR="00472824" w:rsidRPr="005028EB">
        <w:rPr>
          <w:rFonts w:ascii="Times New Roman" w:hAnsi="Times New Roman" w:cs="Times New Roman"/>
          <w:bCs/>
        </w:rPr>
        <w:t>,</w:t>
      </w:r>
      <w:r w:rsidR="006462BE" w:rsidRPr="005028EB">
        <w:rPr>
          <w:rFonts w:ascii="Times New Roman" w:hAnsi="Times New Roman" w:cs="Times New Roman"/>
          <w:bCs/>
        </w:rPr>
        <w:t xml:space="preserve"> the </w:t>
      </w:r>
      <w:r w:rsidR="00413DF8">
        <w:rPr>
          <w:rFonts w:ascii="Times New Roman" w:hAnsi="Times New Roman" w:cs="Times New Roman"/>
          <w:bCs/>
        </w:rPr>
        <w:t xml:space="preserve">Organization Committee discussed </w:t>
      </w:r>
      <w:r w:rsidR="00335F53">
        <w:rPr>
          <w:rFonts w:ascii="Times New Roman" w:hAnsi="Times New Roman" w:cs="Times New Roman"/>
          <w:bCs/>
        </w:rPr>
        <w:t xml:space="preserve">practical approaches to implementation of </w:t>
      </w:r>
      <w:r w:rsidR="00413DF8">
        <w:rPr>
          <w:rFonts w:ascii="Times New Roman" w:hAnsi="Times New Roman" w:cs="Times New Roman"/>
          <w:bCs/>
        </w:rPr>
        <w:t>the respect</w:t>
      </w:r>
      <w:r w:rsidR="00335F53">
        <w:rPr>
          <w:rFonts w:ascii="Times New Roman" w:hAnsi="Times New Roman" w:cs="Times New Roman"/>
          <w:bCs/>
        </w:rPr>
        <w:t>i</w:t>
      </w:r>
      <w:r w:rsidR="00413DF8">
        <w:rPr>
          <w:rFonts w:ascii="Times New Roman" w:hAnsi="Times New Roman" w:cs="Times New Roman"/>
          <w:bCs/>
        </w:rPr>
        <w:t xml:space="preserve">ve </w:t>
      </w:r>
      <w:r w:rsidR="00335F53">
        <w:rPr>
          <w:rFonts w:ascii="Times New Roman" w:hAnsi="Times New Roman" w:cs="Times New Roman"/>
          <w:bCs/>
        </w:rPr>
        <w:t xml:space="preserve">actions </w:t>
      </w:r>
      <w:r w:rsidR="00413DF8">
        <w:rPr>
          <w:rFonts w:ascii="Times New Roman" w:hAnsi="Times New Roman" w:cs="Times New Roman"/>
          <w:bCs/>
        </w:rPr>
        <w:t>and came up with p</w:t>
      </w:r>
      <w:r w:rsidR="00335F53">
        <w:rPr>
          <w:rFonts w:ascii="Times New Roman" w:hAnsi="Times New Roman" w:cs="Times New Roman"/>
          <w:bCs/>
        </w:rPr>
        <w:t>r</w:t>
      </w:r>
      <w:r w:rsidR="00413DF8">
        <w:rPr>
          <w:rFonts w:ascii="Times New Roman" w:hAnsi="Times New Roman" w:cs="Times New Roman"/>
          <w:bCs/>
        </w:rPr>
        <w:t xml:space="preserve">oposals on several of them. </w:t>
      </w:r>
      <w:proofErr w:type="gramStart"/>
      <w:r w:rsidR="00413DF8">
        <w:rPr>
          <w:rFonts w:ascii="Times New Roman" w:hAnsi="Times New Roman" w:cs="Times New Roman"/>
          <w:bCs/>
        </w:rPr>
        <w:t>In particular, there</w:t>
      </w:r>
      <w:proofErr w:type="gramEnd"/>
      <w:r w:rsidR="00413DF8">
        <w:rPr>
          <w:rFonts w:ascii="Times New Roman" w:hAnsi="Times New Roman" w:cs="Times New Roman"/>
          <w:bCs/>
        </w:rPr>
        <w:t xml:space="preserve"> was </w:t>
      </w:r>
      <w:r w:rsidR="00335F53">
        <w:rPr>
          <w:rFonts w:ascii="Times New Roman" w:hAnsi="Times New Roman" w:cs="Times New Roman"/>
          <w:bCs/>
        </w:rPr>
        <w:t>a</w:t>
      </w:r>
      <w:r w:rsidR="00413DF8">
        <w:rPr>
          <w:rFonts w:ascii="Times New Roman" w:hAnsi="Times New Roman" w:cs="Times New Roman"/>
          <w:bCs/>
        </w:rPr>
        <w:t xml:space="preserve">n agreement that </w:t>
      </w:r>
      <w:r w:rsidR="006462BE" w:rsidRPr="005028EB">
        <w:rPr>
          <w:rFonts w:ascii="Times New Roman" w:hAnsi="Times New Roman" w:cs="Times New Roman"/>
          <w:bCs/>
        </w:rPr>
        <w:t xml:space="preserve">that there </w:t>
      </w:r>
      <w:r w:rsidR="00413DF8">
        <w:rPr>
          <w:rFonts w:ascii="Times New Roman" w:hAnsi="Times New Roman" w:cs="Times New Roman"/>
          <w:bCs/>
        </w:rPr>
        <w:t>was</w:t>
      </w:r>
      <w:r w:rsidR="006462BE" w:rsidRPr="005028EB">
        <w:rPr>
          <w:rFonts w:ascii="Times New Roman" w:hAnsi="Times New Roman" w:cs="Times New Roman"/>
          <w:bCs/>
        </w:rPr>
        <w:t xml:space="preserve"> no need to conduct a separate network-wide survey </w:t>
      </w:r>
      <w:r w:rsidR="009B5A15" w:rsidRPr="005028EB">
        <w:rPr>
          <w:rFonts w:ascii="Times New Roman" w:hAnsi="Times New Roman" w:cs="Times New Roman"/>
          <w:bCs/>
        </w:rPr>
        <w:t xml:space="preserve">to gather feedback on usefulness of knowledge products – respective questions </w:t>
      </w:r>
      <w:r w:rsidR="00413DF8">
        <w:rPr>
          <w:rFonts w:ascii="Times New Roman" w:hAnsi="Times New Roman" w:cs="Times New Roman"/>
          <w:bCs/>
        </w:rPr>
        <w:t xml:space="preserve">could </w:t>
      </w:r>
      <w:r w:rsidR="009B5A15" w:rsidRPr="005028EB">
        <w:rPr>
          <w:rFonts w:ascii="Times New Roman" w:hAnsi="Times New Roman" w:cs="Times New Roman"/>
          <w:bCs/>
        </w:rPr>
        <w:t>be added to impact surveys conducted by COPs. For the induction kits</w:t>
      </w:r>
      <w:r w:rsidR="00472824" w:rsidRPr="005028EB">
        <w:rPr>
          <w:rFonts w:ascii="Times New Roman" w:hAnsi="Times New Roman" w:cs="Times New Roman"/>
          <w:bCs/>
        </w:rPr>
        <w:t>,</w:t>
      </w:r>
      <w:r w:rsidR="006462BE" w:rsidRPr="005028EB">
        <w:rPr>
          <w:rFonts w:ascii="Times New Roman" w:hAnsi="Times New Roman" w:cs="Times New Roman"/>
          <w:bCs/>
        </w:rPr>
        <w:t xml:space="preserve"> the proposal was </w:t>
      </w:r>
      <w:r w:rsidR="009B5A15" w:rsidRPr="005028EB">
        <w:rPr>
          <w:rFonts w:ascii="Times New Roman" w:hAnsi="Times New Roman" w:cs="Times New Roman"/>
          <w:bCs/>
        </w:rPr>
        <w:t xml:space="preserve">that </w:t>
      </w:r>
      <w:r w:rsidR="006462BE" w:rsidRPr="005028EB">
        <w:rPr>
          <w:rFonts w:ascii="Times New Roman" w:hAnsi="Times New Roman" w:cs="Times New Roman"/>
          <w:bCs/>
        </w:rPr>
        <w:t xml:space="preserve">each COP </w:t>
      </w:r>
      <w:r w:rsidR="00335F53">
        <w:rPr>
          <w:rFonts w:ascii="Times New Roman" w:hAnsi="Times New Roman" w:cs="Times New Roman"/>
          <w:bCs/>
        </w:rPr>
        <w:t xml:space="preserve">could </w:t>
      </w:r>
      <w:r w:rsidR="006462BE" w:rsidRPr="005028EB">
        <w:rPr>
          <w:rFonts w:ascii="Times New Roman" w:hAnsi="Times New Roman" w:cs="Times New Roman"/>
          <w:bCs/>
        </w:rPr>
        <w:t>prepare its own induction</w:t>
      </w:r>
      <w:r w:rsidR="009B5A15" w:rsidRPr="005028EB">
        <w:rPr>
          <w:rFonts w:ascii="Times New Roman" w:hAnsi="Times New Roman" w:cs="Times New Roman"/>
          <w:bCs/>
        </w:rPr>
        <w:t xml:space="preserve"> kit that w</w:t>
      </w:r>
      <w:r w:rsidR="00335F53">
        <w:rPr>
          <w:rFonts w:ascii="Times New Roman" w:hAnsi="Times New Roman" w:cs="Times New Roman"/>
          <w:bCs/>
        </w:rPr>
        <w:t>ould</w:t>
      </w:r>
      <w:r w:rsidR="009B5A15" w:rsidRPr="005028EB">
        <w:rPr>
          <w:rFonts w:ascii="Times New Roman" w:hAnsi="Times New Roman" w:cs="Times New Roman"/>
          <w:bCs/>
        </w:rPr>
        <w:t xml:space="preserve"> also have a uniform </w:t>
      </w:r>
      <w:r w:rsidR="00CD05E0" w:rsidRPr="005028EB">
        <w:rPr>
          <w:rFonts w:ascii="Times New Roman" w:hAnsi="Times New Roman" w:cs="Times New Roman"/>
          <w:bCs/>
        </w:rPr>
        <w:t xml:space="preserve">introductory </w:t>
      </w:r>
      <w:r w:rsidR="009B5A15" w:rsidRPr="005028EB">
        <w:rPr>
          <w:rFonts w:ascii="Times New Roman" w:hAnsi="Times New Roman" w:cs="Times New Roman"/>
          <w:bCs/>
        </w:rPr>
        <w:t>section about the network</w:t>
      </w:r>
      <w:r w:rsidR="00CD05E0" w:rsidRPr="005028EB">
        <w:rPr>
          <w:rFonts w:ascii="Times New Roman" w:hAnsi="Times New Roman" w:cs="Times New Roman"/>
          <w:bCs/>
        </w:rPr>
        <w:t xml:space="preserve"> in general</w:t>
      </w:r>
      <w:r w:rsidR="009B5A15" w:rsidRPr="005028EB">
        <w:rPr>
          <w:rFonts w:ascii="Times New Roman" w:hAnsi="Times New Roman" w:cs="Times New Roman"/>
          <w:bCs/>
        </w:rPr>
        <w:t xml:space="preserve">. </w:t>
      </w:r>
      <w:r w:rsidR="00AB0DF9" w:rsidRPr="005028EB">
        <w:rPr>
          <w:rFonts w:ascii="Times New Roman" w:hAnsi="Times New Roman" w:cs="Times New Roman"/>
          <w:bCs/>
        </w:rPr>
        <w:t xml:space="preserve">The remaining three items were </w:t>
      </w:r>
      <w:r w:rsidR="00335F53">
        <w:rPr>
          <w:rFonts w:ascii="Times New Roman" w:hAnsi="Times New Roman" w:cs="Times New Roman"/>
          <w:bCs/>
        </w:rPr>
        <w:t xml:space="preserve">included as tasks for </w:t>
      </w:r>
      <w:r w:rsidR="0061056F">
        <w:rPr>
          <w:rFonts w:ascii="Times New Roman" w:hAnsi="Times New Roman" w:cs="Times New Roman"/>
          <w:bCs/>
        </w:rPr>
        <w:t xml:space="preserve">group </w:t>
      </w:r>
      <w:r w:rsidR="00335F53">
        <w:rPr>
          <w:rFonts w:ascii="Times New Roman" w:hAnsi="Times New Roman" w:cs="Times New Roman"/>
          <w:bCs/>
        </w:rPr>
        <w:t>discussion at the respective session of the Ex</w:t>
      </w:r>
      <w:r w:rsidR="0061056F">
        <w:rPr>
          <w:rFonts w:ascii="Times New Roman" w:hAnsi="Times New Roman" w:cs="Times New Roman"/>
          <w:bCs/>
        </w:rPr>
        <w:t>e</w:t>
      </w:r>
      <w:r w:rsidR="00335F53">
        <w:rPr>
          <w:rFonts w:ascii="Times New Roman" w:hAnsi="Times New Roman" w:cs="Times New Roman"/>
          <w:bCs/>
        </w:rPr>
        <w:t>cutiv</w:t>
      </w:r>
      <w:r w:rsidR="0061056F">
        <w:rPr>
          <w:rFonts w:ascii="Times New Roman" w:hAnsi="Times New Roman" w:cs="Times New Roman"/>
          <w:bCs/>
        </w:rPr>
        <w:t>e</w:t>
      </w:r>
      <w:r w:rsidR="00335F53">
        <w:rPr>
          <w:rFonts w:ascii="Times New Roman" w:hAnsi="Times New Roman" w:cs="Times New Roman"/>
          <w:bCs/>
        </w:rPr>
        <w:t xml:space="preserve"> meeting</w:t>
      </w:r>
      <w:r w:rsidR="00AB0DF9" w:rsidRPr="005028EB">
        <w:rPr>
          <w:rFonts w:ascii="Times New Roman" w:hAnsi="Times New Roman" w:cs="Times New Roman"/>
          <w:bCs/>
        </w:rPr>
        <w:t xml:space="preserve"> to seek PEMPAL leadership’s views and proposals.</w:t>
      </w:r>
      <w:r w:rsidR="009B5A15" w:rsidRPr="005028EB">
        <w:rPr>
          <w:rFonts w:ascii="Times New Roman" w:hAnsi="Times New Roman" w:cs="Times New Roman"/>
          <w:bCs/>
        </w:rPr>
        <w:t xml:space="preserve"> </w:t>
      </w:r>
      <w:r w:rsidR="00413DF8">
        <w:rPr>
          <w:rFonts w:ascii="Times New Roman" w:hAnsi="Times New Roman" w:cs="Times New Roman"/>
          <w:bCs/>
        </w:rPr>
        <w:t xml:space="preserve"> </w:t>
      </w:r>
    </w:p>
    <w:p w14:paraId="37A6BAE1" w14:textId="0A25188C" w:rsidR="0061056F" w:rsidRDefault="0061056F" w:rsidP="0061056F">
      <w:pPr>
        <w:spacing w:before="240"/>
        <w:rPr>
          <w:rFonts w:ascii="Times New Roman" w:hAnsi="Times New Roman" w:cs="Times New Roman"/>
        </w:rPr>
      </w:pPr>
      <w:r w:rsidRPr="005028EB">
        <w:rPr>
          <w:rFonts w:ascii="Times New Roman" w:hAnsi="Times New Roman" w:cs="Times New Roman"/>
        </w:rPr>
        <w:t xml:space="preserve">Setting </w:t>
      </w:r>
      <w:r>
        <w:rPr>
          <w:rFonts w:ascii="Times New Roman" w:hAnsi="Times New Roman" w:cs="Times New Roman"/>
        </w:rPr>
        <w:t xml:space="preserve">further </w:t>
      </w:r>
      <w:r w:rsidRPr="005028EB">
        <w:rPr>
          <w:rFonts w:ascii="Times New Roman" w:hAnsi="Times New Roman" w:cs="Times New Roman"/>
        </w:rPr>
        <w:t xml:space="preserve">the stage for the </w:t>
      </w:r>
      <w:r>
        <w:rPr>
          <w:rFonts w:ascii="Times New Roman" w:hAnsi="Times New Roman" w:cs="Times New Roman"/>
        </w:rPr>
        <w:t xml:space="preserve">subsequent group discussion </w:t>
      </w:r>
      <w:r w:rsidRPr="005028EB">
        <w:rPr>
          <w:rFonts w:ascii="Times New Roman" w:hAnsi="Times New Roman" w:cs="Times New Roman"/>
        </w:rPr>
        <w:t xml:space="preserve">session, Ms. Nikulina reminded that </w:t>
      </w:r>
      <w:r>
        <w:rPr>
          <w:rFonts w:ascii="Times New Roman" w:hAnsi="Times New Roman" w:cs="Times New Roman"/>
        </w:rPr>
        <w:t xml:space="preserve">certain </w:t>
      </w:r>
      <w:r w:rsidRPr="005028EB">
        <w:rPr>
          <w:rFonts w:ascii="Times New Roman" w:hAnsi="Times New Roman" w:cs="Times New Roman"/>
        </w:rPr>
        <w:t xml:space="preserve">requirements for the countries hosting the events </w:t>
      </w:r>
      <w:r>
        <w:rPr>
          <w:rFonts w:ascii="Times New Roman" w:hAnsi="Times New Roman" w:cs="Times New Roman"/>
        </w:rPr>
        <w:t xml:space="preserve">were already in place. These </w:t>
      </w:r>
      <w:r w:rsidRPr="005028EB">
        <w:rPr>
          <w:rFonts w:ascii="Times New Roman" w:hAnsi="Times New Roman" w:cs="Times New Roman"/>
        </w:rPr>
        <w:t>include</w:t>
      </w:r>
      <w:r>
        <w:rPr>
          <w:rFonts w:ascii="Times New Roman" w:hAnsi="Times New Roman" w:cs="Times New Roman"/>
        </w:rPr>
        <w:t>d</w:t>
      </w:r>
      <w:r w:rsidRPr="005028EB">
        <w:rPr>
          <w:rFonts w:ascii="Times New Roman" w:hAnsi="Times New Roman" w:cs="Times New Roman"/>
        </w:rPr>
        <w:t xml:space="preserve"> inputs to the content of agenda, help and advice to the Secretariat on logistical aspects of events (visas, venues, local service providers), and organization of the social program (typically a dinner) for event participants. </w:t>
      </w:r>
      <w:r>
        <w:rPr>
          <w:rFonts w:ascii="Times New Roman" w:hAnsi="Times New Roman" w:cs="Times New Roman"/>
        </w:rPr>
        <w:t xml:space="preserve">These requirements were communicated to the hosting countries by the secretariat at the start of event preparation process. </w:t>
      </w:r>
      <w:r w:rsidRPr="005028EB">
        <w:rPr>
          <w:rFonts w:ascii="Times New Roman" w:hAnsi="Times New Roman" w:cs="Times New Roman"/>
        </w:rPr>
        <w:t xml:space="preserve">The participants of this cross-COP leadership meeting were asked to consider if there </w:t>
      </w:r>
      <w:r>
        <w:rPr>
          <w:rFonts w:ascii="Times New Roman" w:hAnsi="Times New Roman" w:cs="Times New Roman"/>
        </w:rPr>
        <w:t>was</w:t>
      </w:r>
      <w:r w:rsidRPr="005028EB">
        <w:rPr>
          <w:rFonts w:ascii="Times New Roman" w:hAnsi="Times New Roman" w:cs="Times New Roman"/>
        </w:rPr>
        <w:t xml:space="preserve"> a need to keep the existing requirements as they </w:t>
      </w:r>
      <w:r>
        <w:rPr>
          <w:rFonts w:ascii="Times New Roman" w:hAnsi="Times New Roman" w:cs="Times New Roman"/>
        </w:rPr>
        <w:t>we</w:t>
      </w:r>
      <w:r w:rsidRPr="005028EB">
        <w:rPr>
          <w:rFonts w:ascii="Times New Roman" w:hAnsi="Times New Roman" w:cs="Times New Roman"/>
        </w:rPr>
        <w:t xml:space="preserve">re or tighten them by requesting host countries to finance some part of the event expenses. The participants were also asked whether requirements for the hosting countries should be further detailed and formalized in PEMPAL operational guidelines. On the second question the leadership was informed that </w:t>
      </w:r>
      <w:r>
        <w:rPr>
          <w:rFonts w:ascii="Times New Roman" w:hAnsi="Times New Roman" w:cs="Times New Roman"/>
        </w:rPr>
        <w:t xml:space="preserve">the resource team had explored in the past the financing modalities used by other similar networks and concluded that </w:t>
      </w:r>
      <w:r w:rsidRPr="005028EB">
        <w:rPr>
          <w:rFonts w:ascii="Times New Roman" w:hAnsi="Times New Roman" w:cs="Times New Roman"/>
        </w:rPr>
        <w:t xml:space="preserve">two main modalities </w:t>
      </w:r>
      <w:r>
        <w:rPr>
          <w:rFonts w:ascii="Times New Roman" w:hAnsi="Times New Roman" w:cs="Times New Roman"/>
        </w:rPr>
        <w:t>were in use</w:t>
      </w:r>
      <w:r w:rsidRPr="005028EB">
        <w:rPr>
          <w:rFonts w:ascii="Times New Roman" w:hAnsi="Times New Roman" w:cs="Times New Roman"/>
        </w:rPr>
        <w:t xml:space="preserve">. The first one implies collecting membership fees, which </w:t>
      </w:r>
      <w:r>
        <w:rPr>
          <w:rFonts w:ascii="Times New Roman" w:hAnsi="Times New Roman" w:cs="Times New Roman"/>
        </w:rPr>
        <w:t xml:space="preserve">requires a formal legal status for PEMPAL network, the route the Steering Committee decided not to take at the stage of the new strategy preparation. This modality also requires </w:t>
      </w:r>
      <w:r w:rsidRPr="005028EB">
        <w:rPr>
          <w:rFonts w:ascii="Times New Roman" w:hAnsi="Times New Roman" w:cs="Times New Roman"/>
        </w:rPr>
        <w:t xml:space="preserve">an external secretariat for the network </w:t>
      </w:r>
      <w:r>
        <w:rPr>
          <w:rFonts w:ascii="Times New Roman" w:hAnsi="Times New Roman" w:cs="Times New Roman"/>
        </w:rPr>
        <w:t xml:space="preserve">because the World Bank </w:t>
      </w:r>
      <w:proofErr w:type="spellStart"/>
      <w:r>
        <w:rPr>
          <w:rFonts w:ascii="Times New Roman" w:hAnsi="Times New Roman" w:cs="Times New Roman"/>
        </w:rPr>
        <w:t>can not</w:t>
      </w:r>
      <w:proofErr w:type="spellEnd"/>
      <w:r>
        <w:rPr>
          <w:rFonts w:ascii="Times New Roman" w:hAnsi="Times New Roman" w:cs="Times New Roman"/>
        </w:rPr>
        <w:t xml:space="preserve"> collect any fees</w:t>
      </w:r>
      <w:r w:rsidRPr="005028EB">
        <w:rPr>
          <w:rFonts w:ascii="Times New Roman" w:hAnsi="Times New Roman" w:cs="Times New Roman"/>
        </w:rPr>
        <w:t xml:space="preserve">. The second modality implies that participants </w:t>
      </w:r>
      <w:r>
        <w:rPr>
          <w:rFonts w:ascii="Times New Roman" w:hAnsi="Times New Roman" w:cs="Times New Roman"/>
        </w:rPr>
        <w:t xml:space="preserve">or their institutions </w:t>
      </w:r>
      <w:r w:rsidRPr="005028EB">
        <w:rPr>
          <w:rFonts w:ascii="Times New Roman" w:hAnsi="Times New Roman" w:cs="Times New Roman"/>
        </w:rPr>
        <w:t xml:space="preserve">cover the costs of attendance in full or in part, which is already widely used by </w:t>
      </w:r>
      <w:r>
        <w:rPr>
          <w:rFonts w:ascii="Times New Roman" w:hAnsi="Times New Roman" w:cs="Times New Roman"/>
        </w:rPr>
        <w:t xml:space="preserve">PEMPAL and its use is expected to continue to </w:t>
      </w:r>
      <w:r w:rsidRPr="00E14DEA">
        <w:rPr>
          <w:rFonts w:ascii="Times New Roman" w:hAnsi="Times New Roman" w:cs="Times New Roman"/>
        </w:rPr>
        <w:t xml:space="preserve">grow. The participants were asked to consider this information and discuss whether a separate study on other networks </w:t>
      </w:r>
      <w:r>
        <w:rPr>
          <w:rFonts w:ascii="Times New Roman" w:hAnsi="Times New Roman" w:cs="Times New Roman"/>
        </w:rPr>
        <w:t>was</w:t>
      </w:r>
      <w:r w:rsidRPr="00E14DEA">
        <w:rPr>
          <w:rFonts w:ascii="Times New Roman" w:hAnsi="Times New Roman" w:cs="Times New Roman"/>
        </w:rPr>
        <w:t xml:space="preserve"> still needed, and</w:t>
      </w:r>
      <w:r>
        <w:rPr>
          <w:rFonts w:ascii="Times New Roman" w:hAnsi="Times New Roman" w:cs="Times New Roman"/>
        </w:rPr>
        <w:t>, if so,</w:t>
      </w:r>
      <w:r w:rsidRPr="00E14DEA">
        <w:rPr>
          <w:rFonts w:ascii="Times New Roman" w:hAnsi="Times New Roman" w:cs="Times New Roman"/>
        </w:rPr>
        <w:t xml:space="preserve"> wh</w:t>
      </w:r>
      <w:r>
        <w:rPr>
          <w:rFonts w:ascii="Times New Roman" w:hAnsi="Times New Roman" w:cs="Times New Roman"/>
        </w:rPr>
        <w:t>ich</w:t>
      </w:r>
      <w:r w:rsidRPr="00E14DEA">
        <w:rPr>
          <w:rFonts w:ascii="Times New Roman" w:hAnsi="Times New Roman" w:cs="Times New Roman"/>
        </w:rPr>
        <w:t xml:space="preserve"> </w:t>
      </w:r>
      <w:r>
        <w:rPr>
          <w:rFonts w:ascii="Times New Roman" w:hAnsi="Times New Roman" w:cs="Times New Roman"/>
        </w:rPr>
        <w:t xml:space="preserve">specific </w:t>
      </w:r>
      <w:r w:rsidRPr="00E14DEA">
        <w:rPr>
          <w:rFonts w:ascii="Times New Roman" w:hAnsi="Times New Roman" w:cs="Times New Roman"/>
        </w:rPr>
        <w:t>aspects o</w:t>
      </w:r>
      <w:r w:rsidRPr="005028EB">
        <w:rPr>
          <w:rFonts w:ascii="Times New Roman" w:hAnsi="Times New Roman" w:cs="Times New Roman"/>
        </w:rPr>
        <w:t>f similar networks operation the potential study</w:t>
      </w:r>
      <w:r>
        <w:rPr>
          <w:rFonts w:ascii="Times New Roman" w:hAnsi="Times New Roman" w:cs="Times New Roman"/>
        </w:rPr>
        <w:t xml:space="preserve"> should cover</w:t>
      </w:r>
      <w:r w:rsidRPr="005028EB">
        <w:rPr>
          <w:rFonts w:ascii="Times New Roman" w:hAnsi="Times New Roman" w:cs="Times New Roman"/>
        </w:rPr>
        <w:t>.</w:t>
      </w:r>
    </w:p>
    <w:p w14:paraId="4C2B63F0" w14:textId="37A5C70E" w:rsidR="00064C26" w:rsidRPr="00E14DEA" w:rsidRDefault="00064C26" w:rsidP="0061056F">
      <w:pPr>
        <w:spacing w:before="240"/>
        <w:rPr>
          <w:rFonts w:ascii="Times New Roman" w:hAnsi="Times New Roman" w:cs="Times New Roman"/>
        </w:rPr>
      </w:pPr>
      <w:r>
        <w:rPr>
          <w:rFonts w:ascii="Times New Roman" w:hAnsi="Times New Roman" w:cs="Times New Roman"/>
          <w:bCs/>
        </w:rPr>
        <w:t xml:space="preserve">Ms. Nikulina further presented the results of </w:t>
      </w:r>
      <w:r w:rsidRPr="005028EB">
        <w:rPr>
          <w:rFonts w:ascii="Times New Roman" w:hAnsi="Times New Roman" w:cs="Times New Roman"/>
          <w:bCs/>
        </w:rPr>
        <w:t>PEMPAL expenditure review</w:t>
      </w:r>
      <w:r>
        <w:rPr>
          <w:rFonts w:ascii="Times New Roman" w:hAnsi="Times New Roman" w:cs="Times New Roman"/>
          <w:bCs/>
        </w:rPr>
        <w:t xml:space="preserve"> the implementation of which was also one of the actions under the 2017-22 PEMPAL Action Plan.  The main conclusion of the expenditure review is that the savings measures implemented during the last years of the previous strategy period were effective and resulted in significant savings that assured a smooth transition to the new strategy. </w:t>
      </w:r>
      <w:r w:rsidRPr="005028EB">
        <w:rPr>
          <w:rFonts w:ascii="Times New Roman" w:hAnsi="Times New Roman" w:cs="Times New Roman"/>
          <w:bCs/>
        </w:rPr>
        <w:t>The review highlighted sources of savings already achieved by the network, including significant co-financing from hosts of IACOP events, the practice of back-to-back events, smaller number of participants in selected thematic meetings (study visits), reduced number of study visits, no face-to-face cross-COP executive meetings and steering committee meetings, implementation of “go-green” initiative, as well as World Bank value-add tax exemptions for contracts with event venues.</w:t>
      </w:r>
    </w:p>
    <w:p w14:paraId="0F497061" w14:textId="77777777" w:rsidR="00527B16" w:rsidRDefault="00527B16" w:rsidP="00D46BA9">
      <w:pPr>
        <w:spacing w:before="240"/>
        <w:rPr>
          <w:rFonts w:ascii="Times New Roman" w:hAnsi="Times New Roman" w:cs="Times New Roman"/>
          <w:bCs/>
          <w:noProof/>
        </w:rPr>
      </w:pPr>
    </w:p>
    <w:p w14:paraId="6A0E5C6C" w14:textId="11309178" w:rsidR="00AB0DF9" w:rsidRDefault="00343B06" w:rsidP="00D46BA9">
      <w:pPr>
        <w:spacing w:before="240"/>
        <w:rPr>
          <w:rFonts w:ascii="Times New Roman" w:hAnsi="Times New Roman" w:cs="Times New Roman"/>
          <w:bCs/>
        </w:rPr>
      </w:pPr>
      <w:r w:rsidRPr="00343B06">
        <w:rPr>
          <w:rFonts w:ascii="Times New Roman" w:hAnsi="Times New Roman" w:cs="Times New Roman"/>
          <w:bCs/>
          <w:noProof/>
        </w:rPr>
        <w:drawing>
          <wp:anchor distT="0" distB="0" distL="114300" distR="114300" simplePos="0" relativeHeight="251671552" behindDoc="0" locked="0" layoutInCell="1" allowOverlap="1" wp14:anchorId="3298F4DB" wp14:editId="5B957EDB">
            <wp:simplePos x="0" y="0"/>
            <wp:positionH relativeFrom="margin">
              <wp:posOffset>2315210</wp:posOffset>
            </wp:positionH>
            <wp:positionV relativeFrom="paragraph">
              <wp:posOffset>82550</wp:posOffset>
            </wp:positionV>
            <wp:extent cx="4293235" cy="2933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46" r="1" b="7931"/>
                    <a:stretch/>
                  </pic:blipFill>
                  <pic:spPr bwMode="auto">
                    <a:xfrm>
                      <a:off x="0" y="0"/>
                      <a:ext cx="429323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D79" w:rsidRPr="005028EB">
        <w:rPr>
          <w:rFonts w:ascii="Times New Roman" w:hAnsi="Times New Roman" w:cs="Times New Roman"/>
          <w:bCs/>
        </w:rPr>
        <w:t>In FY2018</w:t>
      </w:r>
      <w:r w:rsidR="00A03D79">
        <w:rPr>
          <w:rFonts w:ascii="Times New Roman" w:hAnsi="Times New Roman" w:cs="Times New Roman"/>
          <w:bCs/>
        </w:rPr>
        <w:t>,</w:t>
      </w:r>
      <w:r w:rsidR="00A03D79" w:rsidRPr="005028EB">
        <w:rPr>
          <w:rFonts w:ascii="Times New Roman" w:hAnsi="Times New Roman" w:cs="Times New Roman"/>
          <w:bCs/>
        </w:rPr>
        <w:t xml:space="preserve"> PEMPAL program expenses amounted to USD1.6 million compared to USD2.15 million </w:t>
      </w:r>
      <w:r w:rsidR="00A03D79" w:rsidRPr="002C7AE7">
        <w:rPr>
          <w:rFonts w:ascii="Times New Roman" w:hAnsi="Times New Roman" w:cs="Times New Roman"/>
          <w:bCs/>
        </w:rPr>
        <w:t xml:space="preserve">envisaged in PEMPAL Strategy. </w:t>
      </w:r>
      <w:r w:rsidR="00286310" w:rsidRPr="002C7AE7">
        <w:rPr>
          <w:rFonts w:ascii="Times New Roman" w:hAnsi="Times New Roman" w:cs="Times New Roman"/>
          <w:bCs/>
        </w:rPr>
        <w:t xml:space="preserve">Ms. Nikulina noted that the network was </w:t>
      </w:r>
      <w:r w:rsidR="00335F53" w:rsidRPr="002C7AE7">
        <w:rPr>
          <w:rFonts w:ascii="Times New Roman" w:hAnsi="Times New Roman" w:cs="Times New Roman"/>
          <w:bCs/>
        </w:rPr>
        <w:t xml:space="preserve">also </w:t>
      </w:r>
      <w:r w:rsidR="00286310" w:rsidRPr="002C7AE7">
        <w:rPr>
          <w:rFonts w:ascii="Times New Roman" w:hAnsi="Times New Roman" w:cs="Times New Roman"/>
          <w:bCs/>
        </w:rPr>
        <w:t xml:space="preserve">able to reach </w:t>
      </w:r>
      <w:r w:rsidR="0082037C">
        <w:rPr>
          <w:rFonts w:ascii="Times New Roman" w:hAnsi="Times New Roman" w:cs="Times New Roman"/>
          <w:bCs/>
        </w:rPr>
        <w:t xml:space="preserve">the level of </w:t>
      </w:r>
      <w:r w:rsidR="00286310" w:rsidRPr="002C7AE7">
        <w:rPr>
          <w:rFonts w:ascii="Times New Roman" w:hAnsi="Times New Roman" w:cs="Times New Roman"/>
          <w:bCs/>
        </w:rPr>
        <w:t>11 percent for external contributions, which</w:t>
      </w:r>
      <w:r w:rsidR="002C7AE7" w:rsidRPr="002C7AE7">
        <w:rPr>
          <w:rFonts w:ascii="Times New Roman" w:hAnsi="Times New Roman" w:cs="Times New Roman"/>
          <w:bCs/>
        </w:rPr>
        <w:t xml:space="preserve"> exceeded the target for the mentioned year</w:t>
      </w:r>
      <w:r w:rsidR="00286310" w:rsidRPr="002C7AE7">
        <w:rPr>
          <w:rFonts w:ascii="Times New Roman" w:hAnsi="Times New Roman" w:cs="Times New Roman"/>
          <w:bCs/>
        </w:rPr>
        <w:t>.</w:t>
      </w:r>
      <w:r w:rsidR="00286310" w:rsidRPr="005028EB">
        <w:rPr>
          <w:rFonts w:ascii="Times New Roman" w:hAnsi="Times New Roman" w:cs="Times New Roman"/>
          <w:bCs/>
        </w:rPr>
        <w:t xml:space="preserve"> This was mainly due to the efforts of IACOP, which had introduced into their COP’s practice the requirement </w:t>
      </w:r>
      <w:r w:rsidR="00CD05E0" w:rsidRPr="005028EB">
        <w:rPr>
          <w:rFonts w:ascii="Times New Roman" w:hAnsi="Times New Roman" w:cs="Times New Roman"/>
          <w:bCs/>
        </w:rPr>
        <w:t xml:space="preserve">to plan face-to-face events in those countries that provide event co-financing. </w:t>
      </w:r>
      <w:r w:rsidR="00F0392A" w:rsidRPr="005028EB">
        <w:rPr>
          <w:rFonts w:ascii="Times New Roman" w:hAnsi="Times New Roman" w:cs="Times New Roman"/>
          <w:bCs/>
        </w:rPr>
        <w:t>Sources of program’s financing included PEMPAL MDTF (85 percent), in-kind contributions from the member countries (6 percent), financial contributions from the member countries (5 percent), and in-kind and financial contributions from other parties which constituted 2 percent each.</w:t>
      </w:r>
      <w:r w:rsidR="00920ED3" w:rsidRPr="005028EB">
        <w:rPr>
          <w:rFonts w:ascii="Times New Roman" w:hAnsi="Times New Roman" w:cs="Times New Roman"/>
          <w:bCs/>
        </w:rPr>
        <w:t xml:space="preserve"> </w:t>
      </w:r>
    </w:p>
    <w:p w14:paraId="1B38D08B" w14:textId="77777777" w:rsidR="00AB0DF9" w:rsidRPr="005028EB" w:rsidRDefault="00AB0DF9" w:rsidP="007C6810">
      <w:pPr>
        <w:rPr>
          <w:rFonts w:ascii="Times New Roman" w:hAnsi="Times New Roman" w:cs="Times New Roman"/>
        </w:rPr>
      </w:pPr>
    </w:p>
    <w:p w14:paraId="01A5B9CB" w14:textId="7160DBA5" w:rsidR="003D660A" w:rsidRPr="005028EB" w:rsidRDefault="00AB0DF9" w:rsidP="00E255F1">
      <w:pPr>
        <w:rPr>
          <w:rFonts w:ascii="Times New Roman" w:hAnsi="Times New Roman" w:cs="Times New Roman"/>
          <w:b/>
        </w:rPr>
      </w:pPr>
      <w:r w:rsidRPr="005028EB">
        <w:rPr>
          <w:rFonts w:ascii="Times New Roman" w:hAnsi="Times New Roman" w:cs="Times New Roman"/>
          <w:b/>
        </w:rPr>
        <w:t xml:space="preserve">The participants were </w:t>
      </w:r>
      <w:r w:rsidR="0061056F">
        <w:rPr>
          <w:rFonts w:ascii="Times New Roman" w:hAnsi="Times New Roman" w:cs="Times New Roman"/>
          <w:b/>
        </w:rPr>
        <w:t xml:space="preserve">further </w:t>
      </w:r>
      <w:r w:rsidRPr="005028EB">
        <w:rPr>
          <w:rFonts w:ascii="Times New Roman" w:hAnsi="Times New Roman" w:cs="Times New Roman"/>
          <w:b/>
        </w:rPr>
        <w:t>divided into three language-based groups and held group discussions on the questions related to financial sustainability of the network, including the need to formalize requirements for the hosting countries, learn from experiences of other networks in achieving financial sustainability, and further savings initiatives.</w:t>
      </w:r>
      <w:r w:rsidRPr="005028EB">
        <w:rPr>
          <w:rFonts w:ascii="Times New Roman" w:hAnsi="Times New Roman" w:cs="Times New Roman"/>
        </w:rPr>
        <w:t xml:space="preserve"> </w:t>
      </w:r>
      <w:r w:rsidR="00D46BA9">
        <w:rPr>
          <w:rFonts w:ascii="Times New Roman" w:hAnsi="Times New Roman" w:cs="Times New Roman"/>
        </w:rPr>
        <w:t xml:space="preserve"> </w:t>
      </w:r>
      <w:r w:rsidR="00537B03" w:rsidRPr="005028EB">
        <w:rPr>
          <w:rFonts w:ascii="Times New Roman" w:hAnsi="Times New Roman" w:cs="Times New Roman"/>
          <w:b/>
        </w:rPr>
        <w:t xml:space="preserve">Conclusions from </w:t>
      </w:r>
      <w:r w:rsidR="00D432DF" w:rsidRPr="005028EB">
        <w:rPr>
          <w:rFonts w:ascii="Times New Roman" w:hAnsi="Times New Roman" w:cs="Times New Roman"/>
          <w:b/>
        </w:rPr>
        <w:t xml:space="preserve">the </w:t>
      </w:r>
      <w:r w:rsidR="00537B03" w:rsidRPr="005028EB">
        <w:rPr>
          <w:rFonts w:ascii="Times New Roman" w:hAnsi="Times New Roman" w:cs="Times New Roman"/>
          <w:b/>
        </w:rPr>
        <w:t xml:space="preserve">group discussions </w:t>
      </w:r>
      <w:r w:rsidR="00D432DF" w:rsidRPr="005028EB">
        <w:rPr>
          <w:rFonts w:ascii="Times New Roman" w:hAnsi="Times New Roman" w:cs="Times New Roman"/>
          <w:b/>
        </w:rPr>
        <w:t>were presented by</w:t>
      </w:r>
      <w:r w:rsidR="00D432DF" w:rsidRPr="005028EB">
        <w:t xml:space="preserve"> </w:t>
      </w:r>
      <w:r w:rsidR="00A4123A" w:rsidRPr="005028EB">
        <w:rPr>
          <w:rFonts w:ascii="Times New Roman" w:hAnsi="Times New Roman" w:cs="Times New Roman"/>
          <w:b/>
        </w:rPr>
        <w:t xml:space="preserve">Ms. Angela Voronin, TCOP Chair, Ms. Ludmila </w:t>
      </w:r>
      <w:proofErr w:type="spellStart"/>
      <w:r w:rsidR="00A4123A" w:rsidRPr="005028EB">
        <w:rPr>
          <w:rFonts w:ascii="Times New Roman" w:hAnsi="Times New Roman" w:cs="Times New Roman"/>
          <w:b/>
        </w:rPr>
        <w:t>Guryanova</w:t>
      </w:r>
      <w:proofErr w:type="spellEnd"/>
      <w:r w:rsidR="00A4123A" w:rsidRPr="005028EB">
        <w:rPr>
          <w:rFonts w:ascii="Times New Roman" w:hAnsi="Times New Roman" w:cs="Times New Roman"/>
          <w:b/>
        </w:rPr>
        <w:t xml:space="preserve">, TCOP Deputy Chair, </w:t>
      </w:r>
      <w:r w:rsidR="00D432DF" w:rsidRPr="005028EB">
        <w:rPr>
          <w:rFonts w:ascii="Times New Roman" w:hAnsi="Times New Roman" w:cs="Times New Roman"/>
          <w:b/>
        </w:rPr>
        <w:t xml:space="preserve">Mr. Emil </w:t>
      </w:r>
      <w:proofErr w:type="spellStart"/>
      <w:r w:rsidR="00D432DF" w:rsidRPr="005028EB">
        <w:rPr>
          <w:rFonts w:ascii="Times New Roman" w:hAnsi="Times New Roman" w:cs="Times New Roman"/>
          <w:b/>
        </w:rPr>
        <w:t>Nurgaliev</w:t>
      </w:r>
      <w:proofErr w:type="spellEnd"/>
      <w:r w:rsidR="00D432DF" w:rsidRPr="005028EB">
        <w:rPr>
          <w:rFonts w:ascii="Times New Roman" w:hAnsi="Times New Roman" w:cs="Times New Roman"/>
          <w:b/>
        </w:rPr>
        <w:t>, BCOP Executive Committee member</w:t>
      </w:r>
      <w:r w:rsidR="00A4123A" w:rsidRPr="005028EB">
        <w:rPr>
          <w:rFonts w:ascii="Times New Roman" w:hAnsi="Times New Roman" w:cs="Times New Roman"/>
          <w:b/>
        </w:rPr>
        <w:t xml:space="preserve">, and Ms. Irene Frei, SECO, </w:t>
      </w:r>
      <w:r w:rsidR="00537B03" w:rsidRPr="005028EB">
        <w:rPr>
          <w:rFonts w:ascii="Times New Roman" w:hAnsi="Times New Roman" w:cs="Times New Roman"/>
          <w:b/>
        </w:rPr>
        <w:t>a</w:t>
      </w:r>
      <w:r w:rsidR="00D432DF" w:rsidRPr="005028EB">
        <w:rPr>
          <w:rFonts w:ascii="Times New Roman" w:hAnsi="Times New Roman" w:cs="Times New Roman"/>
          <w:b/>
        </w:rPr>
        <w:t>nd are summarized below.</w:t>
      </w:r>
      <w:bookmarkStart w:id="11" w:name="_Toc425506607"/>
    </w:p>
    <w:p w14:paraId="12C3CE50" w14:textId="031B25AB" w:rsidR="008A1852" w:rsidRPr="005028EB" w:rsidRDefault="008A1852" w:rsidP="008A1852">
      <w:pPr>
        <w:rPr>
          <w:rFonts w:ascii="Times New Roman" w:hAnsi="Times New Roman" w:cs="Times New Roman"/>
        </w:rPr>
      </w:pPr>
    </w:p>
    <w:p w14:paraId="11709B8B" w14:textId="36C38ED6" w:rsidR="00E255F1" w:rsidRPr="005028EB" w:rsidRDefault="00EC5CEC" w:rsidP="008A1852">
      <w:pPr>
        <w:rPr>
          <w:rFonts w:ascii="Times New Roman" w:hAnsi="Times New Roman" w:cs="Times New Roman"/>
        </w:rPr>
      </w:pPr>
      <w:r>
        <w:rPr>
          <w:rFonts w:ascii="Times New Roman" w:hAnsi="Times New Roman" w:cs="Times New Roman"/>
        </w:rPr>
        <w:t>Participants</w:t>
      </w:r>
      <w:r w:rsidR="00E255F1" w:rsidRPr="005028EB">
        <w:rPr>
          <w:rFonts w:ascii="Times New Roman" w:hAnsi="Times New Roman" w:cs="Times New Roman"/>
        </w:rPr>
        <w:t xml:space="preserve"> agreed </w:t>
      </w:r>
      <w:r w:rsidR="00E255F1" w:rsidRPr="00E14DEA">
        <w:rPr>
          <w:rFonts w:ascii="Times New Roman" w:hAnsi="Times New Roman" w:cs="Times New Roman"/>
        </w:rPr>
        <w:t xml:space="preserve">that </w:t>
      </w:r>
      <w:r w:rsidR="00E255F1" w:rsidRPr="00E14DEA">
        <w:rPr>
          <w:rFonts w:ascii="Times New Roman" w:hAnsi="Times New Roman" w:cs="Times New Roman"/>
          <w:b/>
          <w:i/>
        </w:rPr>
        <w:t>requirements for the hosting countries</w:t>
      </w:r>
      <w:r w:rsidR="00E255F1" w:rsidRPr="00E14DEA">
        <w:rPr>
          <w:rFonts w:ascii="Times New Roman" w:hAnsi="Times New Roman" w:cs="Times New Roman"/>
        </w:rPr>
        <w:t xml:space="preserve"> should be formalized, especially those which </w:t>
      </w:r>
      <w:r w:rsidR="00A03D79">
        <w:rPr>
          <w:rFonts w:ascii="Times New Roman" w:hAnsi="Times New Roman" w:cs="Times New Roman"/>
        </w:rPr>
        <w:t>we</w:t>
      </w:r>
      <w:r w:rsidR="0077527A">
        <w:rPr>
          <w:rFonts w:ascii="Times New Roman" w:hAnsi="Times New Roman" w:cs="Times New Roman"/>
        </w:rPr>
        <w:t>re</w:t>
      </w:r>
      <w:r w:rsidR="00E255F1" w:rsidRPr="00E14DEA">
        <w:rPr>
          <w:rFonts w:ascii="Times New Roman" w:hAnsi="Times New Roman" w:cs="Times New Roman"/>
        </w:rPr>
        <w:t xml:space="preserve"> already </w:t>
      </w:r>
      <w:r w:rsidR="00A03D79">
        <w:rPr>
          <w:rFonts w:ascii="Times New Roman" w:hAnsi="Times New Roman" w:cs="Times New Roman"/>
        </w:rPr>
        <w:t>in place</w:t>
      </w:r>
      <w:r w:rsidR="00E255F1" w:rsidRPr="00E14DEA">
        <w:rPr>
          <w:rFonts w:ascii="Times New Roman" w:hAnsi="Times New Roman" w:cs="Times New Roman"/>
        </w:rPr>
        <w:t xml:space="preserve"> (such as content inputs into agenda, logistical assistance</w:t>
      </w:r>
      <w:r>
        <w:rPr>
          <w:rFonts w:ascii="Times New Roman" w:hAnsi="Times New Roman" w:cs="Times New Roman"/>
        </w:rPr>
        <w:t>,</w:t>
      </w:r>
      <w:r w:rsidR="00E255F1" w:rsidRPr="00E14DEA">
        <w:rPr>
          <w:rFonts w:ascii="Times New Roman" w:hAnsi="Times New Roman" w:cs="Times New Roman"/>
        </w:rPr>
        <w:t xml:space="preserve"> </w:t>
      </w:r>
      <w:proofErr w:type="spellStart"/>
      <w:r w:rsidR="00E255F1" w:rsidRPr="00E14DEA">
        <w:rPr>
          <w:rFonts w:ascii="Times New Roman" w:hAnsi="Times New Roman" w:cs="Times New Roman"/>
        </w:rPr>
        <w:t>etc</w:t>
      </w:r>
      <w:proofErr w:type="spellEnd"/>
      <w:r w:rsidR="00E255F1" w:rsidRPr="00E14DEA">
        <w:rPr>
          <w:rFonts w:ascii="Times New Roman" w:hAnsi="Times New Roman" w:cs="Times New Roman"/>
        </w:rPr>
        <w:t xml:space="preserve">). </w:t>
      </w:r>
      <w:r w:rsidR="00E255F1" w:rsidRPr="005028EB">
        <w:rPr>
          <w:rFonts w:ascii="Times New Roman" w:hAnsi="Times New Roman" w:cs="Times New Roman"/>
        </w:rPr>
        <w:t>The participants discussed that financial contribution</w:t>
      </w:r>
      <w:r w:rsidR="004E377D" w:rsidRPr="005028EB">
        <w:rPr>
          <w:rFonts w:ascii="Times New Roman" w:hAnsi="Times New Roman" w:cs="Times New Roman"/>
        </w:rPr>
        <w:t>s</w:t>
      </w:r>
      <w:r w:rsidR="00E255F1" w:rsidRPr="005028EB">
        <w:rPr>
          <w:rFonts w:ascii="Times New Roman" w:hAnsi="Times New Roman" w:cs="Times New Roman"/>
        </w:rPr>
        <w:t xml:space="preserve"> </w:t>
      </w:r>
      <w:r w:rsidR="004E377D" w:rsidRPr="005028EB">
        <w:rPr>
          <w:rFonts w:ascii="Times New Roman" w:hAnsi="Times New Roman" w:cs="Times New Roman"/>
        </w:rPr>
        <w:t>could</w:t>
      </w:r>
      <w:r w:rsidR="00E255F1" w:rsidRPr="005028EB">
        <w:rPr>
          <w:rFonts w:ascii="Times New Roman" w:hAnsi="Times New Roman" w:cs="Times New Roman"/>
        </w:rPr>
        <w:t xml:space="preserve"> also be formalized</w:t>
      </w:r>
      <w:r w:rsidR="004E377D" w:rsidRPr="005028EB">
        <w:rPr>
          <w:rFonts w:ascii="Times New Roman" w:hAnsi="Times New Roman" w:cs="Times New Roman"/>
        </w:rPr>
        <w:t xml:space="preserve"> but only as a recommended, not a mandatory requirement, not to leave out the</w:t>
      </w:r>
      <w:r w:rsidR="00E255F1" w:rsidRPr="005028EB">
        <w:rPr>
          <w:rFonts w:ascii="Times New Roman" w:hAnsi="Times New Roman" w:cs="Times New Roman"/>
        </w:rPr>
        <w:t xml:space="preserve"> countries</w:t>
      </w:r>
      <w:r w:rsidR="004E377D" w:rsidRPr="005028EB">
        <w:rPr>
          <w:rFonts w:ascii="Times New Roman" w:hAnsi="Times New Roman" w:cs="Times New Roman"/>
        </w:rPr>
        <w:t xml:space="preserve"> which </w:t>
      </w:r>
      <w:r w:rsidR="00E255F1" w:rsidRPr="005028EB">
        <w:rPr>
          <w:rFonts w:ascii="Times New Roman" w:hAnsi="Times New Roman" w:cs="Times New Roman"/>
        </w:rPr>
        <w:t>may not be</w:t>
      </w:r>
      <w:r w:rsidR="004E377D" w:rsidRPr="005028EB">
        <w:rPr>
          <w:rFonts w:ascii="Times New Roman" w:hAnsi="Times New Roman" w:cs="Times New Roman"/>
        </w:rPr>
        <w:t xml:space="preserve"> able to financially contribute</w:t>
      </w:r>
      <w:r w:rsidR="00E255F1" w:rsidRPr="005028EB">
        <w:rPr>
          <w:rFonts w:ascii="Times New Roman" w:hAnsi="Times New Roman" w:cs="Times New Roman"/>
        </w:rPr>
        <w:t>.</w:t>
      </w:r>
      <w:r w:rsidR="004E377D" w:rsidRPr="005028EB">
        <w:rPr>
          <w:rFonts w:ascii="Times New Roman" w:hAnsi="Times New Roman" w:cs="Times New Roman"/>
        </w:rPr>
        <w:t xml:space="preserve"> </w:t>
      </w:r>
      <w:r w:rsidR="005355A9" w:rsidRPr="005028EB">
        <w:rPr>
          <w:rFonts w:ascii="Times New Roman" w:hAnsi="Times New Roman" w:cs="Times New Roman"/>
        </w:rPr>
        <w:t xml:space="preserve">It was agreed to consider specifying </w:t>
      </w:r>
      <w:r w:rsidR="00A03D79">
        <w:rPr>
          <w:rFonts w:ascii="Times New Roman" w:hAnsi="Times New Roman" w:cs="Times New Roman"/>
        </w:rPr>
        <w:t xml:space="preserve">in the </w:t>
      </w:r>
      <w:r w:rsidR="005355A9" w:rsidRPr="005028EB">
        <w:rPr>
          <w:rFonts w:ascii="Times New Roman" w:hAnsi="Times New Roman" w:cs="Times New Roman"/>
        </w:rPr>
        <w:t xml:space="preserve">operational guidelines that </w:t>
      </w:r>
      <w:r w:rsidR="00A03D79">
        <w:rPr>
          <w:rFonts w:ascii="Times New Roman" w:hAnsi="Times New Roman" w:cs="Times New Roman"/>
        </w:rPr>
        <w:t xml:space="preserve">in cases of several countries willing to host a </w:t>
      </w:r>
      <w:proofErr w:type="gramStart"/>
      <w:r w:rsidR="00A03D79">
        <w:rPr>
          <w:rFonts w:ascii="Times New Roman" w:hAnsi="Times New Roman" w:cs="Times New Roman"/>
        </w:rPr>
        <w:t>particular event</w:t>
      </w:r>
      <w:proofErr w:type="gramEnd"/>
      <w:r w:rsidR="005355A9" w:rsidRPr="005028EB">
        <w:rPr>
          <w:rFonts w:ascii="Times New Roman" w:hAnsi="Times New Roman" w:cs="Times New Roman"/>
        </w:rPr>
        <w:t xml:space="preserve">, </w:t>
      </w:r>
      <w:r w:rsidR="00A03D79">
        <w:rPr>
          <w:rFonts w:ascii="Times New Roman" w:hAnsi="Times New Roman" w:cs="Times New Roman"/>
        </w:rPr>
        <w:t xml:space="preserve">readiness to </w:t>
      </w:r>
      <w:r w:rsidR="005355A9" w:rsidRPr="005028EB">
        <w:rPr>
          <w:rFonts w:ascii="Times New Roman" w:hAnsi="Times New Roman" w:cs="Times New Roman"/>
        </w:rPr>
        <w:t>financially contribute to event costs</w:t>
      </w:r>
      <w:r w:rsidR="00A03D79">
        <w:rPr>
          <w:rFonts w:ascii="Times New Roman" w:hAnsi="Times New Roman" w:cs="Times New Roman"/>
        </w:rPr>
        <w:t xml:space="preserve"> should be taken into consideration</w:t>
      </w:r>
      <w:r w:rsidR="005355A9" w:rsidRPr="005028EB">
        <w:rPr>
          <w:rFonts w:ascii="Times New Roman" w:hAnsi="Times New Roman" w:cs="Times New Roman"/>
        </w:rPr>
        <w:t xml:space="preserve">. </w:t>
      </w:r>
      <w:r w:rsidR="004E377D" w:rsidRPr="005028EB">
        <w:rPr>
          <w:rFonts w:ascii="Times New Roman" w:hAnsi="Times New Roman" w:cs="Times New Roman"/>
        </w:rPr>
        <w:t>The participants also proposed to specify in the operational guidelines th</w:t>
      </w:r>
      <w:r w:rsidR="005355A9" w:rsidRPr="005028EB">
        <w:rPr>
          <w:rFonts w:ascii="Times New Roman" w:hAnsi="Times New Roman" w:cs="Times New Roman"/>
        </w:rPr>
        <w:t>at</w:t>
      </w:r>
      <w:r w:rsidR="004E377D" w:rsidRPr="005028EB">
        <w:rPr>
          <w:rFonts w:ascii="Times New Roman" w:hAnsi="Times New Roman" w:cs="Times New Roman"/>
        </w:rPr>
        <w:t xml:space="preserve"> host</w:t>
      </w:r>
      <w:r w:rsidR="005355A9" w:rsidRPr="005028EB">
        <w:rPr>
          <w:rFonts w:ascii="Times New Roman" w:hAnsi="Times New Roman" w:cs="Times New Roman"/>
        </w:rPr>
        <w:t>s of face-to-face</w:t>
      </w:r>
      <w:r w:rsidR="004E377D" w:rsidRPr="005028EB">
        <w:rPr>
          <w:rFonts w:ascii="Times New Roman" w:hAnsi="Times New Roman" w:cs="Times New Roman"/>
        </w:rPr>
        <w:t xml:space="preserve"> event</w:t>
      </w:r>
      <w:r w:rsidR="005355A9" w:rsidRPr="005028EB">
        <w:rPr>
          <w:rFonts w:ascii="Times New Roman" w:hAnsi="Times New Roman" w:cs="Times New Roman"/>
        </w:rPr>
        <w:t>s can</w:t>
      </w:r>
      <w:r w:rsidR="004E377D" w:rsidRPr="005028EB">
        <w:rPr>
          <w:rFonts w:ascii="Times New Roman" w:hAnsi="Times New Roman" w:cs="Times New Roman"/>
        </w:rPr>
        <w:t xml:space="preserve"> delegate additional staff to</w:t>
      </w:r>
      <w:r w:rsidR="005355A9" w:rsidRPr="005028EB">
        <w:rPr>
          <w:rFonts w:ascii="Times New Roman" w:hAnsi="Times New Roman" w:cs="Times New Roman"/>
        </w:rPr>
        <w:t xml:space="preserve"> benefit from the event</w:t>
      </w:r>
      <w:r w:rsidR="00BD74E3">
        <w:rPr>
          <w:rFonts w:ascii="Times New Roman" w:hAnsi="Times New Roman" w:cs="Times New Roman"/>
        </w:rPr>
        <w:t xml:space="preserve"> held in their country</w:t>
      </w:r>
      <w:r w:rsidR="005355A9" w:rsidRPr="005028EB">
        <w:rPr>
          <w:rFonts w:ascii="Times New Roman" w:hAnsi="Times New Roman" w:cs="Times New Roman"/>
        </w:rPr>
        <w:t>.</w:t>
      </w:r>
      <w:r w:rsidR="004E377D" w:rsidRPr="005028EB">
        <w:rPr>
          <w:rFonts w:ascii="Times New Roman" w:hAnsi="Times New Roman" w:cs="Times New Roman"/>
        </w:rPr>
        <w:t xml:space="preserve">  </w:t>
      </w:r>
    </w:p>
    <w:p w14:paraId="1C977381" w14:textId="4F1D5C61" w:rsidR="00BD77C6" w:rsidRPr="005028EB" w:rsidRDefault="00BD77C6" w:rsidP="008A1852">
      <w:pPr>
        <w:rPr>
          <w:rFonts w:ascii="Times New Roman" w:hAnsi="Times New Roman" w:cs="Times New Roman"/>
        </w:rPr>
      </w:pPr>
    </w:p>
    <w:p w14:paraId="59644816" w14:textId="5DCC4E3D" w:rsidR="00BD74E3" w:rsidRPr="00E14DEA" w:rsidRDefault="00BD74E3" w:rsidP="00BD74E3">
      <w:pPr>
        <w:rPr>
          <w:rFonts w:ascii="Times New Roman" w:hAnsi="Times New Roman" w:cs="Times New Roman"/>
        </w:rPr>
      </w:pPr>
      <w:r w:rsidRPr="00637BA4">
        <w:rPr>
          <w:rFonts w:ascii="Times New Roman" w:hAnsi="Times New Roman" w:cs="Times New Roman"/>
        </w:rPr>
        <w:t>On</w:t>
      </w:r>
      <w:r w:rsidRPr="00637BA4">
        <w:rPr>
          <w:rFonts w:ascii="Times New Roman" w:hAnsi="Times New Roman" w:cs="Times New Roman"/>
          <w:b/>
          <w:i/>
        </w:rPr>
        <w:t xml:space="preserve"> learning from experiences from other networks</w:t>
      </w:r>
      <w:r w:rsidRPr="00637BA4">
        <w:rPr>
          <w:rFonts w:ascii="Times New Roman" w:hAnsi="Times New Roman" w:cs="Times New Roman"/>
        </w:rPr>
        <w:t>, it was noted that limiting factors for PEMPAL to follow some of the most common approaches of other networks have already been informally discussed in previous years (including legal issues related to membership fees), but th</w:t>
      </w:r>
      <w:r w:rsidRPr="005028EB">
        <w:rPr>
          <w:rFonts w:ascii="Times New Roman" w:hAnsi="Times New Roman" w:cs="Times New Roman"/>
        </w:rPr>
        <w:t xml:space="preserve">ere is a need to officially document it. Furthermore, the analysis of other networks’ approaches should look more broadly for networks that are perhaps less </w:t>
      </w:r>
      <w:proofErr w:type="gramStart"/>
      <w:r>
        <w:rPr>
          <w:rFonts w:ascii="Times New Roman" w:hAnsi="Times New Roman" w:cs="Times New Roman"/>
        </w:rPr>
        <w:t>similar to</w:t>
      </w:r>
      <w:proofErr w:type="gramEnd"/>
      <w:r>
        <w:rPr>
          <w:rFonts w:ascii="Times New Roman" w:hAnsi="Times New Roman" w:cs="Times New Roman"/>
        </w:rPr>
        <w:t xml:space="preserve"> </w:t>
      </w:r>
      <w:r w:rsidRPr="005028EB">
        <w:rPr>
          <w:rFonts w:ascii="Times New Roman" w:hAnsi="Times New Roman" w:cs="Times New Roman"/>
        </w:rPr>
        <w:t xml:space="preserve">PEMPAL, as this may inform potential </w:t>
      </w:r>
      <w:r>
        <w:rPr>
          <w:rFonts w:ascii="Times New Roman" w:hAnsi="Times New Roman" w:cs="Times New Roman"/>
        </w:rPr>
        <w:t xml:space="preserve">further </w:t>
      </w:r>
      <w:r w:rsidRPr="005028EB">
        <w:rPr>
          <w:rFonts w:ascii="Times New Roman" w:hAnsi="Times New Roman" w:cs="Times New Roman"/>
        </w:rPr>
        <w:t>evolution of PEMPAL. Many representatives of PEMPAL leadership noted that against the general background of looking for savings options</w:t>
      </w:r>
      <w:r>
        <w:rPr>
          <w:rFonts w:ascii="Times New Roman" w:hAnsi="Times New Roman" w:cs="Times New Roman"/>
        </w:rPr>
        <w:t>,</w:t>
      </w:r>
      <w:r w:rsidRPr="00E14DEA">
        <w:rPr>
          <w:rFonts w:ascii="Times New Roman" w:hAnsi="Times New Roman" w:cs="Times New Roman"/>
        </w:rPr>
        <w:t xml:space="preserve"> investing resources in a full-fledged research d</w:t>
      </w:r>
      <w:r w:rsidR="00EC5CEC">
        <w:rPr>
          <w:rFonts w:ascii="Times New Roman" w:hAnsi="Times New Roman" w:cs="Times New Roman"/>
        </w:rPr>
        <w:t>id</w:t>
      </w:r>
      <w:r w:rsidRPr="00E14DEA">
        <w:rPr>
          <w:rFonts w:ascii="Times New Roman" w:hAnsi="Times New Roman" w:cs="Times New Roman"/>
        </w:rPr>
        <w:t xml:space="preserve"> not seem to be prudent. Therefore, a lighter version of the research was proposed – a paper mapping out selected aspects of other network</w:t>
      </w:r>
      <w:r w:rsidRPr="00637BA4">
        <w:rPr>
          <w:rFonts w:ascii="Times New Roman" w:hAnsi="Times New Roman" w:cs="Times New Roman"/>
        </w:rPr>
        <w:t>s</w:t>
      </w:r>
      <w:r>
        <w:rPr>
          <w:rFonts w:ascii="Times New Roman" w:hAnsi="Times New Roman" w:cs="Times New Roman"/>
        </w:rPr>
        <w:t xml:space="preserve">’ </w:t>
      </w:r>
      <w:r w:rsidRPr="00E14DEA">
        <w:rPr>
          <w:rFonts w:ascii="Times New Roman" w:hAnsi="Times New Roman" w:cs="Times New Roman"/>
        </w:rPr>
        <w:t>operation</w:t>
      </w:r>
      <w:r>
        <w:rPr>
          <w:rFonts w:ascii="Times New Roman" w:hAnsi="Times New Roman" w:cs="Times New Roman"/>
        </w:rPr>
        <w:t>s</w:t>
      </w:r>
      <w:r w:rsidRPr="00E14DEA">
        <w:rPr>
          <w:rFonts w:ascii="Times New Roman" w:hAnsi="Times New Roman" w:cs="Times New Roman"/>
        </w:rPr>
        <w:t xml:space="preserve"> and whether and how those would be applicable to PEMPAL. </w:t>
      </w:r>
    </w:p>
    <w:p w14:paraId="42181CA8" w14:textId="77777777" w:rsidR="00BD74E3" w:rsidRDefault="00BD74E3" w:rsidP="008A1852">
      <w:pPr>
        <w:rPr>
          <w:rFonts w:ascii="Times New Roman" w:hAnsi="Times New Roman" w:cs="Times New Roman"/>
        </w:rPr>
      </w:pPr>
    </w:p>
    <w:p w14:paraId="7412F123" w14:textId="07D95135" w:rsidR="005355A9" w:rsidRPr="00637BA4" w:rsidRDefault="00BD74E3" w:rsidP="008A1852">
      <w:pPr>
        <w:rPr>
          <w:rFonts w:ascii="Times New Roman" w:hAnsi="Times New Roman" w:cs="Times New Roman"/>
        </w:rPr>
      </w:pPr>
      <w:r>
        <w:rPr>
          <w:rFonts w:ascii="Times New Roman" w:hAnsi="Times New Roman" w:cs="Times New Roman"/>
        </w:rPr>
        <w:t xml:space="preserve">When discussing </w:t>
      </w:r>
      <w:r w:rsidRPr="00D46BA9">
        <w:rPr>
          <w:rFonts w:ascii="Times New Roman" w:hAnsi="Times New Roman" w:cs="Times New Roman"/>
          <w:b/>
          <w:i/>
        </w:rPr>
        <w:t>possible additional savings options</w:t>
      </w:r>
      <w:r>
        <w:rPr>
          <w:rFonts w:ascii="Times New Roman" w:hAnsi="Times New Roman" w:cs="Times New Roman"/>
        </w:rPr>
        <w:t xml:space="preserve">, the groups </w:t>
      </w:r>
      <w:r w:rsidRPr="00ED707C">
        <w:rPr>
          <w:rFonts w:ascii="Times New Roman" w:hAnsi="Times New Roman" w:cs="Times New Roman"/>
        </w:rPr>
        <w:t>noted that a lot had been recently done to cut down on the cost</w:t>
      </w:r>
      <w:r w:rsidR="00EC5CEC">
        <w:rPr>
          <w:rFonts w:ascii="Times New Roman" w:hAnsi="Times New Roman" w:cs="Times New Roman"/>
        </w:rPr>
        <w:t>s</w:t>
      </w:r>
      <w:r w:rsidRPr="00ED707C">
        <w:rPr>
          <w:rFonts w:ascii="Times New Roman" w:hAnsi="Times New Roman" w:cs="Times New Roman"/>
        </w:rPr>
        <w:t xml:space="preserve"> of events and PEMPAL program in general, therefore </w:t>
      </w:r>
      <w:r w:rsidRPr="00E14DEA">
        <w:rPr>
          <w:rFonts w:ascii="Times New Roman" w:hAnsi="Times New Roman" w:cs="Times New Roman"/>
        </w:rPr>
        <w:t xml:space="preserve">further consolidation </w:t>
      </w:r>
      <w:r w:rsidRPr="00ED707C">
        <w:rPr>
          <w:rFonts w:ascii="Times New Roman" w:hAnsi="Times New Roman" w:cs="Times New Roman"/>
        </w:rPr>
        <w:t xml:space="preserve">measures should be carefully </w:t>
      </w:r>
      <w:r w:rsidRPr="00637BA4">
        <w:rPr>
          <w:rFonts w:ascii="Times New Roman" w:hAnsi="Times New Roman" w:cs="Times New Roman"/>
        </w:rPr>
        <w:t>analyzed</w:t>
      </w:r>
      <w:r w:rsidRPr="00ED707C">
        <w:rPr>
          <w:rFonts w:ascii="Times New Roman" w:hAnsi="Times New Roman" w:cs="Times New Roman"/>
        </w:rPr>
        <w:t xml:space="preserve"> not to jeopardize the quality and effectiveness of the network.</w:t>
      </w:r>
      <w:r>
        <w:rPr>
          <w:rFonts w:ascii="Times New Roman" w:hAnsi="Times New Roman" w:cs="Times New Roman"/>
        </w:rPr>
        <w:t xml:space="preserve"> </w:t>
      </w:r>
      <w:r w:rsidR="005355A9" w:rsidRPr="005028EB">
        <w:rPr>
          <w:rFonts w:ascii="Times New Roman" w:hAnsi="Times New Roman" w:cs="Times New Roman"/>
        </w:rPr>
        <w:t>The groups discussed pros and cons of different</w:t>
      </w:r>
      <w:r w:rsidR="005355A9" w:rsidRPr="005028EB">
        <w:rPr>
          <w:rFonts w:ascii="Times New Roman" w:hAnsi="Times New Roman" w:cs="Times New Roman"/>
          <w:i/>
        </w:rPr>
        <w:t xml:space="preserve"> </w:t>
      </w:r>
      <w:r w:rsidR="005355A9" w:rsidRPr="005028EB">
        <w:rPr>
          <w:rFonts w:ascii="Times New Roman" w:hAnsi="Times New Roman" w:cs="Times New Roman"/>
          <w:b/>
          <w:i/>
        </w:rPr>
        <w:t>savings options</w:t>
      </w:r>
      <w:r w:rsidR="005355A9" w:rsidRPr="005028EB">
        <w:rPr>
          <w:rFonts w:ascii="Times New Roman" w:hAnsi="Times New Roman" w:cs="Times New Roman"/>
        </w:rPr>
        <w:t>, which included</w:t>
      </w:r>
      <w:r w:rsidR="005355A9" w:rsidRPr="00637BA4">
        <w:rPr>
          <w:rFonts w:ascii="Times New Roman" w:hAnsi="Times New Roman" w:cs="Times New Roman"/>
        </w:rPr>
        <w:t>:</w:t>
      </w:r>
    </w:p>
    <w:p w14:paraId="6D953DD2" w14:textId="77777777" w:rsidR="00E255F1" w:rsidRPr="005028EB" w:rsidRDefault="00E255F1" w:rsidP="008A1852">
      <w:pPr>
        <w:rPr>
          <w:rFonts w:ascii="Times New Roman" w:hAnsi="Times New Roman" w:cs="Times New Roman"/>
        </w:rPr>
      </w:pPr>
    </w:p>
    <w:p w14:paraId="198513E3" w14:textId="6355DD7B" w:rsidR="008A1852" w:rsidRPr="00F10FD7" w:rsidRDefault="008A1852" w:rsidP="005355A9">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Using host government’s training facilities for PEMPAL events to save on conference package, as well as on hotel accommodation if accommodation also available in such centers. To explore this option further, it should be confirmed which countries have such centers (Belarus, Macedonia, and Georgia were mentioned)</w:t>
      </w:r>
      <w:r w:rsidR="00CC02B5">
        <w:rPr>
          <w:rFonts w:ascii="Times New Roman" w:hAnsi="Times New Roman" w:cs="Times New Roman"/>
          <w:sz w:val="22"/>
          <w:szCs w:val="22"/>
          <w:lang w:val="en-US"/>
        </w:rPr>
        <w:t>.</w:t>
      </w:r>
    </w:p>
    <w:p w14:paraId="2158A071" w14:textId="643DEFB9" w:rsidR="008A1852" w:rsidRPr="00F10FD7" w:rsidRDefault="008A1852" w:rsidP="005355A9">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 xml:space="preserve">Hosting </w:t>
      </w:r>
      <w:r w:rsidR="00195F8A" w:rsidRPr="00F10FD7">
        <w:rPr>
          <w:rFonts w:ascii="Times New Roman" w:hAnsi="Times New Roman" w:cs="Times New Roman"/>
          <w:sz w:val="22"/>
          <w:szCs w:val="22"/>
          <w:lang w:val="en-US"/>
        </w:rPr>
        <w:t>agencies</w:t>
      </w:r>
      <w:r w:rsidRPr="00F10FD7">
        <w:rPr>
          <w:rFonts w:ascii="Times New Roman" w:hAnsi="Times New Roman" w:cs="Times New Roman"/>
          <w:sz w:val="22"/>
          <w:szCs w:val="22"/>
          <w:lang w:val="en-US"/>
        </w:rPr>
        <w:t xml:space="preserve"> providing conference rooms for PEMPAL events</w:t>
      </w:r>
      <w:r w:rsidR="00195F8A" w:rsidRPr="00F10FD7">
        <w:rPr>
          <w:rFonts w:ascii="Times New Roman" w:hAnsi="Times New Roman" w:cs="Times New Roman"/>
          <w:sz w:val="22"/>
          <w:szCs w:val="22"/>
          <w:lang w:val="en-US"/>
        </w:rPr>
        <w:t xml:space="preserve"> (</w:t>
      </w:r>
      <w:r w:rsidRPr="00F10FD7">
        <w:rPr>
          <w:rFonts w:ascii="Times New Roman" w:hAnsi="Times New Roman" w:cs="Times New Roman"/>
          <w:sz w:val="22"/>
          <w:szCs w:val="22"/>
          <w:lang w:val="en-US"/>
        </w:rPr>
        <w:t>if close</w:t>
      </w:r>
      <w:r w:rsidR="00195F8A" w:rsidRPr="00F10FD7">
        <w:rPr>
          <w:rFonts w:ascii="Times New Roman" w:hAnsi="Times New Roman" w:cs="Times New Roman"/>
          <w:sz w:val="22"/>
          <w:szCs w:val="22"/>
          <w:lang w:val="en-US"/>
        </w:rPr>
        <w:t xml:space="preserve"> enough</w:t>
      </w:r>
      <w:r w:rsidRPr="00F10FD7">
        <w:rPr>
          <w:rFonts w:ascii="Times New Roman" w:hAnsi="Times New Roman" w:cs="Times New Roman"/>
          <w:sz w:val="22"/>
          <w:szCs w:val="22"/>
          <w:lang w:val="en-US"/>
        </w:rPr>
        <w:t xml:space="preserve"> to </w:t>
      </w:r>
      <w:r w:rsidR="00195F8A" w:rsidRPr="00F10FD7">
        <w:rPr>
          <w:rFonts w:ascii="Times New Roman" w:hAnsi="Times New Roman" w:cs="Times New Roman"/>
          <w:sz w:val="22"/>
          <w:szCs w:val="22"/>
          <w:lang w:val="en-US"/>
        </w:rPr>
        <w:t xml:space="preserve">the </w:t>
      </w:r>
      <w:r w:rsidRPr="00F10FD7">
        <w:rPr>
          <w:rFonts w:ascii="Times New Roman" w:hAnsi="Times New Roman" w:cs="Times New Roman"/>
          <w:sz w:val="22"/>
          <w:szCs w:val="22"/>
          <w:lang w:val="en-US"/>
        </w:rPr>
        <w:t>hotel and if translation equipment exists or can be brought</w:t>
      </w:r>
      <w:r w:rsidR="005355A9" w:rsidRPr="00F10FD7">
        <w:rPr>
          <w:rFonts w:ascii="Times New Roman" w:hAnsi="Times New Roman" w:cs="Times New Roman"/>
          <w:sz w:val="22"/>
          <w:szCs w:val="22"/>
          <w:lang w:val="en-US"/>
        </w:rPr>
        <w:t xml:space="preserve"> i</w:t>
      </w:r>
      <w:r w:rsidR="00BD74E3">
        <w:rPr>
          <w:rFonts w:ascii="Times New Roman" w:hAnsi="Times New Roman" w:cs="Times New Roman"/>
          <w:sz w:val="22"/>
          <w:szCs w:val="22"/>
          <w:lang w:val="en-US"/>
        </w:rPr>
        <w:t>n</w:t>
      </w:r>
      <w:r w:rsidR="005355A9" w:rsidRPr="00F10FD7">
        <w:rPr>
          <w:rFonts w:ascii="Times New Roman" w:hAnsi="Times New Roman" w:cs="Times New Roman"/>
          <w:sz w:val="22"/>
          <w:szCs w:val="22"/>
          <w:lang w:val="en-US"/>
        </w:rPr>
        <w:t xml:space="preserve"> without security obstacles</w:t>
      </w:r>
      <w:r w:rsidR="00195F8A" w:rsidRPr="00F10FD7">
        <w:rPr>
          <w:rFonts w:ascii="Times New Roman" w:hAnsi="Times New Roman" w:cs="Times New Roman"/>
          <w:sz w:val="22"/>
          <w:szCs w:val="22"/>
          <w:lang w:val="en-US"/>
        </w:rPr>
        <w:t>)</w:t>
      </w:r>
      <w:r w:rsidR="00CC02B5">
        <w:rPr>
          <w:rFonts w:ascii="Times New Roman" w:hAnsi="Times New Roman" w:cs="Times New Roman"/>
          <w:sz w:val="22"/>
          <w:szCs w:val="22"/>
          <w:lang w:val="en-US"/>
        </w:rPr>
        <w:t>.</w:t>
      </w:r>
    </w:p>
    <w:p w14:paraId="5A108AE9" w14:textId="37226C57" w:rsidR="008A1852" w:rsidRPr="00F10FD7" w:rsidRDefault="008A1852" w:rsidP="006F1C4B">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 xml:space="preserve">Hosts assisting to </w:t>
      </w:r>
      <w:r w:rsidR="005355A9" w:rsidRPr="00F10FD7">
        <w:rPr>
          <w:rFonts w:ascii="Times New Roman" w:hAnsi="Times New Roman" w:cs="Times New Roman"/>
          <w:sz w:val="22"/>
          <w:szCs w:val="22"/>
          <w:lang w:val="en-US"/>
        </w:rPr>
        <w:t>negotiate</w:t>
      </w:r>
      <w:r w:rsidRPr="00F10FD7">
        <w:rPr>
          <w:rFonts w:ascii="Times New Roman" w:hAnsi="Times New Roman" w:cs="Times New Roman"/>
          <w:sz w:val="22"/>
          <w:szCs w:val="22"/>
          <w:lang w:val="en-US"/>
        </w:rPr>
        <w:t xml:space="preserve"> lower hotel rates (e.g. as already done in Turkey for BCOP and in Uzbekistan for IACOP)</w:t>
      </w:r>
      <w:r w:rsidR="00195F8A" w:rsidRPr="00F10FD7">
        <w:rPr>
          <w:rFonts w:ascii="Times New Roman" w:hAnsi="Times New Roman" w:cs="Times New Roman"/>
          <w:sz w:val="22"/>
          <w:szCs w:val="22"/>
          <w:lang w:val="en-US"/>
        </w:rPr>
        <w:t xml:space="preserve">, </w:t>
      </w:r>
      <w:r w:rsidRPr="00F10FD7">
        <w:rPr>
          <w:rFonts w:ascii="Times New Roman" w:hAnsi="Times New Roman" w:cs="Times New Roman"/>
          <w:sz w:val="22"/>
          <w:szCs w:val="22"/>
          <w:lang w:val="en-US"/>
        </w:rPr>
        <w:t xml:space="preserve">paying or assisting to get lower </w:t>
      </w:r>
      <w:r w:rsidR="005355A9" w:rsidRPr="00F10FD7">
        <w:rPr>
          <w:rFonts w:ascii="Times New Roman" w:hAnsi="Times New Roman" w:cs="Times New Roman"/>
          <w:sz w:val="22"/>
          <w:szCs w:val="22"/>
          <w:lang w:val="en-US"/>
        </w:rPr>
        <w:t>in-country transportation rates</w:t>
      </w:r>
      <w:r w:rsidR="00CC02B5">
        <w:rPr>
          <w:rFonts w:ascii="Times New Roman" w:hAnsi="Times New Roman" w:cs="Times New Roman"/>
          <w:sz w:val="22"/>
          <w:szCs w:val="22"/>
          <w:lang w:val="en-US"/>
        </w:rPr>
        <w:t>.</w:t>
      </w:r>
    </w:p>
    <w:p w14:paraId="47ADE25D" w14:textId="3EA3212B" w:rsidR="008A1852" w:rsidRPr="00F10FD7" w:rsidRDefault="008A1852" w:rsidP="005355A9">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 xml:space="preserve">Further increasing usage of </w:t>
      </w:r>
      <w:r w:rsidR="00195F8A" w:rsidRPr="00F10FD7">
        <w:rPr>
          <w:rFonts w:ascii="Times New Roman" w:hAnsi="Times New Roman" w:cs="Times New Roman"/>
          <w:sz w:val="22"/>
          <w:szCs w:val="22"/>
          <w:lang w:val="en-US"/>
        </w:rPr>
        <w:t>videoconferences</w:t>
      </w:r>
      <w:r w:rsidRPr="00F10FD7">
        <w:rPr>
          <w:rFonts w:ascii="Times New Roman" w:hAnsi="Times New Roman" w:cs="Times New Roman"/>
          <w:sz w:val="22"/>
          <w:szCs w:val="22"/>
          <w:lang w:val="en-US"/>
        </w:rPr>
        <w:t xml:space="preserve"> </w:t>
      </w:r>
      <w:r w:rsidR="005355A9" w:rsidRPr="00F10FD7">
        <w:rPr>
          <w:rFonts w:ascii="Times New Roman" w:hAnsi="Times New Roman" w:cs="Times New Roman"/>
          <w:sz w:val="22"/>
          <w:szCs w:val="22"/>
          <w:lang w:val="en-US"/>
        </w:rPr>
        <w:t>for PEMPAL events</w:t>
      </w:r>
      <w:r w:rsidR="00CC02B5">
        <w:rPr>
          <w:rFonts w:ascii="Times New Roman" w:hAnsi="Times New Roman" w:cs="Times New Roman"/>
          <w:sz w:val="22"/>
          <w:szCs w:val="22"/>
          <w:lang w:val="en-US"/>
        </w:rPr>
        <w:t>.</w:t>
      </w:r>
    </w:p>
    <w:p w14:paraId="74D1DBD4" w14:textId="133C471D" w:rsidR="008A1852" w:rsidRPr="00F10FD7" w:rsidRDefault="00195F8A" w:rsidP="005355A9">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Cutting down</w:t>
      </w:r>
      <w:r w:rsidR="008A1852" w:rsidRPr="00F10FD7">
        <w:rPr>
          <w:rFonts w:ascii="Times New Roman" w:hAnsi="Times New Roman" w:cs="Times New Roman"/>
          <w:sz w:val="22"/>
          <w:szCs w:val="22"/>
          <w:lang w:val="en-US"/>
        </w:rPr>
        <w:t xml:space="preserve"> on finger food with coffee breaks</w:t>
      </w:r>
      <w:r w:rsidRPr="00F10FD7">
        <w:rPr>
          <w:rFonts w:ascii="Times New Roman" w:hAnsi="Times New Roman" w:cs="Times New Roman"/>
          <w:sz w:val="22"/>
          <w:szCs w:val="22"/>
          <w:lang w:val="en-US"/>
        </w:rPr>
        <w:t xml:space="preserve"> (which may be difficult to do as these are typically part of a standard conference package)</w:t>
      </w:r>
      <w:r w:rsidR="00CC02B5">
        <w:rPr>
          <w:rFonts w:ascii="Times New Roman" w:hAnsi="Times New Roman" w:cs="Times New Roman"/>
          <w:sz w:val="22"/>
          <w:szCs w:val="22"/>
          <w:lang w:val="en-US"/>
        </w:rPr>
        <w:t>.</w:t>
      </w:r>
    </w:p>
    <w:p w14:paraId="2F5C10E2" w14:textId="0A80EADF" w:rsidR="00195F8A" w:rsidRPr="00F10FD7" w:rsidRDefault="00195F8A" w:rsidP="00195F8A">
      <w:pPr>
        <w:pStyle w:val="ListParagraph"/>
        <w:numPr>
          <w:ilvl w:val="0"/>
          <w:numId w:val="45"/>
        </w:numPr>
        <w:spacing w:before="120"/>
        <w:rPr>
          <w:rFonts w:ascii="Times New Roman" w:hAnsi="Times New Roman" w:cs="Times New Roman"/>
          <w:sz w:val="22"/>
          <w:szCs w:val="22"/>
          <w:lang w:val="en-US"/>
        </w:rPr>
      </w:pPr>
      <w:r w:rsidRPr="00F10FD7">
        <w:rPr>
          <w:rFonts w:ascii="Times New Roman" w:hAnsi="Times New Roman" w:cs="Times New Roman"/>
          <w:sz w:val="22"/>
          <w:szCs w:val="22"/>
          <w:lang w:val="en-US"/>
        </w:rPr>
        <w:t xml:space="preserve">Discontinue providing meals on the days of arrival and departure and </w:t>
      </w:r>
      <w:r w:rsidR="006F1C4B" w:rsidRPr="00F10FD7">
        <w:rPr>
          <w:rFonts w:ascii="Times New Roman" w:hAnsi="Times New Roman" w:cs="Times New Roman"/>
          <w:sz w:val="22"/>
          <w:szCs w:val="22"/>
          <w:lang w:val="en-US"/>
        </w:rPr>
        <w:t xml:space="preserve">cutting down on dinners during the days of the events. The participants discussed that such changes in the policy would need to be brought to the notice of delegating authorities to make sure that all participants are provided with per diems. At the same time some of the participants noted that cutting down on joint meals </w:t>
      </w:r>
      <w:r w:rsidRPr="00F10FD7">
        <w:rPr>
          <w:rFonts w:ascii="Times New Roman" w:hAnsi="Times New Roman" w:cs="Times New Roman"/>
          <w:sz w:val="22"/>
          <w:szCs w:val="22"/>
          <w:lang w:val="en-US"/>
        </w:rPr>
        <w:t>may decrease networking opportunities</w:t>
      </w:r>
      <w:r w:rsidR="006F1C4B" w:rsidRPr="00F10FD7">
        <w:rPr>
          <w:rFonts w:ascii="Times New Roman" w:hAnsi="Times New Roman" w:cs="Times New Roman"/>
          <w:sz w:val="22"/>
          <w:szCs w:val="22"/>
          <w:lang w:val="en-US"/>
        </w:rPr>
        <w:t>, which is an important part of the program</w:t>
      </w:r>
      <w:r w:rsidR="00CC02B5">
        <w:rPr>
          <w:rFonts w:ascii="Times New Roman" w:hAnsi="Times New Roman" w:cs="Times New Roman"/>
          <w:sz w:val="22"/>
          <w:szCs w:val="22"/>
          <w:lang w:val="en-US"/>
        </w:rPr>
        <w:t>.</w:t>
      </w:r>
    </w:p>
    <w:p w14:paraId="31EB503F" w14:textId="0EBF1D7E" w:rsidR="008A1852" w:rsidRPr="00F10FD7" w:rsidRDefault="008A1852" w:rsidP="005355A9">
      <w:pPr>
        <w:pStyle w:val="ListParagraph"/>
        <w:numPr>
          <w:ilvl w:val="0"/>
          <w:numId w:val="45"/>
        </w:numPr>
        <w:spacing w:before="120"/>
        <w:ind w:left="714" w:hanging="430"/>
        <w:rPr>
          <w:rFonts w:ascii="Times New Roman" w:hAnsi="Times New Roman" w:cs="Times New Roman"/>
          <w:sz w:val="22"/>
          <w:szCs w:val="22"/>
          <w:lang w:val="en-US"/>
        </w:rPr>
      </w:pPr>
      <w:proofErr w:type="gramStart"/>
      <w:r w:rsidRPr="00F10FD7">
        <w:rPr>
          <w:rFonts w:ascii="Times New Roman" w:hAnsi="Times New Roman" w:cs="Times New Roman"/>
          <w:sz w:val="22"/>
          <w:szCs w:val="22"/>
          <w:lang w:val="en-US"/>
        </w:rPr>
        <w:t>Taking into account</w:t>
      </w:r>
      <w:proofErr w:type="gramEnd"/>
      <w:r w:rsidRPr="00F10FD7">
        <w:rPr>
          <w:rFonts w:ascii="Times New Roman" w:hAnsi="Times New Roman" w:cs="Times New Roman"/>
          <w:sz w:val="22"/>
          <w:szCs w:val="22"/>
          <w:lang w:val="en-US"/>
        </w:rPr>
        <w:t xml:space="preserve"> airplane connections and ticket costs when choosing locations of</w:t>
      </w:r>
      <w:r w:rsidR="005355A9" w:rsidRPr="00F10FD7">
        <w:rPr>
          <w:rFonts w:ascii="Times New Roman" w:hAnsi="Times New Roman" w:cs="Times New Roman"/>
          <w:sz w:val="22"/>
          <w:szCs w:val="22"/>
          <w:lang w:val="en-US"/>
        </w:rPr>
        <w:t xml:space="preserve"> events</w:t>
      </w:r>
      <w:r w:rsidR="00CC02B5">
        <w:rPr>
          <w:rFonts w:ascii="Times New Roman" w:hAnsi="Times New Roman" w:cs="Times New Roman"/>
          <w:sz w:val="22"/>
          <w:szCs w:val="22"/>
          <w:lang w:val="en-US"/>
        </w:rPr>
        <w:t>.</w:t>
      </w:r>
      <w:r w:rsidRPr="00F10FD7">
        <w:rPr>
          <w:rFonts w:ascii="Times New Roman" w:hAnsi="Times New Roman" w:cs="Times New Roman"/>
          <w:sz w:val="22"/>
          <w:szCs w:val="22"/>
          <w:lang w:val="en-US"/>
        </w:rPr>
        <w:t xml:space="preserve"> </w:t>
      </w:r>
    </w:p>
    <w:p w14:paraId="2B726105" w14:textId="7823CC64" w:rsidR="008A1852" w:rsidRPr="00F10FD7" w:rsidRDefault="008A1852" w:rsidP="005355A9">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Requiring hosts’ financial contribution for th</w:t>
      </w:r>
      <w:r w:rsidR="005355A9" w:rsidRPr="00F10FD7">
        <w:rPr>
          <w:rFonts w:ascii="Times New Roman" w:hAnsi="Times New Roman" w:cs="Times New Roman"/>
          <w:sz w:val="22"/>
          <w:szCs w:val="22"/>
          <w:lang w:val="en-US"/>
        </w:rPr>
        <w:t>e most expensive host countries</w:t>
      </w:r>
      <w:r w:rsidR="00CC02B5">
        <w:rPr>
          <w:rFonts w:ascii="Times New Roman" w:hAnsi="Times New Roman" w:cs="Times New Roman"/>
          <w:sz w:val="22"/>
          <w:szCs w:val="22"/>
          <w:lang w:val="en-US"/>
        </w:rPr>
        <w:t>.</w:t>
      </w:r>
    </w:p>
    <w:p w14:paraId="6179D9BA" w14:textId="0D6E78FE" w:rsidR="008A1852" w:rsidRPr="00F10FD7" w:rsidRDefault="008A1852" w:rsidP="006F1C4B">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Making events more compact, shorter, limiting maximum length</w:t>
      </w:r>
      <w:r w:rsidR="005355A9" w:rsidRPr="00F10FD7">
        <w:rPr>
          <w:rFonts w:ascii="Times New Roman" w:hAnsi="Times New Roman" w:cs="Times New Roman"/>
          <w:sz w:val="22"/>
          <w:szCs w:val="22"/>
          <w:lang w:val="en-US"/>
        </w:rPr>
        <w:t>;</w:t>
      </w:r>
      <w:r w:rsidR="00195F8A" w:rsidRPr="00F10FD7">
        <w:rPr>
          <w:rFonts w:ascii="Times New Roman" w:hAnsi="Times New Roman" w:cs="Times New Roman"/>
          <w:sz w:val="22"/>
          <w:szCs w:val="22"/>
          <w:lang w:val="en-US"/>
        </w:rPr>
        <w:t xml:space="preserve"> c</w:t>
      </w:r>
      <w:r w:rsidRPr="00F10FD7">
        <w:rPr>
          <w:rFonts w:ascii="Times New Roman" w:hAnsi="Times New Roman" w:cs="Times New Roman"/>
          <w:sz w:val="22"/>
          <w:szCs w:val="22"/>
          <w:lang w:val="en-US"/>
        </w:rPr>
        <w:t>ontinuing to</w:t>
      </w:r>
      <w:r w:rsidR="00195F8A" w:rsidRPr="00F10FD7">
        <w:rPr>
          <w:rFonts w:ascii="Times New Roman" w:hAnsi="Times New Roman" w:cs="Times New Roman"/>
          <w:sz w:val="22"/>
          <w:szCs w:val="22"/>
          <w:lang w:val="en-US"/>
        </w:rPr>
        <w:t xml:space="preserve"> practice </w:t>
      </w:r>
      <w:r w:rsidRPr="00F10FD7">
        <w:rPr>
          <w:rFonts w:ascii="Times New Roman" w:hAnsi="Times New Roman" w:cs="Times New Roman"/>
          <w:sz w:val="22"/>
          <w:szCs w:val="22"/>
          <w:lang w:val="en-US"/>
        </w:rPr>
        <w:t>back-to-back meetings</w:t>
      </w:r>
      <w:r w:rsidR="00195F8A" w:rsidRPr="00F10FD7">
        <w:rPr>
          <w:rFonts w:ascii="Times New Roman" w:hAnsi="Times New Roman" w:cs="Times New Roman"/>
          <w:sz w:val="22"/>
          <w:szCs w:val="22"/>
          <w:lang w:val="en-US"/>
        </w:rPr>
        <w:t xml:space="preserve">, though </w:t>
      </w:r>
      <w:proofErr w:type="gramStart"/>
      <w:r w:rsidR="00195F8A" w:rsidRPr="00F10FD7">
        <w:rPr>
          <w:rFonts w:ascii="Times New Roman" w:hAnsi="Times New Roman" w:cs="Times New Roman"/>
          <w:sz w:val="22"/>
          <w:szCs w:val="22"/>
          <w:lang w:val="en-US"/>
        </w:rPr>
        <w:t>it should be understood that this</w:t>
      </w:r>
      <w:proofErr w:type="gramEnd"/>
      <w:r w:rsidR="00195F8A" w:rsidRPr="00F10FD7">
        <w:rPr>
          <w:rFonts w:ascii="Times New Roman" w:hAnsi="Times New Roman" w:cs="Times New Roman"/>
          <w:sz w:val="22"/>
          <w:szCs w:val="22"/>
          <w:lang w:val="en-US"/>
        </w:rPr>
        <w:t xml:space="preserve"> doubles the </w:t>
      </w:r>
      <w:r w:rsidR="00E14DEA">
        <w:rPr>
          <w:rFonts w:ascii="Times New Roman" w:hAnsi="Times New Roman" w:cs="Times New Roman"/>
          <w:sz w:val="22"/>
          <w:szCs w:val="22"/>
          <w:lang w:val="en-US"/>
        </w:rPr>
        <w:t xml:space="preserve">work </w:t>
      </w:r>
      <w:r w:rsidR="00195F8A" w:rsidRPr="00F10FD7">
        <w:rPr>
          <w:rFonts w:ascii="Times New Roman" w:hAnsi="Times New Roman" w:cs="Times New Roman"/>
          <w:sz w:val="22"/>
          <w:szCs w:val="22"/>
          <w:lang w:val="en-US"/>
        </w:rPr>
        <w:t>load for the Secretaria</w:t>
      </w:r>
      <w:r w:rsidR="00CC02B5">
        <w:rPr>
          <w:rFonts w:ascii="Times New Roman" w:hAnsi="Times New Roman" w:cs="Times New Roman"/>
          <w:sz w:val="22"/>
          <w:szCs w:val="22"/>
          <w:lang w:val="en-US"/>
        </w:rPr>
        <w:t>t</w:t>
      </w:r>
      <w:r w:rsidR="00BD74E3">
        <w:rPr>
          <w:rFonts w:ascii="Times New Roman" w:hAnsi="Times New Roman" w:cs="Times New Roman"/>
          <w:sz w:val="22"/>
          <w:szCs w:val="22"/>
          <w:lang w:val="en-US"/>
        </w:rPr>
        <w:t xml:space="preserve"> and the resource teams</w:t>
      </w:r>
      <w:r w:rsidR="00CC02B5">
        <w:rPr>
          <w:rFonts w:ascii="Times New Roman" w:hAnsi="Times New Roman" w:cs="Times New Roman"/>
          <w:sz w:val="22"/>
          <w:szCs w:val="22"/>
          <w:lang w:val="en-US"/>
        </w:rPr>
        <w:t>.</w:t>
      </w:r>
    </w:p>
    <w:p w14:paraId="6C37E18B" w14:textId="62246078" w:rsidR="008A1852" w:rsidRPr="00F10FD7" w:rsidRDefault="00195F8A" w:rsidP="005355A9">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Discontinue</w:t>
      </w:r>
      <w:r w:rsidR="008A1852" w:rsidRPr="00F10FD7">
        <w:rPr>
          <w:rFonts w:ascii="Times New Roman" w:hAnsi="Times New Roman" w:cs="Times New Roman"/>
          <w:sz w:val="22"/>
          <w:szCs w:val="22"/>
          <w:lang w:val="en-US"/>
        </w:rPr>
        <w:t xml:space="preserve"> </w:t>
      </w:r>
      <w:r w:rsidR="005355A9" w:rsidRPr="00F10FD7">
        <w:rPr>
          <w:rFonts w:ascii="Times New Roman" w:hAnsi="Times New Roman" w:cs="Times New Roman"/>
          <w:sz w:val="22"/>
          <w:szCs w:val="22"/>
          <w:lang w:val="en-US"/>
        </w:rPr>
        <w:t xml:space="preserve">printing </w:t>
      </w:r>
      <w:r w:rsidR="00BD74E3">
        <w:rPr>
          <w:rFonts w:ascii="Times New Roman" w:hAnsi="Times New Roman" w:cs="Times New Roman"/>
          <w:sz w:val="22"/>
          <w:szCs w:val="22"/>
          <w:lang w:val="en-US"/>
        </w:rPr>
        <w:t xml:space="preserve">hard copies of </w:t>
      </w:r>
      <w:r w:rsidR="005355A9" w:rsidRPr="00F10FD7">
        <w:rPr>
          <w:rFonts w:ascii="Times New Roman" w:hAnsi="Times New Roman" w:cs="Times New Roman"/>
          <w:sz w:val="22"/>
          <w:szCs w:val="22"/>
          <w:lang w:val="en-US"/>
        </w:rPr>
        <w:t>PEMPAL Annual Reports</w:t>
      </w:r>
      <w:r w:rsidR="00CC02B5">
        <w:rPr>
          <w:rFonts w:ascii="Times New Roman" w:hAnsi="Times New Roman" w:cs="Times New Roman"/>
          <w:sz w:val="22"/>
          <w:szCs w:val="22"/>
          <w:lang w:val="en-US"/>
        </w:rPr>
        <w:t>.</w:t>
      </w:r>
    </w:p>
    <w:p w14:paraId="5F655DB2" w14:textId="2A04073F" w:rsidR="00D46BA9" w:rsidRDefault="00D46BA9" w:rsidP="005355A9">
      <w:pPr>
        <w:pStyle w:val="ListParagraph"/>
        <w:numPr>
          <w:ilvl w:val="0"/>
          <w:numId w:val="45"/>
        </w:numPr>
        <w:spacing w:before="120"/>
        <w:ind w:left="714" w:hanging="430"/>
        <w:rPr>
          <w:rFonts w:ascii="Times New Roman" w:hAnsi="Times New Roman" w:cs="Times New Roman"/>
          <w:sz w:val="22"/>
          <w:szCs w:val="22"/>
          <w:lang w:val="en-US"/>
        </w:rPr>
      </w:pPr>
      <w:r>
        <w:rPr>
          <w:rFonts w:ascii="Times New Roman" w:hAnsi="Times New Roman" w:cs="Times New Roman"/>
          <w:sz w:val="22"/>
          <w:szCs w:val="22"/>
          <w:lang w:val="en-US"/>
        </w:rPr>
        <w:t>Reducing the frequency of Steering Committee meetings from quarterly to semi-annual (is unlikely to lead to significant financial savings but can free up some time of the secretariat and resource team for other tasks)</w:t>
      </w:r>
    </w:p>
    <w:p w14:paraId="36D47F58" w14:textId="5F6C78DB" w:rsidR="008A1852" w:rsidRPr="00F10FD7" w:rsidRDefault="008A1852" w:rsidP="005355A9">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Continuing to encourage self-payer participation. However, it needs to be ensured that the level of expertise and commitment by self-payers is adequate not to slow down the work</w:t>
      </w:r>
      <w:r w:rsidR="00195F8A" w:rsidRPr="00F10FD7">
        <w:rPr>
          <w:rFonts w:ascii="Times New Roman" w:hAnsi="Times New Roman" w:cs="Times New Roman"/>
          <w:sz w:val="22"/>
          <w:szCs w:val="22"/>
          <w:lang w:val="en-US"/>
        </w:rPr>
        <w:t xml:space="preserve"> and peer exchange</w:t>
      </w:r>
      <w:r w:rsidR="00CC02B5">
        <w:rPr>
          <w:rFonts w:ascii="Times New Roman" w:hAnsi="Times New Roman" w:cs="Times New Roman"/>
          <w:sz w:val="22"/>
          <w:szCs w:val="22"/>
          <w:lang w:val="en-US"/>
        </w:rPr>
        <w:t>.</w:t>
      </w:r>
    </w:p>
    <w:p w14:paraId="05A75A0B" w14:textId="339A9126" w:rsidR="006F1C4B" w:rsidRPr="00F10FD7" w:rsidRDefault="006F1C4B" w:rsidP="005355A9">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Limiting the number of participants of face-to-face events to one delegate per country, with all other delegates financed by authorities</w:t>
      </w:r>
      <w:r w:rsidR="007F5609" w:rsidRPr="00F10FD7">
        <w:rPr>
          <w:rFonts w:ascii="Times New Roman" w:hAnsi="Times New Roman" w:cs="Times New Roman"/>
          <w:sz w:val="22"/>
          <w:szCs w:val="22"/>
          <w:lang w:val="en-US"/>
        </w:rPr>
        <w:t>. This proposal was also questioned by many of the participants</w:t>
      </w:r>
      <w:r w:rsidR="00D46BA9">
        <w:rPr>
          <w:rFonts w:ascii="Times New Roman" w:hAnsi="Times New Roman" w:cs="Times New Roman"/>
          <w:sz w:val="22"/>
          <w:szCs w:val="22"/>
          <w:lang w:val="en-US"/>
        </w:rPr>
        <w:t xml:space="preserve"> because of potential negative impact on continuity of membership</w:t>
      </w:r>
      <w:r w:rsidR="00CC02B5">
        <w:rPr>
          <w:rFonts w:ascii="Times New Roman" w:hAnsi="Times New Roman" w:cs="Times New Roman"/>
          <w:sz w:val="22"/>
          <w:szCs w:val="22"/>
          <w:lang w:val="en-US"/>
        </w:rPr>
        <w:t>.</w:t>
      </w:r>
    </w:p>
    <w:p w14:paraId="0B74E856" w14:textId="00C5472F" w:rsidR="006F1C4B" w:rsidRPr="00F10FD7" w:rsidRDefault="008A1852" w:rsidP="005355A9">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sz w:val="22"/>
          <w:szCs w:val="22"/>
          <w:lang w:val="en-US"/>
        </w:rPr>
        <w:t>Further increasing third-party contributions, both in-kind and financial (e.g. as already done by OECD, GIFT, IBP, Belgian Government, and Dutch Academy of Finance)</w:t>
      </w:r>
      <w:r w:rsidR="00CC02B5">
        <w:rPr>
          <w:rFonts w:ascii="Times New Roman" w:hAnsi="Times New Roman" w:cs="Times New Roman"/>
          <w:sz w:val="22"/>
          <w:szCs w:val="22"/>
          <w:lang w:val="en-US"/>
        </w:rPr>
        <w:t>.</w:t>
      </w:r>
    </w:p>
    <w:p w14:paraId="02D397C8" w14:textId="4F37A582" w:rsidR="00707844" w:rsidRPr="00637BA4" w:rsidRDefault="00527B16" w:rsidP="00707844">
      <w:pPr>
        <w:rPr>
          <w:rFonts w:ascii="Times New Roman" w:hAnsi="Times New Roman" w:cs="Times New Roman"/>
        </w:rPr>
      </w:pPr>
      <w:r w:rsidRPr="00E917A6">
        <w:rPr>
          <w:noProof/>
        </w:rPr>
        <w:drawing>
          <wp:anchor distT="0" distB="0" distL="114300" distR="114300" simplePos="0" relativeHeight="251673600" behindDoc="0" locked="0" layoutInCell="1" allowOverlap="1" wp14:anchorId="409FB555" wp14:editId="23D77DD7">
            <wp:simplePos x="0" y="0"/>
            <wp:positionH relativeFrom="column">
              <wp:posOffset>756920</wp:posOffset>
            </wp:positionH>
            <wp:positionV relativeFrom="paragraph">
              <wp:posOffset>162560</wp:posOffset>
            </wp:positionV>
            <wp:extent cx="4465955" cy="292989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5955" cy="2929890"/>
                    </a:xfrm>
                    <a:prstGeom prst="rect">
                      <a:avLst/>
                    </a:prstGeom>
                  </pic:spPr>
                </pic:pic>
              </a:graphicData>
            </a:graphic>
            <wp14:sizeRelH relativeFrom="margin">
              <wp14:pctWidth>0</wp14:pctWidth>
            </wp14:sizeRelH>
            <wp14:sizeRelV relativeFrom="margin">
              <wp14:pctHeight>0</wp14:pctHeight>
            </wp14:sizeRelV>
          </wp:anchor>
        </w:drawing>
      </w:r>
    </w:p>
    <w:p w14:paraId="2934FE34" w14:textId="22B32FA6" w:rsidR="008A1852" w:rsidRDefault="007073CC" w:rsidP="008A1852">
      <w:pPr>
        <w:rPr>
          <w:rFonts w:ascii="Times New Roman" w:hAnsi="Times New Roman" w:cs="Times New Roman"/>
        </w:rPr>
      </w:pPr>
      <w:r w:rsidRPr="00637BA4">
        <w:rPr>
          <w:rFonts w:ascii="Times New Roman" w:hAnsi="Times New Roman" w:cs="Times New Roman"/>
        </w:rPr>
        <w:t xml:space="preserve">As part of the discussion </w:t>
      </w:r>
      <w:r w:rsidR="008A1852" w:rsidRPr="00637BA4">
        <w:rPr>
          <w:rFonts w:ascii="Times New Roman" w:hAnsi="Times New Roman" w:cs="Times New Roman"/>
        </w:rPr>
        <w:t>Ms. Irene Frei</w:t>
      </w:r>
      <w:r w:rsidRPr="00637BA4">
        <w:rPr>
          <w:rFonts w:ascii="Times New Roman" w:hAnsi="Times New Roman" w:cs="Times New Roman"/>
        </w:rPr>
        <w:t xml:space="preserve"> noted</w:t>
      </w:r>
      <w:r w:rsidR="008A1852" w:rsidRPr="00637BA4">
        <w:rPr>
          <w:rFonts w:ascii="Times New Roman" w:hAnsi="Times New Roman" w:cs="Times New Roman"/>
        </w:rPr>
        <w:t xml:space="preserve"> that for SECO</w:t>
      </w:r>
      <w:r w:rsidRPr="00637BA4">
        <w:rPr>
          <w:rFonts w:ascii="Times New Roman" w:hAnsi="Times New Roman" w:cs="Times New Roman"/>
        </w:rPr>
        <w:t>,</w:t>
      </w:r>
      <w:r w:rsidR="008A1852" w:rsidRPr="00637BA4">
        <w:rPr>
          <w:rFonts w:ascii="Times New Roman" w:hAnsi="Times New Roman" w:cs="Times New Roman"/>
        </w:rPr>
        <w:t xml:space="preserve"> as a donor</w:t>
      </w:r>
      <w:r w:rsidRPr="00637BA4">
        <w:rPr>
          <w:rFonts w:ascii="Times New Roman" w:hAnsi="Times New Roman" w:cs="Times New Roman"/>
        </w:rPr>
        <w:t>, the issue of</w:t>
      </w:r>
      <w:r w:rsidR="008A1852" w:rsidRPr="00637BA4">
        <w:rPr>
          <w:rFonts w:ascii="Times New Roman" w:hAnsi="Times New Roman" w:cs="Times New Roman"/>
        </w:rPr>
        <w:t xml:space="preserve"> financial sustainability is very important, although there may be some differences in opini</w:t>
      </w:r>
      <w:r w:rsidR="008A1852" w:rsidRPr="005028EB">
        <w:rPr>
          <w:rFonts w:ascii="Times New Roman" w:hAnsi="Times New Roman" w:cs="Times New Roman"/>
        </w:rPr>
        <w:t xml:space="preserve">ons with members. </w:t>
      </w:r>
      <w:r w:rsidR="005820D4">
        <w:rPr>
          <w:rFonts w:ascii="Times New Roman" w:hAnsi="Times New Roman" w:cs="Times New Roman"/>
        </w:rPr>
        <w:t xml:space="preserve">She suggested to document all the proposed savings options and task the program management team to analyze and prioritize them further. </w:t>
      </w:r>
      <w:r w:rsidRPr="005028EB">
        <w:rPr>
          <w:rFonts w:ascii="Times New Roman" w:hAnsi="Times New Roman" w:cs="Times New Roman"/>
        </w:rPr>
        <w:t>Summarizing the session Ms. Nikulina thanked the PEMPAL leadership for productive discussions which w</w:t>
      </w:r>
      <w:r w:rsidR="00BD74E3">
        <w:rPr>
          <w:rFonts w:ascii="Times New Roman" w:hAnsi="Times New Roman" w:cs="Times New Roman"/>
        </w:rPr>
        <w:t xml:space="preserve">ould </w:t>
      </w:r>
      <w:r w:rsidRPr="005028EB">
        <w:rPr>
          <w:rFonts w:ascii="Times New Roman" w:hAnsi="Times New Roman" w:cs="Times New Roman"/>
        </w:rPr>
        <w:t xml:space="preserve">inform </w:t>
      </w:r>
      <w:r w:rsidR="005820D4">
        <w:rPr>
          <w:rFonts w:ascii="Times New Roman" w:hAnsi="Times New Roman" w:cs="Times New Roman"/>
        </w:rPr>
        <w:t xml:space="preserve">proposals to be discussed </w:t>
      </w:r>
      <w:r w:rsidRPr="005028EB">
        <w:rPr>
          <w:rFonts w:ascii="Times New Roman" w:hAnsi="Times New Roman" w:cs="Times New Roman"/>
        </w:rPr>
        <w:t>by PEMPAL Steering Committee</w:t>
      </w:r>
      <w:r w:rsidR="00BD74E3">
        <w:rPr>
          <w:rFonts w:ascii="Times New Roman" w:hAnsi="Times New Roman" w:cs="Times New Roman"/>
        </w:rPr>
        <w:t xml:space="preserve"> in the </w:t>
      </w:r>
      <w:r w:rsidR="005820D4">
        <w:rPr>
          <w:rFonts w:ascii="Times New Roman" w:hAnsi="Times New Roman" w:cs="Times New Roman"/>
        </w:rPr>
        <w:t>future</w:t>
      </w:r>
      <w:r w:rsidRPr="005028EB">
        <w:rPr>
          <w:rFonts w:ascii="Times New Roman" w:hAnsi="Times New Roman" w:cs="Times New Roman"/>
        </w:rPr>
        <w:t>.</w:t>
      </w:r>
    </w:p>
    <w:p w14:paraId="77F25ADA" w14:textId="6C1A3AFF" w:rsidR="00E917A6" w:rsidRPr="005028EB" w:rsidRDefault="00E917A6" w:rsidP="007C31B3">
      <w:pPr>
        <w:ind w:firstLine="720"/>
        <w:rPr>
          <w:rFonts w:ascii="Times New Roman" w:hAnsi="Times New Roman" w:cs="Times New Roman"/>
        </w:rPr>
      </w:pPr>
    </w:p>
    <w:p w14:paraId="1E90990E" w14:textId="77777777" w:rsidR="00E255F1" w:rsidRPr="005028EB" w:rsidRDefault="00E255F1" w:rsidP="008A1852">
      <w:pPr>
        <w:rPr>
          <w:rFonts w:ascii="Times New Roman" w:hAnsi="Times New Roman" w:cs="Times New Roman"/>
        </w:rPr>
      </w:pPr>
    </w:p>
    <w:p w14:paraId="166E4A02" w14:textId="6C12CA7F" w:rsidR="003D660A" w:rsidRPr="005028EB" w:rsidRDefault="003D660A" w:rsidP="003D660A">
      <w:pPr>
        <w:pStyle w:val="Heading2"/>
      </w:pPr>
      <w:bookmarkStart w:id="12" w:name="_Toc521597935"/>
      <w:r w:rsidRPr="005028EB">
        <w:t>Discussion on</w:t>
      </w:r>
      <w:r w:rsidR="00615404" w:rsidRPr="005028EB">
        <w:t xml:space="preserve"> Success Factors of the PEMPAL Program</w:t>
      </w:r>
      <w:bookmarkEnd w:id="12"/>
      <w:r w:rsidRPr="005028EB">
        <w:t xml:space="preserve"> </w:t>
      </w:r>
    </w:p>
    <w:p w14:paraId="413F81E4" w14:textId="04AD65A1" w:rsidR="003D660A" w:rsidRPr="005028EB" w:rsidRDefault="003D660A" w:rsidP="003D660A"/>
    <w:p w14:paraId="527348B7" w14:textId="5A928B13" w:rsidR="003D660A" w:rsidRPr="005028EB" w:rsidRDefault="005820D4" w:rsidP="003D660A">
      <w:pPr>
        <w:rPr>
          <w:rFonts w:ascii="Times New Roman" w:hAnsi="Times New Roman" w:cs="Times New Roman"/>
          <w:b/>
          <w:bCs/>
        </w:rPr>
      </w:pPr>
      <w:r>
        <w:rPr>
          <w:rFonts w:ascii="Times New Roman" w:hAnsi="Times New Roman" w:cs="Times New Roman"/>
          <w:bCs/>
        </w:rPr>
        <w:t>T</w:t>
      </w:r>
      <w:r w:rsidR="0099103C" w:rsidRPr="005028EB">
        <w:rPr>
          <w:rFonts w:ascii="Times New Roman" w:hAnsi="Times New Roman" w:cs="Times New Roman"/>
          <w:bCs/>
        </w:rPr>
        <w:t xml:space="preserve">he last session of the day </w:t>
      </w:r>
      <w:r>
        <w:rPr>
          <w:rFonts w:ascii="Times New Roman" w:hAnsi="Times New Roman" w:cs="Times New Roman"/>
          <w:bCs/>
        </w:rPr>
        <w:t xml:space="preserve">was devoted to reflection on PEMPAL </w:t>
      </w:r>
      <w:r w:rsidR="0037344D" w:rsidRPr="005028EB">
        <w:rPr>
          <w:rFonts w:ascii="Times New Roman" w:hAnsi="Times New Roman" w:cs="Times New Roman"/>
          <w:bCs/>
        </w:rPr>
        <w:t>success factors</w:t>
      </w:r>
      <w:r w:rsidR="0099103C" w:rsidRPr="005028EB">
        <w:rPr>
          <w:rFonts w:ascii="Times New Roman" w:hAnsi="Times New Roman" w:cs="Times New Roman"/>
          <w:bCs/>
        </w:rPr>
        <w:t xml:space="preserve"> </w:t>
      </w:r>
      <w:r>
        <w:rPr>
          <w:rFonts w:ascii="Times New Roman" w:hAnsi="Times New Roman" w:cs="Times New Roman"/>
          <w:bCs/>
        </w:rPr>
        <w:t>based on the draft comp</w:t>
      </w:r>
      <w:r w:rsidR="00EC5CEC">
        <w:rPr>
          <w:rFonts w:ascii="Times New Roman" w:hAnsi="Times New Roman" w:cs="Times New Roman"/>
          <w:bCs/>
        </w:rPr>
        <w:t>l</w:t>
      </w:r>
      <w:r>
        <w:rPr>
          <w:rFonts w:ascii="Times New Roman" w:hAnsi="Times New Roman" w:cs="Times New Roman"/>
          <w:bCs/>
        </w:rPr>
        <w:t>etio</w:t>
      </w:r>
      <w:r w:rsidR="00EC5CEC">
        <w:rPr>
          <w:rFonts w:ascii="Times New Roman" w:hAnsi="Times New Roman" w:cs="Times New Roman"/>
          <w:bCs/>
        </w:rPr>
        <w:t>n</w:t>
      </w:r>
      <w:r>
        <w:rPr>
          <w:rFonts w:ascii="Times New Roman" w:hAnsi="Times New Roman" w:cs="Times New Roman"/>
          <w:bCs/>
        </w:rPr>
        <w:t xml:space="preserve"> report for the </w:t>
      </w:r>
      <w:r w:rsidR="00650907">
        <w:rPr>
          <w:rFonts w:ascii="Times New Roman" w:hAnsi="Times New Roman" w:cs="Times New Roman"/>
          <w:bCs/>
        </w:rPr>
        <w:t>Str</w:t>
      </w:r>
      <w:r w:rsidR="00EC5CEC">
        <w:rPr>
          <w:rFonts w:ascii="Times New Roman" w:hAnsi="Times New Roman" w:cs="Times New Roman"/>
          <w:bCs/>
        </w:rPr>
        <w:t>a</w:t>
      </w:r>
      <w:r w:rsidR="00650907">
        <w:rPr>
          <w:rFonts w:ascii="Times New Roman" w:hAnsi="Times New Roman" w:cs="Times New Roman"/>
          <w:bCs/>
        </w:rPr>
        <w:t>tegy 2012-17 circul</w:t>
      </w:r>
      <w:r w:rsidR="00EC5CEC">
        <w:rPr>
          <w:rFonts w:ascii="Times New Roman" w:hAnsi="Times New Roman" w:cs="Times New Roman"/>
          <w:bCs/>
        </w:rPr>
        <w:t>a</w:t>
      </w:r>
      <w:r w:rsidR="00650907">
        <w:rPr>
          <w:rFonts w:ascii="Times New Roman" w:hAnsi="Times New Roman" w:cs="Times New Roman"/>
          <w:bCs/>
        </w:rPr>
        <w:t>ted to the partic</w:t>
      </w:r>
      <w:r w:rsidR="00EC5CEC">
        <w:rPr>
          <w:rFonts w:ascii="Times New Roman" w:hAnsi="Times New Roman" w:cs="Times New Roman"/>
          <w:bCs/>
        </w:rPr>
        <w:t>ip</w:t>
      </w:r>
      <w:r w:rsidR="00650907">
        <w:rPr>
          <w:rFonts w:ascii="Times New Roman" w:hAnsi="Times New Roman" w:cs="Times New Roman"/>
          <w:bCs/>
        </w:rPr>
        <w:t>a</w:t>
      </w:r>
      <w:r w:rsidR="00EC5CEC">
        <w:rPr>
          <w:rFonts w:ascii="Times New Roman" w:hAnsi="Times New Roman" w:cs="Times New Roman"/>
          <w:bCs/>
        </w:rPr>
        <w:t>n</w:t>
      </w:r>
      <w:r w:rsidR="00650907">
        <w:rPr>
          <w:rFonts w:ascii="Times New Roman" w:hAnsi="Times New Roman" w:cs="Times New Roman"/>
          <w:bCs/>
        </w:rPr>
        <w:t>t</w:t>
      </w:r>
      <w:r w:rsidR="00EC5CEC">
        <w:rPr>
          <w:rFonts w:ascii="Times New Roman" w:hAnsi="Times New Roman" w:cs="Times New Roman"/>
          <w:bCs/>
        </w:rPr>
        <w:t>s</w:t>
      </w:r>
      <w:r w:rsidR="00650907">
        <w:rPr>
          <w:rFonts w:ascii="Times New Roman" w:hAnsi="Times New Roman" w:cs="Times New Roman"/>
          <w:bCs/>
        </w:rPr>
        <w:t xml:space="preserve"> prior to the meeting</w:t>
      </w:r>
      <w:r w:rsidR="005F63DA" w:rsidRPr="00CC02B5">
        <w:rPr>
          <w:rFonts w:ascii="Times New Roman" w:hAnsi="Times New Roman" w:cs="Times New Roman"/>
          <w:bCs/>
        </w:rPr>
        <w:t>. The discussions were held in small groups with report</w:t>
      </w:r>
      <w:r w:rsidR="002D739F">
        <w:rPr>
          <w:rFonts w:ascii="Times New Roman" w:hAnsi="Times New Roman" w:cs="Times New Roman"/>
          <w:bCs/>
        </w:rPr>
        <w:t>ing</w:t>
      </w:r>
      <w:r w:rsidR="005F63DA" w:rsidRPr="00CC02B5">
        <w:rPr>
          <w:rFonts w:ascii="Times New Roman" w:hAnsi="Times New Roman" w:cs="Times New Roman"/>
          <w:bCs/>
        </w:rPr>
        <w:t xml:space="preserve"> back by </w:t>
      </w:r>
      <w:r w:rsidR="005F63DA" w:rsidRPr="00CC02B5">
        <w:rPr>
          <w:rFonts w:ascii="Times New Roman" w:hAnsi="Times New Roman" w:cs="Times New Roman"/>
          <w:b/>
          <w:bCs/>
        </w:rPr>
        <w:t xml:space="preserve">Mr. Nikolay </w:t>
      </w:r>
      <w:proofErr w:type="spellStart"/>
      <w:r w:rsidR="005F63DA" w:rsidRPr="00CC02B5">
        <w:rPr>
          <w:rFonts w:ascii="Times New Roman" w:hAnsi="Times New Roman" w:cs="Times New Roman"/>
          <w:b/>
          <w:bCs/>
        </w:rPr>
        <w:t>Begchin</w:t>
      </w:r>
      <w:proofErr w:type="spellEnd"/>
      <w:r w:rsidR="005F63DA" w:rsidRPr="00CC02B5">
        <w:rPr>
          <w:rFonts w:ascii="Times New Roman" w:hAnsi="Times New Roman" w:cs="Times New Roman"/>
          <w:b/>
          <w:bCs/>
        </w:rPr>
        <w:t xml:space="preserve">, BCOP Executive Committee member, Ms. Diana Grosu-Axenti, IACOP resource team member, Ms.  Ljerka </w:t>
      </w:r>
      <w:proofErr w:type="spellStart"/>
      <w:r w:rsidR="005F63DA" w:rsidRPr="00CC02B5">
        <w:rPr>
          <w:rFonts w:ascii="Times New Roman" w:hAnsi="Times New Roman" w:cs="Times New Roman"/>
          <w:b/>
          <w:bCs/>
        </w:rPr>
        <w:t>Crnkovic</w:t>
      </w:r>
      <w:proofErr w:type="spellEnd"/>
      <w:r w:rsidR="00284B0C" w:rsidRPr="005028EB">
        <w:rPr>
          <w:rFonts w:ascii="Times New Roman" w:hAnsi="Times New Roman" w:cs="Times New Roman"/>
          <w:b/>
          <w:bCs/>
        </w:rPr>
        <w:t>, IACOP Executive Committee member, and Mr.</w:t>
      </w:r>
      <w:r w:rsidR="00284B0C" w:rsidRPr="005028EB">
        <w:rPr>
          <w:b/>
        </w:rPr>
        <w:t xml:space="preserve"> </w:t>
      </w:r>
      <w:r w:rsidR="00284B0C" w:rsidRPr="005028EB">
        <w:rPr>
          <w:rFonts w:ascii="Times New Roman" w:hAnsi="Times New Roman" w:cs="Times New Roman"/>
          <w:b/>
          <w:bCs/>
        </w:rPr>
        <w:t>Ilyas Tufan, TCOP Deputy Chair</w:t>
      </w:r>
      <w:r w:rsidR="00284B0C" w:rsidRPr="005028EB">
        <w:rPr>
          <w:rFonts w:ascii="Times New Roman" w:hAnsi="Times New Roman" w:cs="Times New Roman"/>
          <w:bCs/>
        </w:rPr>
        <w:t xml:space="preserve">. </w:t>
      </w:r>
      <w:r w:rsidR="0037344D" w:rsidRPr="005028EB">
        <w:rPr>
          <w:rFonts w:ascii="Times New Roman" w:hAnsi="Times New Roman" w:cs="Times New Roman"/>
          <w:bCs/>
        </w:rPr>
        <w:t xml:space="preserve">The success factors </w:t>
      </w:r>
      <w:r w:rsidR="00284B0C" w:rsidRPr="005028EB">
        <w:rPr>
          <w:rFonts w:ascii="Times New Roman" w:hAnsi="Times New Roman" w:cs="Times New Roman"/>
          <w:bCs/>
        </w:rPr>
        <w:t>identified by</w:t>
      </w:r>
      <w:r w:rsidR="005F09EA" w:rsidRPr="005028EB">
        <w:rPr>
          <w:rFonts w:ascii="Times New Roman" w:hAnsi="Times New Roman" w:cs="Times New Roman"/>
          <w:bCs/>
        </w:rPr>
        <w:t xml:space="preserve"> the</w:t>
      </w:r>
      <w:r w:rsidR="00284B0C" w:rsidRPr="005028EB">
        <w:rPr>
          <w:rFonts w:ascii="Times New Roman" w:hAnsi="Times New Roman" w:cs="Times New Roman"/>
          <w:bCs/>
        </w:rPr>
        <w:t xml:space="preserve"> meeting participants</w:t>
      </w:r>
      <w:r w:rsidR="005F09EA" w:rsidRPr="005028EB">
        <w:rPr>
          <w:rFonts w:ascii="Times New Roman" w:hAnsi="Times New Roman" w:cs="Times New Roman"/>
          <w:bCs/>
        </w:rPr>
        <w:t xml:space="preserve"> included</w:t>
      </w:r>
      <w:r w:rsidR="0037344D" w:rsidRPr="005028EB">
        <w:rPr>
          <w:rFonts w:ascii="Times New Roman" w:hAnsi="Times New Roman" w:cs="Times New Roman"/>
          <w:bCs/>
        </w:rPr>
        <w:t>:</w:t>
      </w:r>
    </w:p>
    <w:p w14:paraId="453E9F82" w14:textId="77777777" w:rsidR="0037344D" w:rsidRPr="005028EB" w:rsidRDefault="0037344D" w:rsidP="003D660A">
      <w:pPr>
        <w:rPr>
          <w:rFonts w:ascii="Times New Roman" w:hAnsi="Times New Roman" w:cs="Times New Roman"/>
          <w:b/>
          <w:bCs/>
        </w:rPr>
      </w:pPr>
    </w:p>
    <w:p w14:paraId="684991DF" w14:textId="6A329A9B" w:rsidR="0037344D" w:rsidRPr="00F10FD7" w:rsidRDefault="00155D61" w:rsidP="00604E81">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i/>
          <w:sz w:val="22"/>
          <w:szCs w:val="22"/>
          <w:lang w:val="en-US"/>
        </w:rPr>
        <w:t>Leadership exercised by COP Executive Committees.</w:t>
      </w:r>
      <w:r w:rsidRPr="00F10FD7">
        <w:rPr>
          <w:rFonts w:ascii="Times New Roman" w:hAnsi="Times New Roman" w:cs="Times New Roman"/>
          <w:sz w:val="22"/>
          <w:szCs w:val="22"/>
          <w:lang w:val="en-US"/>
        </w:rPr>
        <w:t xml:space="preserve"> </w:t>
      </w:r>
      <w:r w:rsidR="00C40BC6" w:rsidRPr="00F10FD7">
        <w:rPr>
          <w:rFonts w:ascii="Times New Roman" w:hAnsi="Times New Roman" w:cs="Times New Roman"/>
          <w:sz w:val="22"/>
          <w:szCs w:val="22"/>
          <w:lang w:val="en-US"/>
        </w:rPr>
        <w:t>Network participants noted d</w:t>
      </w:r>
      <w:r w:rsidR="005F09EA" w:rsidRPr="00F10FD7">
        <w:rPr>
          <w:rFonts w:ascii="Times New Roman" w:hAnsi="Times New Roman" w:cs="Times New Roman"/>
          <w:sz w:val="22"/>
          <w:szCs w:val="22"/>
          <w:lang w:val="en-US"/>
        </w:rPr>
        <w:t>edication, o</w:t>
      </w:r>
      <w:r w:rsidR="0037344D" w:rsidRPr="00F10FD7">
        <w:rPr>
          <w:rFonts w:ascii="Times New Roman" w:hAnsi="Times New Roman" w:cs="Times New Roman"/>
          <w:sz w:val="22"/>
          <w:szCs w:val="22"/>
          <w:lang w:val="en-US"/>
        </w:rPr>
        <w:t xml:space="preserve">wnership and active leadership in </w:t>
      </w:r>
      <w:r w:rsidR="005F09EA" w:rsidRPr="00F10FD7">
        <w:rPr>
          <w:rFonts w:ascii="Times New Roman" w:hAnsi="Times New Roman" w:cs="Times New Roman"/>
          <w:sz w:val="22"/>
          <w:szCs w:val="22"/>
          <w:lang w:val="en-US"/>
        </w:rPr>
        <w:t xml:space="preserve">developing and </w:t>
      </w:r>
      <w:r w:rsidR="0037344D" w:rsidRPr="00F10FD7">
        <w:rPr>
          <w:rFonts w:ascii="Times New Roman" w:hAnsi="Times New Roman" w:cs="Times New Roman"/>
          <w:sz w:val="22"/>
          <w:szCs w:val="22"/>
          <w:lang w:val="en-US"/>
        </w:rPr>
        <w:t xml:space="preserve">steering </w:t>
      </w:r>
      <w:r w:rsidR="005F09EA" w:rsidRPr="00F10FD7">
        <w:rPr>
          <w:rFonts w:ascii="Times New Roman" w:hAnsi="Times New Roman" w:cs="Times New Roman"/>
          <w:sz w:val="22"/>
          <w:szCs w:val="22"/>
          <w:lang w:val="en-US"/>
        </w:rPr>
        <w:t xml:space="preserve">the content of </w:t>
      </w:r>
      <w:r w:rsidR="0037344D" w:rsidRPr="00F10FD7">
        <w:rPr>
          <w:rFonts w:ascii="Times New Roman" w:hAnsi="Times New Roman" w:cs="Times New Roman"/>
          <w:sz w:val="22"/>
          <w:szCs w:val="22"/>
          <w:lang w:val="en-US"/>
        </w:rPr>
        <w:t>COP</w:t>
      </w:r>
      <w:r w:rsidR="005F09EA" w:rsidRPr="00F10FD7">
        <w:rPr>
          <w:rFonts w:ascii="Times New Roman" w:hAnsi="Times New Roman" w:cs="Times New Roman"/>
          <w:sz w:val="22"/>
          <w:szCs w:val="22"/>
          <w:lang w:val="en-US"/>
        </w:rPr>
        <w:t>s</w:t>
      </w:r>
      <w:r w:rsidR="00CC02B5">
        <w:rPr>
          <w:rFonts w:ascii="Times New Roman" w:hAnsi="Times New Roman" w:cs="Times New Roman"/>
          <w:sz w:val="22"/>
          <w:szCs w:val="22"/>
          <w:lang w:val="en-US"/>
        </w:rPr>
        <w:t>’</w:t>
      </w:r>
      <w:r w:rsidR="0037344D" w:rsidRPr="00F10FD7">
        <w:rPr>
          <w:rFonts w:ascii="Times New Roman" w:hAnsi="Times New Roman" w:cs="Times New Roman"/>
          <w:sz w:val="22"/>
          <w:szCs w:val="22"/>
          <w:lang w:val="en-US"/>
        </w:rPr>
        <w:t xml:space="preserve"> </w:t>
      </w:r>
      <w:r w:rsidR="005F09EA" w:rsidRPr="00F10FD7">
        <w:rPr>
          <w:rFonts w:ascii="Times New Roman" w:hAnsi="Times New Roman" w:cs="Times New Roman"/>
          <w:sz w:val="22"/>
          <w:szCs w:val="22"/>
          <w:lang w:val="en-US"/>
        </w:rPr>
        <w:t>activities</w:t>
      </w:r>
      <w:r w:rsidR="00C40BC6" w:rsidRPr="00F10FD7">
        <w:rPr>
          <w:rFonts w:ascii="Times New Roman" w:hAnsi="Times New Roman" w:cs="Times New Roman"/>
          <w:sz w:val="22"/>
          <w:szCs w:val="22"/>
          <w:lang w:val="en-US"/>
        </w:rPr>
        <w:t xml:space="preserve"> that is exercised by COPs</w:t>
      </w:r>
      <w:r w:rsidR="00CC02B5">
        <w:rPr>
          <w:rFonts w:ascii="Times New Roman" w:hAnsi="Times New Roman" w:cs="Times New Roman"/>
          <w:sz w:val="22"/>
          <w:szCs w:val="22"/>
          <w:lang w:val="en-US"/>
        </w:rPr>
        <w:t>’</w:t>
      </w:r>
      <w:r w:rsidR="00C40BC6" w:rsidRPr="00F10FD7">
        <w:rPr>
          <w:rFonts w:ascii="Times New Roman" w:hAnsi="Times New Roman" w:cs="Times New Roman"/>
          <w:sz w:val="22"/>
          <w:szCs w:val="22"/>
          <w:lang w:val="en-US"/>
        </w:rPr>
        <w:t xml:space="preserve"> leadership</w:t>
      </w:r>
      <w:r w:rsidR="00CC02B5">
        <w:rPr>
          <w:rFonts w:ascii="Times New Roman" w:hAnsi="Times New Roman" w:cs="Times New Roman"/>
          <w:sz w:val="22"/>
          <w:szCs w:val="22"/>
          <w:lang w:val="en-US"/>
        </w:rPr>
        <w:t>.</w:t>
      </w:r>
    </w:p>
    <w:p w14:paraId="3B37D9E0" w14:textId="3ED145F3" w:rsidR="0037344D" w:rsidRPr="00F10FD7" w:rsidRDefault="00C40BC6" w:rsidP="00615404">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i/>
          <w:sz w:val="22"/>
          <w:szCs w:val="22"/>
          <w:lang w:val="en-US"/>
        </w:rPr>
        <w:t xml:space="preserve">Quality of network membership. </w:t>
      </w:r>
      <w:r w:rsidR="005F09EA" w:rsidRPr="00F10FD7">
        <w:rPr>
          <w:rFonts w:ascii="Times New Roman" w:hAnsi="Times New Roman" w:cs="Times New Roman"/>
          <w:sz w:val="22"/>
          <w:szCs w:val="22"/>
          <w:lang w:val="en-US"/>
        </w:rPr>
        <w:t>Relatively constant</w:t>
      </w:r>
      <w:r w:rsidR="0037344D" w:rsidRPr="00F10FD7">
        <w:rPr>
          <w:rFonts w:ascii="Times New Roman" w:hAnsi="Times New Roman" w:cs="Times New Roman"/>
          <w:sz w:val="22"/>
          <w:szCs w:val="22"/>
          <w:lang w:val="en-US"/>
        </w:rPr>
        <w:t xml:space="preserve"> membership of </w:t>
      </w:r>
      <w:r w:rsidR="005F09EA" w:rsidRPr="00F10FD7">
        <w:rPr>
          <w:rFonts w:ascii="Times New Roman" w:hAnsi="Times New Roman" w:cs="Times New Roman"/>
          <w:sz w:val="22"/>
          <w:szCs w:val="22"/>
          <w:lang w:val="en-US"/>
        </w:rPr>
        <w:t xml:space="preserve">PFM </w:t>
      </w:r>
      <w:r w:rsidR="0037344D" w:rsidRPr="00F10FD7">
        <w:rPr>
          <w:rFonts w:ascii="Times New Roman" w:hAnsi="Times New Roman" w:cs="Times New Roman"/>
          <w:sz w:val="22"/>
          <w:szCs w:val="22"/>
          <w:lang w:val="en-US"/>
        </w:rPr>
        <w:t>practitioners</w:t>
      </w:r>
      <w:r w:rsidR="005F09EA" w:rsidRPr="00F10FD7">
        <w:rPr>
          <w:rFonts w:ascii="Times New Roman" w:hAnsi="Times New Roman" w:cs="Times New Roman"/>
          <w:sz w:val="22"/>
          <w:szCs w:val="22"/>
          <w:lang w:val="en-US"/>
        </w:rPr>
        <w:t xml:space="preserve"> in the network</w:t>
      </w:r>
      <w:r w:rsidR="002502C8" w:rsidRPr="00F10FD7">
        <w:rPr>
          <w:rFonts w:ascii="Times New Roman" w:hAnsi="Times New Roman" w:cs="Times New Roman"/>
          <w:sz w:val="22"/>
          <w:szCs w:val="22"/>
          <w:lang w:val="en-US"/>
        </w:rPr>
        <w:t>, adequa</w:t>
      </w:r>
      <w:r w:rsidR="005F09EA" w:rsidRPr="00F10FD7">
        <w:rPr>
          <w:rFonts w:ascii="Times New Roman" w:hAnsi="Times New Roman" w:cs="Times New Roman"/>
          <w:sz w:val="22"/>
          <w:szCs w:val="22"/>
          <w:lang w:val="en-US"/>
        </w:rPr>
        <w:t>cy of their professional</w:t>
      </w:r>
      <w:r w:rsidR="002502C8" w:rsidRPr="00F10FD7">
        <w:rPr>
          <w:rFonts w:ascii="Times New Roman" w:hAnsi="Times New Roman" w:cs="Times New Roman"/>
          <w:sz w:val="22"/>
          <w:szCs w:val="22"/>
          <w:lang w:val="en-US"/>
        </w:rPr>
        <w:t xml:space="preserve"> </w:t>
      </w:r>
      <w:r w:rsidR="005F09EA" w:rsidRPr="00F10FD7">
        <w:rPr>
          <w:rFonts w:ascii="Times New Roman" w:hAnsi="Times New Roman" w:cs="Times New Roman"/>
          <w:sz w:val="22"/>
          <w:szCs w:val="22"/>
          <w:lang w:val="en-US"/>
        </w:rPr>
        <w:t xml:space="preserve">profiles to the </w:t>
      </w:r>
      <w:r w:rsidR="00B90E64" w:rsidRPr="00F10FD7">
        <w:rPr>
          <w:rFonts w:ascii="Times New Roman" w:hAnsi="Times New Roman" w:cs="Times New Roman"/>
          <w:sz w:val="22"/>
          <w:szCs w:val="22"/>
          <w:lang w:val="en-US"/>
        </w:rPr>
        <w:t>objectives and activities of PEMPAL network</w:t>
      </w:r>
      <w:r w:rsidR="00CC02B5">
        <w:rPr>
          <w:rFonts w:ascii="Times New Roman" w:hAnsi="Times New Roman" w:cs="Times New Roman"/>
          <w:sz w:val="22"/>
          <w:szCs w:val="22"/>
          <w:lang w:val="en-US"/>
        </w:rPr>
        <w:t>.</w:t>
      </w:r>
    </w:p>
    <w:p w14:paraId="5D057C5E" w14:textId="285B913F" w:rsidR="0037344D" w:rsidRPr="00F10FD7" w:rsidRDefault="00C40BC6" w:rsidP="00C40BC6">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i/>
          <w:sz w:val="22"/>
          <w:szCs w:val="22"/>
          <w:lang w:val="en-US"/>
        </w:rPr>
        <w:t>Relevanc</w:t>
      </w:r>
      <w:r w:rsidR="002D739F">
        <w:rPr>
          <w:rFonts w:ascii="Times New Roman" w:hAnsi="Times New Roman" w:cs="Times New Roman"/>
          <w:i/>
          <w:sz w:val="22"/>
          <w:szCs w:val="22"/>
          <w:lang w:val="en-US"/>
        </w:rPr>
        <w:t>e</w:t>
      </w:r>
      <w:r w:rsidRPr="00F10FD7">
        <w:rPr>
          <w:rFonts w:ascii="Times New Roman" w:hAnsi="Times New Roman" w:cs="Times New Roman"/>
          <w:i/>
          <w:sz w:val="22"/>
          <w:szCs w:val="22"/>
          <w:lang w:val="en-US"/>
        </w:rPr>
        <w:t xml:space="preserve"> of network outputs for </w:t>
      </w:r>
      <w:r w:rsidR="0077527A">
        <w:rPr>
          <w:rFonts w:ascii="Times New Roman" w:hAnsi="Times New Roman" w:cs="Times New Roman"/>
          <w:i/>
          <w:sz w:val="22"/>
          <w:szCs w:val="22"/>
          <w:lang w:val="en-US"/>
        </w:rPr>
        <w:t xml:space="preserve">the </w:t>
      </w:r>
      <w:r w:rsidRPr="00F10FD7">
        <w:rPr>
          <w:rFonts w:ascii="Times New Roman" w:hAnsi="Times New Roman" w:cs="Times New Roman"/>
          <w:i/>
          <w:sz w:val="22"/>
          <w:szCs w:val="22"/>
          <w:lang w:val="en-US"/>
        </w:rPr>
        <w:t>member countries</w:t>
      </w:r>
      <w:r w:rsidR="00046824" w:rsidRPr="00F10FD7">
        <w:rPr>
          <w:rFonts w:ascii="Times New Roman" w:hAnsi="Times New Roman" w:cs="Times New Roman"/>
          <w:i/>
          <w:sz w:val="22"/>
          <w:szCs w:val="22"/>
          <w:lang w:val="en-US"/>
        </w:rPr>
        <w:t xml:space="preserve"> due to demand</w:t>
      </w:r>
      <w:r w:rsidR="00CC02B5">
        <w:rPr>
          <w:rFonts w:ascii="Times New Roman" w:hAnsi="Times New Roman" w:cs="Times New Roman"/>
          <w:i/>
          <w:sz w:val="22"/>
          <w:szCs w:val="22"/>
          <w:lang w:val="en-US"/>
        </w:rPr>
        <w:t xml:space="preserve"> </w:t>
      </w:r>
      <w:r w:rsidR="00046824" w:rsidRPr="00F10FD7">
        <w:rPr>
          <w:rFonts w:ascii="Times New Roman" w:hAnsi="Times New Roman" w:cs="Times New Roman"/>
          <w:i/>
          <w:sz w:val="22"/>
          <w:szCs w:val="22"/>
          <w:lang w:val="en-US"/>
        </w:rPr>
        <w:t>driven agendas</w:t>
      </w:r>
      <w:r w:rsidRPr="00F10FD7">
        <w:rPr>
          <w:rFonts w:ascii="Times New Roman" w:hAnsi="Times New Roman" w:cs="Times New Roman"/>
          <w:sz w:val="22"/>
          <w:szCs w:val="22"/>
          <w:lang w:val="en-US"/>
        </w:rPr>
        <w:t xml:space="preserve">. </w:t>
      </w:r>
      <w:r w:rsidR="00B90E64" w:rsidRPr="00F10FD7">
        <w:rPr>
          <w:rFonts w:ascii="Times New Roman" w:hAnsi="Times New Roman" w:cs="Times New Roman"/>
          <w:sz w:val="22"/>
          <w:szCs w:val="22"/>
          <w:lang w:val="en-US"/>
        </w:rPr>
        <w:t xml:space="preserve">PEMPAL </w:t>
      </w:r>
      <w:r w:rsidR="0037344D" w:rsidRPr="00F10FD7">
        <w:rPr>
          <w:rFonts w:ascii="Times New Roman" w:hAnsi="Times New Roman" w:cs="Times New Roman"/>
          <w:sz w:val="22"/>
          <w:szCs w:val="22"/>
          <w:lang w:val="en-US"/>
        </w:rPr>
        <w:t>outputs</w:t>
      </w:r>
      <w:r w:rsidR="00B90E64" w:rsidRPr="00F10FD7">
        <w:rPr>
          <w:rFonts w:ascii="Times New Roman" w:hAnsi="Times New Roman" w:cs="Times New Roman"/>
          <w:sz w:val="22"/>
          <w:szCs w:val="22"/>
          <w:lang w:val="en-US"/>
        </w:rPr>
        <w:t xml:space="preserve"> (knowledge products produced by the members with support from external experts and PEMPAL resource teams) </w:t>
      </w:r>
      <w:r w:rsidR="002D739F">
        <w:rPr>
          <w:rFonts w:ascii="Times New Roman" w:hAnsi="Times New Roman" w:cs="Times New Roman"/>
          <w:sz w:val="22"/>
          <w:szCs w:val="22"/>
          <w:lang w:val="en-US"/>
        </w:rPr>
        <w:t xml:space="preserve">are considered relevant </w:t>
      </w:r>
      <w:r w:rsidR="00B90E64" w:rsidRPr="00F10FD7">
        <w:rPr>
          <w:rFonts w:ascii="Times New Roman" w:hAnsi="Times New Roman" w:cs="Times New Roman"/>
          <w:sz w:val="22"/>
          <w:szCs w:val="22"/>
          <w:lang w:val="en-US"/>
        </w:rPr>
        <w:t>for the member countries</w:t>
      </w:r>
      <w:r w:rsidR="002D739F">
        <w:rPr>
          <w:rFonts w:ascii="Times New Roman" w:hAnsi="Times New Roman" w:cs="Times New Roman"/>
          <w:sz w:val="22"/>
          <w:szCs w:val="22"/>
          <w:lang w:val="en-US"/>
        </w:rPr>
        <w:t>’</w:t>
      </w:r>
      <w:r w:rsidR="00B90E64" w:rsidRPr="00F10FD7">
        <w:rPr>
          <w:rFonts w:ascii="Times New Roman" w:hAnsi="Times New Roman" w:cs="Times New Roman"/>
          <w:sz w:val="22"/>
          <w:szCs w:val="22"/>
          <w:lang w:val="en-US"/>
        </w:rPr>
        <w:t xml:space="preserve"> practitioners</w:t>
      </w:r>
      <w:r w:rsidRPr="00F10FD7">
        <w:rPr>
          <w:rFonts w:ascii="Times New Roman" w:hAnsi="Times New Roman" w:cs="Times New Roman"/>
          <w:sz w:val="22"/>
          <w:szCs w:val="22"/>
          <w:lang w:val="en-US"/>
        </w:rPr>
        <w:t>. Different PEMPAL countries are at different stages of PFM reforms, and this is properly addressed and taken advantage of so that countries can learn from each other and are able to organize work in smaller groups to address priority issues of interest</w:t>
      </w:r>
      <w:r w:rsidR="00046824" w:rsidRPr="00F10FD7">
        <w:rPr>
          <w:rFonts w:ascii="Times New Roman" w:hAnsi="Times New Roman" w:cs="Times New Roman"/>
          <w:sz w:val="22"/>
          <w:szCs w:val="22"/>
          <w:lang w:val="en-US"/>
        </w:rPr>
        <w:t xml:space="preserve">. Cooperative development of knowledge products </w:t>
      </w:r>
      <w:r w:rsidR="00CC02B5">
        <w:rPr>
          <w:rFonts w:ascii="Times New Roman" w:hAnsi="Times New Roman" w:cs="Times New Roman"/>
          <w:sz w:val="22"/>
          <w:szCs w:val="22"/>
          <w:lang w:val="en-US"/>
        </w:rPr>
        <w:t xml:space="preserve">is </w:t>
      </w:r>
      <w:r w:rsidR="00046824" w:rsidRPr="00F10FD7">
        <w:rPr>
          <w:rFonts w:ascii="Times New Roman" w:hAnsi="Times New Roman" w:cs="Times New Roman"/>
          <w:sz w:val="22"/>
          <w:szCs w:val="22"/>
          <w:lang w:val="en-US"/>
        </w:rPr>
        <w:t>uniquely tailored to country needs</w:t>
      </w:r>
      <w:r w:rsidR="00CC02B5">
        <w:rPr>
          <w:rFonts w:ascii="Times New Roman" w:hAnsi="Times New Roman" w:cs="Times New Roman"/>
          <w:sz w:val="22"/>
          <w:szCs w:val="22"/>
          <w:lang w:val="en-US"/>
        </w:rPr>
        <w:t>.</w:t>
      </w:r>
    </w:p>
    <w:p w14:paraId="3E6EF81B" w14:textId="0060D6B5" w:rsidR="00984A1B" w:rsidRPr="00984A1B" w:rsidRDefault="00C40BC6" w:rsidP="00984A1B">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i/>
          <w:sz w:val="22"/>
          <w:szCs w:val="22"/>
          <w:lang w:val="en-US"/>
        </w:rPr>
        <w:t>Translation</w:t>
      </w:r>
      <w:r w:rsidRPr="00F10FD7">
        <w:rPr>
          <w:rFonts w:ascii="Times New Roman" w:hAnsi="Times New Roman" w:cs="Times New Roman"/>
          <w:sz w:val="22"/>
          <w:szCs w:val="22"/>
          <w:lang w:val="en-US"/>
        </w:rPr>
        <w:t xml:space="preserve"> of</w:t>
      </w:r>
      <w:r w:rsidR="00B90E64" w:rsidRPr="00F10FD7">
        <w:rPr>
          <w:rFonts w:ascii="Times New Roman" w:hAnsi="Times New Roman" w:cs="Times New Roman"/>
          <w:sz w:val="22"/>
          <w:szCs w:val="22"/>
          <w:lang w:val="en-US"/>
        </w:rPr>
        <w:t xml:space="preserve"> </w:t>
      </w:r>
      <w:r w:rsidR="0037344D" w:rsidRPr="00F10FD7">
        <w:rPr>
          <w:rFonts w:ascii="Times New Roman" w:hAnsi="Times New Roman" w:cs="Times New Roman"/>
          <w:sz w:val="22"/>
          <w:szCs w:val="22"/>
          <w:lang w:val="en-US"/>
        </w:rPr>
        <w:t xml:space="preserve">PEMPAL </w:t>
      </w:r>
      <w:r w:rsidR="00B90E64" w:rsidRPr="00F10FD7">
        <w:rPr>
          <w:rFonts w:ascii="Times New Roman" w:hAnsi="Times New Roman" w:cs="Times New Roman"/>
          <w:sz w:val="22"/>
          <w:szCs w:val="22"/>
          <w:lang w:val="en-US"/>
        </w:rPr>
        <w:t xml:space="preserve">materials </w:t>
      </w:r>
      <w:r w:rsidRPr="00F10FD7">
        <w:rPr>
          <w:rFonts w:ascii="Times New Roman" w:hAnsi="Times New Roman" w:cs="Times New Roman"/>
          <w:sz w:val="22"/>
          <w:szCs w:val="22"/>
          <w:lang w:val="en-US"/>
        </w:rPr>
        <w:t xml:space="preserve">and events </w:t>
      </w:r>
      <w:r w:rsidR="00B90E64" w:rsidRPr="00F10FD7">
        <w:rPr>
          <w:rFonts w:ascii="Times New Roman" w:hAnsi="Times New Roman" w:cs="Times New Roman"/>
          <w:sz w:val="22"/>
          <w:szCs w:val="22"/>
          <w:lang w:val="en-US"/>
        </w:rPr>
        <w:t xml:space="preserve">into three </w:t>
      </w:r>
      <w:r w:rsidR="0037344D" w:rsidRPr="00F10FD7">
        <w:rPr>
          <w:rFonts w:ascii="Times New Roman" w:hAnsi="Times New Roman" w:cs="Times New Roman"/>
          <w:sz w:val="22"/>
          <w:szCs w:val="22"/>
          <w:lang w:val="en-US"/>
        </w:rPr>
        <w:t>languages</w:t>
      </w:r>
      <w:r w:rsidR="00B90E64" w:rsidRPr="00F10FD7">
        <w:rPr>
          <w:rFonts w:ascii="Times New Roman" w:hAnsi="Times New Roman" w:cs="Times New Roman"/>
          <w:sz w:val="22"/>
          <w:szCs w:val="22"/>
          <w:lang w:val="en-US"/>
        </w:rPr>
        <w:t xml:space="preserve"> (English, Russian and Bosnian-Croatian-Serbian)</w:t>
      </w:r>
      <w:r w:rsidR="00CC02B5" w:rsidRPr="00984A1B">
        <w:rPr>
          <w:rFonts w:ascii="Times New Roman" w:hAnsi="Times New Roman" w:cs="Times New Roman"/>
          <w:sz w:val="22"/>
          <w:szCs w:val="22"/>
          <w:lang w:val="en-US"/>
        </w:rPr>
        <w:t>, which allows practitioners to express themselves in sophisticated technical terms in their own language, thus contributing greatly to the quality of PEMPAL work</w:t>
      </w:r>
      <w:r w:rsidR="00046824" w:rsidRPr="00F10FD7">
        <w:rPr>
          <w:rFonts w:ascii="Times New Roman" w:hAnsi="Times New Roman" w:cs="Times New Roman"/>
          <w:sz w:val="22"/>
          <w:szCs w:val="22"/>
          <w:lang w:val="en-US"/>
        </w:rPr>
        <w:t>. High quality of the translation facilitates effective information sharing</w:t>
      </w:r>
      <w:r w:rsidR="00CC02B5" w:rsidRPr="00984A1B">
        <w:rPr>
          <w:rFonts w:ascii="Times New Roman" w:hAnsi="Times New Roman" w:cs="Times New Roman"/>
          <w:sz w:val="22"/>
          <w:szCs w:val="22"/>
          <w:lang w:val="en-US"/>
        </w:rPr>
        <w:t>.</w:t>
      </w:r>
    </w:p>
    <w:p w14:paraId="78A4DC57" w14:textId="422DAB4E" w:rsidR="0037344D" w:rsidRPr="00F10FD7" w:rsidRDefault="00C40BC6" w:rsidP="00615404">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i/>
          <w:sz w:val="22"/>
          <w:szCs w:val="22"/>
          <w:lang w:val="en-US"/>
        </w:rPr>
        <w:t xml:space="preserve">Different modalities </w:t>
      </w:r>
      <w:r w:rsidR="00604E81" w:rsidRPr="00F10FD7">
        <w:rPr>
          <w:rFonts w:ascii="Times New Roman" w:hAnsi="Times New Roman" w:cs="Times New Roman"/>
          <w:i/>
          <w:sz w:val="22"/>
          <w:szCs w:val="22"/>
          <w:lang w:val="en-US"/>
        </w:rPr>
        <w:t xml:space="preserve">and formats </w:t>
      </w:r>
      <w:r w:rsidRPr="00F10FD7">
        <w:rPr>
          <w:rFonts w:ascii="Times New Roman" w:hAnsi="Times New Roman" w:cs="Times New Roman"/>
          <w:i/>
          <w:sz w:val="22"/>
          <w:szCs w:val="22"/>
          <w:lang w:val="en-US"/>
        </w:rPr>
        <w:t>of activities to suit different needs.</w:t>
      </w:r>
      <w:r w:rsidRPr="00F10FD7">
        <w:rPr>
          <w:rFonts w:ascii="Times New Roman" w:hAnsi="Times New Roman" w:cs="Times New Roman"/>
          <w:sz w:val="22"/>
          <w:szCs w:val="22"/>
          <w:lang w:val="en-US"/>
        </w:rPr>
        <w:t xml:space="preserve"> </w:t>
      </w:r>
      <w:r w:rsidR="0037344D" w:rsidRPr="00F10FD7">
        <w:rPr>
          <w:rFonts w:ascii="Times New Roman" w:hAnsi="Times New Roman" w:cs="Times New Roman"/>
          <w:sz w:val="22"/>
          <w:szCs w:val="22"/>
          <w:lang w:val="en-US"/>
        </w:rPr>
        <w:t>Frequen</w:t>
      </w:r>
      <w:r w:rsidR="00B90E64" w:rsidRPr="00F10FD7">
        <w:rPr>
          <w:rFonts w:ascii="Times New Roman" w:hAnsi="Times New Roman" w:cs="Times New Roman"/>
          <w:sz w:val="22"/>
          <w:szCs w:val="22"/>
          <w:lang w:val="en-US"/>
        </w:rPr>
        <w:t>cy of</w:t>
      </w:r>
      <w:r w:rsidR="0037344D" w:rsidRPr="00F10FD7">
        <w:rPr>
          <w:rFonts w:ascii="Times New Roman" w:hAnsi="Times New Roman" w:cs="Times New Roman"/>
          <w:sz w:val="22"/>
          <w:szCs w:val="22"/>
          <w:lang w:val="en-US"/>
        </w:rPr>
        <w:t xml:space="preserve"> meetings and continu</w:t>
      </w:r>
      <w:r w:rsidR="00B90E64" w:rsidRPr="00F10FD7">
        <w:rPr>
          <w:rFonts w:ascii="Times New Roman" w:hAnsi="Times New Roman" w:cs="Times New Roman"/>
          <w:sz w:val="22"/>
          <w:szCs w:val="22"/>
          <w:lang w:val="en-US"/>
        </w:rPr>
        <w:t>ity of activities</w:t>
      </w:r>
      <w:r w:rsidR="00046824" w:rsidRPr="00F10FD7">
        <w:rPr>
          <w:rFonts w:ascii="Times New Roman" w:hAnsi="Times New Roman" w:cs="Times New Roman"/>
          <w:sz w:val="22"/>
          <w:szCs w:val="22"/>
          <w:lang w:val="en-US"/>
        </w:rPr>
        <w:t xml:space="preserve"> allow to “stay hot” on the priority topics</w:t>
      </w:r>
      <w:r w:rsidR="00604E81" w:rsidRPr="00F10FD7">
        <w:rPr>
          <w:rFonts w:ascii="Times New Roman" w:hAnsi="Times New Roman" w:cs="Times New Roman"/>
          <w:sz w:val="22"/>
          <w:szCs w:val="22"/>
          <w:lang w:val="en-US"/>
        </w:rPr>
        <w:t>. The network provides the opportunities to speed up reform implementation by learning from the challenges and lessons shared by peers</w:t>
      </w:r>
      <w:r w:rsidR="00507B77" w:rsidRPr="00F10FD7">
        <w:rPr>
          <w:rFonts w:ascii="Times New Roman" w:hAnsi="Times New Roman" w:cs="Times New Roman"/>
          <w:sz w:val="22"/>
          <w:szCs w:val="22"/>
          <w:lang w:val="en-US"/>
        </w:rPr>
        <w:t>. Diversity of thematic working groups allows to capture and investigate in more details various topics of interest</w:t>
      </w:r>
      <w:r w:rsidR="00CC02B5">
        <w:rPr>
          <w:rFonts w:ascii="Times New Roman" w:hAnsi="Times New Roman" w:cs="Times New Roman"/>
          <w:sz w:val="22"/>
          <w:szCs w:val="22"/>
          <w:lang w:val="en-US"/>
        </w:rPr>
        <w:t>.</w:t>
      </w:r>
    </w:p>
    <w:p w14:paraId="11543EDA" w14:textId="5BDFE571" w:rsidR="0037344D" w:rsidRPr="00F10FD7" w:rsidRDefault="00C40BC6" w:rsidP="00615404">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i/>
          <w:sz w:val="22"/>
          <w:szCs w:val="22"/>
          <w:lang w:val="en-US"/>
        </w:rPr>
        <w:t>Trust built among the peers</w:t>
      </w:r>
      <w:r w:rsidRPr="00F10FD7">
        <w:rPr>
          <w:rFonts w:ascii="Times New Roman" w:hAnsi="Times New Roman" w:cs="Times New Roman"/>
          <w:sz w:val="22"/>
          <w:szCs w:val="22"/>
          <w:lang w:val="en-US"/>
        </w:rPr>
        <w:t xml:space="preserve">. </w:t>
      </w:r>
      <w:r w:rsidR="002502C8" w:rsidRPr="00F10FD7">
        <w:rPr>
          <w:rFonts w:ascii="Times New Roman" w:hAnsi="Times New Roman" w:cs="Times New Roman"/>
          <w:sz w:val="22"/>
          <w:szCs w:val="22"/>
          <w:lang w:val="en-US"/>
        </w:rPr>
        <w:t xml:space="preserve">PEMPAL “family values” and trust built among the members </w:t>
      </w:r>
      <w:r w:rsidRPr="00F10FD7">
        <w:rPr>
          <w:rFonts w:ascii="Times New Roman" w:hAnsi="Times New Roman" w:cs="Times New Roman"/>
          <w:sz w:val="22"/>
          <w:szCs w:val="22"/>
          <w:lang w:val="en-US"/>
        </w:rPr>
        <w:t xml:space="preserve">allow </w:t>
      </w:r>
      <w:r w:rsidR="002502C8" w:rsidRPr="00F10FD7">
        <w:rPr>
          <w:rFonts w:ascii="Times New Roman" w:hAnsi="Times New Roman" w:cs="Times New Roman"/>
          <w:sz w:val="22"/>
          <w:szCs w:val="22"/>
          <w:lang w:val="en-US"/>
        </w:rPr>
        <w:t>to openly discuss issues and share knowledge</w:t>
      </w:r>
      <w:r w:rsidR="00604E81" w:rsidRPr="00F10FD7">
        <w:rPr>
          <w:rFonts w:ascii="Times New Roman" w:hAnsi="Times New Roman" w:cs="Times New Roman"/>
          <w:sz w:val="22"/>
          <w:szCs w:val="22"/>
          <w:lang w:val="en-US"/>
        </w:rPr>
        <w:t xml:space="preserve">. </w:t>
      </w:r>
      <w:r w:rsidR="00046824" w:rsidRPr="00F10FD7">
        <w:rPr>
          <w:rFonts w:ascii="Times New Roman" w:hAnsi="Times New Roman" w:cs="Times New Roman"/>
          <w:sz w:val="22"/>
          <w:szCs w:val="22"/>
          <w:lang w:val="en-US"/>
        </w:rPr>
        <w:t xml:space="preserve">The unique atmosphere of trust and support (encouragement). “A </w:t>
      </w:r>
      <w:r w:rsidR="00F3336B" w:rsidRPr="00F10FD7">
        <w:rPr>
          <w:rFonts w:ascii="Times New Roman" w:hAnsi="Times New Roman" w:cs="Times New Roman"/>
          <w:sz w:val="22"/>
          <w:szCs w:val="22"/>
          <w:lang w:val="en-US"/>
        </w:rPr>
        <w:t>forum for professional exchange</w:t>
      </w:r>
      <w:r w:rsidR="002D739F">
        <w:rPr>
          <w:rFonts w:ascii="Times New Roman" w:hAnsi="Times New Roman" w:cs="Times New Roman"/>
          <w:sz w:val="22"/>
          <w:szCs w:val="22"/>
          <w:lang w:val="en-US"/>
        </w:rPr>
        <w:t>.</w:t>
      </w:r>
      <w:r w:rsidR="00F3336B" w:rsidRPr="00F10FD7">
        <w:rPr>
          <w:rFonts w:ascii="Times New Roman" w:hAnsi="Times New Roman" w:cs="Times New Roman"/>
          <w:sz w:val="22"/>
          <w:szCs w:val="22"/>
          <w:lang w:val="en-US"/>
        </w:rPr>
        <w:t xml:space="preserve">” </w:t>
      </w:r>
      <w:r w:rsidR="00604E81" w:rsidRPr="00F10FD7">
        <w:rPr>
          <w:rFonts w:ascii="Times New Roman" w:hAnsi="Times New Roman" w:cs="Times New Roman"/>
          <w:sz w:val="22"/>
          <w:szCs w:val="22"/>
          <w:lang w:val="en-US"/>
        </w:rPr>
        <w:t>Many of the network countries have common historical and political background which makes it easier to understand and learn from specifics of the PFM arrangements.</w:t>
      </w:r>
      <w:r w:rsidR="00F3336B" w:rsidRPr="00F10FD7">
        <w:rPr>
          <w:rFonts w:ascii="Times New Roman" w:hAnsi="Times New Roman" w:cs="Times New Roman"/>
          <w:sz w:val="22"/>
          <w:szCs w:val="22"/>
          <w:lang w:val="en-US"/>
        </w:rPr>
        <w:t xml:space="preserve"> U</w:t>
      </w:r>
      <w:r w:rsidR="00604E81" w:rsidRPr="00F10FD7">
        <w:rPr>
          <w:rFonts w:ascii="Times New Roman" w:hAnsi="Times New Roman" w:cs="Times New Roman"/>
          <w:sz w:val="22"/>
          <w:szCs w:val="22"/>
          <w:lang w:val="en-US"/>
        </w:rPr>
        <w:t>nique opportunity for peer exchange and mutual learning between policy makers and practitioners from different countries</w:t>
      </w:r>
      <w:r w:rsidR="00F3336B" w:rsidRPr="00F10FD7">
        <w:rPr>
          <w:rFonts w:ascii="Times New Roman" w:hAnsi="Times New Roman" w:cs="Times New Roman"/>
          <w:sz w:val="22"/>
          <w:szCs w:val="22"/>
          <w:lang w:val="en-US"/>
        </w:rPr>
        <w:t>. Establishing personal contacts with peer officials from the member countries facilitates knowledge exchange</w:t>
      </w:r>
      <w:r w:rsidR="00CC02B5">
        <w:rPr>
          <w:rFonts w:ascii="Times New Roman" w:hAnsi="Times New Roman" w:cs="Times New Roman"/>
          <w:sz w:val="22"/>
          <w:szCs w:val="22"/>
          <w:lang w:val="en-US"/>
        </w:rPr>
        <w:t>.</w:t>
      </w:r>
    </w:p>
    <w:p w14:paraId="36308E92" w14:textId="4A164F51" w:rsidR="002502C8" w:rsidRPr="00F10FD7" w:rsidRDefault="00C40BC6" w:rsidP="00604E81">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i/>
          <w:sz w:val="22"/>
          <w:szCs w:val="22"/>
          <w:lang w:val="en-US"/>
        </w:rPr>
        <w:t>Quality of resource and logistical teams.</w:t>
      </w:r>
      <w:r w:rsidRPr="00F10FD7">
        <w:rPr>
          <w:rFonts w:ascii="Times New Roman" w:hAnsi="Times New Roman" w:cs="Times New Roman"/>
          <w:sz w:val="22"/>
          <w:szCs w:val="22"/>
          <w:lang w:val="en-US"/>
        </w:rPr>
        <w:t xml:space="preserve"> </w:t>
      </w:r>
      <w:r w:rsidR="00B90E64" w:rsidRPr="00F10FD7">
        <w:rPr>
          <w:rFonts w:ascii="Times New Roman" w:hAnsi="Times New Roman" w:cs="Times New Roman"/>
          <w:sz w:val="22"/>
          <w:szCs w:val="22"/>
          <w:lang w:val="en-US"/>
        </w:rPr>
        <w:t xml:space="preserve">High quality of </w:t>
      </w:r>
      <w:r w:rsidRPr="00F10FD7">
        <w:rPr>
          <w:rFonts w:ascii="Times New Roman" w:hAnsi="Times New Roman" w:cs="Times New Roman"/>
          <w:sz w:val="22"/>
          <w:szCs w:val="22"/>
          <w:lang w:val="en-US"/>
        </w:rPr>
        <w:t xml:space="preserve">contributions by </w:t>
      </w:r>
      <w:r w:rsidR="002502C8" w:rsidRPr="00F10FD7">
        <w:rPr>
          <w:rFonts w:ascii="Times New Roman" w:hAnsi="Times New Roman" w:cs="Times New Roman"/>
          <w:sz w:val="22"/>
          <w:szCs w:val="22"/>
          <w:lang w:val="en-US"/>
        </w:rPr>
        <w:t>international experts</w:t>
      </w:r>
      <w:r w:rsidRPr="00F10FD7">
        <w:rPr>
          <w:rFonts w:ascii="Times New Roman" w:hAnsi="Times New Roman" w:cs="Times New Roman"/>
          <w:sz w:val="22"/>
          <w:szCs w:val="22"/>
          <w:lang w:val="en-US"/>
        </w:rPr>
        <w:t>. Contribution of resource teams’ members who have appropriate practical experience of working in the ministries of finance and (or) other agencies relevant to COP</w:t>
      </w:r>
      <w:r w:rsidR="00CC02B5">
        <w:rPr>
          <w:rFonts w:ascii="Times New Roman" w:hAnsi="Times New Roman" w:cs="Times New Roman"/>
          <w:sz w:val="22"/>
          <w:szCs w:val="22"/>
          <w:lang w:val="en-US"/>
        </w:rPr>
        <w:t>s</w:t>
      </w:r>
      <w:r w:rsidRPr="00F10FD7">
        <w:rPr>
          <w:rFonts w:ascii="Times New Roman" w:hAnsi="Times New Roman" w:cs="Times New Roman"/>
          <w:sz w:val="22"/>
          <w:szCs w:val="22"/>
          <w:lang w:val="en-US"/>
        </w:rPr>
        <w:t xml:space="preserve">’ thematic areas. </w:t>
      </w:r>
      <w:r w:rsidR="00B90E64" w:rsidRPr="00F10FD7">
        <w:rPr>
          <w:rFonts w:ascii="Times New Roman" w:hAnsi="Times New Roman" w:cs="Times New Roman"/>
          <w:sz w:val="22"/>
          <w:szCs w:val="22"/>
          <w:lang w:val="en-US"/>
        </w:rPr>
        <w:t>Availability of a</w:t>
      </w:r>
      <w:r w:rsidR="002502C8" w:rsidRPr="00F10FD7">
        <w:rPr>
          <w:rFonts w:ascii="Times New Roman" w:hAnsi="Times New Roman" w:cs="Times New Roman"/>
          <w:sz w:val="22"/>
          <w:szCs w:val="22"/>
          <w:lang w:val="en-US"/>
        </w:rPr>
        <w:t xml:space="preserve"> permanent</w:t>
      </w:r>
      <w:r w:rsidR="00B90E64" w:rsidRPr="00F10FD7">
        <w:rPr>
          <w:rFonts w:ascii="Times New Roman" w:hAnsi="Times New Roman" w:cs="Times New Roman"/>
          <w:sz w:val="22"/>
          <w:szCs w:val="22"/>
          <w:lang w:val="en-US"/>
        </w:rPr>
        <w:t xml:space="preserve"> and </w:t>
      </w:r>
      <w:r w:rsidR="002502C8" w:rsidRPr="00F10FD7">
        <w:rPr>
          <w:rFonts w:ascii="Times New Roman" w:hAnsi="Times New Roman" w:cs="Times New Roman"/>
          <w:sz w:val="22"/>
          <w:szCs w:val="22"/>
          <w:lang w:val="en-US"/>
        </w:rPr>
        <w:t>high</w:t>
      </w:r>
      <w:r w:rsidR="00B90E64" w:rsidRPr="00F10FD7">
        <w:rPr>
          <w:rFonts w:ascii="Times New Roman" w:hAnsi="Times New Roman" w:cs="Times New Roman"/>
          <w:sz w:val="22"/>
          <w:szCs w:val="22"/>
          <w:lang w:val="en-US"/>
        </w:rPr>
        <w:t xml:space="preserve">ly </w:t>
      </w:r>
      <w:r w:rsidR="002502C8" w:rsidRPr="00F10FD7">
        <w:rPr>
          <w:rFonts w:ascii="Times New Roman" w:hAnsi="Times New Roman" w:cs="Times New Roman"/>
          <w:sz w:val="22"/>
          <w:szCs w:val="22"/>
          <w:lang w:val="en-US"/>
        </w:rPr>
        <w:t>quali</w:t>
      </w:r>
      <w:r w:rsidR="00B90E64" w:rsidRPr="00F10FD7">
        <w:rPr>
          <w:rFonts w:ascii="Times New Roman" w:hAnsi="Times New Roman" w:cs="Times New Roman"/>
          <w:sz w:val="22"/>
          <w:szCs w:val="22"/>
          <w:lang w:val="en-US"/>
        </w:rPr>
        <w:t>fied S</w:t>
      </w:r>
      <w:r w:rsidR="002502C8" w:rsidRPr="00F10FD7">
        <w:rPr>
          <w:rFonts w:ascii="Times New Roman" w:hAnsi="Times New Roman" w:cs="Times New Roman"/>
          <w:sz w:val="22"/>
          <w:szCs w:val="22"/>
          <w:lang w:val="en-US"/>
        </w:rPr>
        <w:t>ecretariat</w:t>
      </w:r>
      <w:r w:rsidR="00046824" w:rsidRPr="00F10FD7">
        <w:rPr>
          <w:rFonts w:ascii="Times New Roman" w:hAnsi="Times New Roman" w:cs="Times New Roman"/>
          <w:sz w:val="22"/>
          <w:szCs w:val="22"/>
          <w:lang w:val="en-US"/>
        </w:rPr>
        <w:t>. Support provided through PEMPAL website and visibility tools. Availability of detailed and comprehensive information on PEMPAL website facilitates and accumulates effects from learning</w:t>
      </w:r>
      <w:r w:rsidR="00CC02B5">
        <w:rPr>
          <w:rFonts w:ascii="Times New Roman" w:hAnsi="Times New Roman" w:cs="Times New Roman"/>
          <w:sz w:val="22"/>
          <w:szCs w:val="22"/>
          <w:lang w:val="en-US"/>
        </w:rPr>
        <w:t>.</w:t>
      </w:r>
    </w:p>
    <w:p w14:paraId="7DD845AC" w14:textId="54EDC325" w:rsidR="002502C8" w:rsidRPr="00F10FD7" w:rsidRDefault="00604E81" w:rsidP="00604E81">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i/>
          <w:sz w:val="22"/>
          <w:szCs w:val="22"/>
          <w:lang w:val="en-US"/>
        </w:rPr>
        <w:t xml:space="preserve">The unique entry point for best international </w:t>
      </w:r>
      <w:r w:rsidR="00F3336B" w:rsidRPr="00F10FD7">
        <w:rPr>
          <w:rFonts w:ascii="Times New Roman" w:hAnsi="Times New Roman" w:cs="Times New Roman"/>
          <w:i/>
          <w:sz w:val="22"/>
          <w:szCs w:val="22"/>
          <w:lang w:val="en-US"/>
        </w:rPr>
        <w:t>practice and expertise</w:t>
      </w:r>
      <w:r w:rsidRPr="00F10FD7">
        <w:rPr>
          <w:rFonts w:ascii="Times New Roman" w:hAnsi="Times New Roman" w:cs="Times New Roman"/>
          <w:i/>
          <w:sz w:val="22"/>
          <w:szCs w:val="22"/>
          <w:lang w:val="en-US"/>
        </w:rPr>
        <w:t>.</w:t>
      </w:r>
      <w:r w:rsidRPr="00F10FD7">
        <w:rPr>
          <w:rFonts w:ascii="Times New Roman" w:hAnsi="Times New Roman" w:cs="Times New Roman"/>
          <w:sz w:val="22"/>
          <w:szCs w:val="22"/>
          <w:lang w:val="en-US"/>
        </w:rPr>
        <w:t xml:space="preserve"> </w:t>
      </w:r>
      <w:r w:rsidR="00F3336B" w:rsidRPr="00F10FD7">
        <w:rPr>
          <w:rFonts w:ascii="Times New Roman" w:hAnsi="Times New Roman" w:cs="Times New Roman"/>
          <w:sz w:val="22"/>
          <w:szCs w:val="22"/>
          <w:lang w:val="en-US"/>
        </w:rPr>
        <w:t xml:space="preserve">Participants noted that none of the countries would be able to reach out and receive this level of advice and expertise </w:t>
      </w:r>
      <w:r w:rsidR="00F3336B" w:rsidRPr="00E14DEA">
        <w:rPr>
          <w:rFonts w:ascii="Times New Roman" w:hAnsi="Times New Roman" w:cs="Times New Roman"/>
          <w:sz w:val="22"/>
          <w:szCs w:val="22"/>
          <w:lang w:val="en-US"/>
        </w:rPr>
        <w:t>if requested individually. A unique source of learning about latest developments in the member countries</w:t>
      </w:r>
      <w:r w:rsidR="005028EB">
        <w:rPr>
          <w:rFonts w:ascii="Times New Roman" w:hAnsi="Times New Roman" w:cs="Times New Roman"/>
          <w:sz w:val="22"/>
          <w:szCs w:val="22"/>
          <w:lang w:val="en-US"/>
        </w:rPr>
        <w:t xml:space="preserve">, as well as the latest research, trends, and recommendations developed by the relevant international organizations and/or most advanced countries, which provides a unique opportunity for PEMPAL members to learn and discuss about these issues </w:t>
      </w:r>
      <w:proofErr w:type="gramStart"/>
      <w:r w:rsidR="005028EB">
        <w:rPr>
          <w:rFonts w:ascii="Times New Roman" w:hAnsi="Times New Roman" w:cs="Times New Roman"/>
          <w:sz w:val="22"/>
          <w:szCs w:val="22"/>
          <w:lang w:val="en-US"/>
        </w:rPr>
        <w:t>at the same time that</w:t>
      </w:r>
      <w:proofErr w:type="gramEnd"/>
      <w:r w:rsidR="005028EB">
        <w:rPr>
          <w:rFonts w:ascii="Times New Roman" w:hAnsi="Times New Roman" w:cs="Times New Roman"/>
          <w:sz w:val="22"/>
          <w:szCs w:val="22"/>
          <w:lang w:val="en-US"/>
        </w:rPr>
        <w:t xml:space="preserve"> the most advanced countries are discussing them.</w:t>
      </w:r>
    </w:p>
    <w:p w14:paraId="04190CEC" w14:textId="406451C9" w:rsidR="002502C8" w:rsidRPr="00F10FD7" w:rsidRDefault="00046824" w:rsidP="00615404">
      <w:pPr>
        <w:pStyle w:val="ListParagraph"/>
        <w:numPr>
          <w:ilvl w:val="0"/>
          <w:numId w:val="45"/>
        </w:numPr>
        <w:spacing w:before="120"/>
        <w:ind w:left="714" w:hanging="430"/>
        <w:rPr>
          <w:rFonts w:ascii="Times New Roman" w:hAnsi="Times New Roman" w:cs="Times New Roman"/>
          <w:sz w:val="22"/>
          <w:szCs w:val="22"/>
          <w:lang w:val="en-US"/>
        </w:rPr>
      </w:pPr>
      <w:r w:rsidRPr="00F10FD7">
        <w:rPr>
          <w:rFonts w:ascii="Times New Roman" w:hAnsi="Times New Roman" w:cs="Times New Roman"/>
          <w:i/>
          <w:sz w:val="22"/>
          <w:szCs w:val="22"/>
          <w:lang w:val="en-US"/>
        </w:rPr>
        <w:t>Donors support for the member driven approach to action plans and agendas formulation</w:t>
      </w:r>
      <w:r w:rsidR="005028EB">
        <w:rPr>
          <w:rFonts w:ascii="Times New Roman" w:hAnsi="Times New Roman" w:cs="Times New Roman"/>
          <w:sz w:val="22"/>
          <w:szCs w:val="22"/>
          <w:lang w:val="en-US"/>
        </w:rPr>
        <w:t>.</w:t>
      </w:r>
    </w:p>
    <w:p w14:paraId="722795CE" w14:textId="6AF9928A" w:rsidR="00753AD8" w:rsidRPr="00E14DEA" w:rsidRDefault="00753AD8" w:rsidP="003D660A">
      <w:pPr>
        <w:rPr>
          <w:rFonts w:ascii="Times New Roman" w:hAnsi="Times New Roman" w:cs="Times New Roman"/>
          <w:b/>
          <w:bCs/>
        </w:rPr>
      </w:pPr>
    </w:p>
    <w:p w14:paraId="7FD0824E" w14:textId="6D11A0C8" w:rsidR="00753AD8" w:rsidRPr="00CC02B5" w:rsidRDefault="00615404" w:rsidP="003D660A">
      <w:pPr>
        <w:rPr>
          <w:rFonts w:ascii="Times New Roman" w:hAnsi="Times New Roman" w:cs="Times New Roman"/>
          <w:bCs/>
        </w:rPr>
      </w:pPr>
      <w:r w:rsidRPr="00637BA4">
        <w:rPr>
          <w:rFonts w:ascii="Times New Roman" w:hAnsi="Times New Roman" w:cs="Times New Roman"/>
          <w:bCs/>
        </w:rPr>
        <w:t xml:space="preserve">Summarizing the discussion Ms. Nikulina </w:t>
      </w:r>
      <w:r w:rsidR="000F340A" w:rsidRPr="00637BA4">
        <w:rPr>
          <w:rFonts w:ascii="Times New Roman" w:hAnsi="Times New Roman" w:cs="Times New Roman"/>
          <w:bCs/>
        </w:rPr>
        <w:t>added</w:t>
      </w:r>
      <w:r w:rsidRPr="00637BA4">
        <w:rPr>
          <w:rFonts w:ascii="Times New Roman" w:hAnsi="Times New Roman" w:cs="Times New Roman"/>
          <w:bCs/>
        </w:rPr>
        <w:t xml:space="preserve"> that in her view</w:t>
      </w:r>
      <w:r w:rsidR="00EC5CEC">
        <w:rPr>
          <w:rFonts w:ascii="Times New Roman" w:hAnsi="Times New Roman" w:cs="Times New Roman"/>
          <w:bCs/>
        </w:rPr>
        <w:t xml:space="preserve">, as </w:t>
      </w:r>
      <w:r w:rsidR="00D46BA9">
        <w:rPr>
          <w:rFonts w:ascii="Times New Roman" w:hAnsi="Times New Roman" w:cs="Times New Roman"/>
          <w:bCs/>
        </w:rPr>
        <w:t xml:space="preserve">a </w:t>
      </w:r>
      <w:r w:rsidR="00EC5CEC">
        <w:rPr>
          <w:rFonts w:ascii="Times New Roman" w:hAnsi="Times New Roman" w:cs="Times New Roman"/>
          <w:bCs/>
        </w:rPr>
        <w:t>long stan</w:t>
      </w:r>
      <w:r w:rsidR="00E96374">
        <w:rPr>
          <w:rFonts w:ascii="Times New Roman" w:hAnsi="Times New Roman" w:cs="Times New Roman"/>
          <w:bCs/>
        </w:rPr>
        <w:t>d</w:t>
      </w:r>
      <w:r w:rsidR="00EC5CEC">
        <w:rPr>
          <w:rFonts w:ascii="Times New Roman" w:hAnsi="Times New Roman" w:cs="Times New Roman"/>
          <w:bCs/>
        </w:rPr>
        <w:t>in</w:t>
      </w:r>
      <w:r w:rsidR="00E96374">
        <w:rPr>
          <w:rFonts w:ascii="Times New Roman" w:hAnsi="Times New Roman" w:cs="Times New Roman"/>
          <w:bCs/>
        </w:rPr>
        <w:t>g</w:t>
      </w:r>
      <w:r w:rsidR="00EC5CEC">
        <w:rPr>
          <w:rFonts w:ascii="Times New Roman" w:hAnsi="Times New Roman" w:cs="Times New Roman"/>
          <w:bCs/>
        </w:rPr>
        <w:t xml:space="preserve"> program leader from the Wor</w:t>
      </w:r>
      <w:r w:rsidR="00E96374">
        <w:rPr>
          <w:rFonts w:ascii="Times New Roman" w:hAnsi="Times New Roman" w:cs="Times New Roman"/>
          <w:bCs/>
        </w:rPr>
        <w:t>l</w:t>
      </w:r>
      <w:r w:rsidR="00EC5CEC">
        <w:rPr>
          <w:rFonts w:ascii="Times New Roman" w:hAnsi="Times New Roman" w:cs="Times New Roman"/>
          <w:bCs/>
        </w:rPr>
        <w:t xml:space="preserve">d </w:t>
      </w:r>
      <w:r w:rsidR="00E96374">
        <w:rPr>
          <w:rFonts w:ascii="Times New Roman" w:hAnsi="Times New Roman" w:cs="Times New Roman"/>
          <w:bCs/>
        </w:rPr>
        <w:t>B</w:t>
      </w:r>
      <w:r w:rsidR="00EC5CEC">
        <w:rPr>
          <w:rFonts w:ascii="Times New Roman" w:hAnsi="Times New Roman" w:cs="Times New Roman"/>
          <w:bCs/>
        </w:rPr>
        <w:t>a</w:t>
      </w:r>
      <w:r w:rsidR="00E96374">
        <w:rPr>
          <w:rFonts w:ascii="Times New Roman" w:hAnsi="Times New Roman" w:cs="Times New Roman"/>
          <w:bCs/>
        </w:rPr>
        <w:t>n</w:t>
      </w:r>
      <w:r w:rsidR="00EC5CEC">
        <w:rPr>
          <w:rFonts w:ascii="Times New Roman" w:hAnsi="Times New Roman" w:cs="Times New Roman"/>
          <w:bCs/>
        </w:rPr>
        <w:t>k side,</w:t>
      </w:r>
      <w:r w:rsidRPr="00637BA4">
        <w:rPr>
          <w:rFonts w:ascii="Times New Roman" w:hAnsi="Times New Roman" w:cs="Times New Roman"/>
          <w:bCs/>
        </w:rPr>
        <w:t xml:space="preserve"> the first and the foremost success factor of the program </w:t>
      </w:r>
      <w:r w:rsidR="00B021FD">
        <w:rPr>
          <w:rFonts w:ascii="Times New Roman" w:hAnsi="Times New Roman" w:cs="Times New Roman"/>
          <w:bCs/>
        </w:rPr>
        <w:t>was</w:t>
      </w:r>
      <w:r w:rsidRPr="00637BA4">
        <w:rPr>
          <w:rFonts w:ascii="Times New Roman" w:hAnsi="Times New Roman" w:cs="Times New Roman"/>
          <w:bCs/>
        </w:rPr>
        <w:t xml:space="preserve"> </w:t>
      </w:r>
      <w:r w:rsidR="000F340A" w:rsidRPr="00CC02B5">
        <w:rPr>
          <w:rFonts w:ascii="Times New Roman" w:hAnsi="Times New Roman" w:cs="Times New Roman"/>
          <w:bCs/>
        </w:rPr>
        <w:t>quality of leadership and membership of the network</w:t>
      </w:r>
      <w:r w:rsidR="00707E90">
        <w:rPr>
          <w:rFonts w:ascii="Times New Roman" w:hAnsi="Times New Roman" w:cs="Times New Roman"/>
          <w:bCs/>
        </w:rPr>
        <w:t>, and in particular</w:t>
      </w:r>
      <w:r w:rsidR="00604E81" w:rsidRPr="00CC02B5">
        <w:rPr>
          <w:rFonts w:ascii="Times New Roman" w:hAnsi="Times New Roman" w:cs="Times New Roman"/>
          <w:bCs/>
        </w:rPr>
        <w:t xml:space="preserve"> the dedication </w:t>
      </w:r>
      <w:r w:rsidR="00707E90">
        <w:rPr>
          <w:rFonts w:ascii="Times New Roman" w:hAnsi="Times New Roman" w:cs="Times New Roman"/>
          <w:bCs/>
        </w:rPr>
        <w:t xml:space="preserve">of the COP’s leaders </w:t>
      </w:r>
      <w:r w:rsidR="00604E81" w:rsidRPr="00CC02B5">
        <w:rPr>
          <w:rFonts w:ascii="Times New Roman" w:hAnsi="Times New Roman" w:cs="Times New Roman"/>
          <w:bCs/>
        </w:rPr>
        <w:t>to the network</w:t>
      </w:r>
      <w:r w:rsidR="005028EB">
        <w:rPr>
          <w:rFonts w:ascii="Times New Roman" w:hAnsi="Times New Roman" w:cs="Times New Roman"/>
          <w:bCs/>
        </w:rPr>
        <w:t>’</w:t>
      </w:r>
      <w:r w:rsidR="00604E81" w:rsidRPr="00CC02B5">
        <w:rPr>
          <w:rFonts w:ascii="Times New Roman" w:hAnsi="Times New Roman" w:cs="Times New Roman"/>
          <w:bCs/>
        </w:rPr>
        <w:t>s objectives in spite of the busy schedules and day-to-day operational pressures which most of them experience</w:t>
      </w:r>
      <w:r w:rsidR="00F61315">
        <w:rPr>
          <w:rFonts w:ascii="Times New Roman" w:hAnsi="Times New Roman" w:cs="Times New Roman"/>
          <w:bCs/>
        </w:rPr>
        <w:t>d</w:t>
      </w:r>
      <w:r w:rsidR="00604E81" w:rsidRPr="00CC02B5">
        <w:rPr>
          <w:rFonts w:ascii="Times New Roman" w:hAnsi="Times New Roman" w:cs="Times New Roman"/>
          <w:bCs/>
        </w:rPr>
        <w:t xml:space="preserve"> serving as</w:t>
      </w:r>
      <w:r w:rsidR="000F340A" w:rsidRPr="00CC02B5">
        <w:rPr>
          <w:rFonts w:ascii="Times New Roman" w:hAnsi="Times New Roman" w:cs="Times New Roman"/>
          <w:bCs/>
        </w:rPr>
        <w:t xml:space="preserve"> mid- to senior level</w:t>
      </w:r>
      <w:r w:rsidR="00604E81" w:rsidRPr="00CC02B5">
        <w:rPr>
          <w:rFonts w:ascii="Times New Roman" w:hAnsi="Times New Roman" w:cs="Times New Roman"/>
          <w:bCs/>
        </w:rPr>
        <w:t xml:space="preserve"> officials in their countries</w:t>
      </w:r>
      <w:r w:rsidR="000F340A" w:rsidRPr="00CC02B5">
        <w:rPr>
          <w:rFonts w:ascii="Times New Roman" w:hAnsi="Times New Roman" w:cs="Times New Roman"/>
          <w:bCs/>
        </w:rPr>
        <w:t>. Ms. Nikulina also noted the contribution of the COPs</w:t>
      </w:r>
      <w:r w:rsidR="005028EB">
        <w:rPr>
          <w:rFonts w:ascii="Times New Roman" w:hAnsi="Times New Roman" w:cs="Times New Roman"/>
          <w:bCs/>
        </w:rPr>
        <w:t>’</w:t>
      </w:r>
      <w:r w:rsidR="000F340A" w:rsidRPr="00CC02B5">
        <w:rPr>
          <w:rFonts w:ascii="Times New Roman" w:hAnsi="Times New Roman" w:cs="Times New Roman"/>
          <w:bCs/>
        </w:rPr>
        <w:t xml:space="preserve"> resource teams that supported the network for the last ten years of its operation. </w:t>
      </w:r>
    </w:p>
    <w:p w14:paraId="300485E1" w14:textId="7783F513" w:rsidR="003D660A" w:rsidRPr="005028EB" w:rsidRDefault="003D660A" w:rsidP="003D660A">
      <w:pPr>
        <w:rPr>
          <w:rFonts w:ascii="Times New Roman" w:hAnsi="Times New Roman" w:cs="Times New Roman"/>
          <w:b/>
          <w:bCs/>
        </w:rPr>
      </w:pPr>
    </w:p>
    <w:p w14:paraId="58F06D66" w14:textId="26576CB4" w:rsidR="00E917A6" w:rsidRPr="00527B16" w:rsidRDefault="00DC1E2E" w:rsidP="00527B16">
      <w:pPr>
        <w:pStyle w:val="Heading1"/>
      </w:pPr>
      <w:bookmarkStart w:id="13" w:name="_Toc521597936"/>
      <w:r w:rsidRPr="005028EB">
        <w:t>Conclusions</w:t>
      </w:r>
      <w:bookmarkEnd w:id="11"/>
      <w:bookmarkEnd w:id="13"/>
    </w:p>
    <w:p w14:paraId="4BB5EDE2" w14:textId="5CDD1662" w:rsidR="009E298B" w:rsidRPr="005028EB" w:rsidRDefault="00E917A6" w:rsidP="009C4A45">
      <w:pPr>
        <w:rPr>
          <w:rFonts w:ascii="Times New Roman" w:hAnsi="Times New Roman" w:cs="Times New Roman"/>
          <w:b/>
          <w:bCs/>
        </w:rPr>
      </w:pPr>
      <w:bookmarkStart w:id="14" w:name="_GoBack"/>
      <w:r>
        <w:rPr>
          <w:noProof/>
        </w:rPr>
        <w:drawing>
          <wp:anchor distT="0" distB="0" distL="114300" distR="114300" simplePos="0" relativeHeight="251661312" behindDoc="0" locked="0" layoutInCell="1" allowOverlap="1" wp14:anchorId="2FB7CF42" wp14:editId="08383AC3">
            <wp:simplePos x="0" y="0"/>
            <wp:positionH relativeFrom="margin">
              <wp:align>left</wp:align>
            </wp:positionH>
            <wp:positionV relativeFrom="paragraph">
              <wp:posOffset>6985</wp:posOffset>
            </wp:positionV>
            <wp:extent cx="2546350" cy="1834515"/>
            <wp:effectExtent l="0" t="0" r="6350" b="0"/>
            <wp:wrapThrough wrapText="bothSides">
              <wp:wrapPolygon edited="0">
                <wp:start x="0" y="0"/>
                <wp:lineTo x="0" y="21308"/>
                <wp:lineTo x="21492" y="21308"/>
                <wp:lineTo x="2149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391" r="10230"/>
                    <a:stretch/>
                  </pic:blipFill>
                  <pic:spPr bwMode="auto">
                    <a:xfrm>
                      <a:off x="0" y="0"/>
                      <a:ext cx="2547795" cy="18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
      <w:r w:rsidRPr="00E14DEA">
        <w:rPr>
          <w:rFonts w:ascii="Times New Roman" w:hAnsi="Times New Roman" w:cs="Times New Roman"/>
          <w:b/>
          <w:bCs/>
        </w:rPr>
        <w:t xml:space="preserve"> </w:t>
      </w:r>
      <w:r w:rsidR="009C4A45" w:rsidRPr="00E14DEA">
        <w:rPr>
          <w:rFonts w:ascii="Times New Roman" w:hAnsi="Times New Roman" w:cs="Times New Roman"/>
          <w:b/>
          <w:bCs/>
        </w:rPr>
        <w:t>The reflections and conclusions from the Budapest cross-COP leadership meeting were discussed in the Steering Commit</w:t>
      </w:r>
      <w:r w:rsidR="009C4A45" w:rsidRPr="00637BA4">
        <w:rPr>
          <w:rFonts w:ascii="Times New Roman" w:hAnsi="Times New Roman" w:cs="Times New Roman"/>
          <w:b/>
          <w:bCs/>
        </w:rPr>
        <w:t>tee meeting</w:t>
      </w:r>
      <w:r w:rsidR="00F61315">
        <w:rPr>
          <w:rFonts w:ascii="Times New Roman" w:hAnsi="Times New Roman" w:cs="Times New Roman"/>
          <w:b/>
          <w:bCs/>
        </w:rPr>
        <w:t xml:space="preserve"> held </w:t>
      </w:r>
      <w:r w:rsidR="009C4A45" w:rsidRPr="00637BA4">
        <w:rPr>
          <w:rFonts w:ascii="Times New Roman" w:hAnsi="Times New Roman" w:cs="Times New Roman"/>
          <w:b/>
          <w:bCs/>
        </w:rPr>
        <w:t>which took pla</w:t>
      </w:r>
      <w:r w:rsidR="009C4A45" w:rsidRPr="006F3403">
        <w:rPr>
          <w:rFonts w:ascii="Times New Roman" w:hAnsi="Times New Roman" w:cs="Times New Roman"/>
          <w:b/>
          <w:bCs/>
        </w:rPr>
        <w:t xml:space="preserve">ce </w:t>
      </w:r>
      <w:r w:rsidR="007073CC" w:rsidRPr="006F3403">
        <w:rPr>
          <w:rFonts w:ascii="Times New Roman" w:hAnsi="Times New Roman" w:cs="Times New Roman"/>
          <w:b/>
          <w:bCs/>
        </w:rPr>
        <w:t xml:space="preserve">on </w:t>
      </w:r>
      <w:r w:rsidR="00F94CA6" w:rsidRPr="006F3403">
        <w:rPr>
          <w:rFonts w:ascii="Times New Roman" w:hAnsi="Times New Roman" w:cs="Times New Roman"/>
          <w:b/>
          <w:bCs/>
        </w:rPr>
        <w:t>Ju</w:t>
      </w:r>
      <w:r w:rsidR="00F61315" w:rsidRPr="006F3403">
        <w:rPr>
          <w:rFonts w:ascii="Times New Roman" w:hAnsi="Times New Roman" w:cs="Times New Roman"/>
          <w:b/>
          <w:bCs/>
        </w:rPr>
        <w:t>ly</w:t>
      </w:r>
      <w:r w:rsidR="00F94CA6" w:rsidRPr="006F3403">
        <w:rPr>
          <w:rFonts w:ascii="Times New Roman" w:hAnsi="Times New Roman" w:cs="Times New Roman"/>
          <w:b/>
          <w:bCs/>
        </w:rPr>
        <w:t xml:space="preserve"> 6</w:t>
      </w:r>
      <w:r w:rsidR="00F94CA6" w:rsidRPr="006F3403">
        <w:rPr>
          <w:rFonts w:ascii="Times New Roman" w:hAnsi="Times New Roman" w:cs="Times New Roman"/>
          <w:b/>
          <w:bCs/>
          <w:vertAlign w:val="superscript"/>
        </w:rPr>
        <w:t>th</w:t>
      </w:r>
      <w:r w:rsidR="00F94CA6" w:rsidRPr="006F3403">
        <w:rPr>
          <w:rFonts w:ascii="Times New Roman" w:hAnsi="Times New Roman" w:cs="Times New Roman"/>
          <w:b/>
          <w:bCs/>
        </w:rPr>
        <w:t>, 2018</w:t>
      </w:r>
      <w:r w:rsidR="007073CC" w:rsidRPr="006F3403">
        <w:rPr>
          <w:rFonts w:ascii="Times New Roman" w:hAnsi="Times New Roman" w:cs="Times New Roman"/>
          <w:b/>
          <w:bCs/>
        </w:rPr>
        <w:t xml:space="preserve"> </w:t>
      </w:r>
      <w:r w:rsidR="009C4A45" w:rsidRPr="006F3403">
        <w:rPr>
          <w:rFonts w:ascii="Times New Roman" w:hAnsi="Times New Roman" w:cs="Times New Roman"/>
          <w:b/>
          <w:bCs/>
        </w:rPr>
        <w:t>after the COP leadership meeting</w:t>
      </w:r>
      <w:r w:rsidR="00F94CA6" w:rsidRPr="006F3403">
        <w:rPr>
          <w:rFonts w:ascii="Times New Roman" w:hAnsi="Times New Roman" w:cs="Times New Roman"/>
          <w:b/>
          <w:bCs/>
        </w:rPr>
        <w:t>s</w:t>
      </w:r>
      <w:r w:rsidR="009C4A45" w:rsidRPr="006F3403">
        <w:rPr>
          <w:rFonts w:ascii="Times New Roman" w:hAnsi="Times New Roman" w:cs="Times New Roman"/>
          <w:b/>
          <w:bCs/>
        </w:rPr>
        <w:t xml:space="preserve"> and was attended by all </w:t>
      </w:r>
      <w:r w:rsidR="006F3403" w:rsidRPr="006F3403">
        <w:rPr>
          <w:rFonts w:ascii="Times New Roman" w:hAnsi="Times New Roman" w:cs="Times New Roman"/>
          <w:b/>
          <w:bCs/>
        </w:rPr>
        <w:t xml:space="preserve">the </w:t>
      </w:r>
      <w:r w:rsidR="009C4A45" w:rsidRPr="006F3403">
        <w:rPr>
          <w:rFonts w:ascii="Times New Roman" w:hAnsi="Times New Roman" w:cs="Times New Roman"/>
          <w:b/>
          <w:bCs/>
        </w:rPr>
        <w:t>COP leaders as observers.</w:t>
      </w:r>
      <w:r w:rsidR="009C4A45" w:rsidRPr="00CC02B5">
        <w:rPr>
          <w:rFonts w:ascii="Times New Roman" w:hAnsi="Times New Roman" w:cs="Times New Roman"/>
          <w:b/>
          <w:bCs/>
        </w:rPr>
        <w:t xml:space="preserve"> </w:t>
      </w:r>
      <w:r w:rsidR="009E298B" w:rsidRPr="00CC02B5">
        <w:rPr>
          <w:rFonts w:ascii="Times New Roman" w:hAnsi="Times New Roman" w:cs="Times New Roman"/>
          <w:bCs/>
        </w:rPr>
        <w:t>R</w:t>
      </w:r>
      <w:r w:rsidR="009C4A45" w:rsidRPr="00CC02B5">
        <w:rPr>
          <w:rFonts w:ascii="Times New Roman" w:hAnsi="Times New Roman" w:cs="Times New Roman"/>
          <w:bCs/>
        </w:rPr>
        <w:t>eflections about the cross-COP leadership meeting</w:t>
      </w:r>
      <w:r w:rsidR="009E298B" w:rsidRPr="00CC02B5">
        <w:rPr>
          <w:rFonts w:ascii="Times New Roman" w:hAnsi="Times New Roman" w:cs="Times New Roman"/>
          <w:bCs/>
        </w:rPr>
        <w:t xml:space="preserve"> </w:t>
      </w:r>
      <w:proofErr w:type="gramStart"/>
      <w:r w:rsidR="009E298B" w:rsidRPr="00CC02B5">
        <w:rPr>
          <w:rFonts w:ascii="Times New Roman" w:hAnsi="Times New Roman" w:cs="Times New Roman"/>
          <w:bCs/>
        </w:rPr>
        <w:t>were</w:t>
      </w:r>
      <w:proofErr w:type="gramEnd"/>
      <w:r w:rsidR="009E298B" w:rsidRPr="00CC02B5">
        <w:rPr>
          <w:rFonts w:ascii="Times New Roman" w:hAnsi="Times New Roman" w:cs="Times New Roman"/>
          <w:bCs/>
        </w:rPr>
        <w:t xml:space="preserve"> very positive, with participants concluding that such cross-COP meetings </w:t>
      </w:r>
      <w:r w:rsidR="00F61315">
        <w:rPr>
          <w:rFonts w:ascii="Times New Roman" w:hAnsi="Times New Roman" w:cs="Times New Roman"/>
          <w:bCs/>
        </w:rPr>
        <w:t>we</w:t>
      </w:r>
      <w:r w:rsidR="009E298B" w:rsidRPr="00CC02B5">
        <w:rPr>
          <w:rFonts w:ascii="Times New Roman" w:hAnsi="Times New Roman" w:cs="Times New Roman"/>
          <w:bCs/>
        </w:rPr>
        <w:t xml:space="preserve">re very useful for </w:t>
      </w:r>
      <w:r w:rsidR="009E298B" w:rsidRPr="005028EB">
        <w:rPr>
          <w:rFonts w:ascii="Times New Roman" w:hAnsi="Times New Roman" w:cs="Times New Roman"/>
          <w:bCs/>
        </w:rPr>
        <w:t xml:space="preserve">COPs to learn about activities of other COPs and to exchange views, as well as for the leadership to take stock of overall network progress and define ways for further improvement. </w:t>
      </w:r>
      <w:r w:rsidR="002D739F">
        <w:rPr>
          <w:rFonts w:ascii="Times New Roman" w:hAnsi="Times New Roman" w:cs="Times New Roman"/>
          <w:bCs/>
        </w:rPr>
        <w:t xml:space="preserve"> P</w:t>
      </w:r>
      <w:r w:rsidR="009E298B" w:rsidRPr="005028EB">
        <w:rPr>
          <w:rFonts w:ascii="Times New Roman" w:hAnsi="Times New Roman" w:cs="Times New Roman"/>
          <w:bCs/>
        </w:rPr>
        <w:t xml:space="preserve">articipants noted that </w:t>
      </w:r>
      <w:r w:rsidR="00F61315">
        <w:rPr>
          <w:rFonts w:ascii="Times New Roman" w:hAnsi="Times New Roman" w:cs="Times New Roman"/>
          <w:bCs/>
        </w:rPr>
        <w:t xml:space="preserve">the tradition of holding </w:t>
      </w:r>
      <w:r w:rsidR="009E298B" w:rsidRPr="005028EB">
        <w:rPr>
          <w:rFonts w:ascii="Times New Roman" w:hAnsi="Times New Roman" w:cs="Times New Roman"/>
          <w:bCs/>
        </w:rPr>
        <w:t xml:space="preserve">such meetings </w:t>
      </w:r>
      <w:r w:rsidR="00F61315">
        <w:rPr>
          <w:rFonts w:ascii="Times New Roman" w:hAnsi="Times New Roman" w:cs="Times New Roman"/>
          <w:bCs/>
        </w:rPr>
        <w:t>annua</w:t>
      </w:r>
      <w:r w:rsidR="002D739F">
        <w:rPr>
          <w:rFonts w:ascii="Times New Roman" w:hAnsi="Times New Roman" w:cs="Times New Roman"/>
          <w:bCs/>
        </w:rPr>
        <w:t>l</w:t>
      </w:r>
      <w:r w:rsidR="00F61315">
        <w:rPr>
          <w:rFonts w:ascii="Times New Roman" w:hAnsi="Times New Roman" w:cs="Times New Roman"/>
          <w:bCs/>
        </w:rPr>
        <w:t xml:space="preserve">ly </w:t>
      </w:r>
      <w:r w:rsidR="009E298B" w:rsidRPr="005028EB">
        <w:rPr>
          <w:rFonts w:ascii="Times New Roman" w:hAnsi="Times New Roman" w:cs="Times New Roman"/>
          <w:bCs/>
        </w:rPr>
        <w:t xml:space="preserve">should be </w:t>
      </w:r>
      <w:r w:rsidR="00F61315">
        <w:rPr>
          <w:rFonts w:ascii="Times New Roman" w:hAnsi="Times New Roman" w:cs="Times New Roman"/>
          <w:bCs/>
        </w:rPr>
        <w:t>reestablished</w:t>
      </w:r>
      <w:r w:rsidR="009E298B" w:rsidRPr="005028EB">
        <w:rPr>
          <w:rFonts w:ascii="Times New Roman" w:hAnsi="Times New Roman" w:cs="Times New Roman"/>
          <w:bCs/>
        </w:rPr>
        <w:t xml:space="preserve">. </w:t>
      </w:r>
    </w:p>
    <w:p w14:paraId="7FBEB83C" w14:textId="77777777" w:rsidR="009E298B" w:rsidRPr="005028EB" w:rsidRDefault="009E298B" w:rsidP="009C4A45">
      <w:pPr>
        <w:rPr>
          <w:rFonts w:ascii="Times New Roman" w:hAnsi="Times New Roman" w:cs="Times New Roman"/>
          <w:bCs/>
        </w:rPr>
      </w:pPr>
    </w:p>
    <w:p w14:paraId="03895960" w14:textId="438B25D1" w:rsidR="009E298B" w:rsidRPr="005028EB" w:rsidRDefault="009E298B" w:rsidP="009C4A45">
      <w:pPr>
        <w:rPr>
          <w:rFonts w:ascii="Times New Roman" w:hAnsi="Times New Roman" w:cs="Times New Roman"/>
          <w:bCs/>
        </w:rPr>
      </w:pPr>
      <w:r w:rsidRPr="005028EB">
        <w:rPr>
          <w:rFonts w:ascii="Times New Roman" w:hAnsi="Times New Roman" w:cs="Times New Roman"/>
          <w:bCs/>
        </w:rPr>
        <w:t xml:space="preserve">Participants also stressed the need for increased cross-COP thematic collaboration and COP representatives </w:t>
      </w:r>
      <w:proofErr w:type="gramStart"/>
      <w:r w:rsidRPr="005028EB">
        <w:rPr>
          <w:rFonts w:ascii="Times New Roman" w:hAnsi="Times New Roman" w:cs="Times New Roman"/>
          <w:bCs/>
        </w:rPr>
        <w:t>in particular discussed</w:t>
      </w:r>
      <w:proofErr w:type="gramEnd"/>
      <w:r w:rsidRPr="005028EB">
        <w:rPr>
          <w:rFonts w:ascii="Times New Roman" w:hAnsi="Times New Roman" w:cs="Times New Roman"/>
          <w:bCs/>
        </w:rPr>
        <w:t xml:space="preserve"> specific topics and format of such collaboration (e.g. TCOP and BCOP agreed to collaborate on update of TCOP’s knowledge pr</w:t>
      </w:r>
      <w:r w:rsidR="00A76DD0" w:rsidRPr="005028EB">
        <w:rPr>
          <w:rFonts w:ascii="Times New Roman" w:hAnsi="Times New Roman" w:cs="Times New Roman"/>
          <w:bCs/>
        </w:rPr>
        <w:t xml:space="preserve">oduct on budget classifications, while IACOP appointed contact points for other two COPs within the IACOP Executive Committee to explore collaboration options). Another area of improvement which was discussed was increase of external visibility of the network. </w:t>
      </w:r>
    </w:p>
    <w:p w14:paraId="4C36A9F4" w14:textId="6822C61D" w:rsidR="00A76DD0" w:rsidRPr="005028EB" w:rsidRDefault="00A76DD0" w:rsidP="009C4A45">
      <w:pPr>
        <w:rPr>
          <w:rFonts w:ascii="Times New Roman" w:hAnsi="Times New Roman" w:cs="Times New Roman"/>
          <w:bCs/>
        </w:rPr>
      </w:pPr>
    </w:p>
    <w:p w14:paraId="19172386" w14:textId="72BB156E" w:rsidR="00A76DD0" w:rsidRPr="005028EB" w:rsidRDefault="00A76DD0" w:rsidP="009C4A45">
      <w:pPr>
        <w:rPr>
          <w:rFonts w:ascii="Times New Roman" w:hAnsi="Times New Roman" w:cs="Times New Roman"/>
          <w:bCs/>
        </w:rPr>
      </w:pPr>
      <w:r w:rsidRPr="005028EB">
        <w:rPr>
          <w:rFonts w:ascii="Times New Roman" w:hAnsi="Times New Roman" w:cs="Times New Roman"/>
          <w:bCs/>
        </w:rPr>
        <w:t>The host day in which the Hungarian Ministry of Finance held presentations was evaluated as exceptionally successful and participants thanked the hosts for such excellent content contribution to agenda. It was agreed that TCOP and BCOP, which have not had strong/any participation from Hungary so far would explore options for including Hungary</w:t>
      </w:r>
      <w:r w:rsidR="006E76C4" w:rsidRPr="005028EB">
        <w:rPr>
          <w:rFonts w:ascii="Times New Roman" w:hAnsi="Times New Roman" w:cs="Times New Roman"/>
          <w:bCs/>
        </w:rPr>
        <w:t xml:space="preserve"> officials</w:t>
      </w:r>
      <w:r w:rsidRPr="005028EB">
        <w:rPr>
          <w:rFonts w:ascii="Times New Roman" w:hAnsi="Times New Roman" w:cs="Times New Roman"/>
          <w:bCs/>
        </w:rPr>
        <w:t xml:space="preserve"> i</w:t>
      </w:r>
      <w:r w:rsidR="005028EB">
        <w:rPr>
          <w:rFonts w:ascii="Times New Roman" w:hAnsi="Times New Roman" w:cs="Times New Roman"/>
          <w:bCs/>
        </w:rPr>
        <w:t>n</w:t>
      </w:r>
      <w:r w:rsidRPr="005028EB">
        <w:rPr>
          <w:rFonts w:ascii="Times New Roman" w:hAnsi="Times New Roman" w:cs="Times New Roman"/>
          <w:bCs/>
        </w:rPr>
        <w:t xml:space="preserve"> their future activities</w:t>
      </w:r>
      <w:r w:rsidR="00F61315">
        <w:rPr>
          <w:rFonts w:ascii="Times New Roman" w:hAnsi="Times New Roman" w:cs="Times New Roman"/>
          <w:bCs/>
        </w:rPr>
        <w:t xml:space="preserve"> as guest speakers and/or resource experts</w:t>
      </w:r>
      <w:r w:rsidRPr="005028EB">
        <w:rPr>
          <w:rFonts w:ascii="Times New Roman" w:hAnsi="Times New Roman" w:cs="Times New Roman"/>
          <w:bCs/>
        </w:rPr>
        <w:t xml:space="preserve">. </w:t>
      </w:r>
    </w:p>
    <w:p w14:paraId="68377FCC" w14:textId="342EA32E" w:rsidR="00A76DD0" w:rsidRPr="005028EB" w:rsidRDefault="00A76DD0" w:rsidP="009C4A45">
      <w:pPr>
        <w:rPr>
          <w:rFonts w:ascii="Times New Roman" w:hAnsi="Times New Roman" w:cs="Times New Roman"/>
          <w:bCs/>
        </w:rPr>
      </w:pPr>
    </w:p>
    <w:p w14:paraId="26EE8475" w14:textId="7F54EE3E" w:rsidR="00A76DD0" w:rsidRPr="005028EB" w:rsidRDefault="00A76DD0" w:rsidP="00A76DD0">
      <w:pPr>
        <w:rPr>
          <w:rFonts w:ascii="Times New Roman" w:hAnsi="Times New Roman" w:cs="Times New Roman"/>
          <w:bCs/>
        </w:rPr>
      </w:pPr>
      <w:r w:rsidRPr="005028EB">
        <w:rPr>
          <w:rFonts w:ascii="Times New Roman" w:hAnsi="Times New Roman" w:cs="Times New Roman"/>
          <w:bCs/>
        </w:rPr>
        <w:t xml:space="preserve">Other reflections on the event included impressions that the level of ownership COP members have in matters of content and quality has increased further and that the discussion groups were very useful </w:t>
      </w:r>
      <w:proofErr w:type="gramStart"/>
      <w:r w:rsidRPr="005028EB">
        <w:rPr>
          <w:rFonts w:ascii="Times New Roman" w:hAnsi="Times New Roman" w:cs="Times New Roman"/>
          <w:bCs/>
        </w:rPr>
        <w:t>and also</w:t>
      </w:r>
      <w:proofErr w:type="gramEnd"/>
      <w:r w:rsidRPr="005028EB">
        <w:rPr>
          <w:rFonts w:ascii="Times New Roman" w:hAnsi="Times New Roman" w:cs="Times New Roman"/>
          <w:bCs/>
        </w:rPr>
        <w:t xml:space="preserve"> improved in depth and ownership by the members. The on-line survey would also be released after the meeting as part of PEMPAL’s standardized monitoring and reporting framework to gather further participants’ feedback. </w:t>
      </w:r>
    </w:p>
    <w:p w14:paraId="05390385" w14:textId="7748B33F" w:rsidR="00A76DD0" w:rsidRPr="005028EB" w:rsidRDefault="00A76DD0" w:rsidP="00A76DD0">
      <w:pPr>
        <w:rPr>
          <w:rFonts w:ascii="Times New Roman" w:hAnsi="Times New Roman" w:cs="Times New Roman"/>
          <w:bCs/>
        </w:rPr>
      </w:pPr>
    </w:p>
    <w:p w14:paraId="260F899A" w14:textId="3F9B2025" w:rsidR="00A76DD0" w:rsidRPr="00E14DEA" w:rsidRDefault="00A76DD0" w:rsidP="00A76DD0">
      <w:pPr>
        <w:rPr>
          <w:rFonts w:ascii="Times New Roman" w:hAnsi="Times New Roman" w:cs="Times New Roman"/>
          <w:bCs/>
        </w:rPr>
      </w:pPr>
      <w:r w:rsidRPr="005028EB">
        <w:rPr>
          <w:rFonts w:ascii="Times New Roman" w:hAnsi="Times New Roman" w:cs="Times New Roman"/>
          <w:bCs/>
        </w:rPr>
        <w:t xml:space="preserve">All details of SC discussions are available in the SC meeting minutes at </w:t>
      </w:r>
      <w:hyperlink r:id="rId23" w:history="1">
        <w:r w:rsidRPr="00E14DEA">
          <w:rPr>
            <w:rStyle w:val="Hyperlink"/>
            <w:rFonts w:ascii="Times New Roman" w:hAnsi="Times New Roman" w:cs="Times New Roman"/>
            <w:bCs/>
          </w:rPr>
          <w:t>https://www.pempal.org/event/steering-committee-meetings</w:t>
        </w:r>
      </w:hyperlink>
      <w:r w:rsidRPr="00E14DEA">
        <w:rPr>
          <w:rFonts w:ascii="Times New Roman" w:hAnsi="Times New Roman" w:cs="Times New Roman"/>
          <w:bCs/>
        </w:rPr>
        <w:t xml:space="preserve">. </w:t>
      </w:r>
    </w:p>
    <w:p w14:paraId="5E7A8015" w14:textId="6EBBCE86" w:rsidR="00E917A6" w:rsidRDefault="00E917A6" w:rsidP="00A76DD0">
      <w:pPr>
        <w:shd w:val="clear" w:color="auto" w:fill="FFFFFF" w:themeFill="background1"/>
        <w:rPr>
          <w:noProof/>
        </w:rPr>
      </w:pPr>
    </w:p>
    <w:p w14:paraId="1BD7605C" w14:textId="2F72A74B" w:rsidR="006B1AFF" w:rsidRPr="005028EB" w:rsidRDefault="00387144" w:rsidP="00A76DD0">
      <w:pPr>
        <w:shd w:val="clear" w:color="auto" w:fill="FFFFFF" w:themeFill="background1"/>
        <w:rPr>
          <w:rFonts w:ascii="Times New Roman" w:hAnsi="Times New Roman" w:cs="Times New Roman"/>
          <w:sz w:val="24"/>
          <w:szCs w:val="24"/>
        </w:rPr>
      </w:pPr>
      <w:r>
        <w:rPr>
          <w:noProof/>
        </w:rPr>
        <w:drawing>
          <wp:inline distT="0" distB="0" distL="0" distR="0" wp14:anchorId="5C88A66F" wp14:editId="01FB38F8">
            <wp:extent cx="6116320" cy="2597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2597785"/>
                    </a:xfrm>
                    <a:prstGeom prst="rect">
                      <a:avLst/>
                    </a:prstGeom>
                  </pic:spPr>
                </pic:pic>
              </a:graphicData>
            </a:graphic>
          </wp:inline>
        </w:drawing>
      </w:r>
    </w:p>
    <w:sectPr w:rsidR="006B1AFF" w:rsidRPr="005028EB" w:rsidSect="003A19E0">
      <w:headerReference w:type="default" r:id="rId25"/>
      <w:footerReference w:type="default" r:id="rId26"/>
      <w:pgSz w:w="11900" w:h="16840" w:code="9"/>
      <w:pgMar w:top="1350"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5E66C" w14:textId="77777777" w:rsidR="007C4C4F" w:rsidRDefault="007C4C4F" w:rsidP="00FC3102">
      <w:r>
        <w:separator/>
      </w:r>
    </w:p>
  </w:endnote>
  <w:endnote w:type="continuationSeparator" w:id="0">
    <w:p w14:paraId="22A94BB7" w14:textId="77777777" w:rsidR="007C4C4F" w:rsidRDefault="007C4C4F"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125466"/>
      <w:docPartObj>
        <w:docPartGallery w:val="Page Numbers (Bottom of Page)"/>
        <w:docPartUnique/>
      </w:docPartObj>
    </w:sdtPr>
    <w:sdtEndPr>
      <w:rPr>
        <w:noProof/>
      </w:rPr>
    </w:sdtEndPr>
    <w:sdtContent>
      <w:p w14:paraId="21791525" w14:textId="136BB6FB" w:rsidR="00E96374" w:rsidRDefault="00E96374">
        <w:pPr>
          <w:pStyle w:val="Footer"/>
          <w:jc w:val="right"/>
        </w:pPr>
        <w:r>
          <w:fldChar w:fldCharType="begin"/>
        </w:r>
        <w:r>
          <w:instrText xml:space="preserve"> PAGE   \* MERGEFORMAT </w:instrText>
        </w:r>
        <w:r>
          <w:fldChar w:fldCharType="separate"/>
        </w:r>
        <w:r w:rsidR="002D739F">
          <w:rPr>
            <w:noProof/>
          </w:rPr>
          <w:t>9</w:t>
        </w:r>
        <w:r>
          <w:rPr>
            <w:noProof/>
          </w:rPr>
          <w:fldChar w:fldCharType="end"/>
        </w:r>
      </w:p>
    </w:sdtContent>
  </w:sdt>
  <w:p w14:paraId="3D2CEB9B" w14:textId="77777777" w:rsidR="00E96374" w:rsidRDefault="00E96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AABA1" w14:textId="77777777" w:rsidR="007C4C4F" w:rsidRDefault="007C4C4F" w:rsidP="00FC3102">
      <w:r>
        <w:separator/>
      </w:r>
    </w:p>
  </w:footnote>
  <w:footnote w:type="continuationSeparator" w:id="0">
    <w:p w14:paraId="62730B36" w14:textId="77777777" w:rsidR="007C4C4F" w:rsidRDefault="007C4C4F" w:rsidP="00FC3102">
      <w:r>
        <w:continuationSeparator/>
      </w:r>
    </w:p>
  </w:footnote>
  <w:footnote w:id="1">
    <w:p w14:paraId="5DA904DB" w14:textId="2882D764" w:rsidR="00E96374" w:rsidRPr="001A6CE8" w:rsidRDefault="00E96374" w:rsidP="00B228EB">
      <w:pPr>
        <w:pStyle w:val="FootnoteText"/>
        <w:rPr>
          <w:rFonts w:ascii="Times New Roman" w:hAnsi="Times New Roman" w:cs="Times New Roman"/>
          <w:sz w:val="18"/>
          <w:szCs w:val="18"/>
          <w:lang w:val="en-US"/>
        </w:rPr>
      </w:pPr>
      <w:r w:rsidRPr="003B5F6B">
        <w:rPr>
          <w:rStyle w:val="FootnoteReference"/>
          <w:rFonts w:ascii="Times New Roman" w:hAnsi="Times New Roman" w:cs="Times New Roman"/>
          <w:sz w:val="16"/>
          <w:szCs w:val="16"/>
        </w:rPr>
        <w:footnoteRef/>
      </w:r>
      <w:r w:rsidRPr="003B5F6B">
        <w:rPr>
          <w:rFonts w:ascii="Times New Roman" w:hAnsi="Times New Roman" w:cs="Times New Roman"/>
          <w:sz w:val="16"/>
          <w:szCs w:val="16"/>
          <w:lang w:val="en-US"/>
        </w:rPr>
        <w:t xml:space="preserve"> </w:t>
      </w:r>
      <w:r w:rsidRPr="001A6CE8">
        <w:rPr>
          <w:rFonts w:ascii="Times New Roman" w:hAnsi="Times New Roman" w:cs="Times New Roman"/>
          <w:sz w:val="18"/>
          <w:szCs w:val="18"/>
        </w:rPr>
        <w:t xml:space="preserve">PEMPAL was established in 2006 and provides </w:t>
      </w:r>
      <w:r>
        <w:rPr>
          <w:rFonts w:ascii="Times New Roman" w:hAnsi="Times New Roman" w:cs="Times New Roman"/>
          <w:sz w:val="18"/>
          <w:szCs w:val="18"/>
        </w:rPr>
        <w:t>l</w:t>
      </w:r>
      <w:r w:rsidRPr="001A6CE8">
        <w:rPr>
          <w:rFonts w:ascii="Times New Roman" w:hAnsi="Times New Roman" w:cs="Times New Roman"/>
          <w:sz w:val="18"/>
          <w:szCs w:val="18"/>
        </w:rPr>
        <w:t xml:space="preserve">earning events, workshops, study tours and resource materials in accordance with member driven action plans in the thematic areas of budget, treasury and internal audit for member countries in Europe and Central Asia. Refer to </w:t>
      </w:r>
      <w:hyperlink r:id="rId1" w:history="1">
        <w:r w:rsidRPr="001A6CE8">
          <w:rPr>
            <w:rStyle w:val="Hyperlink"/>
            <w:rFonts w:ascii="Times New Roman" w:hAnsi="Times New Roman" w:cs="Times New Roman"/>
            <w:sz w:val="18"/>
            <w:szCs w:val="18"/>
          </w:rPr>
          <w:t>www.pempal.org</w:t>
        </w:r>
      </w:hyperlink>
      <w:r w:rsidRPr="001A6CE8">
        <w:rPr>
          <w:rFonts w:ascii="Times New Roman" w:hAnsi="Times New Roman" w:cs="Times New Roman"/>
          <w:sz w:val="18"/>
          <w:szCs w:val="18"/>
        </w:rPr>
        <w:t xml:space="preserve"> for more information</w:t>
      </w:r>
      <w:r w:rsidRPr="001A6CE8">
        <w:rPr>
          <w:rFonts w:ascii="Times New Roman" w:hAnsi="Times New Roman" w:cs="Times New Roman"/>
          <w:sz w:val="18"/>
          <w:szCs w:val="18"/>
          <w:lang w:val="en-US"/>
        </w:rPr>
        <w:t xml:space="preserve">. </w:t>
      </w:r>
    </w:p>
  </w:footnote>
  <w:footnote w:id="2">
    <w:p w14:paraId="382C3E7E" w14:textId="212749F1" w:rsidR="00E96374" w:rsidRPr="00B02A19" w:rsidRDefault="00E96374" w:rsidP="000A2D12">
      <w:pPr>
        <w:pStyle w:val="FootnoteText"/>
        <w:rPr>
          <w:rFonts w:ascii="Times New Roman" w:hAnsi="Times New Roman" w:cs="Times New Roman"/>
          <w:bCs/>
          <w:sz w:val="18"/>
          <w:szCs w:val="18"/>
          <w:lang w:val="en-US"/>
        </w:rPr>
      </w:pPr>
      <w:r w:rsidRPr="001A6CE8">
        <w:rPr>
          <w:rStyle w:val="FootnoteReference"/>
          <w:rFonts w:ascii="Times New Roman" w:hAnsi="Times New Roman" w:cs="Times New Roman"/>
          <w:sz w:val="18"/>
          <w:szCs w:val="18"/>
        </w:rPr>
        <w:footnoteRef/>
      </w:r>
      <w:r w:rsidRPr="001A6CE8">
        <w:rPr>
          <w:rFonts w:ascii="Times New Roman" w:hAnsi="Times New Roman" w:cs="Times New Roman"/>
          <w:sz w:val="18"/>
          <w:szCs w:val="18"/>
        </w:rPr>
        <w:t xml:space="preserve"> </w:t>
      </w:r>
      <w:r w:rsidRPr="001A6CE8">
        <w:rPr>
          <w:rFonts w:ascii="Times New Roman" w:hAnsi="Times New Roman" w:cs="Times New Roman"/>
          <w:bCs/>
          <w:sz w:val="18"/>
          <w:szCs w:val="18"/>
        </w:rPr>
        <w:t xml:space="preserve">The core Bank team supporting the meeting included </w:t>
      </w:r>
      <w:r>
        <w:rPr>
          <w:rFonts w:ascii="Times New Roman" w:hAnsi="Times New Roman" w:cs="Times New Roman"/>
          <w:bCs/>
          <w:sz w:val="18"/>
          <w:szCs w:val="18"/>
        </w:rPr>
        <w:t xml:space="preserve">Daniel Boyce (Steering Committee Chair), </w:t>
      </w:r>
      <w:r w:rsidRPr="001A6CE8">
        <w:rPr>
          <w:rFonts w:ascii="Times New Roman" w:hAnsi="Times New Roman" w:cs="Times New Roman"/>
          <w:bCs/>
          <w:sz w:val="18"/>
          <w:szCs w:val="18"/>
        </w:rPr>
        <w:t>Elena Nikulina (T</w:t>
      </w:r>
      <w:r>
        <w:rPr>
          <w:rFonts w:ascii="Times New Roman" w:hAnsi="Times New Roman" w:cs="Times New Roman"/>
          <w:bCs/>
          <w:sz w:val="18"/>
          <w:szCs w:val="18"/>
        </w:rPr>
        <w:t>TL</w:t>
      </w:r>
      <w:r w:rsidRPr="001A6CE8">
        <w:rPr>
          <w:rFonts w:ascii="Times New Roman" w:hAnsi="Times New Roman" w:cs="Times New Roman"/>
          <w:bCs/>
          <w:sz w:val="18"/>
          <w:szCs w:val="18"/>
        </w:rPr>
        <w:t xml:space="preserve"> and TCOP Resource Team), Maya Gusarova (BCOP Lead Coordinator), </w:t>
      </w:r>
      <w:r>
        <w:rPr>
          <w:rFonts w:ascii="Times New Roman" w:hAnsi="Times New Roman" w:cs="Times New Roman"/>
          <w:bCs/>
          <w:sz w:val="18"/>
          <w:szCs w:val="18"/>
        </w:rPr>
        <w:t xml:space="preserve">Naida Carsimamovic </w:t>
      </w:r>
      <w:r w:rsidRPr="001A6CE8">
        <w:rPr>
          <w:rFonts w:ascii="Times New Roman" w:hAnsi="Times New Roman" w:cs="Times New Roman"/>
          <w:bCs/>
          <w:sz w:val="18"/>
          <w:szCs w:val="18"/>
        </w:rPr>
        <w:t>(BCOP Resource Team</w:t>
      </w:r>
      <w:r>
        <w:rPr>
          <w:rFonts w:ascii="Times New Roman" w:hAnsi="Times New Roman" w:cs="Times New Roman"/>
          <w:bCs/>
          <w:sz w:val="18"/>
          <w:szCs w:val="18"/>
        </w:rPr>
        <w:t xml:space="preserve"> member</w:t>
      </w:r>
      <w:r w:rsidRPr="001A6CE8">
        <w:rPr>
          <w:rFonts w:ascii="Times New Roman" w:hAnsi="Times New Roman" w:cs="Times New Roman"/>
          <w:bCs/>
          <w:sz w:val="18"/>
          <w:szCs w:val="18"/>
        </w:rPr>
        <w:t>), Arman Vatyan (IACOP Lead Coordinator), Diana Gr</w:t>
      </w:r>
      <w:r>
        <w:rPr>
          <w:rFonts w:ascii="Times New Roman" w:hAnsi="Times New Roman" w:cs="Times New Roman"/>
          <w:bCs/>
          <w:sz w:val="18"/>
          <w:szCs w:val="18"/>
        </w:rPr>
        <w:t>osu-Axenti (IACOP Resource Team member)</w:t>
      </w:r>
      <w:r w:rsidRPr="001A6CE8">
        <w:rPr>
          <w:rFonts w:ascii="Times New Roman" w:hAnsi="Times New Roman" w:cs="Times New Roman"/>
          <w:bCs/>
          <w:sz w:val="18"/>
          <w:szCs w:val="18"/>
        </w:rPr>
        <w:t xml:space="preserve">, </w:t>
      </w:r>
      <w:r>
        <w:rPr>
          <w:rFonts w:ascii="Times New Roman" w:hAnsi="Times New Roman" w:cs="Times New Roman"/>
          <w:bCs/>
          <w:sz w:val="18"/>
          <w:szCs w:val="18"/>
        </w:rPr>
        <w:t xml:space="preserve">Yelena </w:t>
      </w:r>
      <w:r w:rsidRPr="00B02A19">
        <w:rPr>
          <w:rFonts w:ascii="Times New Roman" w:hAnsi="Times New Roman" w:cs="Times New Roman"/>
          <w:bCs/>
          <w:sz w:val="18"/>
          <w:szCs w:val="18"/>
          <w:lang w:val="en-US"/>
        </w:rPr>
        <w:t>Slizhevskaya</w:t>
      </w:r>
      <w:r>
        <w:rPr>
          <w:rFonts w:ascii="Times New Roman" w:hAnsi="Times New Roman" w:cs="Times New Roman"/>
          <w:bCs/>
          <w:sz w:val="18"/>
          <w:szCs w:val="18"/>
          <w:lang w:val="en-US"/>
        </w:rPr>
        <w:t xml:space="preserve"> </w:t>
      </w:r>
      <w:r w:rsidRPr="001A6CE8">
        <w:rPr>
          <w:rFonts w:ascii="Times New Roman" w:hAnsi="Times New Roman" w:cs="Times New Roman"/>
          <w:bCs/>
          <w:sz w:val="18"/>
          <w:szCs w:val="18"/>
        </w:rPr>
        <w:t>(</w:t>
      </w:r>
      <w:r>
        <w:rPr>
          <w:rFonts w:ascii="Times New Roman" w:hAnsi="Times New Roman" w:cs="Times New Roman"/>
          <w:bCs/>
          <w:sz w:val="18"/>
          <w:szCs w:val="18"/>
          <w:lang w:val="en-US"/>
        </w:rPr>
        <w:t>T</w:t>
      </w:r>
      <w:r w:rsidRPr="001A6CE8">
        <w:rPr>
          <w:rFonts w:ascii="Times New Roman" w:hAnsi="Times New Roman" w:cs="Times New Roman"/>
          <w:bCs/>
          <w:sz w:val="18"/>
          <w:szCs w:val="18"/>
        </w:rPr>
        <w:t>COP Resource Team</w:t>
      </w:r>
      <w:r>
        <w:rPr>
          <w:rFonts w:ascii="Times New Roman" w:hAnsi="Times New Roman" w:cs="Times New Roman"/>
          <w:bCs/>
          <w:sz w:val="18"/>
          <w:szCs w:val="18"/>
        </w:rPr>
        <w:t xml:space="preserve"> member</w:t>
      </w:r>
      <w:r w:rsidRPr="001A6CE8">
        <w:rPr>
          <w:rFonts w:ascii="Times New Roman" w:hAnsi="Times New Roman" w:cs="Times New Roman"/>
          <w:bCs/>
          <w:sz w:val="18"/>
          <w:szCs w:val="18"/>
        </w:rPr>
        <w:t>)</w:t>
      </w:r>
      <w:r>
        <w:rPr>
          <w:rFonts w:ascii="Times New Roman" w:hAnsi="Times New Roman" w:cs="Times New Roman"/>
          <w:bCs/>
          <w:sz w:val="18"/>
          <w:szCs w:val="18"/>
        </w:rPr>
        <w:t xml:space="preserve">, </w:t>
      </w:r>
      <w:r>
        <w:rPr>
          <w:rFonts w:ascii="Times New Roman" w:hAnsi="Times New Roman" w:cs="Times New Roman"/>
          <w:bCs/>
          <w:sz w:val="18"/>
          <w:szCs w:val="18"/>
          <w:lang w:val="en-US"/>
        </w:rPr>
        <w:t xml:space="preserve">and </w:t>
      </w:r>
      <w:r w:rsidRPr="001A6CE8">
        <w:rPr>
          <w:rFonts w:ascii="Times New Roman" w:hAnsi="Times New Roman" w:cs="Times New Roman"/>
          <w:bCs/>
          <w:sz w:val="18"/>
          <w:szCs w:val="18"/>
        </w:rPr>
        <w:t xml:space="preserve">Nina Duduchava (virtual support for electronic post event feedback survey). </w:t>
      </w:r>
      <w:r>
        <w:rPr>
          <w:rFonts w:ascii="Times New Roman" w:hAnsi="Times New Roman" w:cs="Times New Roman"/>
          <w:bCs/>
          <w:sz w:val="18"/>
          <w:szCs w:val="18"/>
        </w:rPr>
        <w:t xml:space="preserve">Logistical and administrative services were provided by </w:t>
      </w:r>
      <w:r w:rsidRPr="001A6CE8">
        <w:rPr>
          <w:rFonts w:ascii="Times New Roman" w:hAnsi="Times New Roman"/>
          <w:sz w:val="18"/>
          <w:szCs w:val="18"/>
          <w:lang w:val="en-US"/>
        </w:rPr>
        <w:t xml:space="preserve">Ksenia Galantsova, Ekaterina Zaleeva, </w:t>
      </w:r>
      <w:r>
        <w:rPr>
          <w:rFonts w:ascii="Times New Roman" w:hAnsi="Times New Roman"/>
          <w:sz w:val="18"/>
          <w:szCs w:val="18"/>
          <w:lang w:val="en-US"/>
        </w:rPr>
        <w:t xml:space="preserve">and </w:t>
      </w:r>
      <w:r w:rsidRPr="001A6CE8">
        <w:rPr>
          <w:rFonts w:ascii="Times New Roman" w:hAnsi="Times New Roman"/>
          <w:sz w:val="18"/>
          <w:szCs w:val="18"/>
          <w:lang w:val="en-US"/>
        </w:rPr>
        <w:t>Kristina Zaituna (</w:t>
      </w:r>
      <w:r>
        <w:rPr>
          <w:rFonts w:ascii="Times New Roman" w:hAnsi="Times New Roman"/>
          <w:sz w:val="18"/>
          <w:szCs w:val="18"/>
          <w:lang w:val="en-US"/>
        </w:rPr>
        <w:t xml:space="preserve">PEMPAL Secretariat, </w:t>
      </w:r>
      <w:r w:rsidRPr="001A6CE8">
        <w:rPr>
          <w:rFonts w:ascii="Times New Roman" w:hAnsi="Times New Roman"/>
          <w:sz w:val="18"/>
          <w:szCs w:val="18"/>
          <w:lang w:val="en-US"/>
        </w:rPr>
        <w:t>World Bank</w:t>
      </w:r>
      <w:r>
        <w:rPr>
          <w:rFonts w:ascii="Times New Roman" w:hAnsi="Times New Roman"/>
          <w:sz w:val="18"/>
          <w:szCs w:val="18"/>
          <w:lang w:val="en-US"/>
        </w:rPr>
        <w:t xml:space="preserve"> Moscow Office).</w:t>
      </w:r>
    </w:p>
  </w:footnote>
  <w:footnote w:id="3">
    <w:p w14:paraId="0AA46338" w14:textId="77777777" w:rsidR="00E96374" w:rsidRPr="003D4E12" w:rsidRDefault="00E96374" w:rsidP="00F10FD7">
      <w:pPr>
        <w:pStyle w:val="FootnoteText"/>
        <w:rPr>
          <w:rFonts w:ascii="Times New Roman" w:hAnsi="Times New Roman" w:cs="Times New Roman"/>
          <w:sz w:val="18"/>
          <w:szCs w:val="18"/>
          <w:lang w:val="en-US"/>
        </w:rPr>
      </w:pPr>
      <w:r w:rsidRPr="003D4E12">
        <w:rPr>
          <w:rStyle w:val="FootnoteReference"/>
          <w:rFonts w:ascii="Times New Roman" w:hAnsi="Times New Roman" w:cs="Times New Roman"/>
          <w:sz w:val="18"/>
          <w:szCs w:val="18"/>
        </w:rPr>
        <w:footnoteRef/>
      </w:r>
      <w:r w:rsidRPr="003D4E12">
        <w:rPr>
          <w:rFonts w:ascii="Times New Roman" w:hAnsi="Times New Roman" w:cs="Times New Roman"/>
          <w:sz w:val="18"/>
          <w:szCs w:val="18"/>
        </w:rPr>
        <w:t xml:space="preserve"> A</w:t>
      </w:r>
      <w:r w:rsidRPr="003D4E12">
        <w:rPr>
          <w:rFonts w:ascii="Times New Roman" w:hAnsi="Times New Roman" w:cs="Times New Roman"/>
          <w:sz w:val="18"/>
          <w:szCs w:val="18"/>
          <w:lang w:val="en-US"/>
        </w:rPr>
        <w:t>n oversight body for PEMPAL program including representatives of the program donors (the World Bank, SECO, and the Ministry of Finance of the Russian Federation) as well as COP representatives (Chairs and Deputy Chairs of Executive Committees)</w:t>
      </w:r>
    </w:p>
  </w:footnote>
  <w:footnote w:id="4">
    <w:p w14:paraId="31A9E6E5" w14:textId="18418CCB" w:rsidR="00E96374" w:rsidRPr="00A91A45" w:rsidRDefault="00E96374">
      <w:pPr>
        <w:pStyle w:val="FootnoteText"/>
        <w:rPr>
          <w:rFonts w:ascii="Times New Roman" w:hAnsi="Times New Roman" w:cs="Times New Roman"/>
          <w:sz w:val="22"/>
          <w:szCs w:val="22"/>
          <w:lang w:val="en-US"/>
        </w:rPr>
      </w:pPr>
      <w:r w:rsidRPr="00A91A45">
        <w:rPr>
          <w:rStyle w:val="FootnoteReference"/>
          <w:rFonts w:ascii="Times New Roman" w:hAnsi="Times New Roman" w:cs="Times New Roman"/>
          <w:sz w:val="22"/>
          <w:szCs w:val="22"/>
        </w:rPr>
        <w:footnoteRef/>
      </w:r>
      <w:r w:rsidRPr="00A91A45">
        <w:rPr>
          <w:rFonts w:ascii="Times New Roman" w:hAnsi="Times New Roman" w:cs="Times New Roman"/>
          <w:sz w:val="22"/>
          <w:szCs w:val="22"/>
        </w:rPr>
        <w:t xml:space="preserve"> </w:t>
      </w:r>
      <w:r w:rsidRPr="00A91A45">
        <w:rPr>
          <w:rFonts w:ascii="Times New Roman" w:hAnsi="Times New Roman" w:cs="Times New Roman"/>
          <w:sz w:val="22"/>
          <w:szCs w:val="22"/>
          <w:lang w:val="en-US"/>
        </w:rPr>
        <w:t>On a 5-point scale, with 1 being the lowest and 5 – the highest rating</w:t>
      </w:r>
    </w:p>
  </w:footnote>
  <w:footnote w:id="5">
    <w:p w14:paraId="26643F75" w14:textId="1C99E936" w:rsidR="00E96374" w:rsidRPr="00750FB7" w:rsidRDefault="00E96374">
      <w:pPr>
        <w:pStyle w:val="FootnoteText"/>
        <w:rPr>
          <w:rFonts w:ascii="Times New Roman" w:hAnsi="Times New Roman" w:cs="Times New Roman"/>
          <w:sz w:val="22"/>
          <w:szCs w:val="22"/>
          <w:lang w:val="en-US"/>
        </w:rPr>
      </w:pPr>
      <w:r w:rsidRPr="00750FB7">
        <w:rPr>
          <w:rStyle w:val="FootnoteReference"/>
          <w:rFonts w:ascii="Times New Roman" w:hAnsi="Times New Roman" w:cs="Times New Roman"/>
          <w:sz w:val="22"/>
          <w:szCs w:val="22"/>
        </w:rPr>
        <w:footnoteRef/>
      </w:r>
      <w:r w:rsidRPr="00750FB7">
        <w:rPr>
          <w:rFonts w:ascii="Times New Roman" w:hAnsi="Times New Roman" w:cs="Times New Roman"/>
          <w:sz w:val="22"/>
          <w:szCs w:val="22"/>
        </w:rPr>
        <w:t xml:space="preserve"> </w:t>
      </w:r>
      <w:r w:rsidRPr="00750FB7">
        <w:rPr>
          <w:rFonts w:ascii="Times New Roman" w:hAnsi="Times New Roman" w:cs="Times New Roman"/>
          <w:sz w:val="22"/>
          <w:szCs w:val="22"/>
          <w:lang w:val="en-US"/>
        </w:rPr>
        <w:t>Including “Results of the 2016 OECD Performance Budgeting Survey: OECD and PEMPAL countries”, “Breaking Challenges in Constructing Citizens’ Budgets for PEMPAL countries”, “Performance Indicators in PEMPAL countries: Trends and Challenges”, and “Background Paper on Public Participation in Fiscal Policy and Budget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94DFE" w14:textId="77777777" w:rsidR="00E96374" w:rsidRDefault="00E96374">
    <w:pPr>
      <w:pStyle w:val="Header"/>
    </w:pPr>
    <w:r>
      <w:rPr>
        <w:noProof/>
        <w:lang w:val="en-US"/>
      </w:rPr>
      <w:drawing>
        <wp:anchor distT="0" distB="0" distL="114300" distR="114300" simplePos="0" relativeHeight="251658240" behindDoc="0" locked="0" layoutInCell="1" allowOverlap="1" wp14:anchorId="2C2F12E6" wp14:editId="0003545A">
          <wp:simplePos x="0" y="0"/>
          <wp:positionH relativeFrom="margin">
            <wp:posOffset>61595</wp:posOffset>
          </wp:positionH>
          <wp:positionV relativeFrom="margin">
            <wp:posOffset>-826135</wp:posOffset>
          </wp:positionV>
          <wp:extent cx="6090920" cy="640080"/>
          <wp:effectExtent l="0" t="0" r="508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920"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Word Work File L_415469589"/>
      </v:shape>
    </w:pict>
  </w:numPicBullet>
  <w:abstractNum w:abstractNumId="0" w15:restartNumberingAfterBreak="0">
    <w:nsid w:val="0240106F"/>
    <w:multiLevelType w:val="hybridMultilevel"/>
    <w:tmpl w:val="CD64F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F36CB"/>
    <w:multiLevelType w:val="hybridMultilevel"/>
    <w:tmpl w:val="A63A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65EF1"/>
    <w:multiLevelType w:val="hybridMultilevel"/>
    <w:tmpl w:val="3B4E875C"/>
    <w:lvl w:ilvl="0" w:tplc="7020D590">
      <w:start w:val="1"/>
      <w:numFmt w:val="bullet"/>
      <w:lvlText w:val=""/>
      <w:lvlJc w:val="left"/>
      <w:pPr>
        <w:tabs>
          <w:tab w:val="num" w:pos="720"/>
        </w:tabs>
        <w:ind w:left="720" w:hanging="360"/>
      </w:pPr>
      <w:rPr>
        <w:rFonts w:ascii="Wingdings" w:hAnsi="Wingdings" w:hint="default"/>
      </w:rPr>
    </w:lvl>
    <w:lvl w:ilvl="1" w:tplc="80C43FAC" w:tentative="1">
      <w:start w:val="1"/>
      <w:numFmt w:val="bullet"/>
      <w:lvlText w:val=""/>
      <w:lvlJc w:val="left"/>
      <w:pPr>
        <w:tabs>
          <w:tab w:val="num" w:pos="1440"/>
        </w:tabs>
        <w:ind w:left="1440" w:hanging="360"/>
      </w:pPr>
      <w:rPr>
        <w:rFonts w:ascii="Wingdings" w:hAnsi="Wingdings" w:hint="default"/>
      </w:rPr>
    </w:lvl>
    <w:lvl w:ilvl="2" w:tplc="1BEC973A" w:tentative="1">
      <w:start w:val="1"/>
      <w:numFmt w:val="bullet"/>
      <w:lvlText w:val=""/>
      <w:lvlJc w:val="left"/>
      <w:pPr>
        <w:tabs>
          <w:tab w:val="num" w:pos="2160"/>
        </w:tabs>
        <w:ind w:left="2160" w:hanging="360"/>
      </w:pPr>
      <w:rPr>
        <w:rFonts w:ascii="Wingdings" w:hAnsi="Wingdings" w:hint="default"/>
      </w:rPr>
    </w:lvl>
    <w:lvl w:ilvl="3" w:tplc="F7AC0EA2" w:tentative="1">
      <w:start w:val="1"/>
      <w:numFmt w:val="bullet"/>
      <w:lvlText w:val=""/>
      <w:lvlJc w:val="left"/>
      <w:pPr>
        <w:tabs>
          <w:tab w:val="num" w:pos="2880"/>
        </w:tabs>
        <w:ind w:left="2880" w:hanging="360"/>
      </w:pPr>
      <w:rPr>
        <w:rFonts w:ascii="Wingdings" w:hAnsi="Wingdings" w:hint="default"/>
      </w:rPr>
    </w:lvl>
    <w:lvl w:ilvl="4" w:tplc="D90C23E8" w:tentative="1">
      <w:start w:val="1"/>
      <w:numFmt w:val="bullet"/>
      <w:lvlText w:val=""/>
      <w:lvlJc w:val="left"/>
      <w:pPr>
        <w:tabs>
          <w:tab w:val="num" w:pos="3600"/>
        </w:tabs>
        <w:ind w:left="3600" w:hanging="360"/>
      </w:pPr>
      <w:rPr>
        <w:rFonts w:ascii="Wingdings" w:hAnsi="Wingdings" w:hint="default"/>
      </w:rPr>
    </w:lvl>
    <w:lvl w:ilvl="5" w:tplc="EBEC6A4E" w:tentative="1">
      <w:start w:val="1"/>
      <w:numFmt w:val="bullet"/>
      <w:lvlText w:val=""/>
      <w:lvlJc w:val="left"/>
      <w:pPr>
        <w:tabs>
          <w:tab w:val="num" w:pos="4320"/>
        </w:tabs>
        <w:ind w:left="4320" w:hanging="360"/>
      </w:pPr>
      <w:rPr>
        <w:rFonts w:ascii="Wingdings" w:hAnsi="Wingdings" w:hint="default"/>
      </w:rPr>
    </w:lvl>
    <w:lvl w:ilvl="6" w:tplc="B866CBB4" w:tentative="1">
      <w:start w:val="1"/>
      <w:numFmt w:val="bullet"/>
      <w:lvlText w:val=""/>
      <w:lvlJc w:val="left"/>
      <w:pPr>
        <w:tabs>
          <w:tab w:val="num" w:pos="5040"/>
        </w:tabs>
        <w:ind w:left="5040" w:hanging="360"/>
      </w:pPr>
      <w:rPr>
        <w:rFonts w:ascii="Wingdings" w:hAnsi="Wingdings" w:hint="default"/>
      </w:rPr>
    </w:lvl>
    <w:lvl w:ilvl="7" w:tplc="35C2C214" w:tentative="1">
      <w:start w:val="1"/>
      <w:numFmt w:val="bullet"/>
      <w:lvlText w:val=""/>
      <w:lvlJc w:val="left"/>
      <w:pPr>
        <w:tabs>
          <w:tab w:val="num" w:pos="5760"/>
        </w:tabs>
        <w:ind w:left="5760" w:hanging="360"/>
      </w:pPr>
      <w:rPr>
        <w:rFonts w:ascii="Wingdings" w:hAnsi="Wingdings" w:hint="default"/>
      </w:rPr>
    </w:lvl>
    <w:lvl w:ilvl="8" w:tplc="00E227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46877"/>
    <w:multiLevelType w:val="hybridMultilevel"/>
    <w:tmpl w:val="F3FCCC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65C87"/>
    <w:multiLevelType w:val="hybridMultilevel"/>
    <w:tmpl w:val="DAD4B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264D4"/>
    <w:multiLevelType w:val="hybridMultilevel"/>
    <w:tmpl w:val="4C6C62B8"/>
    <w:lvl w:ilvl="0" w:tplc="4D94B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33150"/>
    <w:multiLevelType w:val="hybridMultilevel"/>
    <w:tmpl w:val="EFEE23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B34467"/>
    <w:multiLevelType w:val="hybridMultilevel"/>
    <w:tmpl w:val="CA44391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A61FB3"/>
    <w:multiLevelType w:val="hybridMultilevel"/>
    <w:tmpl w:val="B31012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6C5ECD"/>
    <w:multiLevelType w:val="hybridMultilevel"/>
    <w:tmpl w:val="6B16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5E6B0E"/>
    <w:multiLevelType w:val="hybridMultilevel"/>
    <w:tmpl w:val="A516E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803DF"/>
    <w:multiLevelType w:val="hybridMultilevel"/>
    <w:tmpl w:val="743806B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CA62AE"/>
    <w:multiLevelType w:val="hybridMultilevel"/>
    <w:tmpl w:val="EBA82DC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27391C"/>
    <w:multiLevelType w:val="hybridMultilevel"/>
    <w:tmpl w:val="564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4113D"/>
    <w:multiLevelType w:val="hybridMultilevel"/>
    <w:tmpl w:val="1502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15AD4"/>
    <w:multiLevelType w:val="hybridMultilevel"/>
    <w:tmpl w:val="A2529C0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CD5976"/>
    <w:multiLevelType w:val="hybridMultilevel"/>
    <w:tmpl w:val="8688B0B8"/>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BF1320"/>
    <w:multiLevelType w:val="hybridMultilevel"/>
    <w:tmpl w:val="C74AE90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10253D"/>
    <w:multiLevelType w:val="multilevel"/>
    <w:tmpl w:val="2856DD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15:restartNumberingAfterBreak="0">
    <w:nsid w:val="3F4C14F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F8805EF"/>
    <w:multiLevelType w:val="hybridMultilevel"/>
    <w:tmpl w:val="B1AA5716"/>
    <w:lvl w:ilvl="0" w:tplc="4DC85786">
      <w:start w:val="1"/>
      <w:numFmt w:val="bullet"/>
      <w:lvlText w:val="•"/>
      <w:lvlJc w:val="left"/>
      <w:pPr>
        <w:tabs>
          <w:tab w:val="num" w:pos="720"/>
        </w:tabs>
        <w:ind w:left="720" w:hanging="360"/>
      </w:pPr>
      <w:rPr>
        <w:rFonts w:ascii="Arial" w:hAnsi="Arial" w:hint="default"/>
      </w:rPr>
    </w:lvl>
    <w:lvl w:ilvl="1" w:tplc="29B698C8" w:tentative="1">
      <w:start w:val="1"/>
      <w:numFmt w:val="bullet"/>
      <w:lvlText w:val="•"/>
      <w:lvlJc w:val="left"/>
      <w:pPr>
        <w:tabs>
          <w:tab w:val="num" w:pos="1440"/>
        </w:tabs>
        <w:ind w:left="1440" w:hanging="360"/>
      </w:pPr>
      <w:rPr>
        <w:rFonts w:ascii="Arial" w:hAnsi="Arial" w:hint="default"/>
      </w:rPr>
    </w:lvl>
    <w:lvl w:ilvl="2" w:tplc="CD106DBA" w:tentative="1">
      <w:start w:val="1"/>
      <w:numFmt w:val="bullet"/>
      <w:lvlText w:val="•"/>
      <w:lvlJc w:val="left"/>
      <w:pPr>
        <w:tabs>
          <w:tab w:val="num" w:pos="2160"/>
        </w:tabs>
        <w:ind w:left="2160" w:hanging="360"/>
      </w:pPr>
      <w:rPr>
        <w:rFonts w:ascii="Arial" w:hAnsi="Arial" w:hint="default"/>
      </w:rPr>
    </w:lvl>
    <w:lvl w:ilvl="3" w:tplc="F806B874" w:tentative="1">
      <w:start w:val="1"/>
      <w:numFmt w:val="bullet"/>
      <w:lvlText w:val="•"/>
      <w:lvlJc w:val="left"/>
      <w:pPr>
        <w:tabs>
          <w:tab w:val="num" w:pos="2880"/>
        </w:tabs>
        <w:ind w:left="2880" w:hanging="360"/>
      </w:pPr>
      <w:rPr>
        <w:rFonts w:ascii="Arial" w:hAnsi="Arial" w:hint="default"/>
      </w:rPr>
    </w:lvl>
    <w:lvl w:ilvl="4" w:tplc="D1A09C7E" w:tentative="1">
      <w:start w:val="1"/>
      <w:numFmt w:val="bullet"/>
      <w:lvlText w:val="•"/>
      <w:lvlJc w:val="left"/>
      <w:pPr>
        <w:tabs>
          <w:tab w:val="num" w:pos="3600"/>
        </w:tabs>
        <w:ind w:left="3600" w:hanging="360"/>
      </w:pPr>
      <w:rPr>
        <w:rFonts w:ascii="Arial" w:hAnsi="Arial" w:hint="default"/>
      </w:rPr>
    </w:lvl>
    <w:lvl w:ilvl="5" w:tplc="FAFACE48" w:tentative="1">
      <w:start w:val="1"/>
      <w:numFmt w:val="bullet"/>
      <w:lvlText w:val="•"/>
      <w:lvlJc w:val="left"/>
      <w:pPr>
        <w:tabs>
          <w:tab w:val="num" w:pos="4320"/>
        </w:tabs>
        <w:ind w:left="4320" w:hanging="360"/>
      </w:pPr>
      <w:rPr>
        <w:rFonts w:ascii="Arial" w:hAnsi="Arial" w:hint="default"/>
      </w:rPr>
    </w:lvl>
    <w:lvl w:ilvl="6" w:tplc="5380D914" w:tentative="1">
      <w:start w:val="1"/>
      <w:numFmt w:val="bullet"/>
      <w:lvlText w:val="•"/>
      <w:lvlJc w:val="left"/>
      <w:pPr>
        <w:tabs>
          <w:tab w:val="num" w:pos="5040"/>
        </w:tabs>
        <w:ind w:left="5040" w:hanging="360"/>
      </w:pPr>
      <w:rPr>
        <w:rFonts w:ascii="Arial" w:hAnsi="Arial" w:hint="default"/>
      </w:rPr>
    </w:lvl>
    <w:lvl w:ilvl="7" w:tplc="78C231D2" w:tentative="1">
      <w:start w:val="1"/>
      <w:numFmt w:val="bullet"/>
      <w:lvlText w:val="•"/>
      <w:lvlJc w:val="left"/>
      <w:pPr>
        <w:tabs>
          <w:tab w:val="num" w:pos="5760"/>
        </w:tabs>
        <w:ind w:left="5760" w:hanging="360"/>
      </w:pPr>
      <w:rPr>
        <w:rFonts w:ascii="Arial" w:hAnsi="Arial" w:hint="default"/>
      </w:rPr>
    </w:lvl>
    <w:lvl w:ilvl="8" w:tplc="8C669CB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FA85DE0"/>
    <w:multiLevelType w:val="multilevel"/>
    <w:tmpl w:val="5962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DE2937"/>
    <w:multiLevelType w:val="hybridMultilevel"/>
    <w:tmpl w:val="E0E8B5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54BB2"/>
    <w:multiLevelType w:val="hybridMultilevel"/>
    <w:tmpl w:val="6B4A5C7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043637"/>
    <w:multiLevelType w:val="hybridMultilevel"/>
    <w:tmpl w:val="2D8CC4FA"/>
    <w:lvl w:ilvl="0" w:tplc="21ECBF66">
      <w:start w:val="1"/>
      <w:numFmt w:val="bullet"/>
      <w:lvlText w:val="•"/>
      <w:lvlJc w:val="left"/>
      <w:pPr>
        <w:tabs>
          <w:tab w:val="num" w:pos="720"/>
        </w:tabs>
        <w:ind w:left="720" w:hanging="360"/>
      </w:pPr>
      <w:rPr>
        <w:rFonts w:ascii="Arial" w:hAnsi="Arial" w:hint="default"/>
      </w:rPr>
    </w:lvl>
    <w:lvl w:ilvl="1" w:tplc="31829318" w:tentative="1">
      <w:start w:val="1"/>
      <w:numFmt w:val="bullet"/>
      <w:lvlText w:val="•"/>
      <w:lvlJc w:val="left"/>
      <w:pPr>
        <w:tabs>
          <w:tab w:val="num" w:pos="1440"/>
        </w:tabs>
        <w:ind w:left="1440" w:hanging="360"/>
      </w:pPr>
      <w:rPr>
        <w:rFonts w:ascii="Arial" w:hAnsi="Arial" w:hint="default"/>
      </w:rPr>
    </w:lvl>
    <w:lvl w:ilvl="2" w:tplc="6C626036" w:tentative="1">
      <w:start w:val="1"/>
      <w:numFmt w:val="bullet"/>
      <w:lvlText w:val="•"/>
      <w:lvlJc w:val="left"/>
      <w:pPr>
        <w:tabs>
          <w:tab w:val="num" w:pos="2160"/>
        </w:tabs>
        <w:ind w:left="2160" w:hanging="360"/>
      </w:pPr>
      <w:rPr>
        <w:rFonts w:ascii="Arial" w:hAnsi="Arial" w:hint="default"/>
      </w:rPr>
    </w:lvl>
    <w:lvl w:ilvl="3" w:tplc="82847C76" w:tentative="1">
      <w:start w:val="1"/>
      <w:numFmt w:val="bullet"/>
      <w:lvlText w:val="•"/>
      <w:lvlJc w:val="left"/>
      <w:pPr>
        <w:tabs>
          <w:tab w:val="num" w:pos="2880"/>
        </w:tabs>
        <w:ind w:left="2880" w:hanging="360"/>
      </w:pPr>
      <w:rPr>
        <w:rFonts w:ascii="Arial" w:hAnsi="Arial" w:hint="default"/>
      </w:rPr>
    </w:lvl>
    <w:lvl w:ilvl="4" w:tplc="46F45A38" w:tentative="1">
      <w:start w:val="1"/>
      <w:numFmt w:val="bullet"/>
      <w:lvlText w:val="•"/>
      <w:lvlJc w:val="left"/>
      <w:pPr>
        <w:tabs>
          <w:tab w:val="num" w:pos="3600"/>
        </w:tabs>
        <w:ind w:left="3600" w:hanging="360"/>
      </w:pPr>
      <w:rPr>
        <w:rFonts w:ascii="Arial" w:hAnsi="Arial" w:hint="default"/>
      </w:rPr>
    </w:lvl>
    <w:lvl w:ilvl="5" w:tplc="A9ACC4A0" w:tentative="1">
      <w:start w:val="1"/>
      <w:numFmt w:val="bullet"/>
      <w:lvlText w:val="•"/>
      <w:lvlJc w:val="left"/>
      <w:pPr>
        <w:tabs>
          <w:tab w:val="num" w:pos="4320"/>
        </w:tabs>
        <w:ind w:left="4320" w:hanging="360"/>
      </w:pPr>
      <w:rPr>
        <w:rFonts w:ascii="Arial" w:hAnsi="Arial" w:hint="default"/>
      </w:rPr>
    </w:lvl>
    <w:lvl w:ilvl="6" w:tplc="DDA48AA6" w:tentative="1">
      <w:start w:val="1"/>
      <w:numFmt w:val="bullet"/>
      <w:lvlText w:val="•"/>
      <w:lvlJc w:val="left"/>
      <w:pPr>
        <w:tabs>
          <w:tab w:val="num" w:pos="5040"/>
        </w:tabs>
        <w:ind w:left="5040" w:hanging="360"/>
      </w:pPr>
      <w:rPr>
        <w:rFonts w:ascii="Arial" w:hAnsi="Arial" w:hint="default"/>
      </w:rPr>
    </w:lvl>
    <w:lvl w:ilvl="7" w:tplc="A93C1102" w:tentative="1">
      <w:start w:val="1"/>
      <w:numFmt w:val="bullet"/>
      <w:lvlText w:val="•"/>
      <w:lvlJc w:val="left"/>
      <w:pPr>
        <w:tabs>
          <w:tab w:val="num" w:pos="5760"/>
        </w:tabs>
        <w:ind w:left="5760" w:hanging="360"/>
      </w:pPr>
      <w:rPr>
        <w:rFonts w:ascii="Arial" w:hAnsi="Arial" w:hint="default"/>
      </w:rPr>
    </w:lvl>
    <w:lvl w:ilvl="8" w:tplc="B67680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7565A2"/>
    <w:multiLevelType w:val="hybridMultilevel"/>
    <w:tmpl w:val="6B586F8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4A14DF"/>
    <w:multiLevelType w:val="hybridMultilevel"/>
    <w:tmpl w:val="E8E66C7A"/>
    <w:lvl w:ilvl="0" w:tplc="F70057B6">
      <w:start w:val="1"/>
      <w:numFmt w:val="bullet"/>
      <w:lvlText w:val="•"/>
      <w:lvlJc w:val="left"/>
      <w:pPr>
        <w:tabs>
          <w:tab w:val="num" w:pos="720"/>
        </w:tabs>
        <w:ind w:left="720" w:hanging="360"/>
      </w:pPr>
      <w:rPr>
        <w:rFonts w:ascii="Arial" w:hAnsi="Arial" w:hint="default"/>
      </w:rPr>
    </w:lvl>
    <w:lvl w:ilvl="1" w:tplc="72442E2E" w:tentative="1">
      <w:start w:val="1"/>
      <w:numFmt w:val="bullet"/>
      <w:lvlText w:val="•"/>
      <w:lvlJc w:val="left"/>
      <w:pPr>
        <w:tabs>
          <w:tab w:val="num" w:pos="1440"/>
        </w:tabs>
        <w:ind w:left="1440" w:hanging="360"/>
      </w:pPr>
      <w:rPr>
        <w:rFonts w:ascii="Arial" w:hAnsi="Arial" w:hint="default"/>
      </w:rPr>
    </w:lvl>
    <w:lvl w:ilvl="2" w:tplc="0B5657A8" w:tentative="1">
      <w:start w:val="1"/>
      <w:numFmt w:val="bullet"/>
      <w:lvlText w:val="•"/>
      <w:lvlJc w:val="left"/>
      <w:pPr>
        <w:tabs>
          <w:tab w:val="num" w:pos="2160"/>
        </w:tabs>
        <w:ind w:left="2160" w:hanging="360"/>
      </w:pPr>
      <w:rPr>
        <w:rFonts w:ascii="Arial" w:hAnsi="Arial" w:hint="default"/>
      </w:rPr>
    </w:lvl>
    <w:lvl w:ilvl="3" w:tplc="2514D7E6" w:tentative="1">
      <w:start w:val="1"/>
      <w:numFmt w:val="bullet"/>
      <w:lvlText w:val="•"/>
      <w:lvlJc w:val="left"/>
      <w:pPr>
        <w:tabs>
          <w:tab w:val="num" w:pos="2880"/>
        </w:tabs>
        <w:ind w:left="2880" w:hanging="360"/>
      </w:pPr>
      <w:rPr>
        <w:rFonts w:ascii="Arial" w:hAnsi="Arial" w:hint="default"/>
      </w:rPr>
    </w:lvl>
    <w:lvl w:ilvl="4" w:tplc="0E9E14A2" w:tentative="1">
      <w:start w:val="1"/>
      <w:numFmt w:val="bullet"/>
      <w:lvlText w:val="•"/>
      <w:lvlJc w:val="left"/>
      <w:pPr>
        <w:tabs>
          <w:tab w:val="num" w:pos="3600"/>
        </w:tabs>
        <w:ind w:left="3600" w:hanging="360"/>
      </w:pPr>
      <w:rPr>
        <w:rFonts w:ascii="Arial" w:hAnsi="Arial" w:hint="default"/>
      </w:rPr>
    </w:lvl>
    <w:lvl w:ilvl="5" w:tplc="0AF6CDBA" w:tentative="1">
      <w:start w:val="1"/>
      <w:numFmt w:val="bullet"/>
      <w:lvlText w:val="•"/>
      <w:lvlJc w:val="left"/>
      <w:pPr>
        <w:tabs>
          <w:tab w:val="num" w:pos="4320"/>
        </w:tabs>
        <w:ind w:left="4320" w:hanging="360"/>
      </w:pPr>
      <w:rPr>
        <w:rFonts w:ascii="Arial" w:hAnsi="Arial" w:hint="default"/>
      </w:rPr>
    </w:lvl>
    <w:lvl w:ilvl="6" w:tplc="E22C3642" w:tentative="1">
      <w:start w:val="1"/>
      <w:numFmt w:val="bullet"/>
      <w:lvlText w:val="•"/>
      <w:lvlJc w:val="left"/>
      <w:pPr>
        <w:tabs>
          <w:tab w:val="num" w:pos="5040"/>
        </w:tabs>
        <w:ind w:left="5040" w:hanging="360"/>
      </w:pPr>
      <w:rPr>
        <w:rFonts w:ascii="Arial" w:hAnsi="Arial" w:hint="default"/>
      </w:rPr>
    </w:lvl>
    <w:lvl w:ilvl="7" w:tplc="E19A8350" w:tentative="1">
      <w:start w:val="1"/>
      <w:numFmt w:val="bullet"/>
      <w:lvlText w:val="•"/>
      <w:lvlJc w:val="left"/>
      <w:pPr>
        <w:tabs>
          <w:tab w:val="num" w:pos="5760"/>
        </w:tabs>
        <w:ind w:left="5760" w:hanging="360"/>
      </w:pPr>
      <w:rPr>
        <w:rFonts w:ascii="Arial" w:hAnsi="Arial" w:hint="default"/>
      </w:rPr>
    </w:lvl>
    <w:lvl w:ilvl="8" w:tplc="0F6292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E61064"/>
    <w:multiLevelType w:val="hybridMultilevel"/>
    <w:tmpl w:val="FD36B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7F22C5"/>
    <w:multiLevelType w:val="hybridMultilevel"/>
    <w:tmpl w:val="3F5AC4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5B0941"/>
    <w:multiLevelType w:val="hybridMultilevel"/>
    <w:tmpl w:val="8CBECFEA"/>
    <w:lvl w:ilvl="0" w:tplc="BACA6ED6">
      <w:start w:val="1"/>
      <w:numFmt w:val="bullet"/>
      <w:lvlText w:val=""/>
      <w:lvlJc w:val="left"/>
      <w:pPr>
        <w:tabs>
          <w:tab w:val="num" w:pos="720"/>
        </w:tabs>
        <w:ind w:left="720" w:hanging="360"/>
      </w:pPr>
      <w:rPr>
        <w:rFonts w:ascii="Wingdings" w:hAnsi="Wingdings" w:hint="default"/>
      </w:rPr>
    </w:lvl>
    <w:lvl w:ilvl="1" w:tplc="8D0EF7AC" w:tentative="1">
      <w:start w:val="1"/>
      <w:numFmt w:val="bullet"/>
      <w:lvlText w:val=""/>
      <w:lvlJc w:val="left"/>
      <w:pPr>
        <w:tabs>
          <w:tab w:val="num" w:pos="1440"/>
        </w:tabs>
        <w:ind w:left="1440" w:hanging="360"/>
      </w:pPr>
      <w:rPr>
        <w:rFonts w:ascii="Wingdings" w:hAnsi="Wingdings" w:hint="default"/>
      </w:rPr>
    </w:lvl>
    <w:lvl w:ilvl="2" w:tplc="0D0027BC" w:tentative="1">
      <w:start w:val="1"/>
      <w:numFmt w:val="bullet"/>
      <w:lvlText w:val=""/>
      <w:lvlJc w:val="left"/>
      <w:pPr>
        <w:tabs>
          <w:tab w:val="num" w:pos="2160"/>
        </w:tabs>
        <w:ind w:left="2160" w:hanging="360"/>
      </w:pPr>
      <w:rPr>
        <w:rFonts w:ascii="Wingdings" w:hAnsi="Wingdings" w:hint="default"/>
      </w:rPr>
    </w:lvl>
    <w:lvl w:ilvl="3" w:tplc="BFD8568A" w:tentative="1">
      <w:start w:val="1"/>
      <w:numFmt w:val="bullet"/>
      <w:lvlText w:val=""/>
      <w:lvlJc w:val="left"/>
      <w:pPr>
        <w:tabs>
          <w:tab w:val="num" w:pos="2880"/>
        </w:tabs>
        <w:ind w:left="2880" w:hanging="360"/>
      </w:pPr>
      <w:rPr>
        <w:rFonts w:ascii="Wingdings" w:hAnsi="Wingdings" w:hint="default"/>
      </w:rPr>
    </w:lvl>
    <w:lvl w:ilvl="4" w:tplc="636A6B7A" w:tentative="1">
      <w:start w:val="1"/>
      <w:numFmt w:val="bullet"/>
      <w:lvlText w:val=""/>
      <w:lvlJc w:val="left"/>
      <w:pPr>
        <w:tabs>
          <w:tab w:val="num" w:pos="3600"/>
        </w:tabs>
        <w:ind w:left="3600" w:hanging="360"/>
      </w:pPr>
      <w:rPr>
        <w:rFonts w:ascii="Wingdings" w:hAnsi="Wingdings" w:hint="default"/>
      </w:rPr>
    </w:lvl>
    <w:lvl w:ilvl="5" w:tplc="7F5A1896" w:tentative="1">
      <w:start w:val="1"/>
      <w:numFmt w:val="bullet"/>
      <w:lvlText w:val=""/>
      <w:lvlJc w:val="left"/>
      <w:pPr>
        <w:tabs>
          <w:tab w:val="num" w:pos="4320"/>
        </w:tabs>
        <w:ind w:left="4320" w:hanging="360"/>
      </w:pPr>
      <w:rPr>
        <w:rFonts w:ascii="Wingdings" w:hAnsi="Wingdings" w:hint="default"/>
      </w:rPr>
    </w:lvl>
    <w:lvl w:ilvl="6" w:tplc="A12E0F2C" w:tentative="1">
      <w:start w:val="1"/>
      <w:numFmt w:val="bullet"/>
      <w:lvlText w:val=""/>
      <w:lvlJc w:val="left"/>
      <w:pPr>
        <w:tabs>
          <w:tab w:val="num" w:pos="5040"/>
        </w:tabs>
        <w:ind w:left="5040" w:hanging="360"/>
      </w:pPr>
      <w:rPr>
        <w:rFonts w:ascii="Wingdings" w:hAnsi="Wingdings" w:hint="default"/>
      </w:rPr>
    </w:lvl>
    <w:lvl w:ilvl="7" w:tplc="87901090" w:tentative="1">
      <w:start w:val="1"/>
      <w:numFmt w:val="bullet"/>
      <w:lvlText w:val=""/>
      <w:lvlJc w:val="left"/>
      <w:pPr>
        <w:tabs>
          <w:tab w:val="num" w:pos="5760"/>
        </w:tabs>
        <w:ind w:left="5760" w:hanging="360"/>
      </w:pPr>
      <w:rPr>
        <w:rFonts w:ascii="Wingdings" w:hAnsi="Wingdings" w:hint="default"/>
      </w:rPr>
    </w:lvl>
    <w:lvl w:ilvl="8" w:tplc="AA062B1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3297B"/>
    <w:multiLevelType w:val="multilevel"/>
    <w:tmpl w:val="3518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B83D4E"/>
    <w:multiLevelType w:val="hybridMultilevel"/>
    <w:tmpl w:val="9684F186"/>
    <w:lvl w:ilvl="0" w:tplc="247C1E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F1D07"/>
    <w:multiLevelType w:val="hybridMultilevel"/>
    <w:tmpl w:val="90EAC29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8A521A"/>
    <w:multiLevelType w:val="hybridMultilevel"/>
    <w:tmpl w:val="0C267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8C16CE"/>
    <w:multiLevelType w:val="multilevel"/>
    <w:tmpl w:val="489E262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5FA86911"/>
    <w:multiLevelType w:val="hybridMultilevel"/>
    <w:tmpl w:val="FC3409F2"/>
    <w:lvl w:ilvl="0" w:tplc="0409000D">
      <w:start w:val="1"/>
      <w:numFmt w:val="bullet"/>
      <w:lvlText w:val=""/>
      <w:lvlJc w:val="left"/>
      <w:pPr>
        <w:ind w:left="720" w:hanging="360"/>
      </w:pPr>
      <w:rPr>
        <w:rFonts w:ascii="Wingdings" w:hAnsi="Wingdings" w:hint="default"/>
      </w:rPr>
    </w:lvl>
    <w:lvl w:ilvl="1" w:tplc="DE2CFDC0" w:tentative="1">
      <w:start w:val="1"/>
      <w:numFmt w:val="bullet"/>
      <w:lvlText w:val="•"/>
      <w:lvlJc w:val="left"/>
      <w:pPr>
        <w:tabs>
          <w:tab w:val="num" w:pos="1080"/>
        </w:tabs>
        <w:ind w:left="1080" w:hanging="360"/>
      </w:pPr>
      <w:rPr>
        <w:rFonts w:ascii="Arial" w:hAnsi="Arial" w:hint="default"/>
      </w:rPr>
    </w:lvl>
    <w:lvl w:ilvl="2" w:tplc="3B8E01B4" w:tentative="1">
      <w:start w:val="1"/>
      <w:numFmt w:val="bullet"/>
      <w:lvlText w:val="•"/>
      <w:lvlJc w:val="left"/>
      <w:pPr>
        <w:tabs>
          <w:tab w:val="num" w:pos="1800"/>
        </w:tabs>
        <w:ind w:left="1800" w:hanging="360"/>
      </w:pPr>
      <w:rPr>
        <w:rFonts w:ascii="Arial" w:hAnsi="Arial" w:hint="default"/>
      </w:rPr>
    </w:lvl>
    <w:lvl w:ilvl="3" w:tplc="B6402496" w:tentative="1">
      <w:start w:val="1"/>
      <w:numFmt w:val="bullet"/>
      <w:lvlText w:val="•"/>
      <w:lvlJc w:val="left"/>
      <w:pPr>
        <w:tabs>
          <w:tab w:val="num" w:pos="2520"/>
        </w:tabs>
        <w:ind w:left="2520" w:hanging="360"/>
      </w:pPr>
      <w:rPr>
        <w:rFonts w:ascii="Arial" w:hAnsi="Arial" w:hint="default"/>
      </w:rPr>
    </w:lvl>
    <w:lvl w:ilvl="4" w:tplc="EB5AA318" w:tentative="1">
      <w:start w:val="1"/>
      <w:numFmt w:val="bullet"/>
      <w:lvlText w:val="•"/>
      <w:lvlJc w:val="left"/>
      <w:pPr>
        <w:tabs>
          <w:tab w:val="num" w:pos="3240"/>
        </w:tabs>
        <w:ind w:left="3240" w:hanging="360"/>
      </w:pPr>
      <w:rPr>
        <w:rFonts w:ascii="Arial" w:hAnsi="Arial" w:hint="default"/>
      </w:rPr>
    </w:lvl>
    <w:lvl w:ilvl="5" w:tplc="4D48381E" w:tentative="1">
      <w:start w:val="1"/>
      <w:numFmt w:val="bullet"/>
      <w:lvlText w:val="•"/>
      <w:lvlJc w:val="left"/>
      <w:pPr>
        <w:tabs>
          <w:tab w:val="num" w:pos="3960"/>
        </w:tabs>
        <w:ind w:left="3960" w:hanging="360"/>
      </w:pPr>
      <w:rPr>
        <w:rFonts w:ascii="Arial" w:hAnsi="Arial" w:hint="default"/>
      </w:rPr>
    </w:lvl>
    <w:lvl w:ilvl="6" w:tplc="34DC5D6C" w:tentative="1">
      <w:start w:val="1"/>
      <w:numFmt w:val="bullet"/>
      <w:lvlText w:val="•"/>
      <w:lvlJc w:val="left"/>
      <w:pPr>
        <w:tabs>
          <w:tab w:val="num" w:pos="4680"/>
        </w:tabs>
        <w:ind w:left="4680" w:hanging="360"/>
      </w:pPr>
      <w:rPr>
        <w:rFonts w:ascii="Arial" w:hAnsi="Arial" w:hint="default"/>
      </w:rPr>
    </w:lvl>
    <w:lvl w:ilvl="7" w:tplc="5F526702" w:tentative="1">
      <w:start w:val="1"/>
      <w:numFmt w:val="bullet"/>
      <w:lvlText w:val="•"/>
      <w:lvlJc w:val="left"/>
      <w:pPr>
        <w:tabs>
          <w:tab w:val="num" w:pos="5400"/>
        </w:tabs>
        <w:ind w:left="5400" w:hanging="360"/>
      </w:pPr>
      <w:rPr>
        <w:rFonts w:ascii="Arial" w:hAnsi="Arial" w:hint="default"/>
      </w:rPr>
    </w:lvl>
    <w:lvl w:ilvl="8" w:tplc="3092B5A8"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62227E64"/>
    <w:multiLevelType w:val="hybridMultilevel"/>
    <w:tmpl w:val="095ECB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086804"/>
    <w:multiLevelType w:val="hybridMultilevel"/>
    <w:tmpl w:val="7772D0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DD412D"/>
    <w:multiLevelType w:val="hybridMultilevel"/>
    <w:tmpl w:val="1A988D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AA33BE0"/>
    <w:multiLevelType w:val="hybridMultilevel"/>
    <w:tmpl w:val="A5FC65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C126CC"/>
    <w:multiLevelType w:val="hybridMultilevel"/>
    <w:tmpl w:val="4F4C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D31C6F"/>
    <w:multiLevelType w:val="hybridMultilevel"/>
    <w:tmpl w:val="F42867F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497FD0"/>
    <w:multiLevelType w:val="hybridMultilevel"/>
    <w:tmpl w:val="6A7A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E07760"/>
    <w:multiLevelType w:val="hybridMultilevel"/>
    <w:tmpl w:val="C2DCF60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9E7305"/>
    <w:multiLevelType w:val="hybridMultilevel"/>
    <w:tmpl w:val="C3AE7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F77F78"/>
    <w:multiLevelType w:val="hybridMultilevel"/>
    <w:tmpl w:val="C7489D68"/>
    <w:lvl w:ilvl="0" w:tplc="1548F398">
      <w:start w:val="1"/>
      <w:numFmt w:val="bullet"/>
      <w:lvlText w:val=""/>
      <w:lvlJc w:val="left"/>
      <w:pPr>
        <w:tabs>
          <w:tab w:val="num" w:pos="720"/>
        </w:tabs>
        <w:ind w:left="720" w:hanging="360"/>
      </w:pPr>
      <w:rPr>
        <w:rFonts w:ascii="Symbol" w:hAnsi="Symbol" w:hint="default"/>
      </w:rPr>
    </w:lvl>
    <w:lvl w:ilvl="1" w:tplc="CB0C002C" w:tentative="1">
      <w:start w:val="1"/>
      <w:numFmt w:val="bullet"/>
      <w:lvlText w:val=""/>
      <w:lvlJc w:val="left"/>
      <w:pPr>
        <w:tabs>
          <w:tab w:val="num" w:pos="1440"/>
        </w:tabs>
        <w:ind w:left="1440" w:hanging="360"/>
      </w:pPr>
      <w:rPr>
        <w:rFonts w:ascii="Symbol" w:hAnsi="Symbol" w:hint="default"/>
      </w:rPr>
    </w:lvl>
    <w:lvl w:ilvl="2" w:tplc="F764434A" w:tentative="1">
      <w:start w:val="1"/>
      <w:numFmt w:val="bullet"/>
      <w:lvlText w:val=""/>
      <w:lvlJc w:val="left"/>
      <w:pPr>
        <w:tabs>
          <w:tab w:val="num" w:pos="2160"/>
        </w:tabs>
        <w:ind w:left="2160" w:hanging="360"/>
      </w:pPr>
      <w:rPr>
        <w:rFonts w:ascii="Symbol" w:hAnsi="Symbol" w:hint="default"/>
      </w:rPr>
    </w:lvl>
    <w:lvl w:ilvl="3" w:tplc="EE549396" w:tentative="1">
      <w:start w:val="1"/>
      <w:numFmt w:val="bullet"/>
      <w:lvlText w:val=""/>
      <w:lvlJc w:val="left"/>
      <w:pPr>
        <w:tabs>
          <w:tab w:val="num" w:pos="2880"/>
        </w:tabs>
        <w:ind w:left="2880" w:hanging="360"/>
      </w:pPr>
      <w:rPr>
        <w:rFonts w:ascii="Symbol" w:hAnsi="Symbol" w:hint="default"/>
      </w:rPr>
    </w:lvl>
    <w:lvl w:ilvl="4" w:tplc="4ED266A0" w:tentative="1">
      <w:start w:val="1"/>
      <w:numFmt w:val="bullet"/>
      <w:lvlText w:val=""/>
      <w:lvlJc w:val="left"/>
      <w:pPr>
        <w:tabs>
          <w:tab w:val="num" w:pos="3600"/>
        </w:tabs>
        <w:ind w:left="3600" w:hanging="360"/>
      </w:pPr>
      <w:rPr>
        <w:rFonts w:ascii="Symbol" w:hAnsi="Symbol" w:hint="default"/>
      </w:rPr>
    </w:lvl>
    <w:lvl w:ilvl="5" w:tplc="A52E6C38" w:tentative="1">
      <w:start w:val="1"/>
      <w:numFmt w:val="bullet"/>
      <w:lvlText w:val=""/>
      <w:lvlJc w:val="left"/>
      <w:pPr>
        <w:tabs>
          <w:tab w:val="num" w:pos="4320"/>
        </w:tabs>
        <w:ind w:left="4320" w:hanging="360"/>
      </w:pPr>
      <w:rPr>
        <w:rFonts w:ascii="Symbol" w:hAnsi="Symbol" w:hint="default"/>
      </w:rPr>
    </w:lvl>
    <w:lvl w:ilvl="6" w:tplc="254C2BD6" w:tentative="1">
      <w:start w:val="1"/>
      <w:numFmt w:val="bullet"/>
      <w:lvlText w:val=""/>
      <w:lvlJc w:val="left"/>
      <w:pPr>
        <w:tabs>
          <w:tab w:val="num" w:pos="5040"/>
        </w:tabs>
        <w:ind w:left="5040" w:hanging="360"/>
      </w:pPr>
      <w:rPr>
        <w:rFonts w:ascii="Symbol" w:hAnsi="Symbol" w:hint="default"/>
      </w:rPr>
    </w:lvl>
    <w:lvl w:ilvl="7" w:tplc="2BA6FFCE" w:tentative="1">
      <w:start w:val="1"/>
      <w:numFmt w:val="bullet"/>
      <w:lvlText w:val=""/>
      <w:lvlJc w:val="left"/>
      <w:pPr>
        <w:tabs>
          <w:tab w:val="num" w:pos="5760"/>
        </w:tabs>
        <w:ind w:left="5760" w:hanging="360"/>
      </w:pPr>
      <w:rPr>
        <w:rFonts w:ascii="Symbol" w:hAnsi="Symbol" w:hint="default"/>
      </w:rPr>
    </w:lvl>
    <w:lvl w:ilvl="8" w:tplc="1F624FA0"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D590C25"/>
    <w:multiLevelType w:val="hybridMultilevel"/>
    <w:tmpl w:val="582E3C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FEA19C0"/>
    <w:multiLevelType w:val="hybridMultilevel"/>
    <w:tmpl w:val="38BE5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4"/>
  </w:num>
  <w:num w:numId="4">
    <w:abstractNumId w:val="6"/>
  </w:num>
  <w:num w:numId="5">
    <w:abstractNumId w:val="2"/>
  </w:num>
  <w:num w:numId="6">
    <w:abstractNumId w:val="35"/>
  </w:num>
  <w:num w:numId="7">
    <w:abstractNumId w:val="3"/>
  </w:num>
  <w:num w:numId="8">
    <w:abstractNumId w:val="40"/>
  </w:num>
  <w:num w:numId="9">
    <w:abstractNumId w:val="17"/>
  </w:num>
  <w:num w:numId="10">
    <w:abstractNumId w:val="13"/>
  </w:num>
  <w:num w:numId="11">
    <w:abstractNumId w:val="9"/>
  </w:num>
  <w:num w:numId="12">
    <w:abstractNumId w:val="1"/>
  </w:num>
  <w:num w:numId="13">
    <w:abstractNumId w:val="14"/>
  </w:num>
  <w:num w:numId="14">
    <w:abstractNumId w:val="33"/>
  </w:num>
  <w:num w:numId="15">
    <w:abstractNumId w:val="15"/>
  </w:num>
  <w:num w:numId="16">
    <w:abstractNumId w:val="12"/>
  </w:num>
  <w:num w:numId="17">
    <w:abstractNumId w:val="11"/>
  </w:num>
  <w:num w:numId="18">
    <w:abstractNumId w:val="43"/>
  </w:num>
  <w:num w:numId="19">
    <w:abstractNumId w:val="25"/>
  </w:num>
  <w:num w:numId="20">
    <w:abstractNumId w:val="7"/>
  </w:num>
  <w:num w:numId="21">
    <w:abstractNumId w:val="38"/>
  </w:num>
  <w:num w:numId="22">
    <w:abstractNumId w:val="8"/>
  </w:num>
  <w:num w:numId="23">
    <w:abstractNumId w:val="39"/>
  </w:num>
  <w:num w:numId="24">
    <w:abstractNumId w:val="28"/>
  </w:num>
  <w:num w:numId="25">
    <w:abstractNumId w:val="36"/>
  </w:num>
  <w:num w:numId="26">
    <w:abstractNumId w:val="32"/>
  </w:num>
  <w:num w:numId="27">
    <w:abstractNumId w:val="37"/>
  </w:num>
  <w:num w:numId="28">
    <w:abstractNumId w:val="23"/>
  </w:num>
  <w:num w:numId="29">
    <w:abstractNumId w:val="46"/>
  </w:num>
  <w:num w:numId="30">
    <w:abstractNumId w:val="22"/>
  </w:num>
  <w:num w:numId="31">
    <w:abstractNumId w:val="10"/>
  </w:num>
  <w:num w:numId="32">
    <w:abstractNumId w:val="16"/>
  </w:num>
  <w:num w:numId="33">
    <w:abstractNumId w:val="27"/>
  </w:num>
  <w:num w:numId="34">
    <w:abstractNumId w:val="47"/>
  </w:num>
  <w:num w:numId="35">
    <w:abstractNumId w:val="41"/>
  </w:num>
  <w:num w:numId="36">
    <w:abstractNumId w:val="5"/>
  </w:num>
  <w:num w:numId="37">
    <w:abstractNumId w:val="21"/>
  </w:num>
  <w:num w:numId="38">
    <w:abstractNumId w:val="30"/>
  </w:num>
  <w:num w:numId="39">
    <w:abstractNumId w:val="31"/>
  </w:num>
  <w:num w:numId="40">
    <w:abstractNumId w:val="29"/>
  </w:num>
  <w:num w:numId="41">
    <w:abstractNumId w:val="45"/>
  </w:num>
  <w:num w:numId="42">
    <w:abstractNumId w:val="26"/>
  </w:num>
  <w:num w:numId="43">
    <w:abstractNumId w:val="24"/>
  </w:num>
  <w:num w:numId="44">
    <w:abstractNumId w:val="20"/>
  </w:num>
  <w:num w:numId="45">
    <w:abstractNumId w:val="44"/>
  </w:num>
  <w:num w:numId="46">
    <w:abstractNumId w:val="42"/>
  </w:num>
  <w:num w:numId="47">
    <w:abstractNumId w:val="19"/>
  </w:num>
  <w:num w:numId="48">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141"/>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F75"/>
    <w:rsid w:val="000001B4"/>
    <w:rsid w:val="00007B45"/>
    <w:rsid w:val="00011375"/>
    <w:rsid w:val="00011B45"/>
    <w:rsid w:val="00014825"/>
    <w:rsid w:val="0001791E"/>
    <w:rsid w:val="00022D6C"/>
    <w:rsid w:val="00024382"/>
    <w:rsid w:val="000252D5"/>
    <w:rsid w:val="000266A6"/>
    <w:rsid w:val="00027889"/>
    <w:rsid w:val="000305A8"/>
    <w:rsid w:val="00032222"/>
    <w:rsid w:val="00036361"/>
    <w:rsid w:val="00040DF8"/>
    <w:rsid w:val="00043A81"/>
    <w:rsid w:val="00043EC4"/>
    <w:rsid w:val="00044F03"/>
    <w:rsid w:val="00045998"/>
    <w:rsid w:val="00045A77"/>
    <w:rsid w:val="00046824"/>
    <w:rsid w:val="00052CA3"/>
    <w:rsid w:val="000530F8"/>
    <w:rsid w:val="00056DB3"/>
    <w:rsid w:val="00057CB7"/>
    <w:rsid w:val="000617AA"/>
    <w:rsid w:val="000639A9"/>
    <w:rsid w:val="00064C26"/>
    <w:rsid w:val="00067DFF"/>
    <w:rsid w:val="000706AC"/>
    <w:rsid w:val="00070BD0"/>
    <w:rsid w:val="000728EC"/>
    <w:rsid w:val="00072AD0"/>
    <w:rsid w:val="00074275"/>
    <w:rsid w:val="000747FA"/>
    <w:rsid w:val="00074E4C"/>
    <w:rsid w:val="00077D34"/>
    <w:rsid w:val="00081C82"/>
    <w:rsid w:val="00082450"/>
    <w:rsid w:val="000853F9"/>
    <w:rsid w:val="0008573E"/>
    <w:rsid w:val="00085FAA"/>
    <w:rsid w:val="000911D9"/>
    <w:rsid w:val="00091A99"/>
    <w:rsid w:val="00093A95"/>
    <w:rsid w:val="00094982"/>
    <w:rsid w:val="0009765B"/>
    <w:rsid w:val="000A0170"/>
    <w:rsid w:val="000A2D12"/>
    <w:rsid w:val="000A3240"/>
    <w:rsid w:val="000A369F"/>
    <w:rsid w:val="000A39FE"/>
    <w:rsid w:val="000A5E1C"/>
    <w:rsid w:val="000A5F66"/>
    <w:rsid w:val="000A7DF3"/>
    <w:rsid w:val="000B3822"/>
    <w:rsid w:val="000B4695"/>
    <w:rsid w:val="000B50EB"/>
    <w:rsid w:val="000B5B3B"/>
    <w:rsid w:val="000C110B"/>
    <w:rsid w:val="000C2065"/>
    <w:rsid w:val="000C2D22"/>
    <w:rsid w:val="000C3694"/>
    <w:rsid w:val="000C48BF"/>
    <w:rsid w:val="000C4EA2"/>
    <w:rsid w:val="000C5EF6"/>
    <w:rsid w:val="000D0479"/>
    <w:rsid w:val="000D0595"/>
    <w:rsid w:val="000D2854"/>
    <w:rsid w:val="000D392C"/>
    <w:rsid w:val="000E4359"/>
    <w:rsid w:val="000E5D02"/>
    <w:rsid w:val="000E6A95"/>
    <w:rsid w:val="000F18C1"/>
    <w:rsid w:val="000F2CE3"/>
    <w:rsid w:val="000F3316"/>
    <w:rsid w:val="000F340A"/>
    <w:rsid w:val="000F5DF0"/>
    <w:rsid w:val="00100BA2"/>
    <w:rsid w:val="00102BBC"/>
    <w:rsid w:val="00103DA5"/>
    <w:rsid w:val="001043A1"/>
    <w:rsid w:val="00105009"/>
    <w:rsid w:val="001067B5"/>
    <w:rsid w:val="00111E16"/>
    <w:rsid w:val="00113C5C"/>
    <w:rsid w:val="00115EAD"/>
    <w:rsid w:val="0011668E"/>
    <w:rsid w:val="00120B43"/>
    <w:rsid w:val="00121EEE"/>
    <w:rsid w:val="00125435"/>
    <w:rsid w:val="001258CF"/>
    <w:rsid w:val="001274BD"/>
    <w:rsid w:val="00131F9B"/>
    <w:rsid w:val="00132561"/>
    <w:rsid w:val="00132EBF"/>
    <w:rsid w:val="00136824"/>
    <w:rsid w:val="00137AC2"/>
    <w:rsid w:val="00141CA7"/>
    <w:rsid w:val="00141CC3"/>
    <w:rsid w:val="00142B9B"/>
    <w:rsid w:val="00144089"/>
    <w:rsid w:val="0014642B"/>
    <w:rsid w:val="0014719D"/>
    <w:rsid w:val="00147B25"/>
    <w:rsid w:val="001507F4"/>
    <w:rsid w:val="00150E68"/>
    <w:rsid w:val="001527A7"/>
    <w:rsid w:val="0015305B"/>
    <w:rsid w:val="001542B5"/>
    <w:rsid w:val="00155D61"/>
    <w:rsid w:val="00156442"/>
    <w:rsid w:val="0016452D"/>
    <w:rsid w:val="00164CEC"/>
    <w:rsid w:val="00165BD5"/>
    <w:rsid w:val="00167F0D"/>
    <w:rsid w:val="00172A3C"/>
    <w:rsid w:val="00173198"/>
    <w:rsid w:val="00174E3D"/>
    <w:rsid w:val="00176749"/>
    <w:rsid w:val="00183EC0"/>
    <w:rsid w:val="00184D9B"/>
    <w:rsid w:val="0019360A"/>
    <w:rsid w:val="00194203"/>
    <w:rsid w:val="00195A2A"/>
    <w:rsid w:val="00195F8A"/>
    <w:rsid w:val="00196A85"/>
    <w:rsid w:val="001A11E5"/>
    <w:rsid w:val="001A3BD7"/>
    <w:rsid w:val="001A4535"/>
    <w:rsid w:val="001A4FFD"/>
    <w:rsid w:val="001A509E"/>
    <w:rsid w:val="001A66D8"/>
    <w:rsid w:val="001A6CE8"/>
    <w:rsid w:val="001A6E7B"/>
    <w:rsid w:val="001A7069"/>
    <w:rsid w:val="001B0418"/>
    <w:rsid w:val="001B0BD4"/>
    <w:rsid w:val="001B1100"/>
    <w:rsid w:val="001B1BEA"/>
    <w:rsid w:val="001B2BEE"/>
    <w:rsid w:val="001B458C"/>
    <w:rsid w:val="001B4EB3"/>
    <w:rsid w:val="001B4FE1"/>
    <w:rsid w:val="001B57CB"/>
    <w:rsid w:val="001B78F4"/>
    <w:rsid w:val="001C023C"/>
    <w:rsid w:val="001C12CA"/>
    <w:rsid w:val="001C24E5"/>
    <w:rsid w:val="001C31D7"/>
    <w:rsid w:val="001C3827"/>
    <w:rsid w:val="001D127D"/>
    <w:rsid w:val="001D1929"/>
    <w:rsid w:val="001D2D8F"/>
    <w:rsid w:val="001D6A99"/>
    <w:rsid w:val="001E07AA"/>
    <w:rsid w:val="001E15CD"/>
    <w:rsid w:val="001E1BB7"/>
    <w:rsid w:val="001E265C"/>
    <w:rsid w:val="001E277C"/>
    <w:rsid w:val="001E28F4"/>
    <w:rsid w:val="001E45F1"/>
    <w:rsid w:val="001E499B"/>
    <w:rsid w:val="001E589B"/>
    <w:rsid w:val="001F2840"/>
    <w:rsid w:val="001F386F"/>
    <w:rsid w:val="001F4522"/>
    <w:rsid w:val="001F4F6C"/>
    <w:rsid w:val="001F7C4B"/>
    <w:rsid w:val="002004F9"/>
    <w:rsid w:val="002005CA"/>
    <w:rsid w:val="0020185A"/>
    <w:rsid w:val="00202FB1"/>
    <w:rsid w:val="002031CF"/>
    <w:rsid w:val="002051F3"/>
    <w:rsid w:val="00206ED5"/>
    <w:rsid w:val="002079AE"/>
    <w:rsid w:val="00210B32"/>
    <w:rsid w:val="00211502"/>
    <w:rsid w:val="002156EA"/>
    <w:rsid w:val="00216E79"/>
    <w:rsid w:val="00217EFB"/>
    <w:rsid w:val="002213DB"/>
    <w:rsid w:val="00222B39"/>
    <w:rsid w:val="00224A9F"/>
    <w:rsid w:val="00224D81"/>
    <w:rsid w:val="0022561B"/>
    <w:rsid w:val="00233655"/>
    <w:rsid w:val="002358BA"/>
    <w:rsid w:val="00241627"/>
    <w:rsid w:val="00241699"/>
    <w:rsid w:val="00241C6A"/>
    <w:rsid w:val="002502C8"/>
    <w:rsid w:val="00250E13"/>
    <w:rsid w:val="0025205A"/>
    <w:rsid w:val="0025239F"/>
    <w:rsid w:val="0025660F"/>
    <w:rsid w:val="0025691F"/>
    <w:rsid w:val="00257590"/>
    <w:rsid w:val="002579BE"/>
    <w:rsid w:val="00257D5B"/>
    <w:rsid w:val="00260C09"/>
    <w:rsid w:val="00261E25"/>
    <w:rsid w:val="00264459"/>
    <w:rsid w:val="002650F2"/>
    <w:rsid w:val="00270BC7"/>
    <w:rsid w:val="002726E8"/>
    <w:rsid w:val="002728AF"/>
    <w:rsid w:val="002753DE"/>
    <w:rsid w:val="002765CA"/>
    <w:rsid w:val="00276897"/>
    <w:rsid w:val="00277426"/>
    <w:rsid w:val="0027758F"/>
    <w:rsid w:val="002778B6"/>
    <w:rsid w:val="00277DD6"/>
    <w:rsid w:val="00277DDB"/>
    <w:rsid w:val="0028168E"/>
    <w:rsid w:val="0028199E"/>
    <w:rsid w:val="00281B35"/>
    <w:rsid w:val="00283904"/>
    <w:rsid w:val="00283E87"/>
    <w:rsid w:val="00284B0C"/>
    <w:rsid w:val="00284D5F"/>
    <w:rsid w:val="00284D98"/>
    <w:rsid w:val="00286310"/>
    <w:rsid w:val="00294294"/>
    <w:rsid w:val="002A0E26"/>
    <w:rsid w:val="002A72FA"/>
    <w:rsid w:val="002B02B4"/>
    <w:rsid w:val="002B100C"/>
    <w:rsid w:val="002B1A7E"/>
    <w:rsid w:val="002C27AB"/>
    <w:rsid w:val="002C35CD"/>
    <w:rsid w:val="002C6410"/>
    <w:rsid w:val="002C7A7C"/>
    <w:rsid w:val="002C7AE7"/>
    <w:rsid w:val="002D02B1"/>
    <w:rsid w:val="002D3967"/>
    <w:rsid w:val="002D50CC"/>
    <w:rsid w:val="002D528C"/>
    <w:rsid w:val="002D7144"/>
    <w:rsid w:val="002D739F"/>
    <w:rsid w:val="002E0BDD"/>
    <w:rsid w:val="002E0C8C"/>
    <w:rsid w:val="002E1305"/>
    <w:rsid w:val="002E299E"/>
    <w:rsid w:val="002E5992"/>
    <w:rsid w:val="002E7FFD"/>
    <w:rsid w:val="002F08C0"/>
    <w:rsid w:val="002F29DC"/>
    <w:rsid w:val="002F2F7E"/>
    <w:rsid w:val="002F3FC9"/>
    <w:rsid w:val="002F40A4"/>
    <w:rsid w:val="002F6B47"/>
    <w:rsid w:val="002F76B7"/>
    <w:rsid w:val="003006C1"/>
    <w:rsid w:val="00301423"/>
    <w:rsid w:val="0030170C"/>
    <w:rsid w:val="003026B7"/>
    <w:rsid w:val="003043FF"/>
    <w:rsid w:val="003074EA"/>
    <w:rsid w:val="0031158B"/>
    <w:rsid w:val="0031661B"/>
    <w:rsid w:val="0032138B"/>
    <w:rsid w:val="00321F29"/>
    <w:rsid w:val="00323FAC"/>
    <w:rsid w:val="0032420F"/>
    <w:rsid w:val="00324CF0"/>
    <w:rsid w:val="00325D3F"/>
    <w:rsid w:val="003341C1"/>
    <w:rsid w:val="0033579E"/>
    <w:rsid w:val="00335F53"/>
    <w:rsid w:val="00337D2C"/>
    <w:rsid w:val="00337DDF"/>
    <w:rsid w:val="00341F53"/>
    <w:rsid w:val="00343B06"/>
    <w:rsid w:val="00344456"/>
    <w:rsid w:val="00345C1D"/>
    <w:rsid w:val="003461E9"/>
    <w:rsid w:val="003473DD"/>
    <w:rsid w:val="00347AE9"/>
    <w:rsid w:val="0035203C"/>
    <w:rsid w:val="0035300B"/>
    <w:rsid w:val="00353666"/>
    <w:rsid w:val="00353DCB"/>
    <w:rsid w:val="0035405F"/>
    <w:rsid w:val="003545A9"/>
    <w:rsid w:val="00354D78"/>
    <w:rsid w:val="0035778E"/>
    <w:rsid w:val="00357938"/>
    <w:rsid w:val="003579E5"/>
    <w:rsid w:val="003601EC"/>
    <w:rsid w:val="00361C42"/>
    <w:rsid w:val="00363944"/>
    <w:rsid w:val="003646B1"/>
    <w:rsid w:val="00365876"/>
    <w:rsid w:val="00366AC4"/>
    <w:rsid w:val="00370422"/>
    <w:rsid w:val="003706CB"/>
    <w:rsid w:val="0037344D"/>
    <w:rsid w:val="003757E2"/>
    <w:rsid w:val="00376637"/>
    <w:rsid w:val="003802F0"/>
    <w:rsid w:val="003824C0"/>
    <w:rsid w:val="003828F7"/>
    <w:rsid w:val="00387144"/>
    <w:rsid w:val="00391A3D"/>
    <w:rsid w:val="00392039"/>
    <w:rsid w:val="00392AA4"/>
    <w:rsid w:val="0039307B"/>
    <w:rsid w:val="003960EF"/>
    <w:rsid w:val="00397CF2"/>
    <w:rsid w:val="003A19E0"/>
    <w:rsid w:val="003B0721"/>
    <w:rsid w:val="003B2580"/>
    <w:rsid w:val="003B4993"/>
    <w:rsid w:val="003B5C23"/>
    <w:rsid w:val="003B5F6B"/>
    <w:rsid w:val="003B6B10"/>
    <w:rsid w:val="003B7122"/>
    <w:rsid w:val="003B734A"/>
    <w:rsid w:val="003B7846"/>
    <w:rsid w:val="003B7E85"/>
    <w:rsid w:val="003C0164"/>
    <w:rsid w:val="003C08D4"/>
    <w:rsid w:val="003C177A"/>
    <w:rsid w:val="003C1E10"/>
    <w:rsid w:val="003C4C2D"/>
    <w:rsid w:val="003C4DA7"/>
    <w:rsid w:val="003C62D9"/>
    <w:rsid w:val="003C640F"/>
    <w:rsid w:val="003C6E12"/>
    <w:rsid w:val="003C777A"/>
    <w:rsid w:val="003D15AB"/>
    <w:rsid w:val="003D1F0D"/>
    <w:rsid w:val="003D3608"/>
    <w:rsid w:val="003D4E12"/>
    <w:rsid w:val="003D5891"/>
    <w:rsid w:val="003D660A"/>
    <w:rsid w:val="003D6FB7"/>
    <w:rsid w:val="003E190D"/>
    <w:rsid w:val="003E1980"/>
    <w:rsid w:val="003E19C4"/>
    <w:rsid w:val="003E3061"/>
    <w:rsid w:val="003E40CD"/>
    <w:rsid w:val="003E5417"/>
    <w:rsid w:val="003E659F"/>
    <w:rsid w:val="003E68FB"/>
    <w:rsid w:val="003E695D"/>
    <w:rsid w:val="003F3E46"/>
    <w:rsid w:val="003F4E34"/>
    <w:rsid w:val="0040020C"/>
    <w:rsid w:val="00401781"/>
    <w:rsid w:val="00401F1B"/>
    <w:rsid w:val="00402547"/>
    <w:rsid w:val="00402758"/>
    <w:rsid w:val="00402A22"/>
    <w:rsid w:val="0041089A"/>
    <w:rsid w:val="00411025"/>
    <w:rsid w:val="004110B5"/>
    <w:rsid w:val="0041351A"/>
    <w:rsid w:val="00413972"/>
    <w:rsid w:val="00413DF8"/>
    <w:rsid w:val="00417D5E"/>
    <w:rsid w:val="00425087"/>
    <w:rsid w:val="00425741"/>
    <w:rsid w:val="00426D83"/>
    <w:rsid w:val="00431D82"/>
    <w:rsid w:val="00431EC9"/>
    <w:rsid w:val="004345EE"/>
    <w:rsid w:val="00440877"/>
    <w:rsid w:val="004416B2"/>
    <w:rsid w:val="004432B7"/>
    <w:rsid w:val="00444200"/>
    <w:rsid w:val="00445466"/>
    <w:rsid w:val="00445E48"/>
    <w:rsid w:val="004477AA"/>
    <w:rsid w:val="004501AE"/>
    <w:rsid w:val="00450AC9"/>
    <w:rsid w:val="004515A9"/>
    <w:rsid w:val="0045237F"/>
    <w:rsid w:val="004533F0"/>
    <w:rsid w:val="00455F6E"/>
    <w:rsid w:val="00456326"/>
    <w:rsid w:val="0045718B"/>
    <w:rsid w:val="00457FBB"/>
    <w:rsid w:val="00460A8D"/>
    <w:rsid w:val="00460BA8"/>
    <w:rsid w:val="004664FE"/>
    <w:rsid w:val="004676E9"/>
    <w:rsid w:val="00471906"/>
    <w:rsid w:val="00471CA9"/>
    <w:rsid w:val="00471E08"/>
    <w:rsid w:val="00472824"/>
    <w:rsid w:val="00472C3E"/>
    <w:rsid w:val="004737D0"/>
    <w:rsid w:val="00474BB5"/>
    <w:rsid w:val="00475E09"/>
    <w:rsid w:val="00477677"/>
    <w:rsid w:val="00477FA0"/>
    <w:rsid w:val="00486646"/>
    <w:rsid w:val="00490FC6"/>
    <w:rsid w:val="00492A28"/>
    <w:rsid w:val="00495293"/>
    <w:rsid w:val="004977AD"/>
    <w:rsid w:val="004A3043"/>
    <w:rsid w:val="004A5AC4"/>
    <w:rsid w:val="004B24F3"/>
    <w:rsid w:val="004B2DE3"/>
    <w:rsid w:val="004B535E"/>
    <w:rsid w:val="004C0678"/>
    <w:rsid w:val="004C08CA"/>
    <w:rsid w:val="004C10E6"/>
    <w:rsid w:val="004C566D"/>
    <w:rsid w:val="004C58A5"/>
    <w:rsid w:val="004C5BBA"/>
    <w:rsid w:val="004C74B8"/>
    <w:rsid w:val="004C7A1D"/>
    <w:rsid w:val="004D13F4"/>
    <w:rsid w:val="004D1C06"/>
    <w:rsid w:val="004D1CA9"/>
    <w:rsid w:val="004D3EEC"/>
    <w:rsid w:val="004D4E53"/>
    <w:rsid w:val="004D56E7"/>
    <w:rsid w:val="004D6B5F"/>
    <w:rsid w:val="004E21E1"/>
    <w:rsid w:val="004E377D"/>
    <w:rsid w:val="004E3CD8"/>
    <w:rsid w:val="004E65FB"/>
    <w:rsid w:val="004F131E"/>
    <w:rsid w:val="004F31B2"/>
    <w:rsid w:val="004F5BD8"/>
    <w:rsid w:val="004F5F3C"/>
    <w:rsid w:val="005028EB"/>
    <w:rsid w:val="00502F75"/>
    <w:rsid w:val="005030AA"/>
    <w:rsid w:val="00503662"/>
    <w:rsid w:val="00506679"/>
    <w:rsid w:val="00507236"/>
    <w:rsid w:val="00507B77"/>
    <w:rsid w:val="00507E21"/>
    <w:rsid w:val="00511DEB"/>
    <w:rsid w:val="00511F53"/>
    <w:rsid w:val="0051200D"/>
    <w:rsid w:val="00512C56"/>
    <w:rsid w:val="00517D4A"/>
    <w:rsid w:val="00517F35"/>
    <w:rsid w:val="00520C07"/>
    <w:rsid w:val="00521FC0"/>
    <w:rsid w:val="005220E4"/>
    <w:rsid w:val="00525C0B"/>
    <w:rsid w:val="00527B16"/>
    <w:rsid w:val="005324CF"/>
    <w:rsid w:val="005355A9"/>
    <w:rsid w:val="00535ABE"/>
    <w:rsid w:val="0053622D"/>
    <w:rsid w:val="00537B03"/>
    <w:rsid w:val="00540CAD"/>
    <w:rsid w:val="0054166C"/>
    <w:rsid w:val="0054243D"/>
    <w:rsid w:val="0054289C"/>
    <w:rsid w:val="00545167"/>
    <w:rsid w:val="00546506"/>
    <w:rsid w:val="00546708"/>
    <w:rsid w:val="00546A3A"/>
    <w:rsid w:val="00547563"/>
    <w:rsid w:val="00547CFA"/>
    <w:rsid w:val="00552F2E"/>
    <w:rsid w:val="005537D0"/>
    <w:rsid w:val="00556A27"/>
    <w:rsid w:val="00563F8D"/>
    <w:rsid w:val="005642F5"/>
    <w:rsid w:val="0056632E"/>
    <w:rsid w:val="0056664B"/>
    <w:rsid w:val="0056791B"/>
    <w:rsid w:val="00570379"/>
    <w:rsid w:val="0057192D"/>
    <w:rsid w:val="00571CF2"/>
    <w:rsid w:val="00574AD6"/>
    <w:rsid w:val="00574DE2"/>
    <w:rsid w:val="00576355"/>
    <w:rsid w:val="00577308"/>
    <w:rsid w:val="00580F6F"/>
    <w:rsid w:val="00581E69"/>
    <w:rsid w:val="005820D4"/>
    <w:rsid w:val="0058307A"/>
    <w:rsid w:val="00585F0C"/>
    <w:rsid w:val="00586748"/>
    <w:rsid w:val="0058773D"/>
    <w:rsid w:val="00591C44"/>
    <w:rsid w:val="00596BA4"/>
    <w:rsid w:val="005A0794"/>
    <w:rsid w:val="005A1349"/>
    <w:rsid w:val="005A1B14"/>
    <w:rsid w:val="005A323B"/>
    <w:rsid w:val="005A42FA"/>
    <w:rsid w:val="005B21EC"/>
    <w:rsid w:val="005B2C04"/>
    <w:rsid w:val="005B2DBF"/>
    <w:rsid w:val="005B4C19"/>
    <w:rsid w:val="005B4EEE"/>
    <w:rsid w:val="005C0163"/>
    <w:rsid w:val="005C0AE8"/>
    <w:rsid w:val="005C18C2"/>
    <w:rsid w:val="005C2125"/>
    <w:rsid w:val="005C3515"/>
    <w:rsid w:val="005C7CC2"/>
    <w:rsid w:val="005C7D76"/>
    <w:rsid w:val="005D0EAA"/>
    <w:rsid w:val="005D12D7"/>
    <w:rsid w:val="005D342D"/>
    <w:rsid w:val="005D7401"/>
    <w:rsid w:val="005E00AD"/>
    <w:rsid w:val="005E0970"/>
    <w:rsid w:val="005E0E6A"/>
    <w:rsid w:val="005E0E9C"/>
    <w:rsid w:val="005E1D94"/>
    <w:rsid w:val="005E20D6"/>
    <w:rsid w:val="005E2C53"/>
    <w:rsid w:val="005E2E73"/>
    <w:rsid w:val="005E69D4"/>
    <w:rsid w:val="005F09EA"/>
    <w:rsid w:val="005F3143"/>
    <w:rsid w:val="005F3568"/>
    <w:rsid w:val="005F5ED6"/>
    <w:rsid w:val="005F63DA"/>
    <w:rsid w:val="006005DF"/>
    <w:rsid w:val="00600989"/>
    <w:rsid w:val="00600FAF"/>
    <w:rsid w:val="00601BD4"/>
    <w:rsid w:val="00603B49"/>
    <w:rsid w:val="00604008"/>
    <w:rsid w:val="00604E81"/>
    <w:rsid w:val="00605182"/>
    <w:rsid w:val="006059A7"/>
    <w:rsid w:val="00605CD1"/>
    <w:rsid w:val="0061056F"/>
    <w:rsid w:val="006132AC"/>
    <w:rsid w:val="00614BC8"/>
    <w:rsid w:val="00615404"/>
    <w:rsid w:val="006156CC"/>
    <w:rsid w:val="0061629E"/>
    <w:rsid w:val="0061688F"/>
    <w:rsid w:val="00617FE6"/>
    <w:rsid w:val="006210CA"/>
    <w:rsid w:val="00622BF5"/>
    <w:rsid w:val="006255CB"/>
    <w:rsid w:val="006272AC"/>
    <w:rsid w:val="00635C53"/>
    <w:rsid w:val="00637BA4"/>
    <w:rsid w:val="00637F6E"/>
    <w:rsid w:val="0064229A"/>
    <w:rsid w:val="00642FB0"/>
    <w:rsid w:val="00644652"/>
    <w:rsid w:val="00644D61"/>
    <w:rsid w:val="00646158"/>
    <w:rsid w:val="006462BE"/>
    <w:rsid w:val="00647036"/>
    <w:rsid w:val="0064756B"/>
    <w:rsid w:val="0065046A"/>
    <w:rsid w:val="00650907"/>
    <w:rsid w:val="00651775"/>
    <w:rsid w:val="006517E0"/>
    <w:rsid w:val="006524A2"/>
    <w:rsid w:val="0065433F"/>
    <w:rsid w:val="006557C6"/>
    <w:rsid w:val="00656E47"/>
    <w:rsid w:val="0066122F"/>
    <w:rsid w:val="0066136B"/>
    <w:rsid w:val="006657D4"/>
    <w:rsid w:val="00673C26"/>
    <w:rsid w:val="00674157"/>
    <w:rsid w:val="00676150"/>
    <w:rsid w:val="00676A1B"/>
    <w:rsid w:val="00676F31"/>
    <w:rsid w:val="0067768A"/>
    <w:rsid w:val="0067785F"/>
    <w:rsid w:val="00682107"/>
    <w:rsid w:val="00684A56"/>
    <w:rsid w:val="00686181"/>
    <w:rsid w:val="006900A1"/>
    <w:rsid w:val="00691223"/>
    <w:rsid w:val="00691D62"/>
    <w:rsid w:val="0069296E"/>
    <w:rsid w:val="006937D5"/>
    <w:rsid w:val="00694170"/>
    <w:rsid w:val="00694543"/>
    <w:rsid w:val="006953F3"/>
    <w:rsid w:val="00695C62"/>
    <w:rsid w:val="00697386"/>
    <w:rsid w:val="006974E6"/>
    <w:rsid w:val="006A2232"/>
    <w:rsid w:val="006A4BEC"/>
    <w:rsid w:val="006A5049"/>
    <w:rsid w:val="006A6160"/>
    <w:rsid w:val="006A6D09"/>
    <w:rsid w:val="006B049C"/>
    <w:rsid w:val="006B07A5"/>
    <w:rsid w:val="006B12D0"/>
    <w:rsid w:val="006B1AFF"/>
    <w:rsid w:val="006B2D7C"/>
    <w:rsid w:val="006B6849"/>
    <w:rsid w:val="006C0BB4"/>
    <w:rsid w:val="006C4995"/>
    <w:rsid w:val="006C58DE"/>
    <w:rsid w:val="006C5AFC"/>
    <w:rsid w:val="006C5F1F"/>
    <w:rsid w:val="006D0F38"/>
    <w:rsid w:val="006D12C9"/>
    <w:rsid w:val="006D184D"/>
    <w:rsid w:val="006D77FC"/>
    <w:rsid w:val="006E1EE4"/>
    <w:rsid w:val="006E649B"/>
    <w:rsid w:val="006E76C4"/>
    <w:rsid w:val="006F1C4B"/>
    <w:rsid w:val="006F3403"/>
    <w:rsid w:val="006F5127"/>
    <w:rsid w:val="006F6C96"/>
    <w:rsid w:val="007005C1"/>
    <w:rsid w:val="00700C3A"/>
    <w:rsid w:val="007013F1"/>
    <w:rsid w:val="007021D9"/>
    <w:rsid w:val="007049BA"/>
    <w:rsid w:val="00704D96"/>
    <w:rsid w:val="007073CC"/>
    <w:rsid w:val="00707844"/>
    <w:rsid w:val="00707E90"/>
    <w:rsid w:val="007119E1"/>
    <w:rsid w:val="007130AA"/>
    <w:rsid w:val="00714445"/>
    <w:rsid w:val="00714A13"/>
    <w:rsid w:val="00714CA5"/>
    <w:rsid w:val="00714EFE"/>
    <w:rsid w:val="007159CD"/>
    <w:rsid w:val="00717552"/>
    <w:rsid w:val="00720E8A"/>
    <w:rsid w:val="00723DED"/>
    <w:rsid w:val="007242A5"/>
    <w:rsid w:val="00727301"/>
    <w:rsid w:val="00731736"/>
    <w:rsid w:val="007318FB"/>
    <w:rsid w:val="00731DEA"/>
    <w:rsid w:val="00732C21"/>
    <w:rsid w:val="00732C80"/>
    <w:rsid w:val="00734F31"/>
    <w:rsid w:val="00736898"/>
    <w:rsid w:val="0073757A"/>
    <w:rsid w:val="00737AB0"/>
    <w:rsid w:val="00737B86"/>
    <w:rsid w:val="007400D4"/>
    <w:rsid w:val="00740A0A"/>
    <w:rsid w:val="00744A2E"/>
    <w:rsid w:val="0074522B"/>
    <w:rsid w:val="00746C8E"/>
    <w:rsid w:val="00747180"/>
    <w:rsid w:val="00750911"/>
    <w:rsid w:val="00750FB7"/>
    <w:rsid w:val="00753AD8"/>
    <w:rsid w:val="007541D0"/>
    <w:rsid w:val="007542ED"/>
    <w:rsid w:val="00754612"/>
    <w:rsid w:val="00756D5E"/>
    <w:rsid w:val="00757073"/>
    <w:rsid w:val="00757241"/>
    <w:rsid w:val="00761016"/>
    <w:rsid w:val="00761A46"/>
    <w:rsid w:val="007628B3"/>
    <w:rsid w:val="007628D3"/>
    <w:rsid w:val="00763981"/>
    <w:rsid w:val="00763B05"/>
    <w:rsid w:val="007640DA"/>
    <w:rsid w:val="00765057"/>
    <w:rsid w:val="00767363"/>
    <w:rsid w:val="00770EA7"/>
    <w:rsid w:val="00772393"/>
    <w:rsid w:val="00773572"/>
    <w:rsid w:val="007742EE"/>
    <w:rsid w:val="00774379"/>
    <w:rsid w:val="00774449"/>
    <w:rsid w:val="00774D19"/>
    <w:rsid w:val="0077527A"/>
    <w:rsid w:val="00776E1E"/>
    <w:rsid w:val="00782040"/>
    <w:rsid w:val="00785233"/>
    <w:rsid w:val="00786EC0"/>
    <w:rsid w:val="0079009E"/>
    <w:rsid w:val="007902D6"/>
    <w:rsid w:val="007939F8"/>
    <w:rsid w:val="00794E2D"/>
    <w:rsid w:val="00797950"/>
    <w:rsid w:val="007A0167"/>
    <w:rsid w:val="007A02A5"/>
    <w:rsid w:val="007A0391"/>
    <w:rsid w:val="007A2020"/>
    <w:rsid w:val="007A2194"/>
    <w:rsid w:val="007A2AD0"/>
    <w:rsid w:val="007A2DB9"/>
    <w:rsid w:val="007A573C"/>
    <w:rsid w:val="007A5E63"/>
    <w:rsid w:val="007A6C68"/>
    <w:rsid w:val="007B3B86"/>
    <w:rsid w:val="007B46DF"/>
    <w:rsid w:val="007B4B66"/>
    <w:rsid w:val="007B5DBB"/>
    <w:rsid w:val="007B6DB7"/>
    <w:rsid w:val="007B7604"/>
    <w:rsid w:val="007B7AB2"/>
    <w:rsid w:val="007C0C30"/>
    <w:rsid w:val="007C31B3"/>
    <w:rsid w:val="007C376D"/>
    <w:rsid w:val="007C4C4F"/>
    <w:rsid w:val="007C5790"/>
    <w:rsid w:val="007C667B"/>
    <w:rsid w:val="007C6810"/>
    <w:rsid w:val="007C71F0"/>
    <w:rsid w:val="007D08E2"/>
    <w:rsid w:val="007D2250"/>
    <w:rsid w:val="007D23C9"/>
    <w:rsid w:val="007D2AE4"/>
    <w:rsid w:val="007D6548"/>
    <w:rsid w:val="007E0412"/>
    <w:rsid w:val="007E2E92"/>
    <w:rsid w:val="007E36EF"/>
    <w:rsid w:val="007E3FBA"/>
    <w:rsid w:val="007E508B"/>
    <w:rsid w:val="007E56D0"/>
    <w:rsid w:val="007F2B4D"/>
    <w:rsid w:val="007F3039"/>
    <w:rsid w:val="007F5609"/>
    <w:rsid w:val="007F5776"/>
    <w:rsid w:val="00801DA2"/>
    <w:rsid w:val="00803608"/>
    <w:rsid w:val="00812780"/>
    <w:rsid w:val="008139D1"/>
    <w:rsid w:val="008154F3"/>
    <w:rsid w:val="008175DB"/>
    <w:rsid w:val="0082037C"/>
    <w:rsid w:val="00822A89"/>
    <w:rsid w:val="00826FA5"/>
    <w:rsid w:val="008307FC"/>
    <w:rsid w:val="00830EE8"/>
    <w:rsid w:val="0083178C"/>
    <w:rsid w:val="00832F65"/>
    <w:rsid w:val="00834CC3"/>
    <w:rsid w:val="00835715"/>
    <w:rsid w:val="00837E8A"/>
    <w:rsid w:val="00840CEF"/>
    <w:rsid w:val="00843E86"/>
    <w:rsid w:val="00846559"/>
    <w:rsid w:val="0084699A"/>
    <w:rsid w:val="0085264D"/>
    <w:rsid w:val="00852D0A"/>
    <w:rsid w:val="0085337A"/>
    <w:rsid w:val="008563BA"/>
    <w:rsid w:val="00860C10"/>
    <w:rsid w:val="00860E01"/>
    <w:rsid w:val="00861121"/>
    <w:rsid w:val="00865B87"/>
    <w:rsid w:val="00865BF7"/>
    <w:rsid w:val="00867D6E"/>
    <w:rsid w:val="0087034F"/>
    <w:rsid w:val="00871C12"/>
    <w:rsid w:val="00872A59"/>
    <w:rsid w:val="008730B4"/>
    <w:rsid w:val="00873403"/>
    <w:rsid w:val="008743B9"/>
    <w:rsid w:val="00876A7D"/>
    <w:rsid w:val="00876D46"/>
    <w:rsid w:val="00880218"/>
    <w:rsid w:val="008813F1"/>
    <w:rsid w:val="00883DCD"/>
    <w:rsid w:val="00885668"/>
    <w:rsid w:val="008865B6"/>
    <w:rsid w:val="008922FE"/>
    <w:rsid w:val="00893852"/>
    <w:rsid w:val="00894537"/>
    <w:rsid w:val="00895357"/>
    <w:rsid w:val="0089681F"/>
    <w:rsid w:val="00896F96"/>
    <w:rsid w:val="008A02B1"/>
    <w:rsid w:val="008A1852"/>
    <w:rsid w:val="008A27BC"/>
    <w:rsid w:val="008A3C01"/>
    <w:rsid w:val="008A4098"/>
    <w:rsid w:val="008A456D"/>
    <w:rsid w:val="008B00BC"/>
    <w:rsid w:val="008C446F"/>
    <w:rsid w:val="008C4B4D"/>
    <w:rsid w:val="008C4D67"/>
    <w:rsid w:val="008C5B74"/>
    <w:rsid w:val="008C6DC4"/>
    <w:rsid w:val="008D21CF"/>
    <w:rsid w:val="008D3A59"/>
    <w:rsid w:val="008D6521"/>
    <w:rsid w:val="008D749E"/>
    <w:rsid w:val="008E07B4"/>
    <w:rsid w:val="008E0C96"/>
    <w:rsid w:val="008E34B3"/>
    <w:rsid w:val="008E6769"/>
    <w:rsid w:val="008E727F"/>
    <w:rsid w:val="008F23B7"/>
    <w:rsid w:val="008F448A"/>
    <w:rsid w:val="008F46E9"/>
    <w:rsid w:val="008F51E8"/>
    <w:rsid w:val="008F5554"/>
    <w:rsid w:val="008F722E"/>
    <w:rsid w:val="008F75C5"/>
    <w:rsid w:val="0090294D"/>
    <w:rsid w:val="00903176"/>
    <w:rsid w:val="00903454"/>
    <w:rsid w:val="0090621E"/>
    <w:rsid w:val="0091265E"/>
    <w:rsid w:val="00914326"/>
    <w:rsid w:val="00915A6A"/>
    <w:rsid w:val="00916EF2"/>
    <w:rsid w:val="009172A6"/>
    <w:rsid w:val="00920ED3"/>
    <w:rsid w:val="00921212"/>
    <w:rsid w:val="00921378"/>
    <w:rsid w:val="009256DF"/>
    <w:rsid w:val="00925DDA"/>
    <w:rsid w:val="009273DE"/>
    <w:rsid w:val="00927A10"/>
    <w:rsid w:val="00931857"/>
    <w:rsid w:val="00931DFA"/>
    <w:rsid w:val="0093494F"/>
    <w:rsid w:val="00941002"/>
    <w:rsid w:val="00942EB6"/>
    <w:rsid w:val="009430B4"/>
    <w:rsid w:val="00943576"/>
    <w:rsid w:val="0094399A"/>
    <w:rsid w:val="00943CE8"/>
    <w:rsid w:val="00944660"/>
    <w:rsid w:val="00945EE2"/>
    <w:rsid w:val="0094766D"/>
    <w:rsid w:val="00947B99"/>
    <w:rsid w:val="00951504"/>
    <w:rsid w:val="009542D4"/>
    <w:rsid w:val="00970715"/>
    <w:rsid w:val="00972404"/>
    <w:rsid w:val="009757EC"/>
    <w:rsid w:val="00977B73"/>
    <w:rsid w:val="00983F0D"/>
    <w:rsid w:val="00984A1B"/>
    <w:rsid w:val="00985A1A"/>
    <w:rsid w:val="009903B6"/>
    <w:rsid w:val="0099103C"/>
    <w:rsid w:val="009925A1"/>
    <w:rsid w:val="00993168"/>
    <w:rsid w:val="0099524F"/>
    <w:rsid w:val="00996D71"/>
    <w:rsid w:val="009970F2"/>
    <w:rsid w:val="009A038D"/>
    <w:rsid w:val="009A15A4"/>
    <w:rsid w:val="009A3107"/>
    <w:rsid w:val="009A3A88"/>
    <w:rsid w:val="009A414B"/>
    <w:rsid w:val="009A5871"/>
    <w:rsid w:val="009A63D8"/>
    <w:rsid w:val="009B17A9"/>
    <w:rsid w:val="009B1E82"/>
    <w:rsid w:val="009B51D2"/>
    <w:rsid w:val="009B5793"/>
    <w:rsid w:val="009B5A15"/>
    <w:rsid w:val="009B5B08"/>
    <w:rsid w:val="009C388A"/>
    <w:rsid w:val="009C39C2"/>
    <w:rsid w:val="009C410A"/>
    <w:rsid w:val="009C4A45"/>
    <w:rsid w:val="009C5959"/>
    <w:rsid w:val="009C7760"/>
    <w:rsid w:val="009D0821"/>
    <w:rsid w:val="009D1A5E"/>
    <w:rsid w:val="009D2B21"/>
    <w:rsid w:val="009D5A75"/>
    <w:rsid w:val="009D5BDE"/>
    <w:rsid w:val="009D7C42"/>
    <w:rsid w:val="009E00B8"/>
    <w:rsid w:val="009E0BAB"/>
    <w:rsid w:val="009E11B4"/>
    <w:rsid w:val="009E17F6"/>
    <w:rsid w:val="009E298B"/>
    <w:rsid w:val="009E4E4E"/>
    <w:rsid w:val="009E7884"/>
    <w:rsid w:val="009F0C40"/>
    <w:rsid w:val="009F53BC"/>
    <w:rsid w:val="009F60E8"/>
    <w:rsid w:val="00A02A6E"/>
    <w:rsid w:val="00A03D79"/>
    <w:rsid w:val="00A03E3A"/>
    <w:rsid w:val="00A05F10"/>
    <w:rsid w:val="00A1083F"/>
    <w:rsid w:val="00A10E22"/>
    <w:rsid w:val="00A11F23"/>
    <w:rsid w:val="00A13CC5"/>
    <w:rsid w:val="00A16D98"/>
    <w:rsid w:val="00A172B7"/>
    <w:rsid w:val="00A2246E"/>
    <w:rsid w:val="00A237DC"/>
    <w:rsid w:val="00A24D78"/>
    <w:rsid w:val="00A24FEC"/>
    <w:rsid w:val="00A266AA"/>
    <w:rsid w:val="00A26B22"/>
    <w:rsid w:val="00A3039A"/>
    <w:rsid w:val="00A31CF2"/>
    <w:rsid w:val="00A34A28"/>
    <w:rsid w:val="00A35744"/>
    <w:rsid w:val="00A360ED"/>
    <w:rsid w:val="00A369C5"/>
    <w:rsid w:val="00A4123A"/>
    <w:rsid w:val="00A41D28"/>
    <w:rsid w:val="00A42147"/>
    <w:rsid w:val="00A427C1"/>
    <w:rsid w:val="00A43E73"/>
    <w:rsid w:val="00A445AF"/>
    <w:rsid w:val="00A453E5"/>
    <w:rsid w:val="00A45CFD"/>
    <w:rsid w:val="00A45FD6"/>
    <w:rsid w:val="00A46AA0"/>
    <w:rsid w:val="00A5058D"/>
    <w:rsid w:val="00A52B58"/>
    <w:rsid w:val="00A568D8"/>
    <w:rsid w:val="00A57BA0"/>
    <w:rsid w:val="00A62DA9"/>
    <w:rsid w:val="00A64C58"/>
    <w:rsid w:val="00A65910"/>
    <w:rsid w:val="00A672FA"/>
    <w:rsid w:val="00A70C5F"/>
    <w:rsid w:val="00A72E62"/>
    <w:rsid w:val="00A73FA3"/>
    <w:rsid w:val="00A74227"/>
    <w:rsid w:val="00A743FE"/>
    <w:rsid w:val="00A74C09"/>
    <w:rsid w:val="00A76DD0"/>
    <w:rsid w:val="00A80D13"/>
    <w:rsid w:val="00A817F4"/>
    <w:rsid w:val="00A81E33"/>
    <w:rsid w:val="00A833C5"/>
    <w:rsid w:val="00A833F5"/>
    <w:rsid w:val="00A85F75"/>
    <w:rsid w:val="00A863BC"/>
    <w:rsid w:val="00A86866"/>
    <w:rsid w:val="00A87D0E"/>
    <w:rsid w:val="00A90F93"/>
    <w:rsid w:val="00A91A45"/>
    <w:rsid w:val="00A9262B"/>
    <w:rsid w:val="00A93467"/>
    <w:rsid w:val="00A94639"/>
    <w:rsid w:val="00A96AA5"/>
    <w:rsid w:val="00AA04B8"/>
    <w:rsid w:val="00AA2C6F"/>
    <w:rsid w:val="00AB0CD8"/>
    <w:rsid w:val="00AB0DF9"/>
    <w:rsid w:val="00AB2098"/>
    <w:rsid w:val="00AB2569"/>
    <w:rsid w:val="00AB310A"/>
    <w:rsid w:val="00AB4587"/>
    <w:rsid w:val="00AB4948"/>
    <w:rsid w:val="00AB5260"/>
    <w:rsid w:val="00AB567F"/>
    <w:rsid w:val="00AC25AC"/>
    <w:rsid w:val="00AC3AC3"/>
    <w:rsid w:val="00AC584B"/>
    <w:rsid w:val="00AD27ED"/>
    <w:rsid w:val="00AD4749"/>
    <w:rsid w:val="00AD4BC6"/>
    <w:rsid w:val="00AD5ADC"/>
    <w:rsid w:val="00AD628F"/>
    <w:rsid w:val="00AD7796"/>
    <w:rsid w:val="00AF0533"/>
    <w:rsid w:val="00AF0867"/>
    <w:rsid w:val="00AF1922"/>
    <w:rsid w:val="00AF2FA4"/>
    <w:rsid w:val="00AF4C73"/>
    <w:rsid w:val="00B01848"/>
    <w:rsid w:val="00B021FD"/>
    <w:rsid w:val="00B02A19"/>
    <w:rsid w:val="00B041DC"/>
    <w:rsid w:val="00B043AC"/>
    <w:rsid w:val="00B0450E"/>
    <w:rsid w:val="00B058A4"/>
    <w:rsid w:val="00B05BB9"/>
    <w:rsid w:val="00B06B0C"/>
    <w:rsid w:val="00B06D79"/>
    <w:rsid w:val="00B12503"/>
    <w:rsid w:val="00B13C71"/>
    <w:rsid w:val="00B16171"/>
    <w:rsid w:val="00B228EB"/>
    <w:rsid w:val="00B23606"/>
    <w:rsid w:val="00B30ED1"/>
    <w:rsid w:val="00B32F41"/>
    <w:rsid w:val="00B350D1"/>
    <w:rsid w:val="00B35730"/>
    <w:rsid w:val="00B35D9C"/>
    <w:rsid w:val="00B374B9"/>
    <w:rsid w:val="00B379EB"/>
    <w:rsid w:val="00B418F1"/>
    <w:rsid w:val="00B4338F"/>
    <w:rsid w:val="00B438B7"/>
    <w:rsid w:val="00B4451F"/>
    <w:rsid w:val="00B50884"/>
    <w:rsid w:val="00B50B67"/>
    <w:rsid w:val="00B52EAE"/>
    <w:rsid w:val="00B53537"/>
    <w:rsid w:val="00B55E75"/>
    <w:rsid w:val="00B5734E"/>
    <w:rsid w:val="00B603A2"/>
    <w:rsid w:val="00B61019"/>
    <w:rsid w:val="00B63348"/>
    <w:rsid w:val="00B7043A"/>
    <w:rsid w:val="00B70A49"/>
    <w:rsid w:val="00B71846"/>
    <w:rsid w:val="00B72F98"/>
    <w:rsid w:val="00B753BB"/>
    <w:rsid w:val="00B75ACA"/>
    <w:rsid w:val="00B75F8D"/>
    <w:rsid w:val="00B7785C"/>
    <w:rsid w:val="00B86C0A"/>
    <w:rsid w:val="00B87889"/>
    <w:rsid w:val="00B9062C"/>
    <w:rsid w:val="00B90E64"/>
    <w:rsid w:val="00B92C41"/>
    <w:rsid w:val="00B93341"/>
    <w:rsid w:val="00B95DD5"/>
    <w:rsid w:val="00B96A42"/>
    <w:rsid w:val="00B97E4D"/>
    <w:rsid w:val="00BA4BA5"/>
    <w:rsid w:val="00BA4C59"/>
    <w:rsid w:val="00BA5AE7"/>
    <w:rsid w:val="00BA6888"/>
    <w:rsid w:val="00BA6D78"/>
    <w:rsid w:val="00BB0F86"/>
    <w:rsid w:val="00BB1DC9"/>
    <w:rsid w:val="00BB3BE8"/>
    <w:rsid w:val="00BB3E3B"/>
    <w:rsid w:val="00BB52B5"/>
    <w:rsid w:val="00BB69DA"/>
    <w:rsid w:val="00BC03E2"/>
    <w:rsid w:val="00BC1E30"/>
    <w:rsid w:val="00BC46AA"/>
    <w:rsid w:val="00BC5F56"/>
    <w:rsid w:val="00BC6227"/>
    <w:rsid w:val="00BC661B"/>
    <w:rsid w:val="00BC68D3"/>
    <w:rsid w:val="00BC6AF1"/>
    <w:rsid w:val="00BD1BA5"/>
    <w:rsid w:val="00BD232F"/>
    <w:rsid w:val="00BD74E3"/>
    <w:rsid w:val="00BD77C6"/>
    <w:rsid w:val="00BE3674"/>
    <w:rsid w:val="00BE50DE"/>
    <w:rsid w:val="00BF0FC4"/>
    <w:rsid w:val="00BF2EC1"/>
    <w:rsid w:val="00BF2F38"/>
    <w:rsid w:val="00BF6B78"/>
    <w:rsid w:val="00C00203"/>
    <w:rsid w:val="00C03DF6"/>
    <w:rsid w:val="00C0582A"/>
    <w:rsid w:val="00C060F4"/>
    <w:rsid w:val="00C06953"/>
    <w:rsid w:val="00C06C9B"/>
    <w:rsid w:val="00C06FD9"/>
    <w:rsid w:val="00C1119F"/>
    <w:rsid w:val="00C11CD3"/>
    <w:rsid w:val="00C16136"/>
    <w:rsid w:val="00C20E62"/>
    <w:rsid w:val="00C21B3C"/>
    <w:rsid w:val="00C238E3"/>
    <w:rsid w:val="00C23ACD"/>
    <w:rsid w:val="00C242F1"/>
    <w:rsid w:val="00C2518F"/>
    <w:rsid w:val="00C26369"/>
    <w:rsid w:val="00C2654C"/>
    <w:rsid w:val="00C3041D"/>
    <w:rsid w:val="00C31826"/>
    <w:rsid w:val="00C35D81"/>
    <w:rsid w:val="00C35E20"/>
    <w:rsid w:val="00C3756F"/>
    <w:rsid w:val="00C40BC6"/>
    <w:rsid w:val="00C41158"/>
    <w:rsid w:val="00C42CBE"/>
    <w:rsid w:val="00C44F69"/>
    <w:rsid w:val="00C459EC"/>
    <w:rsid w:val="00C46952"/>
    <w:rsid w:val="00C47695"/>
    <w:rsid w:val="00C47855"/>
    <w:rsid w:val="00C47F47"/>
    <w:rsid w:val="00C51666"/>
    <w:rsid w:val="00C54085"/>
    <w:rsid w:val="00C57757"/>
    <w:rsid w:val="00C57D40"/>
    <w:rsid w:val="00C6018B"/>
    <w:rsid w:val="00C60C17"/>
    <w:rsid w:val="00C6317A"/>
    <w:rsid w:val="00C645BF"/>
    <w:rsid w:val="00C6745B"/>
    <w:rsid w:val="00C71E02"/>
    <w:rsid w:val="00C73768"/>
    <w:rsid w:val="00C7631B"/>
    <w:rsid w:val="00C77B57"/>
    <w:rsid w:val="00C80578"/>
    <w:rsid w:val="00C80A40"/>
    <w:rsid w:val="00C833CD"/>
    <w:rsid w:val="00C8560E"/>
    <w:rsid w:val="00C8600F"/>
    <w:rsid w:val="00C91A2A"/>
    <w:rsid w:val="00C93005"/>
    <w:rsid w:val="00C93160"/>
    <w:rsid w:val="00C9438E"/>
    <w:rsid w:val="00C954E4"/>
    <w:rsid w:val="00C976A5"/>
    <w:rsid w:val="00CA1FD0"/>
    <w:rsid w:val="00CB0AE1"/>
    <w:rsid w:val="00CB3BB5"/>
    <w:rsid w:val="00CB3FCC"/>
    <w:rsid w:val="00CB59F0"/>
    <w:rsid w:val="00CB6591"/>
    <w:rsid w:val="00CB661A"/>
    <w:rsid w:val="00CC02B5"/>
    <w:rsid w:val="00CC04D9"/>
    <w:rsid w:val="00CC1CF8"/>
    <w:rsid w:val="00CC3032"/>
    <w:rsid w:val="00CC5CA5"/>
    <w:rsid w:val="00CC65CB"/>
    <w:rsid w:val="00CC6A8D"/>
    <w:rsid w:val="00CC7D5C"/>
    <w:rsid w:val="00CD05E0"/>
    <w:rsid w:val="00CD0906"/>
    <w:rsid w:val="00CD0B69"/>
    <w:rsid w:val="00CD16A0"/>
    <w:rsid w:val="00CD44AD"/>
    <w:rsid w:val="00CD5017"/>
    <w:rsid w:val="00CD5054"/>
    <w:rsid w:val="00CD5595"/>
    <w:rsid w:val="00CD5F64"/>
    <w:rsid w:val="00CD61EB"/>
    <w:rsid w:val="00CE3FC2"/>
    <w:rsid w:val="00CE439D"/>
    <w:rsid w:val="00CE4BC9"/>
    <w:rsid w:val="00CE520C"/>
    <w:rsid w:val="00CF5A46"/>
    <w:rsid w:val="00D00BC2"/>
    <w:rsid w:val="00D01DCF"/>
    <w:rsid w:val="00D02208"/>
    <w:rsid w:val="00D03006"/>
    <w:rsid w:val="00D06BE7"/>
    <w:rsid w:val="00D14D85"/>
    <w:rsid w:val="00D15AA5"/>
    <w:rsid w:val="00D15FCF"/>
    <w:rsid w:val="00D1744A"/>
    <w:rsid w:val="00D20925"/>
    <w:rsid w:val="00D21641"/>
    <w:rsid w:val="00D238D7"/>
    <w:rsid w:val="00D245DC"/>
    <w:rsid w:val="00D2641E"/>
    <w:rsid w:val="00D27FC7"/>
    <w:rsid w:val="00D311F5"/>
    <w:rsid w:val="00D3167B"/>
    <w:rsid w:val="00D36224"/>
    <w:rsid w:val="00D36924"/>
    <w:rsid w:val="00D36974"/>
    <w:rsid w:val="00D36ADB"/>
    <w:rsid w:val="00D3779D"/>
    <w:rsid w:val="00D405EB"/>
    <w:rsid w:val="00D432DF"/>
    <w:rsid w:val="00D43DD0"/>
    <w:rsid w:val="00D43E6D"/>
    <w:rsid w:val="00D443CC"/>
    <w:rsid w:val="00D44C45"/>
    <w:rsid w:val="00D44F11"/>
    <w:rsid w:val="00D45D2F"/>
    <w:rsid w:val="00D4670B"/>
    <w:rsid w:val="00D46BA9"/>
    <w:rsid w:val="00D50767"/>
    <w:rsid w:val="00D63DBA"/>
    <w:rsid w:val="00D660AB"/>
    <w:rsid w:val="00D6791C"/>
    <w:rsid w:val="00D70107"/>
    <w:rsid w:val="00D702D3"/>
    <w:rsid w:val="00D72548"/>
    <w:rsid w:val="00D72BC1"/>
    <w:rsid w:val="00D72CEF"/>
    <w:rsid w:val="00D72DF6"/>
    <w:rsid w:val="00D767BE"/>
    <w:rsid w:val="00D769C6"/>
    <w:rsid w:val="00D83A9D"/>
    <w:rsid w:val="00D872F0"/>
    <w:rsid w:val="00D8756B"/>
    <w:rsid w:val="00D94128"/>
    <w:rsid w:val="00D9602E"/>
    <w:rsid w:val="00DA0628"/>
    <w:rsid w:val="00DA144B"/>
    <w:rsid w:val="00DA4927"/>
    <w:rsid w:val="00DA5127"/>
    <w:rsid w:val="00DA5566"/>
    <w:rsid w:val="00DB5B26"/>
    <w:rsid w:val="00DB61D8"/>
    <w:rsid w:val="00DB655F"/>
    <w:rsid w:val="00DC1E2E"/>
    <w:rsid w:val="00DC4235"/>
    <w:rsid w:val="00DC7995"/>
    <w:rsid w:val="00DC7CA0"/>
    <w:rsid w:val="00DD09E0"/>
    <w:rsid w:val="00DD1225"/>
    <w:rsid w:val="00DD1C05"/>
    <w:rsid w:val="00DD4ADB"/>
    <w:rsid w:val="00DD5240"/>
    <w:rsid w:val="00DD66D8"/>
    <w:rsid w:val="00DD6E4C"/>
    <w:rsid w:val="00DE01A4"/>
    <w:rsid w:val="00DE037C"/>
    <w:rsid w:val="00DE1C59"/>
    <w:rsid w:val="00DE1E73"/>
    <w:rsid w:val="00DE2191"/>
    <w:rsid w:val="00DE23E6"/>
    <w:rsid w:val="00DE2744"/>
    <w:rsid w:val="00DE3097"/>
    <w:rsid w:val="00DE725A"/>
    <w:rsid w:val="00DE7702"/>
    <w:rsid w:val="00DE7E43"/>
    <w:rsid w:val="00DF10CC"/>
    <w:rsid w:val="00DF1CFF"/>
    <w:rsid w:val="00DF3951"/>
    <w:rsid w:val="00DF4524"/>
    <w:rsid w:val="00DF5149"/>
    <w:rsid w:val="00DF53DF"/>
    <w:rsid w:val="00E00117"/>
    <w:rsid w:val="00E11040"/>
    <w:rsid w:val="00E117BC"/>
    <w:rsid w:val="00E125B7"/>
    <w:rsid w:val="00E12816"/>
    <w:rsid w:val="00E144A7"/>
    <w:rsid w:val="00E14DEA"/>
    <w:rsid w:val="00E15EB6"/>
    <w:rsid w:val="00E15F2C"/>
    <w:rsid w:val="00E23B22"/>
    <w:rsid w:val="00E255F1"/>
    <w:rsid w:val="00E25B2D"/>
    <w:rsid w:val="00E326CF"/>
    <w:rsid w:val="00E328E4"/>
    <w:rsid w:val="00E32A69"/>
    <w:rsid w:val="00E33C71"/>
    <w:rsid w:val="00E34024"/>
    <w:rsid w:val="00E341FC"/>
    <w:rsid w:val="00E342C4"/>
    <w:rsid w:val="00E364D5"/>
    <w:rsid w:val="00E36D3D"/>
    <w:rsid w:val="00E3755F"/>
    <w:rsid w:val="00E379E1"/>
    <w:rsid w:val="00E40BD4"/>
    <w:rsid w:val="00E42673"/>
    <w:rsid w:val="00E4268A"/>
    <w:rsid w:val="00E4296F"/>
    <w:rsid w:val="00E4416B"/>
    <w:rsid w:val="00E4602F"/>
    <w:rsid w:val="00E46B16"/>
    <w:rsid w:val="00E50D58"/>
    <w:rsid w:val="00E523B0"/>
    <w:rsid w:val="00E52D58"/>
    <w:rsid w:val="00E55F34"/>
    <w:rsid w:val="00E56A92"/>
    <w:rsid w:val="00E56B00"/>
    <w:rsid w:val="00E60672"/>
    <w:rsid w:val="00E623D5"/>
    <w:rsid w:val="00E62546"/>
    <w:rsid w:val="00E64546"/>
    <w:rsid w:val="00E64C6E"/>
    <w:rsid w:val="00E67E6E"/>
    <w:rsid w:val="00E711C7"/>
    <w:rsid w:val="00E7142C"/>
    <w:rsid w:val="00E72E9B"/>
    <w:rsid w:val="00E73A96"/>
    <w:rsid w:val="00E7406E"/>
    <w:rsid w:val="00E74F9C"/>
    <w:rsid w:val="00E767A8"/>
    <w:rsid w:val="00E774FC"/>
    <w:rsid w:val="00E8135A"/>
    <w:rsid w:val="00E8500E"/>
    <w:rsid w:val="00E85C27"/>
    <w:rsid w:val="00E87320"/>
    <w:rsid w:val="00E917A6"/>
    <w:rsid w:val="00E92680"/>
    <w:rsid w:val="00E9538F"/>
    <w:rsid w:val="00E96374"/>
    <w:rsid w:val="00E97E2E"/>
    <w:rsid w:val="00EA137B"/>
    <w:rsid w:val="00EA1E54"/>
    <w:rsid w:val="00EA3DA1"/>
    <w:rsid w:val="00EA459E"/>
    <w:rsid w:val="00EA60EA"/>
    <w:rsid w:val="00EB1E29"/>
    <w:rsid w:val="00EB3829"/>
    <w:rsid w:val="00EB43E9"/>
    <w:rsid w:val="00EB4412"/>
    <w:rsid w:val="00EB65AA"/>
    <w:rsid w:val="00EC063B"/>
    <w:rsid w:val="00EC0F3F"/>
    <w:rsid w:val="00EC1201"/>
    <w:rsid w:val="00EC1B0A"/>
    <w:rsid w:val="00EC58DC"/>
    <w:rsid w:val="00EC5C70"/>
    <w:rsid w:val="00EC5CEC"/>
    <w:rsid w:val="00EC73CE"/>
    <w:rsid w:val="00ED0004"/>
    <w:rsid w:val="00ED0296"/>
    <w:rsid w:val="00ED0721"/>
    <w:rsid w:val="00ED29B2"/>
    <w:rsid w:val="00ED3FDA"/>
    <w:rsid w:val="00ED5320"/>
    <w:rsid w:val="00ED54E2"/>
    <w:rsid w:val="00ED6F50"/>
    <w:rsid w:val="00EE4CCD"/>
    <w:rsid w:val="00EE52E4"/>
    <w:rsid w:val="00EE7324"/>
    <w:rsid w:val="00EF0164"/>
    <w:rsid w:val="00EF0A41"/>
    <w:rsid w:val="00EF47AF"/>
    <w:rsid w:val="00EF531C"/>
    <w:rsid w:val="00EF61D0"/>
    <w:rsid w:val="00EF6B3E"/>
    <w:rsid w:val="00F0392A"/>
    <w:rsid w:val="00F03ED8"/>
    <w:rsid w:val="00F0586B"/>
    <w:rsid w:val="00F06B3E"/>
    <w:rsid w:val="00F10FD7"/>
    <w:rsid w:val="00F12454"/>
    <w:rsid w:val="00F14EB1"/>
    <w:rsid w:val="00F166C4"/>
    <w:rsid w:val="00F16E81"/>
    <w:rsid w:val="00F20A03"/>
    <w:rsid w:val="00F21529"/>
    <w:rsid w:val="00F21A33"/>
    <w:rsid w:val="00F23493"/>
    <w:rsid w:val="00F261C5"/>
    <w:rsid w:val="00F308E8"/>
    <w:rsid w:val="00F309FC"/>
    <w:rsid w:val="00F3336B"/>
    <w:rsid w:val="00F3407E"/>
    <w:rsid w:val="00F365F2"/>
    <w:rsid w:val="00F367D8"/>
    <w:rsid w:val="00F36E89"/>
    <w:rsid w:val="00F372C4"/>
    <w:rsid w:val="00F3767A"/>
    <w:rsid w:val="00F377E7"/>
    <w:rsid w:val="00F46A9C"/>
    <w:rsid w:val="00F50E80"/>
    <w:rsid w:val="00F51081"/>
    <w:rsid w:val="00F522DD"/>
    <w:rsid w:val="00F52730"/>
    <w:rsid w:val="00F53BC6"/>
    <w:rsid w:val="00F54D9F"/>
    <w:rsid w:val="00F55A3A"/>
    <w:rsid w:val="00F573A8"/>
    <w:rsid w:val="00F60162"/>
    <w:rsid w:val="00F6053E"/>
    <w:rsid w:val="00F61315"/>
    <w:rsid w:val="00F65C97"/>
    <w:rsid w:val="00F7371D"/>
    <w:rsid w:val="00F73FBF"/>
    <w:rsid w:val="00F74D4D"/>
    <w:rsid w:val="00F75AA6"/>
    <w:rsid w:val="00F76C4A"/>
    <w:rsid w:val="00F77977"/>
    <w:rsid w:val="00F8275D"/>
    <w:rsid w:val="00F84125"/>
    <w:rsid w:val="00F8460F"/>
    <w:rsid w:val="00F84695"/>
    <w:rsid w:val="00F84A4C"/>
    <w:rsid w:val="00F85A22"/>
    <w:rsid w:val="00F8629A"/>
    <w:rsid w:val="00F87083"/>
    <w:rsid w:val="00F870B3"/>
    <w:rsid w:val="00F93233"/>
    <w:rsid w:val="00F93F29"/>
    <w:rsid w:val="00F94CA6"/>
    <w:rsid w:val="00F9536E"/>
    <w:rsid w:val="00FA06B9"/>
    <w:rsid w:val="00FA1598"/>
    <w:rsid w:val="00FA1C43"/>
    <w:rsid w:val="00FA1D6C"/>
    <w:rsid w:val="00FA216A"/>
    <w:rsid w:val="00FA25C8"/>
    <w:rsid w:val="00FA2E2B"/>
    <w:rsid w:val="00FA3354"/>
    <w:rsid w:val="00FA4635"/>
    <w:rsid w:val="00FA5EF9"/>
    <w:rsid w:val="00FA78F5"/>
    <w:rsid w:val="00FB2135"/>
    <w:rsid w:val="00FB245E"/>
    <w:rsid w:val="00FB3FA5"/>
    <w:rsid w:val="00FB6DBE"/>
    <w:rsid w:val="00FC2756"/>
    <w:rsid w:val="00FC3102"/>
    <w:rsid w:val="00FC70D5"/>
    <w:rsid w:val="00FC75D8"/>
    <w:rsid w:val="00FD31FD"/>
    <w:rsid w:val="00FD6C0F"/>
    <w:rsid w:val="00FD6C84"/>
    <w:rsid w:val="00FD6EB4"/>
    <w:rsid w:val="00FD727E"/>
    <w:rsid w:val="00FE44DA"/>
    <w:rsid w:val="00FE546D"/>
    <w:rsid w:val="00FE6795"/>
    <w:rsid w:val="00FF2998"/>
    <w:rsid w:val="00FF3B85"/>
    <w:rsid w:val="00FF6E88"/>
    <w:rsid w:val="00FF72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09E765"/>
  <w14:defaultImageDpi w14:val="330"/>
  <w15:docId w15:val="{69AD4620-EFAD-4FA7-9AA7-671FB72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3F9"/>
    <w:rPr>
      <w:sz w:val="22"/>
      <w:szCs w:val="22"/>
      <w:lang w:val="en-US" w:eastAsia="be-BY"/>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660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
    <w:basedOn w:val="Normal"/>
    <w:link w:val="ListParagraphChar"/>
    <w:uiPriority w:val="34"/>
    <w:qFormat/>
    <w:rsid w:val="00A85F75"/>
    <w:pPr>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lang w:val="en-AU"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lang w:val="be-BY" w:eastAsia="be-BY"/>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be-BY" w:eastAsia="be-BY"/>
    </w:rPr>
  </w:style>
  <w:style w:type="paragraph" w:styleId="TOCHeading">
    <w:name w:val="TOC Heading"/>
    <w:basedOn w:val="Heading1"/>
    <w:next w:val="Normal"/>
    <w:uiPriority w:val="39"/>
    <w:unhideWhenUsed/>
    <w:qFormat/>
    <w:rsid w:val="00C93005"/>
    <w:pPr>
      <w:spacing w:line="259" w:lineRule="auto"/>
      <w:jc w:val="left"/>
      <w:outlineLvl w:val="9"/>
    </w:pPr>
    <w:rPr>
      <w:lang w:eastAsia="en-US"/>
    </w:rPr>
  </w:style>
  <w:style w:type="paragraph" w:styleId="TOC1">
    <w:name w:val="toc 1"/>
    <w:basedOn w:val="Normal"/>
    <w:next w:val="Normal"/>
    <w:autoRedefine/>
    <w:uiPriority w:val="39"/>
    <w:unhideWhenUsed/>
    <w:rsid w:val="00C93005"/>
    <w:pPr>
      <w:spacing w:before="120"/>
      <w:jc w:val="left"/>
    </w:pPr>
    <w:rPr>
      <w:b/>
      <w:sz w:val="24"/>
      <w:szCs w:val="24"/>
    </w:rPr>
  </w:style>
  <w:style w:type="character" w:customStyle="1" w:styleId="ListParagraphChar">
    <w:name w:val="List Paragraph Char"/>
    <w:aliases w:val="List_Paragraph Char,Multilevel para_II Char,List Paragraph1 Char"/>
    <w:basedOn w:val="DefaultParagraphFont"/>
    <w:link w:val="ListParagraph"/>
    <w:uiPriority w:val="34"/>
    <w:rsid w:val="0045718B"/>
  </w:style>
  <w:style w:type="paragraph" w:styleId="TOC2">
    <w:name w:val="toc 2"/>
    <w:basedOn w:val="Normal"/>
    <w:next w:val="Normal"/>
    <w:autoRedefine/>
    <w:uiPriority w:val="39"/>
    <w:unhideWhenUsed/>
    <w:rsid w:val="00830EE8"/>
    <w:pPr>
      <w:ind w:left="220"/>
      <w:jc w:val="left"/>
    </w:pPr>
    <w:rPr>
      <w:b/>
    </w:rPr>
  </w:style>
  <w:style w:type="paragraph" w:styleId="TOC3">
    <w:name w:val="toc 3"/>
    <w:basedOn w:val="Normal"/>
    <w:next w:val="Normal"/>
    <w:autoRedefine/>
    <w:uiPriority w:val="39"/>
    <w:unhideWhenUsed/>
    <w:rsid w:val="00830EE8"/>
    <w:pPr>
      <w:ind w:left="440"/>
      <w:jc w:val="left"/>
    </w:pPr>
  </w:style>
  <w:style w:type="paragraph" w:styleId="TOC4">
    <w:name w:val="toc 4"/>
    <w:basedOn w:val="Normal"/>
    <w:next w:val="Normal"/>
    <w:autoRedefine/>
    <w:uiPriority w:val="39"/>
    <w:unhideWhenUsed/>
    <w:rsid w:val="00830EE8"/>
    <w:pPr>
      <w:ind w:left="660"/>
      <w:jc w:val="left"/>
    </w:pPr>
    <w:rPr>
      <w:sz w:val="20"/>
      <w:szCs w:val="20"/>
    </w:rPr>
  </w:style>
  <w:style w:type="paragraph" w:styleId="TOC5">
    <w:name w:val="toc 5"/>
    <w:basedOn w:val="Normal"/>
    <w:next w:val="Normal"/>
    <w:autoRedefine/>
    <w:uiPriority w:val="39"/>
    <w:unhideWhenUsed/>
    <w:rsid w:val="00830EE8"/>
    <w:pPr>
      <w:ind w:left="880"/>
      <w:jc w:val="left"/>
    </w:pPr>
    <w:rPr>
      <w:sz w:val="20"/>
      <w:szCs w:val="20"/>
    </w:rPr>
  </w:style>
  <w:style w:type="paragraph" w:styleId="TOC6">
    <w:name w:val="toc 6"/>
    <w:basedOn w:val="Normal"/>
    <w:next w:val="Normal"/>
    <w:autoRedefine/>
    <w:uiPriority w:val="39"/>
    <w:unhideWhenUsed/>
    <w:rsid w:val="00830EE8"/>
    <w:pPr>
      <w:ind w:left="1100"/>
      <w:jc w:val="left"/>
    </w:pPr>
    <w:rPr>
      <w:sz w:val="20"/>
      <w:szCs w:val="20"/>
    </w:rPr>
  </w:style>
  <w:style w:type="paragraph" w:styleId="TOC7">
    <w:name w:val="toc 7"/>
    <w:basedOn w:val="Normal"/>
    <w:next w:val="Normal"/>
    <w:autoRedefine/>
    <w:uiPriority w:val="39"/>
    <w:unhideWhenUsed/>
    <w:rsid w:val="00830EE8"/>
    <w:pPr>
      <w:ind w:left="1320"/>
      <w:jc w:val="left"/>
    </w:pPr>
    <w:rPr>
      <w:sz w:val="20"/>
      <w:szCs w:val="20"/>
    </w:rPr>
  </w:style>
  <w:style w:type="paragraph" w:styleId="TOC8">
    <w:name w:val="toc 8"/>
    <w:basedOn w:val="Normal"/>
    <w:next w:val="Normal"/>
    <w:autoRedefine/>
    <w:uiPriority w:val="39"/>
    <w:unhideWhenUsed/>
    <w:rsid w:val="00830EE8"/>
    <w:pPr>
      <w:ind w:left="1540"/>
      <w:jc w:val="left"/>
    </w:pPr>
    <w:rPr>
      <w:sz w:val="20"/>
      <w:szCs w:val="20"/>
    </w:rPr>
  </w:style>
  <w:style w:type="paragraph" w:styleId="TOC9">
    <w:name w:val="toc 9"/>
    <w:basedOn w:val="Normal"/>
    <w:next w:val="Normal"/>
    <w:autoRedefine/>
    <w:uiPriority w:val="39"/>
    <w:unhideWhenUsed/>
    <w:rsid w:val="00830EE8"/>
    <w:pPr>
      <w:ind w:left="1760"/>
      <w:jc w:val="left"/>
    </w:pPr>
    <w:rPr>
      <w:sz w:val="20"/>
      <w:szCs w:val="20"/>
    </w:rPr>
  </w:style>
  <w:style w:type="character" w:styleId="UnresolvedMention">
    <w:name w:val="Unresolved Mention"/>
    <w:basedOn w:val="DefaultParagraphFont"/>
    <w:uiPriority w:val="99"/>
    <w:semiHidden/>
    <w:unhideWhenUsed/>
    <w:rsid w:val="00B02A19"/>
    <w:rPr>
      <w:color w:val="605E5C"/>
      <w:shd w:val="clear" w:color="auto" w:fill="E1DFDD"/>
    </w:rPr>
  </w:style>
  <w:style w:type="character" w:customStyle="1" w:styleId="Heading2Char">
    <w:name w:val="Heading 2 Char"/>
    <w:basedOn w:val="DefaultParagraphFont"/>
    <w:link w:val="Heading2"/>
    <w:uiPriority w:val="9"/>
    <w:rsid w:val="003D660A"/>
    <w:rPr>
      <w:rFonts w:asciiTheme="majorHAnsi" w:eastAsiaTheme="majorEastAsia" w:hAnsiTheme="majorHAnsi" w:cstheme="majorBidi"/>
      <w:color w:val="365F91" w:themeColor="accent1" w:themeShade="BF"/>
      <w:sz w:val="26"/>
      <w:szCs w:val="26"/>
      <w:lang w:val="en-US" w:eastAsia="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5509">
      <w:bodyDiv w:val="1"/>
      <w:marLeft w:val="0"/>
      <w:marRight w:val="0"/>
      <w:marTop w:val="0"/>
      <w:marBottom w:val="0"/>
      <w:divBdr>
        <w:top w:val="none" w:sz="0" w:space="0" w:color="auto"/>
        <w:left w:val="none" w:sz="0" w:space="0" w:color="auto"/>
        <w:bottom w:val="none" w:sz="0" w:space="0" w:color="auto"/>
        <w:right w:val="none" w:sz="0" w:space="0" w:color="auto"/>
      </w:divBdr>
    </w:div>
    <w:div w:id="14314040">
      <w:bodyDiv w:val="1"/>
      <w:marLeft w:val="0"/>
      <w:marRight w:val="0"/>
      <w:marTop w:val="0"/>
      <w:marBottom w:val="0"/>
      <w:divBdr>
        <w:top w:val="none" w:sz="0" w:space="0" w:color="auto"/>
        <w:left w:val="none" w:sz="0" w:space="0" w:color="auto"/>
        <w:bottom w:val="none" w:sz="0" w:space="0" w:color="auto"/>
        <w:right w:val="none" w:sz="0" w:space="0" w:color="auto"/>
      </w:divBdr>
      <w:divsChild>
        <w:div w:id="1571577796">
          <w:marLeft w:val="547"/>
          <w:marRight w:val="0"/>
          <w:marTop w:val="0"/>
          <w:marBottom w:val="0"/>
          <w:divBdr>
            <w:top w:val="none" w:sz="0" w:space="0" w:color="auto"/>
            <w:left w:val="none" w:sz="0" w:space="0" w:color="auto"/>
            <w:bottom w:val="none" w:sz="0" w:space="0" w:color="auto"/>
            <w:right w:val="none" w:sz="0" w:space="0" w:color="auto"/>
          </w:divBdr>
        </w:div>
      </w:divsChild>
    </w:div>
    <w:div w:id="18819898">
      <w:bodyDiv w:val="1"/>
      <w:marLeft w:val="0"/>
      <w:marRight w:val="0"/>
      <w:marTop w:val="0"/>
      <w:marBottom w:val="0"/>
      <w:divBdr>
        <w:top w:val="none" w:sz="0" w:space="0" w:color="auto"/>
        <w:left w:val="none" w:sz="0" w:space="0" w:color="auto"/>
        <w:bottom w:val="none" w:sz="0" w:space="0" w:color="auto"/>
        <w:right w:val="none" w:sz="0" w:space="0" w:color="auto"/>
      </w:divBdr>
      <w:divsChild>
        <w:div w:id="138881675">
          <w:marLeft w:val="634"/>
          <w:marRight w:val="0"/>
          <w:marTop w:val="96"/>
          <w:marBottom w:val="0"/>
          <w:divBdr>
            <w:top w:val="none" w:sz="0" w:space="0" w:color="auto"/>
            <w:left w:val="none" w:sz="0" w:space="0" w:color="auto"/>
            <w:bottom w:val="none" w:sz="0" w:space="0" w:color="auto"/>
            <w:right w:val="none" w:sz="0" w:space="0" w:color="auto"/>
          </w:divBdr>
        </w:div>
        <w:div w:id="295456293">
          <w:marLeft w:val="634"/>
          <w:marRight w:val="0"/>
          <w:marTop w:val="96"/>
          <w:marBottom w:val="0"/>
          <w:divBdr>
            <w:top w:val="none" w:sz="0" w:space="0" w:color="auto"/>
            <w:left w:val="none" w:sz="0" w:space="0" w:color="auto"/>
            <w:bottom w:val="none" w:sz="0" w:space="0" w:color="auto"/>
            <w:right w:val="none" w:sz="0" w:space="0" w:color="auto"/>
          </w:divBdr>
        </w:div>
        <w:div w:id="917783366">
          <w:marLeft w:val="1267"/>
          <w:marRight w:val="0"/>
          <w:marTop w:val="77"/>
          <w:marBottom w:val="0"/>
          <w:divBdr>
            <w:top w:val="none" w:sz="0" w:space="0" w:color="auto"/>
            <w:left w:val="none" w:sz="0" w:space="0" w:color="auto"/>
            <w:bottom w:val="none" w:sz="0" w:space="0" w:color="auto"/>
            <w:right w:val="none" w:sz="0" w:space="0" w:color="auto"/>
          </w:divBdr>
        </w:div>
        <w:div w:id="1486699928">
          <w:marLeft w:val="1267"/>
          <w:marRight w:val="0"/>
          <w:marTop w:val="77"/>
          <w:marBottom w:val="0"/>
          <w:divBdr>
            <w:top w:val="none" w:sz="0" w:space="0" w:color="auto"/>
            <w:left w:val="none" w:sz="0" w:space="0" w:color="auto"/>
            <w:bottom w:val="none" w:sz="0" w:space="0" w:color="auto"/>
            <w:right w:val="none" w:sz="0" w:space="0" w:color="auto"/>
          </w:divBdr>
        </w:div>
        <w:div w:id="1854801880">
          <w:marLeft w:val="1267"/>
          <w:marRight w:val="0"/>
          <w:marTop w:val="77"/>
          <w:marBottom w:val="0"/>
          <w:divBdr>
            <w:top w:val="none" w:sz="0" w:space="0" w:color="auto"/>
            <w:left w:val="none" w:sz="0" w:space="0" w:color="auto"/>
            <w:bottom w:val="none" w:sz="0" w:space="0" w:color="auto"/>
            <w:right w:val="none" w:sz="0" w:space="0" w:color="auto"/>
          </w:divBdr>
        </w:div>
      </w:divsChild>
    </w:div>
    <w:div w:id="29427593">
      <w:bodyDiv w:val="1"/>
      <w:marLeft w:val="0"/>
      <w:marRight w:val="0"/>
      <w:marTop w:val="0"/>
      <w:marBottom w:val="0"/>
      <w:divBdr>
        <w:top w:val="none" w:sz="0" w:space="0" w:color="auto"/>
        <w:left w:val="none" w:sz="0" w:space="0" w:color="auto"/>
        <w:bottom w:val="none" w:sz="0" w:space="0" w:color="auto"/>
        <w:right w:val="none" w:sz="0" w:space="0" w:color="auto"/>
      </w:divBdr>
    </w:div>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910195165">
          <w:marLeft w:val="979"/>
          <w:marRight w:val="0"/>
          <w:marTop w:val="65"/>
          <w:marBottom w:val="0"/>
          <w:divBdr>
            <w:top w:val="none" w:sz="0" w:space="0" w:color="auto"/>
            <w:left w:val="none" w:sz="0" w:space="0" w:color="auto"/>
            <w:bottom w:val="none" w:sz="0" w:space="0" w:color="auto"/>
            <w:right w:val="none" w:sz="0" w:space="0" w:color="auto"/>
          </w:divBdr>
        </w:div>
        <w:div w:id="1403016509">
          <w:marLeft w:val="576"/>
          <w:marRight w:val="0"/>
          <w:marTop w:val="80"/>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sChild>
    </w:div>
    <w:div w:id="82994866">
      <w:bodyDiv w:val="1"/>
      <w:marLeft w:val="0"/>
      <w:marRight w:val="0"/>
      <w:marTop w:val="0"/>
      <w:marBottom w:val="0"/>
      <w:divBdr>
        <w:top w:val="none" w:sz="0" w:space="0" w:color="auto"/>
        <w:left w:val="none" w:sz="0" w:space="0" w:color="auto"/>
        <w:bottom w:val="none" w:sz="0" w:space="0" w:color="auto"/>
        <w:right w:val="none" w:sz="0" w:space="0" w:color="auto"/>
      </w:divBdr>
    </w:div>
    <w:div w:id="105125487">
      <w:bodyDiv w:val="1"/>
      <w:marLeft w:val="0"/>
      <w:marRight w:val="0"/>
      <w:marTop w:val="0"/>
      <w:marBottom w:val="0"/>
      <w:divBdr>
        <w:top w:val="none" w:sz="0" w:space="0" w:color="auto"/>
        <w:left w:val="none" w:sz="0" w:space="0" w:color="auto"/>
        <w:bottom w:val="none" w:sz="0" w:space="0" w:color="auto"/>
        <w:right w:val="none" w:sz="0" w:space="0" w:color="auto"/>
      </w:divBdr>
    </w:div>
    <w:div w:id="109083183">
      <w:bodyDiv w:val="1"/>
      <w:marLeft w:val="0"/>
      <w:marRight w:val="0"/>
      <w:marTop w:val="0"/>
      <w:marBottom w:val="0"/>
      <w:divBdr>
        <w:top w:val="none" w:sz="0" w:space="0" w:color="auto"/>
        <w:left w:val="none" w:sz="0" w:space="0" w:color="auto"/>
        <w:bottom w:val="none" w:sz="0" w:space="0" w:color="auto"/>
        <w:right w:val="none" w:sz="0" w:space="0" w:color="auto"/>
      </w:divBdr>
      <w:divsChild>
        <w:div w:id="521824692">
          <w:marLeft w:val="547"/>
          <w:marRight w:val="0"/>
          <w:marTop w:val="96"/>
          <w:marBottom w:val="0"/>
          <w:divBdr>
            <w:top w:val="none" w:sz="0" w:space="0" w:color="auto"/>
            <w:left w:val="none" w:sz="0" w:space="0" w:color="auto"/>
            <w:bottom w:val="none" w:sz="0" w:space="0" w:color="auto"/>
            <w:right w:val="none" w:sz="0" w:space="0" w:color="auto"/>
          </w:divBdr>
        </w:div>
        <w:div w:id="1161969515">
          <w:marLeft w:val="1166"/>
          <w:marRight w:val="0"/>
          <w:marTop w:val="96"/>
          <w:marBottom w:val="0"/>
          <w:divBdr>
            <w:top w:val="none" w:sz="0" w:space="0" w:color="auto"/>
            <w:left w:val="none" w:sz="0" w:space="0" w:color="auto"/>
            <w:bottom w:val="none" w:sz="0" w:space="0" w:color="auto"/>
            <w:right w:val="none" w:sz="0" w:space="0" w:color="auto"/>
          </w:divBdr>
        </w:div>
        <w:div w:id="1350370314">
          <w:marLeft w:val="1166"/>
          <w:marRight w:val="0"/>
          <w:marTop w:val="96"/>
          <w:marBottom w:val="0"/>
          <w:divBdr>
            <w:top w:val="none" w:sz="0" w:space="0" w:color="auto"/>
            <w:left w:val="none" w:sz="0" w:space="0" w:color="auto"/>
            <w:bottom w:val="none" w:sz="0" w:space="0" w:color="auto"/>
            <w:right w:val="none" w:sz="0" w:space="0" w:color="auto"/>
          </w:divBdr>
        </w:div>
        <w:div w:id="1546328964">
          <w:marLeft w:val="1166"/>
          <w:marRight w:val="0"/>
          <w:marTop w:val="96"/>
          <w:marBottom w:val="0"/>
          <w:divBdr>
            <w:top w:val="none" w:sz="0" w:space="0" w:color="auto"/>
            <w:left w:val="none" w:sz="0" w:space="0" w:color="auto"/>
            <w:bottom w:val="none" w:sz="0" w:space="0" w:color="auto"/>
            <w:right w:val="none" w:sz="0" w:space="0" w:color="auto"/>
          </w:divBdr>
        </w:div>
        <w:div w:id="1760637450">
          <w:marLeft w:val="1166"/>
          <w:marRight w:val="0"/>
          <w:marTop w:val="96"/>
          <w:marBottom w:val="0"/>
          <w:divBdr>
            <w:top w:val="none" w:sz="0" w:space="0" w:color="auto"/>
            <w:left w:val="none" w:sz="0" w:space="0" w:color="auto"/>
            <w:bottom w:val="none" w:sz="0" w:space="0" w:color="auto"/>
            <w:right w:val="none" w:sz="0" w:space="0" w:color="auto"/>
          </w:divBdr>
        </w:div>
        <w:div w:id="1823081429">
          <w:marLeft w:val="547"/>
          <w:marRight w:val="0"/>
          <w:marTop w:val="86"/>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sChild>
    </w:div>
    <w:div w:id="209659456">
      <w:bodyDiv w:val="1"/>
      <w:marLeft w:val="0"/>
      <w:marRight w:val="0"/>
      <w:marTop w:val="0"/>
      <w:marBottom w:val="0"/>
      <w:divBdr>
        <w:top w:val="none" w:sz="0" w:space="0" w:color="auto"/>
        <w:left w:val="none" w:sz="0" w:space="0" w:color="auto"/>
        <w:bottom w:val="none" w:sz="0" w:space="0" w:color="auto"/>
        <w:right w:val="none" w:sz="0" w:space="0" w:color="auto"/>
      </w:divBdr>
      <w:divsChild>
        <w:div w:id="277836347">
          <w:marLeft w:val="446"/>
          <w:marRight w:val="0"/>
          <w:marTop w:val="0"/>
          <w:marBottom w:val="0"/>
          <w:divBdr>
            <w:top w:val="none" w:sz="0" w:space="0" w:color="auto"/>
            <w:left w:val="none" w:sz="0" w:space="0" w:color="auto"/>
            <w:bottom w:val="none" w:sz="0" w:space="0" w:color="auto"/>
            <w:right w:val="none" w:sz="0" w:space="0" w:color="auto"/>
          </w:divBdr>
        </w:div>
        <w:div w:id="423962310">
          <w:marLeft w:val="446"/>
          <w:marRight w:val="0"/>
          <w:marTop w:val="0"/>
          <w:marBottom w:val="0"/>
          <w:divBdr>
            <w:top w:val="none" w:sz="0" w:space="0" w:color="auto"/>
            <w:left w:val="none" w:sz="0" w:space="0" w:color="auto"/>
            <w:bottom w:val="none" w:sz="0" w:space="0" w:color="auto"/>
            <w:right w:val="none" w:sz="0" w:space="0" w:color="auto"/>
          </w:divBdr>
        </w:div>
        <w:div w:id="1382170342">
          <w:marLeft w:val="446"/>
          <w:marRight w:val="0"/>
          <w:marTop w:val="0"/>
          <w:marBottom w:val="0"/>
          <w:divBdr>
            <w:top w:val="none" w:sz="0" w:space="0" w:color="auto"/>
            <w:left w:val="none" w:sz="0" w:space="0" w:color="auto"/>
            <w:bottom w:val="none" w:sz="0" w:space="0" w:color="auto"/>
            <w:right w:val="none" w:sz="0" w:space="0" w:color="auto"/>
          </w:divBdr>
        </w:div>
        <w:div w:id="1690258434">
          <w:marLeft w:val="446"/>
          <w:marRight w:val="0"/>
          <w:marTop w:val="0"/>
          <w:marBottom w:val="0"/>
          <w:divBdr>
            <w:top w:val="none" w:sz="0" w:space="0" w:color="auto"/>
            <w:left w:val="none" w:sz="0" w:space="0" w:color="auto"/>
            <w:bottom w:val="none" w:sz="0" w:space="0" w:color="auto"/>
            <w:right w:val="none" w:sz="0" w:space="0" w:color="auto"/>
          </w:divBdr>
        </w:div>
        <w:div w:id="1968001607">
          <w:marLeft w:val="446"/>
          <w:marRight w:val="0"/>
          <w:marTop w:val="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27245165">
      <w:bodyDiv w:val="1"/>
      <w:marLeft w:val="0"/>
      <w:marRight w:val="0"/>
      <w:marTop w:val="0"/>
      <w:marBottom w:val="0"/>
      <w:divBdr>
        <w:top w:val="none" w:sz="0" w:space="0" w:color="auto"/>
        <w:left w:val="none" w:sz="0" w:space="0" w:color="auto"/>
        <w:bottom w:val="none" w:sz="0" w:space="0" w:color="auto"/>
        <w:right w:val="none" w:sz="0" w:space="0" w:color="auto"/>
      </w:divBdr>
      <w:divsChild>
        <w:div w:id="500658384">
          <w:marLeft w:val="547"/>
          <w:marRight w:val="0"/>
          <w:marTop w:val="0"/>
          <w:marBottom w:val="0"/>
          <w:divBdr>
            <w:top w:val="none" w:sz="0" w:space="0" w:color="auto"/>
            <w:left w:val="none" w:sz="0" w:space="0" w:color="auto"/>
            <w:bottom w:val="none" w:sz="0" w:space="0" w:color="auto"/>
            <w:right w:val="none" w:sz="0" w:space="0" w:color="auto"/>
          </w:divBdr>
        </w:div>
      </w:divsChild>
    </w:div>
    <w:div w:id="331180224">
      <w:bodyDiv w:val="1"/>
      <w:marLeft w:val="0"/>
      <w:marRight w:val="0"/>
      <w:marTop w:val="0"/>
      <w:marBottom w:val="0"/>
      <w:divBdr>
        <w:top w:val="none" w:sz="0" w:space="0" w:color="auto"/>
        <w:left w:val="none" w:sz="0" w:space="0" w:color="auto"/>
        <w:bottom w:val="none" w:sz="0" w:space="0" w:color="auto"/>
        <w:right w:val="none" w:sz="0" w:space="0" w:color="auto"/>
      </w:divBdr>
      <w:divsChild>
        <w:div w:id="205064347">
          <w:marLeft w:val="547"/>
          <w:marRight w:val="0"/>
          <w:marTop w:val="106"/>
          <w:marBottom w:val="0"/>
          <w:divBdr>
            <w:top w:val="none" w:sz="0" w:space="0" w:color="auto"/>
            <w:left w:val="none" w:sz="0" w:space="0" w:color="auto"/>
            <w:bottom w:val="none" w:sz="0" w:space="0" w:color="auto"/>
            <w:right w:val="none" w:sz="0" w:space="0" w:color="auto"/>
          </w:divBdr>
        </w:div>
        <w:div w:id="1358582794">
          <w:marLeft w:val="1166"/>
          <w:marRight w:val="0"/>
          <w:marTop w:val="96"/>
          <w:marBottom w:val="0"/>
          <w:divBdr>
            <w:top w:val="none" w:sz="0" w:space="0" w:color="auto"/>
            <w:left w:val="none" w:sz="0" w:space="0" w:color="auto"/>
            <w:bottom w:val="none" w:sz="0" w:space="0" w:color="auto"/>
            <w:right w:val="none" w:sz="0" w:space="0" w:color="auto"/>
          </w:divBdr>
        </w:div>
        <w:div w:id="1510556255">
          <w:marLeft w:val="547"/>
          <w:marRight w:val="0"/>
          <w:marTop w:val="106"/>
          <w:marBottom w:val="0"/>
          <w:divBdr>
            <w:top w:val="none" w:sz="0" w:space="0" w:color="auto"/>
            <w:left w:val="none" w:sz="0" w:space="0" w:color="auto"/>
            <w:bottom w:val="none" w:sz="0" w:space="0" w:color="auto"/>
            <w:right w:val="none" w:sz="0" w:space="0" w:color="auto"/>
          </w:divBdr>
        </w:div>
        <w:div w:id="1545601723">
          <w:marLeft w:val="547"/>
          <w:marRight w:val="0"/>
          <w:marTop w:val="106"/>
          <w:marBottom w:val="0"/>
          <w:divBdr>
            <w:top w:val="none" w:sz="0" w:space="0" w:color="auto"/>
            <w:left w:val="none" w:sz="0" w:space="0" w:color="auto"/>
            <w:bottom w:val="none" w:sz="0" w:space="0" w:color="auto"/>
            <w:right w:val="none" w:sz="0" w:space="0" w:color="auto"/>
          </w:divBdr>
        </w:div>
        <w:div w:id="1747610562">
          <w:marLeft w:val="547"/>
          <w:marRight w:val="0"/>
          <w:marTop w:val="106"/>
          <w:marBottom w:val="0"/>
          <w:divBdr>
            <w:top w:val="none" w:sz="0" w:space="0" w:color="auto"/>
            <w:left w:val="none" w:sz="0" w:space="0" w:color="auto"/>
            <w:bottom w:val="none" w:sz="0" w:space="0" w:color="auto"/>
            <w:right w:val="none" w:sz="0" w:space="0" w:color="auto"/>
          </w:divBdr>
        </w:div>
      </w:divsChild>
    </w:div>
    <w:div w:id="332806090">
      <w:bodyDiv w:val="1"/>
      <w:marLeft w:val="0"/>
      <w:marRight w:val="0"/>
      <w:marTop w:val="0"/>
      <w:marBottom w:val="0"/>
      <w:divBdr>
        <w:top w:val="none" w:sz="0" w:space="0" w:color="auto"/>
        <w:left w:val="none" w:sz="0" w:space="0" w:color="auto"/>
        <w:bottom w:val="none" w:sz="0" w:space="0" w:color="auto"/>
        <w:right w:val="none" w:sz="0" w:space="0" w:color="auto"/>
      </w:divBdr>
      <w:divsChild>
        <w:div w:id="877159204">
          <w:marLeft w:val="360"/>
          <w:marRight w:val="0"/>
          <w:marTop w:val="200"/>
          <w:marBottom w:val="0"/>
          <w:divBdr>
            <w:top w:val="none" w:sz="0" w:space="0" w:color="auto"/>
            <w:left w:val="none" w:sz="0" w:space="0" w:color="auto"/>
            <w:bottom w:val="none" w:sz="0" w:space="0" w:color="auto"/>
            <w:right w:val="none" w:sz="0" w:space="0" w:color="auto"/>
          </w:divBdr>
        </w:div>
        <w:div w:id="1202279166">
          <w:marLeft w:val="360"/>
          <w:marRight w:val="0"/>
          <w:marTop w:val="200"/>
          <w:marBottom w:val="0"/>
          <w:divBdr>
            <w:top w:val="none" w:sz="0" w:space="0" w:color="auto"/>
            <w:left w:val="none" w:sz="0" w:space="0" w:color="auto"/>
            <w:bottom w:val="none" w:sz="0" w:space="0" w:color="auto"/>
            <w:right w:val="none" w:sz="0" w:space="0" w:color="auto"/>
          </w:divBdr>
        </w:div>
        <w:div w:id="1473525123">
          <w:marLeft w:val="360"/>
          <w:marRight w:val="0"/>
          <w:marTop w:val="200"/>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74888318">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34448418">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66438820">
      <w:bodyDiv w:val="1"/>
      <w:marLeft w:val="0"/>
      <w:marRight w:val="0"/>
      <w:marTop w:val="0"/>
      <w:marBottom w:val="0"/>
      <w:divBdr>
        <w:top w:val="none" w:sz="0" w:space="0" w:color="auto"/>
        <w:left w:val="none" w:sz="0" w:space="0" w:color="auto"/>
        <w:bottom w:val="none" w:sz="0" w:space="0" w:color="auto"/>
        <w:right w:val="none" w:sz="0" w:space="0" w:color="auto"/>
      </w:divBdr>
      <w:divsChild>
        <w:div w:id="21364973">
          <w:marLeft w:val="1166"/>
          <w:marRight w:val="0"/>
          <w:marTop w:val="86"/>
          <w:marBottom w:val="0"/>
          <w:divBdr>
            <w:top w:val="none" w:sz="0" w:space="0" w:color="auto"/>
            <w:left w:val="none" w:sz="0" w:space="0" w:color="auto"/>
            <w:bottom w:val="none" w:sz="0" w:space="0" w:color="auto"/>
            <w:right w:val="none" w:sz="0" w:space="0" w:color="auto"/>
          </w:divBdr>
        </w:div>
        <w:div w:id="134304239">
          <w:marLeft w:val="547"/>
          <w:marRight w:val="0"/>
          <w:marTop w:val="86"/>
          <w:marBottom w:val="0"/>
          <w:divBdr>
            <w:top w:val="none" w:sz="0" w:space="0" w:color="auto"/>
            <w:left w:val="none" w:sz="0" w:space="0" w:color="auto"/>
            <w:bottom w:val="none" w:sz="0" w:space="0" w:color="auto"/>
            <w:right w:val="none" w:sz="0" w:space="0" w:color="auto"/>
          </w:divBdr>
        </w:div>
        <w:div w:id="879171213">
          <w:marLeft w:val="547"/>
          <w:marRight w:val="0"/>
          <w:marTop w:val="86"/>
          <w:marBottom w:val="0"/>
          <w:divBdr>
            <w:top w:val="none" w:sz="0" w:space="0" w:color="auto"/>
            <w:left w:val="none" w:sz="0" w:space="0" w:color="auto"/>
            <w:bottom w:val="none" w:sz="0" w:space="0" w:color="auto"/>
            <w:right w:val="none" w:sz="0" w:space="0" w:color="auto"/>
          </w:divBdr>
        </w:div>
        <w:div w:id="1038965878">
          <w:marLeft w:val="1166"/>
          <w:marRight w:val="0"/>
          <w:marTop w:val="86"/>
          <w:marBottom w:val="0"/>
          <w:divBdr>
            <w:top w:val="none" w:sz="0" w:space="0" w:color="auto"/>
            <w:left w:val="none" w:sz="0" w:space="0" w:color="auto"/>
            <w:bottom w:val="none" w:sz="0" w:space="0" w:color="auto"/>
            <w:right w:val="none" w:sz="0" w:space="0" w:color="auto"/>
          </w:divBdr>
        </w:div>
      </w:divsChild>
    </w:div>
    <w:div w:id="467670395">
      <w:bodyDiv w:val="1"/>
      <w:marLeft w:val="0"/>
      <w:marRight w:val="0"/>
      <w:marTop w:val="0"/>
      <w:marBottom w:val="0"/>
      <w:divBdr>
        <w:top w:val="none" w:sz="0" w:space="0" w:color="auto"/>
        <w:left w:val="none" w:sz="0" w:space="0" w:color="auto"/>
        <w:bottom w:val="none" w:sz="0" w:space="0" w:color="auto"/>
        <w:right w:val="none" w:sz="0" w:space="0" w:color="auto"/>
      </w:divBdr>
      <w:divsChild>
        <w:div w:id="972756574">
          <w:marLeft w:val="547"/>
          <w:marRight w:val="0"/>
          <w:marTop w:val="120"/>
          <w:marBottom w:val="120"/>
          <w:divBdr>
            <w:top w:val="none" w:sz="0" w:space="0" w:color="auto"/>
            <w:left w:val="none" w:sz="0" w:space="0" w:color="auto"/>
            <w:bottom w:val="none" w:sz="0" w:space="0" w:color="auto"/>
            <w:right w:val="none" w:sz="0" w:space="0" w:color="auto"/>
          </w:divBdr>
        </w:div>
        <w:div w:id="1093211098">
          <w:marLeft w:val="547"/>
          <w:marRight w:val="0"/>
          <w:marTop w:val="120"/>
          <w:marBottom w:val="120"/>
          <w:divBdr>
            <w:top w:val="none" w:sz="0" w:space="0" w:color="auto"/>
            <w:left w:val="none" w:sz="0" w:space="0" w:color="auto"/>
            <w:bottom w:val="none" w:sz="0" w:space="0" w:color="auto"/>
            <w:right w:val="none" w:sz="0" w:space="0" w:color="auto"/>
          </w:divBdr>
        </w:div>
        <w:div w:id="1499537603">
          <w:marLeft w:val="547"/>
          <w:marRight w:val="0"/>
          <w:marTop w:val="120"/>
          <w:marBottom w:val="120"/>
          <w:divBdr>
            <w:top w:val="none" w:sz="0" w:space="0" w:color="auto"/>
            <w:left w:val="none" w:sz="0" w:space="0" w:color="auto"/>
            <w:bottom w:val="none" w:sz="0" w:space="0" w:color="auto"/>
            <w:right w:val="none" w:sz="0" w:space="0" w:color="auto"/>
          </w:divBdr>
        </w:div>
      </w:divsChild>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02553385">
      <w:bodyDiv w:val="1"/>
      <w:marLeft w:val="0"/>
      <w:marRight w:val="0"/>
      <w:marTop w:val="0"/>
      <w:marBottom w:val="0"/>
      <w:divBdr>
        <w:top w:val="none" w:sz="0" w:space="0" w:color="auto"/>
        <w:left w:val="none" w:sz="0" w:space="0" w:color="auto"/>
        <w:bottom w:val="none" w:sz="0" w:space="0" w:color="auto"/>
        <w:right w:val="none" w:sz="0" w:space="0" w:color="auto"/>
      </w:divBdr>
    </w:div>
    <w:div w:id="532227172">
      <w:bodyDiv w:val="1"/>
      <w:marLeft w:val="0"/>
      <w:marRight w:val="0"/>
      <w:marTop w:val="0"/>
      <w:marBottom w:val="0"/>
      <w:divBdr>
        <w:top w:val="none" w:sz="0" w:space="0" w:color="auto"/>
        <w:left w:val="none" w:sz="0" w:space="0" w:color="auto"/>
        <w:bottom w:val="none" w:sz="0" w:space="0" w:color="auto"/>
        <w:right w:val="none" w:sz="0" w:space="0" w:color="auto"/>
      </w:divBdr>
      <w:divsChild>
        <w:div w:id="395586617">
          <w:marLeft w:val="547"/>
          <w:marRight w:val="0"/>
          <w:marTop w:val="77"/>
          <w:marBottom w:val="0"/>
          <w:divBdr>
            <w:top w:val="none" w:sz="0" w:space="0" w:color="auto"/>
            <w:left w:val="none" w:sz="0" w:space="0" w:color="auto"/>
            <w:bottom w:val="none" w:sz="0" w:space="0" w:color="auto"/>
            <w:right w:val="none" w:sz="0" w:space="0" w:color="auto"/>
          </w:divBdr>
        </w:div>
        <w:div w:id="468397009">
          <w:marLeft w:val="547"/>
          <w:marRight w:val="0"/>
          <w:marTop w:val="77"/>
          <w:marBottom w:val="0"/>
          <w:divBdr>
            <w:top w:val="none" w:sz="0" w:space="0" w:color="auto"/>
            <w:left w:val="none" w:sz="0" w:space="0" w:color="auto"/>
            <w:bottom w:val="none" w:sz="0" w:space="0" w:color="auto"/>
            <w:right w:val="none" w:sz="0" w:space="0" w:color="auto"/>
          </w:divBdr>
        </w:div>
        <w:div w:id="485171897">
          <w:marLeft w:val="1166"/>
          <w:marRight w:val="0"/>
          <w:marTop w:val="77"/>
          <w:marBottom w:val="0"/>
          <w:divBdr>
            <w:top w:val="none" w:sz="0" w:space="0" w:color="auto"/>
            <w:left w:val="none" w:sz="0" w:space="0" w:color="auto"/>
            <w:bottom w:val="none" w:sz="0" w:space="0" w:color="auto"/>
            <w:right w:val="none" w:sz="0" w:space="0" w:color="auto"/>
          </w:divBdr>
        </w:div>
        <w:div w:id="939680132">
          <w:marLeft w:val="1166"/>
          <w:marRight w:val="0"/>
          <w:marTop w:val="77"/>
          <w:marBottom w:val="0"/>
          <w:divBdr>
            <w:top w:val="none" w:sz="0" w:space="0" w:color="auto"/>
            <w:left w:val="none" w:sz="0" w:space="0" w:color="auto"/>
            <w:bottom w:val="none" w:sz="0" w:space="0" w:color="auto"/>
            <w:right w:val="none" w:sz="0" w:space="0" w:color="auto"/>
          </w:divBdr>
        </w:div>
        <w:div w:id="1078943827">
          <w:marLeft w:val="1166"/>
          <w:marRight w:val="0"/>
          <w:marTop w:val="77"/>
          <w:marBottom w:val="0"/>
          <w:divBdr>
            <w:top w:val="none" w:sz="0" w:space="0" w:color="auto"/>
            <w:left w:val="none" w:sz="0" w:space="0" w:color="auto"/>
            <w:bottom w:val="none" w:sz="0" w:space="0" w:color="auto"/>
            <w:right w:val="none" w:sz="0" w:space="0" w:color="auto"/>
          </w:divBdr>
        </w:div>
        <w:div w:id="1717856346">
          <w:marLeft w:val="547"/>
          <w:marRight w:val="0"/>
          <w:marTop w:val="77"/>
          <w:marBottom w:val="0"/>
          <w:divBdr>
            <w:top w:val="none" w:sz="0" w:space="0" w:color="auto"/>
            <w:left w:val="none" w:sz="0" w:space="0" w:color="auto"/>
            <w:bottom w:val="none" w:sz="0" w:space="0" w:color="auto"/>
            <w:right w:val="none" w:sz="0" w:space="0" w:color="auto"/>
          </w:divBdr>
        </w:div>
      </w:divsChild>
    </w:div>
    <w:div w:id="533035064">
      <w:bodyDiv w:val="1"/>
      <w:marLeft w:val="0"/>
      <w:marRight w:val="0"/>
      <w:marTop w:val="0"/>
      <w:marBottom w:val="0"/>
      <w:divBdr>
        <w:top w:val="none" w:sz="0" w:space="0" w:color="auto"/>
        <w:left w:val="none" w:sz="0" w:space="0" w:color="auto"/>
        <w:bottom w:val="none" w:sz="0" w:space="0" w:color="auto"/>
        <w:right w:val="none" w:sz="0" w:space="0" w:color="auto"/>
      </w:divBdr>
      <w:divsChild>
        <w:div w:id="598416714">
          <w:marLeft w:val="0"/>
          <w:marRight w:val="0"/>
          <w:marTop w:val="0"/>
          <w:marBottom w:val="0"/>
          <w:divBdr>
            <w:top w:val="none" w:sz="0" w:space="0" w:color="auto"/>
            <w:left w:val="none" w:sz="0" w:space="0" w:color="auto"/>
            <w:bottom w:val="none" w:sz="0" w:space="0" w:color="auto"/>
            <w:right w:val="none" w:sz="0" w:space="0" w:color="auto"/>
          </w:divBdr>
          <w:divsChild>
            <w:div w:id="1137524752">
              <w:marLeft w:val="0"/>
              <w:marRight w:val="0"/>
              <w:marTop w:val="0"/>
              <w:marBottom w:val="0"/>
              <w:divBdr>
                <w:top w:val="none" w:sz="0" w:space="0" w:color="auto"/>
                <w:left w:val="none" w:sz="0" w:space="0" w:color="auto"/>
                <w:bottom w:val="none" w:sz="0" w:space="0" w:color="auto"/>
                <w:right w:val="none" w:sz="0" w:space="0" w:color="auto"/>
              </w:divBdr>
            </w:div>
          </w:divsChild>
        </w:div>
        <w:div w:id="641423270">
          <w:marLeft w:val="0"/>
          <w:marRight w:val="0"/>
          <w:marTop w:val="0"/>
          <w:marBottom w:val="0"/>
          <w:divBdr>
            <w:top w:val="none" w:sz="0" w:space="0" w:color="auto"/>
            <w:left w:val="none" w:sz="0" w:space="0" w:color="auto"/>
            <w:bottom w:val="none" w:sz="0" w:space="0" w:color="auto"/>
            <w:right w:val="none" w:sz="0" w:space="0" w:color="auto"/>
          </w:divBdr>
        </w:div>
      </w:divsChild>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26224622">
          <w:marLeft w:val="547"/>
          <w:marRight w:val="0"/>
          <w:marTop w:val="240"/>
          <w:marBottom w:val="0"/>
          <w:divBdr>
            <w:top w:val="none" w:sz="0" w:space="0" w:color="auto"/>
            <w:left w:val="none" w:sz="0" w:space="0" w:color="auto"/>
            <w:bottom w:val="none" w:sz="0" w:space="0" w:color="auto"/>
            <w:right w:val="none" w:sz="0" w:space="0" w:color="auto"/>
          </w:divBdr>
        </w:div>
        <w:div w:id="38021707">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sChild>
    </w:div>
    <w:div w:id="599989895">
      <w:bodyDiv w:val="1"/>
      <w:marLeft w:val="0"/>
      <w:marRight w:val="0"/>
      <w:marTop w:val="0"/>
      <w:marBottom w:val="0"/>
      <w:divBdr>
        <w:top w:val="none" w:sz="0" w:space="0" w:color="auto"/>
        <w:left w:val="none" w:sz="0" w:space="0" w:color="auto"/>
        <w:bottom w:val="none" w:sz="0" w:space="0" w:color="auto"/>
        <w:right w:val="none" w:sz="0" w:space="0" w:color="auto"/>
      </w:divBdr>
      <w:divsChild>
        <w:div w:id="429132569">
          <w:marLeft w:val="547"/>
          <w:marRight w:val="0"/>
          <w:marTop w:val="77"/>
          <w:marBottom w:val="0"/>
          <w:divBdr>
            <w:top w:val="none" w:sz="0" w:space="0" w:color="auto"/>
            <w:left w:val="none" w:sz="0" w:space="0" w:color="auto"/>
            <w:bottom w:val="none" w:sz="0" w:space="0" w:color="auto"/>
            <w:right w:val="none" w:sz="0" w:space="0" w:color="auto"/>
          </w:divBdr>
        </w:div>
        <w:div w:id="476187706">
          <w:marLeft w:val="547"/>
          <w:marRight w:val="0"/>
          <w:marTop w:val="77"/>
          <w:marBottom w:val="0"/>
          <w:divBdr>
            <w:top w:val="none" w:sz="0" w:space="0" w:color="auto"/>
            <w:left w:val="none" w:sz="0" w:space="0" w:color="auto"/>
            <w:bottom w:val="none" w:sz="0" w:space="0" w:color="auto"/>
            <w:right w:val="none" w:sz="0" w:space="0" w:color="auto"/>
          </w:divBdr>
        </w:div>
        <w:div w:id="539781949">
          <w:marLeft w:val="547"/>
          <w:marRight w:val="0"/>
          <w:marTop w:val="77"/>
          <w:marBottom w:val="0"/>
          <w:divBdr>
            <w:top w:val="none" w:sz="0" w:space="0" w:color="auto"/>
            <w:left w:val="none" w:sz="0" w:space="0" w:color="auto"/>
            <w:bottom w:val="none" w:sz="0" w:space="0" w:color="auto"/>
            <w:right w:val="none" w:sz="0" w:space="0" w:color="auto"/>
          </w:divBdr>
        </w:div>
        <w:div w:id="599216024">
          <w:marLeft w:val="547"/>
          <w:marRight w:val="0"/>
          <w:marTop w:val="77"/>
          <w:marBottom w:val="0"/>
          <w:divBdr>
            <w:top w:val="none" w:sz="0" w:space="0" w:color="auto"/>
            <w:left w:val="none" w:sz="0" w:space="0" w:color="auto"/>
            <w:bottom w:val="none" w:sz="0" w:space="0" w:color="auto"/>
            <w:right w:val="none" w:sz="0" w:space="0" w:color="auto"/>
          </w:divBdr>
        </w:div>
        <w:div w:id="676729713">
          <w:marLeft w:val="547"/>
          <w:marRight w:val="0"/>
          <w:marTop w:val="77"/>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54380976">
      <w:bodyDiv w:val="1"/>
      <w:marLeft w:val="0"/>
      <w:marRight w:val="0"/>
      <w:marTop w:val="0"/>
      <w:marBottom w:val="0"/>
      <w:divBdr>
        <w:top w:val="none" w:sz="0" w:space="0" w:color="auto"/>
        <w:left w:val="none" w:sz="0" w:space="0" w:color="auto"/>
        <w:bottom w:val="none" w:sz="0" w:space="0" w:color="auto"/>
        <w:right w:val="none" w:sz="0" w:space="0" w:color="auto"/>
      </w:divBdr>
    </w:div>
    <w:div w:id="658729744">
      <w:bodyDiv w:val="1"/>
      <w:marLeft w:val="0"/>
      <w:marRight w:val="0"/>
      <w:marTop w:val="0"/>
      <w:marBottom w:val="0"/>
      <w:divBdr>
        <w:top w:val="none" w:sz="0" w:space="0" w:color="auto"/>
        <w:left w:val="none" w:sz="0" w:space="0" w:color="auto"/>
        <w:bottom w:val="none" w:sz="0" w:space="0" w:color="auto"/>
        <w:right w:val="none" w:sz="0" w:space="0" w:color="auto"/>
      </w:divBdr>
      <w:divsChild>
        <w:div w:id="465899459">
          <w:marLeft w:val="720"/>
          <w:marRight w:val="0"/>
          <w:marTop w:val="96"/>
          <w:marBottom w:val="0"/>
          <w:divBdr>
            <w:top w:val="none" w:sz="0" w:space="0" w:color="auto"/>
            <w:left w:val="none" w:sz="0" w:space="0" w:color="auto"/>
            <w:bottom w:val="none" w:sz="0" w:space="0" w:color="auto"/>
            <w:right w:val="none" w:sz="0" w:space="0" w:color="auto"/>
          </w:divBdr>
        </w:div>
        <w:div w:id="796526573">
          <w:marLeft w:val="720"/>
          <w:marRight w:val="0"/>
          <w:marTop w:val="96"/>
          <w:marBottom w:val="0"/>
          <w:divBdr>
            <w:top w:val="none" w:sz="0" w:space="0" w:color="auto"/>
            <w:left w:val="none" w:sz="0" w:space="0" w:color="auto"/>
            <w:bottom w:val="none" w:sz="0" w:space="0" w:color="auto"/>
            <w:right w:val="none" w:sz="0" w:space="0" w:color="auto"/>
          </w:divBdr>
        </w:div>
        <w:div w:id="1710300553">
          <w:marLeft w:val="720"/>
          <w:marRight w:val="0"/>
          <w:marTop w:val="96"/>
          <w:marBottom w:val="0"/>
          <w:divBdr>
            <w:top w:val="none" w:sz="0" w:space="0" w:color="auto"/>
            <w:left w:val="none" w:sz="0" w:space="0" w:color="auto"/>
            <w:bottom w:val="none" w:sz="0" w:space="0" w:color="auto"/>
            <w:right w:val="none" w:sz="0" w:space="0" w:color="auto"/>
          </w:divBdr>
        </w:div>
      </w:divsChild>
    </w:div>
    <w:div w:id="712267116">
      <w:bodyDiv w:val="1"/>
      <w:marLeft w:val="0"/>
      <w:marRight w:val="0"/>
      <w:marTop w:val="0"/>
      <w:marBottom w:val="0"/>
      <w:divBdr>
        <w:top w:val="none" w:sz="0" w:space="0" w:color="auto"/>
        <w:left w:val="none" w:sz="0" w:space="0" w:color="auto"/>
        <w:bottom w:val="none" w:sz="0" w:space="0" w:color="auto"/>
        <w:right w:val="none" w:sz="0" w:space="0" w:color="auto"/>
      </w:divBdr>
      <w:divsChild>
        <w:div w:id="385762253">
          <w:marLeft w:val="1166"/>
          <w:marRight w:val="0"/>
          <w:marTop w:val="86"/>
          <w:marBottom w:val="0"/>
          <w:divBdr>
            <w:top w:val="none" w:sz="0" w:space="0" w:color="auto"/>
            <w:left w:val="none" w:sz="0" w:space="0" w:color="auto"/>
            <w:bottom w:val="none" w:sz="0" w:space="0" w:color="auto"/>
            <w:right w:val="none" w:sz="0" w:space="0" w:color="auto"/>
          </w:divBdr>
        </w:div>
        <w:div w:id="722563338">
          <w:marLeft w:val="1166"/>
          <w:marRight w:val="0"/>
          <w:marTop w:val="86"/>
          <w:marBottom w:val="0"/>
          <w:divBdr>
            <w:top w:val="none" w:sz="0" w:space="0" w:color="auto"/>
            <w:left w:val="none" w:sz="0" w:space="0" w:color="auto"/>
            <w:bottom w:val="none" w:sz="0" w:space="0" w:color="auto"/>
            <w:right w:val="none" w:sz="0" w:space="0" w:color="auto"/>
          </w:divBdr>
        </w:div>
        <w:div w:id="764569026">
          <w:marLeft w:val="1166"/>
          <w:marRight w:val="0"/>
          <w:marTop w:val="86"/>
          <w:marBottom w:val="0"/>
          <w:divBdr>
            <w:top w:val="none" w:sz="0" w:space="0" w:color="auto"/>
            <w:left w:val="none" w:sz="0" w:space="0" w:color="auto"/>
            <w:bottom w:val="none" w:sz="0" w:space="0" w:color="auto"/>
            <w:right w:val="none" w:sz="0" w:space="0" w:color="auto"/>
          </w:divBdr>
        </w:div>
        <w:div w:id="1336762828">
          <w:marLeft w:val="1166"/>
          <w:marRight w:val="0"/>
          <w:marTop w:val="86"/>
          <w:marBottom w:val="0"/>
          <w:divBdr>
            <w:top w:val="none" w:sz="0" w:space="0" w:color="auto"/>
            <w:left w:val="none" w:sz="0" w:space="0" w:color="auto"/>
            <w:bottom w:val="none" w:sz="0" w:space="0" w:color="auto"/>
            <w:right w:val="none" w:sz="0" w:space="0" w:color="auto"/>
          </w:divBdr>
        </w:div>
        <w:div w:id="1852136384">
          <w:marLeft w:val="1166"/>
          <w:marRight w:val="0"/>
          <w:marTop w:val="86"/>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40025468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1941177019">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405615893">
          <w:marLeft w:val="979"/>
          <w:marRight w:val="0"/>
          <w:marTop w:val="65"/>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2108187084">
          <w:marLeft w:val="576"/>
          <w:marRight w:val="0"/>
          <w:marTop w:val="80"/>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749888557">
          <w:marLeft w:val="576"/>
          <w:marRight w:val="0"/>
          <w:marTop w:val="80"/>
          <w:marBottom w:val="0"/>
          <w:divBdr>
            <w:top w:val="none" w:sz="0" w:space="0" w:color="auto"/>
            <w:left w:val="none" w:sz="0" w:space="0" w:color="auto"/>
            <w:bottom w:val="none" w:sz="0" w:space="0" w:color="auto"/>
            <w:right w:val="none" w:sz="0" w:space="0" w:color="auto"/>
          </w:divBdr>
        </w:div>
        <w:div w:id="11901465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sChild>
    </w:div>
    <w:div w:id="787629772">
      <w:bodyDiv w:val="1"/>
      <w:marLeft w:val="0"/>
      <w:marRight w:val="0"/>
      <w:marTop w:val="0"/>
      <w:marBottom w:val="0"/>
      <w:divBdr>
        <w:top w:val="none" w:sz="0" w:space="0" w:color="auto"/>
        <w:left w:val="none" w:sz="0" w:space="0" w:color="auto"/>
        <w:bottom w:val="none" w:sz="0" w:space="0" w:color="auto"/>
        <w:right w:val="none" w:sz="0" w:space="0" w:color="auto"/>
      </w:divBdr>
    </w:div>
    <w:div w:id="787704660">
      <w:bodyDiv w:val="1"/>
      <w:marLeft w:val="0"/>
      <w:marRight w:val="0"/>
      <w:marTop w:val="0"/>
      <w:marBottom w:val="0"/>
      <w:divBdr>
        <w:top w:val="none" w:sz="0" w:space="0" w:color="auto"/>
        <w:left w:val="none" w:sz="0" w:space="0" w:color="auto"/>
        <w:bottom w:val="none" w:sz="0" w:space="0" w:color="auto"/>
        <w:right w:val="none" w:sz="0" w:space="0" w:color="auto"/>
      </w:divBdr>
      <w:divsChild>
        <w:div w:id="276135551">
          <w:marLeft w:val="1166"/>
          <w:marRight w:val="0"/>
          <w:marTop w:val="86"/>
          <w:marBottom w:val="0"/>
          <w:divBdr>
            <w:top w:val="none" w:sz="0" w:space="0" w:color="auto"/>
            <w:left w:val="none" w:sz="0" w:space="0" w:color="auto"/>
            <w:bottom w:val="none" w:sz="0" w:space="0" w:color="auto"/>
            <w:right w:val="none" w:sz="0" w:space="0" w:color="auto"/>
          </w:divBdr>
        </w:div>
        <w:div w:id="285358987">
          <w:marLeft w:val="547"/>
          <w:marRight w:val="0"/>
          <w:marTop w:val="86"/>
          <w:marBottom w:val="0"/>
          <w:divBdr>
            <w:top w:val="none" w:sz="0" w:space="0" w:color="auto"/>
            <w:left w:val="none" w:sz="0" w:space="0" w:color="auto"/>
            <w:bottom w:val="none" w:sz="0" w:space="0" w:color="auto"/>
            <w:right w:val="none" w:sz="0" w:space="0" w:color="auto"/>
          </w:divBdr>
        </w:div>
        <w:div w:id="1466653180">
          <w:marLeft w:val="1166"/>
          <w:marRight w:val="0"/>
          <w:marTop w:val="86"/>
          <w:marBottom w:val="0"/>
          <w:divBdr>
            <w:top w:val="none" w:sz="0" w:space="0" w:color="auto"/>
            <w:left w:val="none" w:sz="0" w:space="0" w:color="auto"/>
            <w:bottom w:val="none" w:sz="0" w:space="0" w:color="auto"/>
            <w:right w:val="none" w:sz="0" w:space="0" w:color="auto"/>
          </w:divBdr>
        </w:div>
        <w:div w:id="1864587718">
          <w:marLeft w:val="547"/>
          <w:marRight w:val="0"/>
          <w:marTop w:val="86"/>
          <w:marBottom w:val="0"/>
          <w:divBdr>
            <w:top w:val="none" w:sz="0" w:space="0" w:color="auto"/>
            <w:left w:val="none" w:sz="0" w:space="0" w:color="auto"/>
            <w:bottom w:val="none" w:sz="0" w:space="0" w:color="auto"/>
            <w:right w:val="none" w:sz="0" w:space="0" w:color="auto"/>
          </w:divBdr>
        </w:div>
      </w:divsChild>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9307167">
          <w:marLeft w:val="547"/>
          <w:marRight w:val="0"/>
          <w:marTop w:val="400"/>
          <w:marBottom w:val="0"/>
          <w:divBdr>
            <w:top w:val="none" w:sz="0" w:space="0" w:color="auto"/>
            <w:left w:val="none" w:sz="0" w:space="0" w:color="auto"/>
            <w:bottom w:val="none" w:sz="0" w:space="0" w:color="auto"/>
            <w:right w:val="none" w:sz="0" w:space="0" w:color="auto"/>
          </w:divBdr>
        </w:div>
        <w:div w:id="456024610">
          <w:marLeft w:val="547"/>
          <w:marRight w:val="0"/>
          <w:marTop w:val="40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 w:id="990523413">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158423944">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 w:id="1621916031">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 w:id="2120877185">
          <w:marLeft w:val="0"/>
          <w:marRight w:val="0"/>
          <w:marTop w:val="0"/>
          <w:marBottom w:val="0"/>
          <w:divBdr>
            <w:top w:val="none" w:sz="0" w:space="0" w:color="auto"/>
            <w:left w:val="none" w:sz="0" w:space="0" w:color="auto"/>
            <w:bottom w:val="none" w:sz="0" w:space="0" w:color="auto"/>
            <w:right w:val="none" w:sz="0" w:space="0" w:color="auto"/>
          </w:divBdr>
        </w:div>
      </w:divsChild>
    </w:div>
    <w:div w:id="929389078">
      <w:bodyDiv w:val="1"/>
      <w:marLeft w:val="0"/>
      <w:marRight w:val="0"/>
      <w:marTop w:val="0"/>
      <w:marBottom w:val="0"/>
      <w:divBdr>
        <w:top w:val="none" w:sz="0" w:space="0" w:color="auto"/>
        <w:left w:val="none" w:sz="0" w:space="0" w:color="auto"/>
        <w:bottom w:val="none" w:sz="0" w:space="0" w:color="auto"/>
        <w:right w:val="none" w:sz="0" w:space="0" w:color="auto"/>
      </w:divBdr>
      <w:divsChild>
        <w:div w:id="215439257">
          <w:marLeft w:val="547"/>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8881913">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51798843">
          <w:marLeft w:val="576"/>
          <w:marRight w:val="0"/>
          <w:marTop w:val="80"/>
          <w:marBottom w:val="0"/>
          <w:divBdr>
            <w:top w:val="none" w:sz="0" w:space="0" w:color="auto"/>
            <w:left w:val="none" w:sz="0" w:space="0" w:color="auto"/>
            <w:bottom w:val="none" w:sz="0" w:space="0" w:color="auto"/>
            <w:right w:val="none" w:sz="0" w:space="0" w:color="auto"/>
          </w:divBdr>
        </w:div>
      </w:divsChild>
    </w:div>
    <w:div w:id="952371408">
      <w:bodyDiv w:val="1"/>
      <w:marLeft w:val="0"/>
      <w:marRight w:val="0"/>
      <w:marTop w:val="0"/>
      <w:marBottom w:val="0"/>
      <w:divBdr>
        <w:top w:val="none" w:sz="0" w:space="0" w:color="auto"/>
        <w:left w:val="none" w:sz="0" w:space="0" w:color="auto"/>
        <w:bottom w:val="none" w:sz="0" w:space="0" w:color="auto"/>
        <w:right w:val="none" w:sz="0" w:space="0" w:color="auto"/>
      </w:divBdr>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982349253">
      <w:bodyDiv w:val="1"/>
      <w:marLeft w:val="0"/>
      <w:marRight w:val="0"/>
      <w:marTop w:val="0"/>
      <w:marBottom w:val="0"/>
      <w:divBdr>
        <w:top w:val="none" w:sz="0" w:space="0" w:color="auto"/>
        <w:left w:val="none" w:sz="0" w:space="0" w:color="auto"/>
        <w:bottom w:val="none" w:sz="0" w:space="0" w:color="auto"/>
        <w:right w:val="none" w:sz="0" w:space="0" w:color="auto"/>
      </w:divBdr>
    </w:div>
    <w:div w:id="10351579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213">
          <w:marLeft w:val="547"/>
          <w:marRight w:val="0"/>
          <w:marTop w:val="240"/>
          <w:marBottom w:val="0"/>
          <w:divBdr>
            <w:top w:val="none" w:sz="0" w:space="0" w:color="auto"/>
            <w:left w:val="none" w:sz="0" w:space="0" w:color="auto"/>
            <w:bottom w:val="none" w:sz="0" w:space="0" w:color="auto"/>
            <w:right w:val="none" w:sz="0" w:space="0" w:color="auto"/>
          </w:divBdr>
        </w:div>
        <w:div w:id="1490707590">
          <w:marLeft w:val="547"/>
          <w:marRight w:val="0"/>
          <w:marTop w:val="240"/>
          <w:marBottom w:val="0"/>
          <w:divBdr>
            <w:top w:val="none" w:sz="0" w:space="0" w:color="auto"/>
            <w:left w:val="none" w:sz="0" w:space="0" w:color="auto"/>
            <w:bottom w:val="none" w:sz="0" w:space="0" w:color="auto"/>
            <w:right w:val="none" w:sz="0" w:space="0" w:color="auto"/>
          </w:divBdr>
        </w:div>
        <w:div w:id="1544630839">
          <w:marLeft w:val="547"/>
          <w:marRight w:val="0"/>
          <w:marTop w:val="240"/>
          <w:marBottom w:val="0"/>
          <w:divBdr>
            <w:top w:val="none" w:sz="0" w:space="0" w:color="auto"/>
            <w:left w:val="none" w:sz="0" w:space="0" w:color="auto"/>
            <w:bottom w:val="none" w:sz="0" w:space="0" w:color="auto"/>
            <w:right w:val="none" w:sz="0" w:space="0" w:color="auto"/>
          </w:divBdr>
        </w:div>
        <w:div w:id="1641228611">
          <w:marLeft w:val="547"/>
          <w:marRight w:val="0"/>
          <w:marTop w:val="240"/>
          <w:marBottom w:val="0"/>
          <w:divBdr>
            <w:top w:val="none" w:sz="0" w:space="0" w:color="auto"/>
            <w:left w:val="none" w:sz="0" w:space="0" w:color="auto"/>
            <w:bottom w:val="none" w:sz="0" w:space="0" w:color="auto"/>
            <w:right w:val="none" w:sz="0" w:space="0" w:color="auto"/>
          </w:divBdr>
        </w:div>
        <w:div w:id="1831216768">
          <w:marLeft w:val="547"/>
          <w:marRight w:val="0"/>
          <w:marTop w:val="240"/>
          <w:marBottom w:val="0"/>
          <w:divBdr>
            <w:top w:val="none" w:sz="0" w:space="0" w:color="auto"/>
            <w:left w:val="none" w:sz="0" w:space="0" w:color="auto"/>
            <w:bottom w:val="none" w:sz="0" w:space="0" w:color="auto"/>
            <w:right w:val="none" w:sz="0" w:space="0" w:color="auto"/>
          </w:divBdr>
        </w:div>
        <w:div w:id="2054697232">
          <w:marLeft w:val="547"/>
          <w:marRight w:val="0"/>
          <w:marTop w:val="240"/>
          <w:marBottom w:val="0"/>
          <w:divBdr>
            <w:top w:val="none" w:sz="0" w:space="0" w:color="auto"/>
            <w:left w:val="none" w:sz="0" w:space="0" w:color="auto"/>
            <w:bottom w:val="none" w:sz="0" w:space="0" w:color="auto"/>
            <w:right w:val="none" w:sz="0" w:space="0" w:color="auto"/>
          </w:divBdr>
        </w:div>
      </w:divsChild>
    </w:div>
    <w:div w:id="1057052370">
      <w:bodyDiv w:val="1"/>
      <w:marLeft w:val="0"/>
      <w:marRight w:val="0"/>
      <w:marTop w:val="0"/>
      <w:marBottom w:val="0"/>
      <w:divBdr>
        <w:top w:val="none" w:sz="0" w:space="0" w:color="auto"/>
        <w:left w:val="none" w:sz="0" w:space="0" w:color="auto"/>
        <w:bottom w:val="none" w:sz="0" w:space="0" w:color="auto"/>
        <w:right w:val="none" w:sz="0" w:space="0" w:color="auto"/>
      </w:divBdr>
    </w:div>
    <w:div w:id="1059524073">
      <w:bodyDiv w:val="1"/>
      <w:marLeft w:val="0"/>
      <w:marRight w:val="0"/>
      <w:marTop w:val="0"/>
      <w:marBottom w:val="0"/>
      <w:divBdr>
        <w:top w:val="none" w:sz="0" w:space="0" w:color="auto"/>
        <w:left w:val="none" w:sz="0" w:space="0" w:color="auto"/>
        <w:bottom w:val="none" w:sz="0" w:space="0" w:color="auto"/>
        <w:right w:val="none" w:sz="0" w:space="0" w:color="auto"/>
      </w:divBdr>
      <w:divsChild>
        <w:div w:id="121652807">
          <w:marLeft w:val="0"/>
          <w:marRight w:val="0"/>
          <w:marTop w:val="0"/>
          <w:marBottom w:val="0"/>
          <w:divBdr>
            <w:top w:val="none" w:sz="0" w:space="0" w:color="auto"/>
            <w:left w:val="none" w:sz="0" w:space="0" w:color="auto"/>
            <w:bottom w:val="none" w:sz="0" w:space="0" w:color="auto"/>
            <w:right w:val="none" w:sz="0" w:space="0" w:color="auto"/>
          </w:divBdr>
        </w:div>
        <w:div w:id="1048649469">
          <w:marLeft w:val="0"/>
          <w:marRight w:val="0"/>
          <w:marTop w:val="0"/>
          <w:marBottom w:val="0"/>
          <w:divBdr>
            <w:top w:val="none" w:sz="0" w:space="0" w:color="auto"/>
            <w:left w:val="none" w:sz="0" w:space="0" w:color="auto"/>
            <w:bottom w:val="none" w:sz="0" w:space="0" w:color="auto"/>
            <w:right w:val="none" w:sz="0" w:space="0" w:color="auto"/>
          </w:divBdr>
          <w:divsChild>
            <w:div w:id="14146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1539">
      <w:bodyDiv w:val="1"/>
      <w:marLeft w:val="0"/>
      <w:marRight w:val="0"/>
      <w:marTop w:val="0"/>
      <w:marBottom w:val="0"/>
      <w:divBdr>
        <w:top w:val="none" w:sz="0" w:space="0" w:color="auto"/>
        <w:left w:val="none" w:sz="0" w:space="0" w:color="auto"/>
        <w:bottom w:val="none" w:sz="0" w:space="0" w:color="auto"/>
        <w:right w:val="none" w:sz="0" w:space="0" w:color="auto"/>
      </w:divBdr>
      <w:divsChild>
        <w:div w:id="660428593">
          <w:marLeft w:val="1800"/>
          <w:marRight w:val="0"/>
          <w:marTop w:val="96"/>
          <w:marBottom w:val="0"/>
          <w:divBdr>
            <w:top w:val="none" w:sz="0" w:space="0" w:color="auto"/>
            <w:left w:val="none" w:sz="0" w:space="0" w:color="auto"/>
            <w:bottom w:val="none" w:sz="0" w:space="0" w:color="auto"/>
            <w:right w:val="none" w:sz="0" w:space="0" w:color="auto"/>
          </w:divBdr>
        </w:div>
        <w:div w:id="1022974390">
          <w:marLeft w:val="1800"/>
          <w:marRight w:val="0"/>
          <w:marTop w:val="96"/>
          <w:marBottom w:val="0"/>
          <w:divBdr>
            <w:top w:val="none" w:sz="0" w:space="0" w:color="auto"/>
            <w:left w:val="none" w:sz="0" w:space="0" w:color="auto"/>
            <w:bottom w:val="none" w:sz="0" w:space="0" w:color="auto"/>
            <w:right w:val="none" w:sz="0" w:space="0" w:color="auto"/>
          </w:divBdr>
        </w:div>
        <w:div w:id="1459957525">
          <w:marLeft w:val="2520"/>
          <w:marRight w:val="0"/>
          <w:marTop w:val="96"/>
          <w:marBottom w:val="0"/>
          <w:divBdr>
            <w:top w:val="none" w:sz="0" w:space="0" w:color="auto"/>
            <w:left w:val="none" w:sz="0" w:space="0" w:color="auto"/>
            <w:bottom w:val="none" w:sz="0" w:space="0" w:color="auto"/>
            <w:right w:val="none" w:sz="0" w:space="0" w:color="auto"/>
          </w:divBdr>
        </w:div>
        <w:div w:id="1541673154">
          <w:marLeft w:val="1800"/>
          <w:marRight w:val="0"/>
          <w:marTop w:val="96"/>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0365789">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34828596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sChild>
    </w:div>
    <w:div w:id="1101222252">
      <w:bodyDiv w:val="1"/>
      <w:marLeft w:val="0"/>
      <w:marRight w:val="0"/>
      <w:marTop w:val="0"/>
      <w:marBottom w:val="0"/>
      <w:divBdr>
        <w:top w:val="none" w:sz="0" w:space="0" w:color="auto"/>
        <w:left w:val="none" w:sz="0" w:space="0" w:color="auto"/>
        <w:bottom w:val="none" w:sz="0" w:space="0" w:color="auto"/>
        <w:right w:val="none" w:sz="0" w:space="0" w:color="auto"/>
      </w:divBdr>
    </w:div>
    <w:div w:id="1110735517">
      <w:bodyDiv w:val="1"/>
      <w:marLeft w:val="0"/>
      <w:marRight w:val="0"/>
      <w:marTop w:val="0"/>
      <w:marBottom w:val="0"/>
      <w:divBdr>
        <w:top w:val="none" w:sz="0" w:space="0" w:color="auto"/>
        <w:left w:val="none" w:sz="0" w:space="0" w:color="auto"/>
        <w:bottom w:val="none" w:sz="0" w:space="0" w:color="auto"/>
        <w:right w:val="none" w:sz="0" w:space="0" w:color="auto"/>
      </w:divBdr>
      <w:divsChild>
        <w:div w:id="465783351">
          <w:marLeft w:val="360"/>
          <w:marRight w:val="0"/>
          <w:marTop w:val="200"/>
          <w:marBottom w:val="0"/>
          <w:divBdr>
            <w:top w:val="none" w:sz="0" w:space="0" w:color="auto"/>
            <w:left w:val="none" w:sz="0" w:space="0" w:color="auto"/>
            <w:bottom w:val="none" w:sz="0" w:space="0" w:color="auto"/>
            <w:right w:val="none" w:sz="0" w:space="0" w:color="auto"/>
          </w:divBdr>
        </w:div>
        <w:div w:id="726412809">
          <w:marLeft w:val="360"/>
          <w:marRight w:val="0"/>
          <w:marTop w:val="200"/>
          <w:marBottom w:val="0"/>
          <w:divBdr>
            <w:top w:val="none" w:sz="0" w:space="0" w:color="auto"/>
            <w:left w:val="none" w:sz="0" w:space="0" w:color="auto"/>
            <w:bottom w:val="none" w:sz="0" w:space="0" w:color="auto"/>
            <w:right w:val="none" w:sz="0" w:space="0" w:color="auto"/>
          </w:divBdr>
        </w:div>
        <w:div w:id="1171141537">
          <w:marLeft w:val="360"/>
          <w:marRight w:val="0"/>
          <w:marTop w:val="200"/>
          <w:marBottom w:val="0"/>
          <w:divBdr>
            <w:top w:val="none" w:sz="0" w:space="0" w:color="auto"/>
            <w:left w:val="none" w:sz="0" w:space="0" w:color="auto"/>
            <w:bottom w:val="none" w:sz="0" w:space="0" w:color="auto"/>
            <w:right w:val="none" w:sz="0" w:space="0" w:color="auto"/>
          </w:divBdr>
        </w:div>
        <w:div w:id="1726955191">
          <w:marLeft w:val="360"/>
          <w:marRight w:val="0"/>
          <w:marTop w:val="200"/>
          <w:marBottom w:val="0"/>
          <w:divBdr>
            <w:top w:val="none" w:sz="0" w:space="0" w:color="auto"/>
            <w:left w:val="none" w:sz="0" w:space="0" w:color="auto"/>
            <w:bottom w:val="none" w:sz="0" w:space="0" w:color="auto"/>
            <w:right w:val="none" w:sz="0" w:space="0" w:color="auto"/>
          </w:divBdr>
        </w:div>
        <w:div w:id="2059276892">
          <w:marLeft w:val="360"/>
          <w:marRight w:val="0"/>
          <w:marTop w:val="2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4494587">
          <w:marLeft w:val="979"/>
          <w:marRight w:val="0"/>
          <w:marTop w:val="65"/>
          <w:marBottom w:val="0"/>
          <w:divBdr>
            <w:top w:val="none" w:sz="0" w:space="0" w:color="auto"/>
            <w:left w:val="none" w:sz="0" w:space="0" w:color="auto"/>
            <w:bottom w:val="none" w:sz="0" w:space="0" w:color="auto"/>
            <w:right w:val="none" w:sz="0" w:space="0" w:color="auto"/>
          </w:divBdr>
        </w:div>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sChild>
    </w:div>
    <w:div w:id="1167595034">
      <w:bodyDiv w:val="1"/>
      <w:marLeft w:val="0"/>
      <w:marRight w:val="0"/>
      <w:marTop w:val="0"/>
      <w:marBottom w:val="0"/>
      <w:divBdr>
        <w:top w:val="none" w:sz="0" w:space="0" w:color="auto"/>
        <w:left w:val="none" w:sz="0" w:space="0" w:color="auto"/>
        <w:bottom w:val="none" w:sz="0" w:space="0" w:color="auto"/>
        <w:right w:val="none" w:sz="0" w:space="0" w:color="auto"/>
      </w:divBdr>
    </w:div>
    <w:div w:id="1187452527">
      <w:bodyDiv w:val="1"/>
      <w:marLeft w:val="0"/>
      <w:marRight w:val="0"/>
      <w:marTop w:val="0"/>
      <w:marBottom w:val="0"/>
      <w:divBdr>
        <w:top w:val="none" w:sz="0" w:space="0" w:color="auto"/>
        <w:left w:val="none" w:sz="0" w:space="0" w:color="auto"/>
        <w:bottom w:val="none" w:sz="0" w:space="0" w:color="auto"/>
        <w:right w:val="none" w:sz="0" w:space="0" w:color="auto"/>
      </w:divBdr>
      <w:divsChild>
        <w:div w:id="350028788">
          <w:marLeft w:val="720"/>
          <w:marRight w:val="0"/>
          <w:marTop w:val="96"/>
          <w:marBottom w:val="0"/>
          <w:divBdr>
            <w:top w:val="none" w:sz="0" w:space="0" w:color="auto"/>
            <w:left w:val="none" w:sz="0" w:space="0" w:color="auto"/>
            <w:bottom w:val="none" w:sz="0" w:space="0" w:color="auto"/>
            <w:right w:val="none" w:sz="0" w:space="0" w:color="auto"/>
          </w:divBdr>
        </w:div>
        <w:div w:id="938685018">
          <w:marLeft w:val="720"/>
          <w:marRight w:val="0"/>
          <w:marTop w:val="96"/>
          <w:marBottom w:val="0"/>
          <w:divBdr>
            <w:top w:val="none" w:sz="0" w:space="0" w:color="auto"/>
            <w:left w:val="none" w:sz="0" w:space="0" w:color="auto"/>
            <w:bottom w:val="none" w:sz="0" w:space="0" w:color="auto"/>
            <w:right w:val="none" w:sz="0" w:space="0" w:color="auto"/>
          </w:divBdr>
        </w:div>
        <w:div w:id="1039162491">
          <w:marLeft w:val="720"/>
          <w:marRight w:val="0"/>
          <w:marTop w:val="96"/>
          <w:marBottom w:val="0"/>
          <w:divBdr>
            <w:top w:val="none" w:sz="0" w:space="0" w:color="auto"/>
            <w:left w:val="none" w:sz="0" w:space="0" w:color="auto"/>
            <w:bottom w:val="none" w:sz="0" w:space="0" w:color="auto"/>
            <w:right w:val="none" w:sz="0" w:space="0" w:color="auto"/>
          </w:divBdr>
        </w:div>
      </w:divsChild>
    </w:div>
    <w:div w:id="1187718816">
      <w:bodyDiv w:val="1"/>
      <w:marLeft w:val="0"/>
      <w:marRight w:val="0"/>
      <w:marTop w:val="0"/>
      <w:marBottom w:val="0"/>
      <w:divBdr>
        <w:top w:val="none" w:sz="0" w:space="0" w:color="auto"/>
        <w:left w:val="none" w:sz="0" w:space="0" w:color="auto"/>
        <w:bottom w:val="none" w:sz="0" w:space="0" w:color="auto"/>
        <w:right w:val="none" w:sz="0" w:space="0" w:color="auto"/>
      </w:divBdr>
      <w:divsChild>
        <w:div w:id="1304041346">
          <w:marLeft w:val="360"/>
          <w:marRight w:val="0"/>
          <w:marTop w:val="200"/>
          <w:marBottom w:val="0"/>
          <w:divBdr>
            <w:top w:val="none" w:sz="0" w:space="0" w:color="auto"/>
            <w:left w:val="none" w:sz="0" w:space="0" w:color="auto"/>
            <w:bottom w:val="none" w:sz="0" w:space="0" w:color="auto"/>
            <w:right w:val="none" w:sz="0" w:space="0" w:color="auto"/>
          </w:divBdr>
        </w:div>
        <w:div w:id="2103837658">
          <w:marLeft w:val="360"/>
          <w:marRight w:val="0"/>
          <w:marTop w:val="200"/>
          <w:marBottom w:val="0"/>
          <w:divBdr>
            <w:top w:val="none" w:sz="0" w:space="0" w:color="auto"/>
            <w:left w:val="none" w:sz="0" w:space="0" w:color="auto"/>
            <w:bottom w:val="none" w:sz="0" w:space="0" w:color="auto"/>
            <w:right w:val="none" w:sz="0" w:space="0" w:color="auto"/>
          </w:divBdr>
        </w:div>
        <w:div w:id="2145151536">
          <w:marLeft w:val="360"/>
          <w:marRight w:val="0"/>
          <w:marTop w:val="200"/>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32116392">
          <w:marLeft w:val="547"/>
          <w:marRight w:val="0"/>
          <w:marTop w:val="240"/>
          <w:marBottom w:val="0"/>
          <w:divBdr>
            <w:top w:val="none" w:sz="0" w:space="0" w:color="auto"/>
            <w:left w:val="none" w:sz="0" w:space="0" w:color="auto"/>
            <w:bottom w:val="none" w:sz="0" w:space="0" w:color="auto"/>
            <w:right w:val="none" w:sz="0" w:space="0" w:color="auto"/>
          </w:divBdr>
        </w:div>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sChild>
    </w:div>
    <w:div w:id="1216118215">
      <w:bodyDiv w:val="1"/>
      <w:marLeft w:val="0"/>
      <w:marRight w:val="0"/>
      <w:marTop w:val="0"/>
      <w:marBottom w:val="0"/>
      <w:divBdr>
        <w:top w:val="none" w:sz="0" w:space="0" w:color="auto"/>
        <w:left w:val="none" w:sz="0" w:space="0" w:color="auto"/>
        <w:bottom w:val="none" w:sz="0" w:space="0" w:color="auto"/>
        <w:right w:val="none" w:sz="0" w:space="0" w:color="auto"/>
      </w:divBdr>
      <w:divsChild>
        <w:div w:id="590437041">
          <w:marLeft w:val="547"/>
          <w:marRight w:val="0"/>
          <w:marTop w:val="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6597458">
      <w:bodyDiv w:val="1"/>
      <w:marLeft w:val="0"/>
      <w:marRight w:val="0"/>
      <w:marTop w:val="0"/>
      <w:marBottom w:val="0"/>
      <w:divBdr>
        <w:top w:val="none" w:sz="0" w:space="0" w:color="auto"/>
        <w:left w:val="none" w:sz="0" w:space="0" w:color="auto"/>
        <w:bottom w:val="none" w:sz="0" w:space="0" w:color="auto"/>
        <w:right w:val="none" w:sz="0" w:space="0" w:color="auto"/>
      </w:divBdr>
      <w:divsChild>
        <w:div w:id="618953585">
          <w:marLeft w:val="547"/>
          <w:marRight w:val="0"/>
          <w:marTop w:val="0"/>
          <w:marBottom w:val="0"/>
          <w:divBdr>
            <w:top w:val="none" w:sz="0" w:space="0" w:color="auto"/>
            <w:left w:val="none" w:sz="0" w:space="0" w:color="auto"/>
            <w:bottom w:val="none" w:sz="0" w:space="0" w:color="auto"/>
            <w:right w:val="none" w:sz="0" w:space="0" w:color="auto"/>
          </w:divBdr>
        </w:div>
      </w:divsChild>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28094914">
      <w:bodyDiv w:val="1"/>
      <w:marLeft w:val="0"/>
      <w:marRight w:val="0"/>
      <w:marTop w:val="0"/>
      <w:marBottom w:val="0"/>
      <w:divBdr>
        <w:top w:val="none" w:sz="0" w:space="0" w:color="auto"/>
        <w:left w:val="none" w:sz="0" w:space="0" w:color="auto"/>
        <w:bottom w:val="none" w:sz="0" w:space="0" w:color="auto"/>
        <w:right w:val="none" w:sz="0" w:space="0" w:color="auto"/>
      </w:divBdr>
    </w:div>
    <w:div w:id="1334457652">
      <w:bodyDiv w:val="1"/>
      <w:marLeft w:val="0"/>
      <w:marRight w:val="0"/>
      <w:marTop w:val="0"/>
      <w:marBottom w:val="0"/>
      <w:divBdr>
        <w:top w:val="none" w:sz="0" w:space="0" w:color="auto"/>
        <w:left w:val="none" w:sz="0" w:space="0" w:color="auto"/>
        <w:bottom w:val="none" w:sz="0" w:space="0" w:color="auto"/>
        <w:right w:val="none" w:sz="0" w:space="0" w:color="auto"/>
      </w:divBdr>
      <w:divsChild>
        <w:div w:id="105739979">
          <w:marLeft w:val="547"/>
          <w:marRight w:val="0"/>
          <w:marTop w:val="86"/>
          <w:marBottom w:val="0"/>
          <w:divBdr>
            <w:top w:val="none" w:sz="0" w:space="0" w:color="auto"/>
            <w:left w:val="none" w:sz="0" w:space="0" w:color="auto"/>
            <w:bottom w:val="none" w:sz="0" w:space="0" w:color="auto"/>
            <w:right w:val="none" w:sz="0" w:space="0" w:color="auto"/>
          </w:divBdr>
        </w:div>
        <w:div w:id="435172208">
          <w:marLeft w:val="547"/>
          <w:marRight w:val="0"/>
          <w:marTop w:val="86"/>
          <w:marBottom w:val="0"/>
          <w:divBdr>
            <w:top w:val="none" w:sz="0" w:space="0" w:color="auto"/>
            <w:left w:val="none" w:sz="0" w:space="0" w:color="auto"/>
            <w:bottom w:val="none" w:sz="0" w:space="0" w:color="auto"/>
            <w:right w:val="none" w:sz="0" w:space="0" w:color="auto"/>
          </w:divBdr>
        </w:div>
        <w:div w:id="678629149">
          <w:marLeft w:val="547"/>
          <w:marRight w:val="0"/>
          <w:marTop w:val="86"/>
          <w:marBottom w:val="0"/>
          <w:divBdr>
            <w:top w:val="none" w:sz="0" w:space="0" w:color="auto"/>
            <w:left w:val="none" w:sz="0" w:space="0" w:color="auto"/>
            <w:bottom w:val="none" w:sz="0" w:space="0" w:color="auto"/>
            <w:right w:val="none" w:sz="0" w:space="0" w:color="auto"/>
          </w:divBdr>
        </w:div>
        <w:div w:id="1084954071">
          <w:marLeft w:val="547"/>
          <w:marRight w:val="0"/>
          <w:marTop w:val="86"/>
          <w:marBottom w:val="0"/>
          <w:divBdr>
            <w:top w:val="none" w:sz="0" w:space="0" w:color="auto"/>
            <w:left w:val="none" w:sz="0" w:space="0" w:color="auto"/>
            <w:bottom w:val="none" w:sz="0" w:space="0" w:color="auto"/>
            <w:right w:val="none" w:sz="0" w:space="0" w:color="auto"/>
          </w:divBdr>
        </w:div>
        <w:div w:id="1096286921">
          <w:marLeft w:val="547"/>
          <w:marRight w:val="0"/>
          <w:marTop w:val="86"/>
          <w:marBottom w:val="0"/>
          <w:divBdr>
            <w:top w:val="none" w:sz="0" w:space="0" w:color="auto"/>
            <w:left w:val="none" w:sz="0" w:space="0" w:color="auto"/>
            <w:bottom w:val="none" w:sz="0" w:space="0" w:color="auto"/>
            <w:right w:val="none" w:sz="0" w:space="0" w:color="auto"/>
          </w:divBdr>
        </w:div>
        <w:div w:id="1177886007">
          <w:marLeft w:val="547"/>
          <w:marRight w:val="0"/>
          <w:marTop w:val="86"/>
          <w:marBottom w:val="0"/>
          <w:divBdr>
            <w:top w:val="none" w:sz="0" w:space="0" w:color="auto"/>
            <w:left w:val="none" w:sz="0" w:space="0" w:color="auto"/>
            <w:bottom w:val="none" w:sz="0" w:space="0" w:color="auto"/>
            <w:right w:val="none" w:sz="0" w:space="0" w:color="auto"/>
          </w:divBdr>
        </w:div>
        <w:div w:id="1529102258">
          <w:marLeft w:val="547"/>
          <w:marRight w:val="0"/>
          <w:marTop w:val="86"/>
          <w:marBottom w:val="0"/>
          <w:divBdr>
            <w:top w:val="none" w:sz="0" w:space="0" w:color="auto"/>
            <w:left w:val="none" w:sz="0" w:space="0" w:color="auto"/>
            <w:bottom w:val="none" w:sz="0" w:space="0" w:color="auto"/>
            <w:right w:val="none" w:sz="0" w:space="0" w:color="auto"/>
          </w:divBdr>
        </w:div>
      </w:divsChild>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81688448">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 w:id="2122987909">
          <w:marLeft w:val="0"/>
          <w:marRight w:val="0"/>
          <w:marTop w:val="0"/>
          <w:marBottom w:val="0"/>
          <w:divBdr>
            <w:top w:val="none" w:sz="0" w:space="0" w:color="auto"/>
            <w:left w:val="none" w:sz="0" w:space="0" w:color="auto"/>
            <w:bottom w:val="none" w:sz="0" w:space="0" w:color="auto"/>
            <w:right w:val="none" w:sz="0" w:space="0" w:color="auto"/>
          </w:divBdr>
        </w:div>
      </w:divsChild>
    </w:div>
    <w:div w:id="1368990125">
      <w:bodyDiv w:val="1"/>
      <w:marLeft w:val="0"/>
      <w:marRight w:val="0"/>
      <w:marTop w:val="0"/>
      <w:marBottom w:val="0"/>
      <w:divBdr>
        <w:top w:val="none" w:sz="0" w:space="0" w:color="auto"/>
        <w:left w:val="none" w:sz="0" w:space="0" w:color="auto"/>
        <w:bottom w:val="none" w:sz="0" w:space="0" w:color="auto"/>
        <w:right w:val="none" w:sz="0" w:space="0" w:color="auto"/>
      </w:divBdr>
    </w:div>
    <w:div w:id="1375737276">
      <w:bodyDiv w:val="1"/>
      <w:marLeft w:val="0"/>
      <w:marRight w:val="0"/>
      <w:marTop w:val="0"/>
      <w:marBottom w:val="0"/>
      <w:divBdr>
        <w:top w:val="none" w:sz="0" w:space="0" w:color="auto"/>
        <w:left w:val="none" w:sz="0" w:space="0" w:color="auto"/>
        <w:bottom w:val="none" w:sz="0" w:space="0" w:color="auto"/>
        <w:right w:val="none" w:sz="0" w:space="0" w:color="auto"/>
      </w:divBdr>
      <w:divsChild>
        <w:div w:id="250045909">
          <w:marLeft w:val="1166"/>
          <w:marRight w:val="0"/>
          <w:marTop w:val="115"/>
          <w:marBottom w:val="0"/>
          <w:divBdr>
            <w:top w:val="none" w:sz="0" w:space="0" w:color="auto"/>
            <w:left w:val="none" w:sz="0" w:space="0" w:color="auto"/>
            <w:bottom w:val="none" w:sz="0" w:space="0" w:color="auto"/>
            <w:right w:val="none" w:sz="0" w:space="0" w:color="auto"/>
          </w:divBdr>
        </w:div>
        <w:div w:id="391736256">
          <w:marLeft w:val="1166"/>
          <w:marRight w:val="0"/>
          <w:marTop w:val="115"/>
          <w:marBottom w:val="0"/>
          <w:divBdr>
            <w:top w:val="none" w:sz="0" w:space="0" w:color="auto"/>
            <w:left w:val="none" w:sz="0" w:space="0" w:color="auto"/>
            <w:bottom w:val="none" w:sz="0" w:space="0" w:color="auto"/>
            <w:right w:val="none" w:sz="0" w:space="0" w:color="auto"/>
          </w:divBdr>
        </w:div>
        <w:div w:id="1793090275">
          <w:marLeft w:val="1166"/>
          <w:marRight w:val="0"/>
          <w:marTop w:val="115"/>
          <w:marBottom w:val="0"/>
          <w:divBdr>
            <w:top w:val="none" w:sz="0" w:space="0" w:color="auto"/>
            <w:left w:val="none" w:sz="0" w:space="0" w:color="auto"/>
            <w:bottom w:val="none" w:sz="0" w:space="0" w:color="auto"/>
            <w:right w:val="none" w:sz="0" w:space="0" w:color="auto"/>
          </w:divBdr>
        </w:div>
      </w:divsChild>
    </w:div>
    <w:div w:id="1422066667">
      <w:bodyDiv w:val="1"/>
      <w:marLeft w:val="0"/>
      <w:marRight w:val="0"/>
      <w:marTop w:val="0"/>
      <w:marBottom w:val="0"/>
      <w:divBdr>
        <w:top w:val="none" w:sz="0" w:space="0" w:color="auto"/>
        <w:left w:val="none" w:sz="0" w:space="0" w:color="auto"/>
        <w:bottom w:val="none" w:sz="0" w:space="0" w:color="auto"/>
        <w:right w:val="none" w:sz="0" w:space="0" w:color="auto"/>
      </w:divBdr>
    </w:div>
    <w:div w:id="1430732966">
      <w:bodyDiv w:val="1"/>
      <w:marLeft w:val="0"/>
      <w:marRight w:val="0"/>
      <w:marTop w:val="0"/>
      <w:marBottom w:val="0"/>
      <w:divBdr>
        <w:top w:val="none" w:sz="0" w:space="0" w:color="auto"/>
        <w:left w:val="none" w:sz="0" w:space="0" w:color="auto"/>
        <w:bottom w:val="none" w:sz="0" w:space="0" w:color="auto"/>
        <w:right w:val="none" w:sz="0" w:space="0" w:color="auto"/>
      </w:divBdr>
      <w:divsChild>
        <w:div w:id="44720874">
          <w:marLeft w:val="547"/>
          <w:marRight w:val="0"/>
          <w:marTop w:val="134"/>
          <w:marBottom w:val="0"/>
          <w:divBdr>
            <w:top w:val="none" w:sz="0" w:space="0" w:color="auto"/>
            <w:left w:val="none" w:sz="0" w:space="0" w:color="auto"/>
            <w:bottom w:val="none" w:sz="0" w:space="0" w:color="auto"/>
            <w:right w:val="none" w:sz="0" w:space="0" w:color="auto"/>
          </w:divBdr>
        </w:div>
        <w:div w:id="532768952">
          <w:marLeft w:val="547"/>
          <w:marRight w:val="0"/>
          <w:marTop w:val="134"/>
          <w:marBottom w:val="0"/>
          <w:divBdr>
            <w:top w:val="none" w:sz="0" w:space="0" w:color="auto"/>
            <w:left w:val="none" w:sz="0" w:space="0" w:color="auto"/>
            <w:bottom w:val="none" w:sz="0" w:space="0" w:color="auto"/>
            <w:right w:val="none" w:sz="0" w:space="0" w:color="auto"/>
          </w:divBdr>
        </w:div>
        <w:div w:id="539635055">
          <w:marLeft w:val="547"/>
          <w:marRight w:val="0"/>
          <w:marTop w:val="134"/>
          <w:marBottom w:val="0"/>
          <w:divBdr>
            <w:top w:val="none" w:sz="0" w:space="0" w:color="auto"/>
            <w:left w:val="none" w:sz="0" w:space="0" w:color="auto"/>
            <w:bottom w:val="none" w:sz="0" w:space="0" w:color="auto"/>
            <w:right w:val="none" w:sz="0" w:space="0" w:color="auto"/>
          </w:divBdr>
        </w:div>
        <w:div w:id="709573038">
          <w:marLeft w:val="547"/>
          <w:marRight w:val="0"/>
          <w:marTop w:val="134"/>
          <w:marBottom w:val="0"/>
          <w:divBdr>
            <w:top w:val="none" w:sz="0" w:space="0" w:color="auto"/>
            <w:left w:val="none" w:sz="0" w:space="0" w:color="auto"/>
            <w:bottom w:val="none" w:sz="0" w:space="0" w:color="auto"/>
            <w:right w:val="none" w:sz="0" w:space="0" w:color="auto"/>
          </w:divBdr>
        </w:div>
        <w:div w:id="1467703909">
          <w:marLeft w:val="547"/>
          <w:marRight w:val="0"/>
          <w:marTop w:val="134"/>
          <w:marBottom w:val="0"/>
          <w:divBdr>
            <w:top w:val="none" w:sz="0" w:space="0" w:color="auto"/>
            <w:left w:val="none" w:sz="0" w:space="0" w:color="auto"/>
            <w:bottom w:val="none" w:sz="0" w:space="0" w:color="auto"/>
            <w:right w:val="none" w:sz="0" w:space="0" w:color="auto"/>
          </w:divBdr>
        </w:div>
        <w:div w:id="2057581845">
          <w:marLeft w:val="547"/>
          <w:marRight w:val="0"/>
          <w:marTop w:val="134"/>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512795457">
      <w:bodyDiv w:val="1"/>
      <w:marLeft w:val="0"/>
      <w:marRight w:val="0"/>
      <w:marTop w:val="0"/>
      <w:marBottom w:val="0"/>
      <w:divBdr>
        <w:top w:val="none" w:sz="0" w:space="0" w:color="auto"/>
        <w:left w:val="none" w:sz="0" w:space="0" w:color="auto"/>
        <w:bottom w:val="none" w:sz="0" w:space="0" w:color="auto"/>
        <w:right w:val="none" w:sz="0" w:space="0" w:color="auto"/>
      </w:divBdr>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164059404">
          <w:marLeft w:val="547"/>
          <w:marRight w:val="0"/>
          <w:marTop w:val="400"/>
          <w:marBottom w:val="0"/>
          <w:divBdr>
            <w:top w:val="none" w:sz="0" w:space="0" w:color="auto"/>
            <w:left w:val="none" w:sz="0" w:space="0" w:color="auto"/>
            <w:bottom w:val="none" w:sz="0" w:space="0" w:color="auto"/>
            <w:right w:val="none" w:sz="0" w:space="0" w:color="auto"/>
          </w:divBdr>
        </w:div>
        <w:div w:id="977996089">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sChild>
    </w:div>
    <w:div w:id="1531333098">
      <w:bodyDiv w:val="1"/>
      <w:marLeft w:val="0"/>
      <w:marRight w:val="0"/>
      <w:marTop w:val="0"/>
      <w:marBottom w:val="0"/>
      <w:divBdr>
        <w:top w:val="none" w:sz="0" w:space="0" w:color="auto"/>
        <w:left w:val="none" w:sz="0" w:space="0" w:color="auto"/>
        <w:bottom w:val="none" w:sz="0" w:space="0" w:color="auto"/>
        <w:right w:val="none" w:sz="0" w:space="0" w:color="auto"/>
      </w:divBdr>
    </w:div>
    <w:div w:id="1532260406">
      <w:bodyDiv w:val="1"/>
      <w:marLeft w:val="0"/>
      <w:marRight w:val="0"/>
      <w:marTop w:val="0"/>
      <w:marBottom w:val="0"/>
      <w:divBdr>
        <w:top w:val="none" w:sz="0" w:space="0" w:color="auto"/>
        <w:left w:val="none" w:sz="0" w:space="0" w:color="auto"/>
        <w:bottom w:val="none" w:sz="0" w:space="0" w:color="auto"/>
        <w:right w:val="none" w:sz="0" w:space="0" w:color="auto"/>
      </w:divBdr>
      <w:divsChild>
        <w:div w:id="1903970">
          <w:marLeft w:val="547"/>
          <w:marRight w:val="0"/>
          <w:marTop w:val="0"/>
          <w:marBottom w:val="0"/>
          <w:divBdr>
            <w:top w:val="none" w:sz="0" w:space="0" w:color="auto"/>
            <w:left w:val="none" w:sz="0" w:space="0" w:color="auto"/>
            <w:bottom w:val="none" w:sz="0" w:space="0" w:color="auto"/>
            <w:right w:val="none" w:sz="0" w:space="0" w:color="auto"/>
          </w:divBdr>
        </w:div>
        <w:div w:id="1074397980">
          <w:marLeft w:val="547"/>
          <w:marRight w:val="0"/>
          <w:marTop w:val="0"/>
          <w:marBottom w:val="0"/>
          <w:divBdr>
            <w:top w:val="none" w:sz="0" w:space="0" w:color="auto"/>
            <w:left w:val="none" w:sz="0" w:space="0" w:color="auto"/>
            <w:bottom w:val="none" w:sz="0" w:space="0" w:color="auto"/>
            <w:right w:val="none" w:sz="0" w:space="0" w:color="auto"/>
          </w:divBdr>
        </w:div>
        <w:div w:id="1616860357">
          <w:marLeft w:val="547"/>
          <w:marRight w:val="0"/>
          <w:marTop w:val="0"/>
          <w:marBottom w:val="0"/>
          <w:divBdr>
            <w:top w:val="none" w:sz="0" w:space="0" w:color="auto"/>
            <w:left w:val="none" w:sz="0" w:space="0" w:color="auto"/>
            <w:bottom w:val="none" w:sz="0" w:space="0" w:color="auto"/>
            <w:right w:val="none" w:sz="0" w:space="0" w:color="auto"/>
          </w:divBdr>
        </w:div>
        <w:div w:id="1717506942">
          <w:marLeft w:val="547"/>
          <w:marRight w:val="0"/>
          <w:marTop w:val="0"/>
          <w:marBottom w:val="0"/>
          <w:divBdr>
            <w:top w:val="none" w:sz="0" w:space="0" w:color="auto"/>
            <w:left w:val="none" w:sz="0" w:space="0" w:color="auto"/>
            <w:bottom w:val="none" w:sz="0" w:space="0" w:color="auto"/>
            <w:right w:val="none" w:sz="0" w:space="0" w:color="auto"/>
          </w:divBdr>
        </w:div>
        <w:div w:id="1778017099">
          <w:marLeft w:val="547"/>
          <w:marRight w:val="0"/>
          <w:marTop w:val="0"/>
          <w:marBottom w:val="0"/>
          <w:divBdr>
            <w:top w:val="none" w:sz="0" w:space="0" w:color="auto"/>
            <w:left w:val="none" w:sz="0" w:space="0" w:color="auto"/>
            <w:bottom w:val="none" w:sz="0" w:space="0" w:color="auto"/>
            <w:right w:val="none" w:sz="0" w:space="0" w:color="auto"/>
          </w:divBdr>
        </w:div>
      </w:divsChild>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2664227">
      <w:bodyDiv w:val="1"/>
      <w:marLeft w:val="0"/>
      <w:marRight w:val="0"/>
      <w:marTop w:val="0"/>
      <w:marBottom w:val="0"/>
      <w:divBdr>
        <w:top w:val="none" w:sz="0" w:space="0" w:color="auto"/>
        <w:left w:val="none" w:sz="0" w:space="0" w:color="auto"/>
        <w:bottom w:val="none" w:sz="0" w:space="0" w:color="auto"/>
        <w:right w:val="none" w:sz="0" w:space="0" w:color="auto"/>
      </w:divBdr>
      <w:divsChild>
        <w:div w:id="828207228">
          <w:marLeft w:val="547"/>
          <w:marRight w:val="0"/>
          <w:marTop w:val="77"/>
          <w:marBottom w:val="0"/>
          <w:divBdr>
            <w:top w:val="none" w:sz="0" w:space="0" w:color="auto"/>
            <w:left w:val="none" w:sz="0" w:space="0" w:color="auto"/>
            <w:bottom w:val="none" w:sz="0" w:space="0" w:color="auto"/>
            <w:right w:val="none" w:sz="0" w:space="0" w:color="auto"/>
          </w:divBdr>
        </w:div>
        <w:div w:id="930703161">
          <w:marLeft w:val="547"/>
          <w:marRight w:val="0"/>
          <w:marTop w:val="77"/>
          <w:marBottom w:val="0"/>
          <w:divBdr>
            <w:top w:val="none" w:sz="0" w:space="0" w:color="auto"/>
            <w:left w:val="none" w:sz="0" w:space="0" w:color="auto"/>
            <w:bottom w:val="none" w:sz="0" w:space="0" w:color="auto"/>
            <w:right w:val="none" w:sz="0" w:space="0" w:color="auto"/>
          </w:divBdr>
        </w:div>
        <w:div w:id="1710766815">
          <w:marLeft w:val="547"/>
          <w:marRight w:val="0"/>
          <w:marTop w:val="77"/>
          <w:marBottom w:val="0"/>
          <w:divBdr>
            <w:top w:val="none" w:sz="0" w:space="0" w:color="auto"/>
            <w:left w:val="none" w:sz="0" w:space="0" w:color="auto"/>
            <w:bottom w:val="none" w:sz="0" w:space="0" w:color="auto"/>
            <w:right w:val="none" w:sz="0" w:space="0" w:color="auto"/>
          </w:divBdr>
        </w:div>
      </w:divsChild>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02642648">
      <w:bodyDiv w:val="1"/>
      <w:marLeft w:val="0"/>
      <w:marRight w:val="0"/>
      <w:marTop w:val="0"/>
      <w:marBottom w:val="0"/>
      <w:divBdr>
        <w:top w:val="none" w:sz="0" w:space="0" w:color="auto"/>
        <w:left w:val="none" w:sz="0" w:space="0" w:color="auto"/>
        <w:bottom w:val="none" w:sz="0" w:space="0" w:color="auto"/>
        <w:right w:val="none" w:sz="0" w:space="0" w:color="auto"/>
      </w:divBdr>
      <w:divsChild>
        <w:div w:id="184683975">
          <w:marLeft w:val="547"/>
          <w:marRight w:val="0"/>
          <w:marTop w:val="86"/>
          <w:marBottom w:val="0"/>
          <w:divBdr>
            <w:top w:val="none" w:sz="0" w:space="0" w:color="auto"/>
            <w:left w:val="none" w:sz="0" w:space="0" w:color="auto"/>
            <w:bottom w:val="none" w:sz="0" w:space="0" w:color="auto"/>
            <w:right w:val="none" w:sz="0" w:space="0" w:color="auto"/>
          </w:divBdr>
        </w:div>
        <w:div w:id="559050615">
          <w:marLeft w:val="547"/>
          <w:marRight w:val="0"/>
          <w:marTop w:val="86"/>
          <w:marBottom w:val="0"/>
          <w:divBdr>
            <w:top w:val="none" w:sz="0" w:space="0" w:color="auto"/>
            <w:left w:val="none" w:sz="0" w:space="0" w:color="auto"/>
            <w:bottom w:val="none" w:sz="0" w:space="0" w:color="auto"/>
            <w:right w:val="none" w:sz="0" w:space="0" w:color="auto"/>
          </w:divBdr>
        </w:div>
        <w:div w:id="696734126">
          <w:marLeft w:val="547"/>
          <w:marRight w:val="0"/>
          <w:marTop w:val="86"/>
          <w:marBottom w:val="0"/>
          <w:divBdr>
            <w:top w:val="none" w:sz="0" w:space="0" w:color="auto"/>
            <w:left w:val="none" w:sz="0" w:space="0" w:color="auto"/>
            <w:bottom w:val="none" w:sz="0" w:space="0" w:color="auto"/>
            <w:right w:val="none" w:sz="0" w:space="0" w:color="auto"/>
          </w:divBdr>
        </w:div>
        <w:div w:id="1018313776">
          <w:marLeft w:val="547"/>
          <w:marRight w:val="0"/>
          <w:marTop w:val="86"/>
          <w:marBottom w:val="0"/>
          <w:divBdr>
            <w:top w:val="none" w:sz="0" w:space="0" w:color="auto"/>
            <w:left w:val="none" w:sz="0" w:space="0" w:color="auto"/>
            <w:bottom w:val="none" w:sz="0" w:space="0" w:color="auto"/>
            <w:right w:val="none" w:sz="0" w:space="0" w:color="auto"/>
          </w:divBdr>
        </w:div>
        <w:div w:id="1797941892">
          <w:marLeft w:val="547"/>
          <w:marRight w:val="0"/>
          <w:marTop w:val="86"/>
          <w:marBottom w:val="0"/>
          <w:divBdr>
            <w:top w:val="none" w:sz="0" w:space="0" w:color="auto"/>
            <w:left w:val="none" w:sz="0" w:space="0" w:color="auto"/>
            <w:bottom w:val="none" w:sz="0" w:space="0" w:color="auto"/>
            <w:right w:val="none" w:sz="0" w:space="0" w:color="auto"/>
          </w:divBdr>
        </w:div>
      </w:divsChild>
    </w:div>
    <w:div w:id="1606300747">
      <w:bodyDiv w:val="1"/>
      <w:marLeft w:val="0"/>
      <w:marRight w:val="0"/>
      <w:marTop w:val="0"/>
      <w:marBottom w:val="0"/>
      <w:divBdr>
        <w:top w:val="none" w:sz="0" w:space="0" w:color="auto"/>
        <w:left w:val="none" w:sz="0" w:space="0" w:color="auto"/>
        <w:bottom w:val="none" w:sz="0" w:space="0" w:color="auto"/>
        <w:right w:val="none" w:sz="0" w:space="0" w:color="auto"/>
      </w:divBdr>
      <w:divsChild>
        <w:div w:id="134875609">
          <w:marLeft w:val="1166"/>
          <w:marRight w:val="0"/>
          <w:marTop w:val="86"/>
          <w:marBottom w:val="0"/>
          <w:divBdr>
            <w:top w:val="none" w:sz="0" w:space="0" w:color="auto"/>
            <w:left w:val="none" w:sz="0" w:space="0" w:color="auto"/>
            <w:bottom w:val="none" w:sz="0" w:space="0" w:color="auto"/>
            <w:right w:val="none" w:sz="0" w:space="0" w:color="auto"/>
          </w:divBdr>
        </w:div>
        <w:div w:id="261453064">
          <w:marLeft w:val="1166"/>
          <w:marRight w:val="0"/>
          <w:marTop w:val="86"/>
          <w:marBottom w:val="0"/>
          <w:divBdr>
            <w:top w:val="none" w:sz="0" w:space="0" w:color="auto"/>
            <w:left w:val="none" w:sz="0" w:space="0" w:color="auto"/>
            <w:bottom w:val="none" w:sz="0" w:space="0" w:color="auto"/>
            <w:right w:val="none" w:sz="0" w:space="0" w:color="auto"/>
          </w:divBdr>
        </w:div>
        <w:div w:id="445931924">
          <w:marLeft w:val="547"/>
          <w:marRight w:val="0"/>
          <w:marTop w:val="86"/>
          <w:marBottom w:val="0"/>
          <w:divBdr>
            <w:top w:val="none" w:sz="0" w:space="0" w:color="auto"/>
            <w:left w:val="none" w:sz="0" w:space="0" w:color="auto"/>
            <w:bottom w:val="none" w:sz="0" w:space="0" w:color="auto"/>
            <w:right w:val="none" w:sz="0" w:space="0" w:color="auto"/>
          </w:divBdr>
        </w:div>
        <w:div w:id="769199636">
          <w:marLeft w:val="1166"/>
          <w:marRight w:val="0"/>
          <w:marTop w:val="86"/>
          <w:marBottom w:val="0"/>
          <w:divBdr>
            <w:top w:val="none" w:sz="0" w:space="0" w:color="auto"/>
            <w:left w:val="none" w:sz="0" w:space="0" w:color="auto"/>
            <w:bottom w:val="none" w:sz="0" w:space="0" w:color="auto"/>
            <w:right w:val="none" w:sz="0" w:space="0" w:color="auto"/>
          </w:divBdr>
        </w:div>
        <w:div w:id="1657798805">
          <w:marLeft w:val="1166"/>
          <w:marRight w:val="0"/>
          <w:marTop w:val="86"/>
          <w:marBottom w:val="0"/>
          <w:divBdr>
            <w:top w:val="none" w:sz="0" w:space="0" w:color="auto"/>
            <w:left w:val="none" w:sz="0" w:space="0" w:color="auto"/>
            <w:bottom w:val="none" w:sz="0" w:space="0" w:color="auto"/>
            <w:right w:val="none" w:sz="0" w:space="0" w:color="auto"/>
          </w:divBdr>
        </w:div>
      </w:divsChild>
    </w:div>
    <w:div w:id="1610240619">
      <w:bodyDiv w:val="1"/>
      <w:marLeft w:val="0"/>
      <w:marRight w:val="0"/>
      <w:marTop w:val="0"/>
      <w:marBottom w:val="0"/>
      <w:divBdr>
        <w:top w:val="none" w:sz="0" w:space="0" w:color="auto"/>
        <w:left w:val="none" w:sz="0" w:space="0" w:color="auto"/>
        <w:bottom w:val="none" w:sz="0" w:space="0" w:color="auto"/>
        <w:right w:val="none" w:sz="0" w:space="0" w:color="auto"/>
      </w:divBdr>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278878934">
          <w:marLeft w:val="547"/>
          <w:marRight w:val="0"/>
          <w:marTop w:val="40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sChild>
    </w:div>
    <w:div w:id="1648126360">
      <w:bodyDiv w:val="1"/>
      <w:marLeft w:val="0"/>
      <w:marRight w:val="0"/>
      <w:marTop w:val="0"/>
      <w:marBottom w:val="0"/>
      <w:divBdr>
        <w:top w:val="none" w:sz="0" w:space="0" w:color="auto"/>
        <w:left w:val="none" w:sz="0" w:space="0" w:color="auto"/>
        <w:bottom w:val="none" w:sz="0" w:space="0" w:color="auto"/>
        <w:right w:val="none" w:sz="0" w:space="0" w:color="auto"/>
      </w:divBdr>
      <w:divsChild>
        <w:div w:id="98718261">
          <w:marLeft w:val="547"/>
          <w:marRight w:val="0"/>
          <w:marTop w:val="96"/>
          <w:marBottom w:val="0"/>
          <w:divBdr>
            <w:top w:val="none" w:sz="0" w:space="0" w:color="auto"/>
            <w:left w:val="none" w:sz="0" w:space="0" w:color="auto"/>
            <w:bottom w:val="none" w:sz="0" w:space="0" w:color="auto"/>
            <w:right w:val="none" w:sz="0" w:space="0" w:color="auto"/>
          </w:divBdr>
        </w:div>
        <w:div w:id="436101953">
          <w:marLeft w:val="547"/>
          <w:marRight w:val="0"/>
          <w:marTop w:val="96"/>
          <w:marBottom w:val="0"/>
          <w:divBdr>
            <w:top w:val="none" w:sz="0" w:space="0" w:color="auto"/>
            <w:left w:val="none" w:sz="0" w:space="0" w:color="auto"/>
            <w:bottom w:val="none" w:sz="0" w:space="0" w:color="auto"/>
            <w:right w:val="none" w:sz="0" w:space="0" w:color="auto"/>
          </w:divBdr>
        </w:div>
        <w:div w:id="808401477">
          <w:marLeft w:val="547"/>
          <w:marRight w:val="0"/>
          <w:marTop w:val="96"/>
          <w:marBottom w:val="0"/>
          <w:divBdr>
            <w:top w:val="none" w:sz="0" w:space="0" w:color="auto"/>
            <w:left w:val="none" w:sz="0" w:space="0" w:color="auto"/>
            <w:bottom w:val="none" w:sz="0" w:space="0" w:color="auto"/>
            <w:right w:val="none" w:sz="0" w:space="0" w:color="auto"/>
          </w:divBdr>
        </w:div>
        <w:div w:id="1541622666">
          <w:marLeft w:val="547"/>
          <w:marRight w:val="0"/>
          <w:marTop w:val="96"/>
          <w:marBottom w:val="0"/>
          <w:divBdr>
            <w:top w:val="none" w:sz="0" w:space="0" w:color="auto"/>
            <w:left w:val="none" w:sz="0" w:space="0" w:color="auto"/>
            <w:bottom w:val="none" w:sz="0" w:space="0" w:color="auto"/>
            <w:right w:val="none" w:sz="0" w:space="0" w:color="auto"/>
          </w:divBdr>
        </w:div>
        <w:div w:id="1676108734">
          <w:marLeft w:val="547"/>
          <w:marRight w:val="0"/>
          <w:marTop w:val="96"/>
          <w:marBottom w:val="0"/>
          <w:divBdr>
            <w:top w:val="none" w:sz="0" w:space="0" w:color="auto"/>
            <w:left w:val="none" w:sz="0" w:space="0" w:color="auto"/>
            <w:bottom w:val="none" w:sz="0" w:space="0" w:color="auto"/>
            <w:right w:val="none" w:sz="0" w:space="0" w:color="auto"/>
          </w:divBdr>
        </w:div>
        <w:div w:id="2009407116">
          <w:marLeft w:val="547"/>
          <w:marRight w:val="0"/>
          <w:marTop w:val="96"/>
          <w:marBottom w:val="0"/>
          <w:divBdr>
            <w:top w:val="none" w:sz="0" w:space="0" w:color="auto"/>
            <w:left w:val="none" w:sz="0" w:space="0" w:color="auto"/>
            <w:bottom w:val="none" w:sz="0" w:space="0" w:color="auto"/>
            <w:right w:val="none" w:sz="0" w:space="0" w:color="auto"/>
          </w:divBdr>
        </w:div>
      </w:divsChild>
    </w:div>
    <w:div w:id="1684284472">
      <w:bodyDiv w:val="1"/>
      <w:marLeft w:val="0"/>
      <w:marRight w:val="0"/>
      <w:marTop w:val="0"/>
      <w:marBottom w:val="0"/>
      <w:divBdr>
        <w:top w:val="none" w:sz="0" w:space="0" w:color="auto"/>
        <w:left w:val="none" w:sz="0" w:space="0" w:color="auto"/>
        <w:bottom w:val="none" w:sz="0" w:space="0" w:color="auto"/>
        <w:right w:val="none" w:sz="0" w:space="0" w:color="auto"/>
      </w:divBdr>
      <w:divsChild>
        <w:div w:id="130640239">
          <w:marLeft w:val="634"/>
          <w:marRight w:val="0"/>
          <w:marTop w:val="77"/>
          <w:marBottom w:val="0"/>
          <w:divBdr>
            <w:top w:val="none" w:sz="0" w:space="0" w:color="auto"/>
            <w:left w:val="none" w:sz="0" w:space="0" w:color="auto"/>
            <w:bottom w:val="none" w:sz="0" w:space="0" w:color="auto"/>
            <w:right w:val="none" w:sz="0" w:space="0" w:color="auto"/>
          </w:divBdr>
        </w:div>
        <w:div w:id="1413887971">
          <w:marLeft w:val="634"/>
          <w:marRight w:val="0"/>
          <w:marTop w:val="77"/>
          <w:marBottom w:val="0"/>
          <w:divBdr>
            <w:top w:val="none" w:sz="0" w:space="0" w:color="auto"/>
            <w:left w:val="none" w:sz="0" w:space="0" w:color="auto"/>
            <w:bottom w:val="none" w:sz="0" w:space="0" w:color="auto"/>
            <w:right w:val="none" w:sz="0" w:space="0" w:color="auto"/>
          </w:divBdr>
        </w:div>
      </w:divsChild>
    </w:div>
    <w:div w:id="1697004917">
      <w:bodyDiv w:val="1"/>
      <w:marLeft w:val="0"/>
      <w:marRight w:val="0"/>
      <w:marTop w:val="0"/>
      <w:marBottom w:val="0"/>
      <w:divBdr>
        <w:top w:val="none" w:sz="0" w:space="0" w:color="auto"/>
        <w:left w:val="none" w:sz="0" w:space="0" w:color="auto"/>
        <w:bottom w:val="none" w:sz="0" w:space="0" w:color="auto"/>
        <w:right w:val="none" w:sz="0" w:space="0" w:color="auto"/>
      </w:divBdr>
      <w:divsChild>
        <w:div w:id="21563438">
          <w:marLeft w:val="1800"/>
          <w:marRight w:val="0"/>
          <w:marTop w:val="86"/>
          <w:marBottom w:val="0"/>
          <w:divBdr>
            <w:top w:val="none" w:sz="0" w:space="0" w:color="auto"/>
            <w:left w:val="none" w:sz="0" w:space="0" w:color="auto"/>
            <w:bottom w:val="none" w:sz="0" w:space="0" w:color="auto"/>
            <w:right w:val="none" w:sz="0" w:space="0" w:color="auto"/>
          </w:divBdr>
        </w:div>
        <w:div w:id="415053853">
          <w:marLeft w:val="1166"/>
          <w:marRight w:val="0"/>
          <w:marTop w:val="86"/>
          <w:marBottom w:val="0"/>
          <w:divBdr>
            <w:top w:val="none" w:sz="0" w:space="0" w:color="auto"/>
            <w:left w:val="none" w:sz="0" w:space="0" w:color="auto"/>
            <w:bottom w:val="none" w:sz="0" w:space="0" w:color="auto"/>
            <w:right w:val="none" w:sz="0" w:space="0" w:color="auto"/>
          </w:divBdr>
        </w:div>
        <w:div w:id="1440950258">
          <w:marLeft w:val="1800"/>
          <w:marRight w:val="0"/>
          <w:marTop w:val="86"/>
          <w:marBottom w:val="0"/>
          <w:divBdr>
            <w:top w:val="none" w:sz="0" w:space="0" w:color="auto"/>
            <w:left w:val="none" w:sz="0" w:space="0" w:color="auto"/>
            <w:bottom w:val="none" w:sz="0" w:space="0" w:color="auto"/>
            <w:right w:val="none" w:sz="0" w:space="0" w:color="auto"/>
          </w:divBdr>
        </w:div>
        <w:div w:id="1569461552">
          <w:marLeft w:val="1800"/>
          <w:marRight w:val="0"/>
          <w:marTop w:val="86"/>
          <w:marBottom w:val="0"/>
          <w:divBdr>
            <w:top w:val="none" w:sz="0" w:space="0" w:color="auto"/>
            <w:left w:val="none" w:sz="0" w:space="0" w:color="auto"/>
            <w:bottom w:val="none" w:sz="0" w:space="0" w:color="auto"/>
            <w:right w:val="none" w:sz="0" w:space="0" w:color="auto"/>
          </w:divBdr>
        </w:div>
        <w:div w:id="2000498819">
          <w:marLeft w:val="1166"/>
          <w:marRight w:val="0"/>
          <w:marTop w:val="86"/>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904952131">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sChild>
    </w:div>
    <w:div w:id="1743289709">
      <w:bodyDiv w:val="1"/>
      <w:marLeft w:val="0"/>
      <w:marRight w:val="0"/>
      <w:marTop w:val="0"/>
      <w:marBottom w:val="0"/>
      <w:divBdr>
        <w:top w:val="none" w:sz="0" w:space="0" w:color="auto"/>
        <w:left w:val="none" w:sz="0" w:space="0" w:color="auto"/>
        <w:bottom w:val="none" w:sz="0" w:space="0" w:color="auto"/>
        <w:right w:val="none" w:sz="0" w:space="0" w:color="auto"/>
      </w:divBdr>
      <w:divsChild>
        <w:div w:id="846359752">
          <w:marLeft w:val="547"/>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27479678">
      <w:bodyDiv w:val="1"/>
      <w:marLeft w:val="0"/>
      <w:marRight w:val="0"/>
      <w:marTop w:val="0"/>
      <w:marBottom w:val="0"/>
      <w:divBdr>
        <w:top w:val="none" w:sz="0" w:space="0" w:color="auto"/>
        <w:left w:val="none" w:sz="0" w:space="0" w:color="auto"/>
        <w:bottom w:val="none" w:sz="0" w:space="0" w:color="auto"/>
        <w:right w:val="none" w:sz="0" w:space="0" w:color="auto"/>
      </w:divBdr>
      <w:divsChild>
        <w:div w:id="507715006">
          <w:marLeft w:val="360"/>
          <w:marRight w:val="0"/>
          <w:marTop w:val="120"/>
          <w:marBottom w:val="120"/>
          <w:divBdr>
            <w:top w:val="none" w:sz="0" w:space="0" w:color="auto"/>
            <w:left w:val="none" w:sz="0" w:space="0" w:color="auto"/>
            <w:bottom w:val="none" w:sz="0" w:space="0" w:color="auto"/>
            <w:right w:val="none" w:sz="0" w:space="0" w:color="auto"/>
          </w:divBdr>
        </w:div>
        <w:div w:id="1087650169">
          <w:marLeft w:val="360"/>
          <w:marRight w:val="0"/>
          <w:marTop w:val="200"/>
          <w:marBottom w:val="0"/>
          <w:divBdr>
            <w:top w:val="none" w:sz="0" w:space="0" w:color="auto"/>
            <w:left w:val="none" w:sz="0" w:space="0" w:color="auto"/>
            <w:bottom w:val="none" w:sz="0" w:space="0" w:color="auto"/>
            <w:right w:val="none" w:sz="0" w:space="0" w:color="auto"/>
          </w:divBdr>
        </w:div>
        <w:div w:id="1271623174">
          <w:marLeft w:val="360"/>
          <w:marRight w:val="0"/>
          <w:marTop w:val="120"/>
          <w:marBottom w:val="120"/>
          <w:divBdr>
            <w:top w:val="none" w:sz="0" w:space="0" w:color="auto"/>
            <w:left w:val="none" w:sz="0" w:space="0" w:color="auto"/>
            <w:bottom w:val="none" w:sz="0" w:space="0" w:color="auto"/>
            <w:right w:val="none" w:sz="0" w:space="0" w:color="auto"/>
          </w:divBdr>
        </w:div>
        <w:div w:id="1625501526">
          <w:marLeft w:val="360"/>
          <w:marRight w:val="0"/>
          <w:marTop w:val="120"/>
          <w:marBottom w:val="120"/>
          <w:divBdr>
            <w:top w:val="none" w:sz="0" w:space="0" w:color="auto"/>
            <w:left w:val="none" w:sz="0" w:space="0" w:color="auto"/>
            <w:bottom w:val="none" w:sz="0" w:space="0" w:color="auto"/>
            <w:right w:val="none" w:sz="0" w:space="0" w:color="auto"/>
          </w:divBdr>
        </w:div>
        <w:div w:id="2142452302">
          <w:marLeft w:val="360"/>
          <w:marRight w:val="0"/>
          <w:marTop w:val="20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sChild>
    </w:div>
    <w:div w:id="1855144395">
      <w:bodyDiv w:val="1"/>
      <w:marLeft w:val="0"/>
      <w:marRight w:val="0"/>
      <w:marTop w:val="0"/>
      <w:marBottom w:val="0"/>
      <w:divBdr>
        <w:top w:val="none" w:sz="0" w:space="0" w:color="auto"/>
        <w:left w:val="none" w:sz="0" w:space="0" w:color="auto"/>
        <w:bottom w:val="none" w:sz="0" w:space="0" w:color="auto"/>
        <w:right w:val="none" w:sz="0" w:space="0" w:color="auto"/>
      </w:divBdr>
      <w:divsChild>
        <w:div w:id="228199488">
          <w:marLeft w:val="547"/>
          <w:marRight w:val="0"/>
          <w:marTop w:val="82"/>
          <w:marBottom w:val="0"/>
          <w:divBdr>
            <w:top w:val="none" w:sz="0" w:space="0" w:color="auto"/>
            <w:left w:val="none" w:sz="0" w:space="0" w:color="auto"/>
            <w:bottom w:val="none" w:sz="0" w:space="0" w:color="auto"/>
            <w:right w:val="none" w:sz="0" w:space="0" w:color="auto"/>
          </w:divBdr>
        </w:div>
        <w:div w:id="1324317422">
          <w:marLeft w:val="547"/>
          <w:marRight w:val="0"/>
          <w:marTop w:val="82"/>
          <w:marBottom w:val="0"/>
          <w:divBdr>
            <w:top w:val="none" w:sz="0" w:space="0" w:color="auto"/>
            <w:left w:val="none" w:sz="0" w:space="0" w:color="auto"/>
            <w:bottom w:val="none" w:sz="0" w:space="0" w:color="auto"/>
            <w:right w:val="none" w:sz="0" w:space="0" w:color="auto"/>
          </w:divBdr>
        </w:div>
        <w:div w:id="1404521744">
          <w:marLeft w:val="547"/>
          <w:marRight w:val="0"/>
          <w:marTop w:val="82"/>
          <w:marBottom w:val="0"/>
          <w:divBdr>
            <w:top w:val="none" w:sz="0" w:space="0" w:color="auto"/>
            <w:left w:val="none" w:sz="0" w:space="0" w:color="auto"/>
            <w:bottom w:val="none" w:sz="0" w:space="0" w:color="auto"/>
            <w:right w:val="none" w:sz="0" w:space="0" w:color="auto"/>
          </w:divBdr>
        </w:div>
        <w:div w:id="1434475916">
          <w:marLeft w:val="547"/>
          <w:marRight w:val="0"/>
          <w:marTop w:val="82"/>
          <w:marBottom w:val="0"/>
          <w:divBdr>
            <w:top w:val="none" w:sz="0" w:space="0" w:color="auto"/>
            <w:left w:val="none" w:sz="0" w:space="0" w:color="auto"/>
            <w:bottom w:val="none" w:sz="0" w:space="0" w:color="auto"/>
            <w:right w:val="none" w:sz="0" w:space="0" w:color="auto"/>
          </w:divBdr>
        </w:div>
        <w:div w:id="1822233518">
          <w:marLeft w:val="1166"/>
          <w:marRight w:val="0"/>
          <w:marTop w:val="82"/>
          <w:marBottom w:val="0"/>
          <w:divBdr>
            <w:top w:val="none" w:sz="0" w:space="0" w:color="auto"/>
            <w:left w:val="none" w:sz="0" w:space="0" w:color="auto"/>
            <w:bottom w:val="none" w:sz="0" w:space="0" w:color="auto"/>
            <w:right w:val="none" w:sz="0" w:space="0" w:color="auto"/>
          </w:divBdr>
        </w:div>
      </w:divsChild>
    </w:div>
    <w:div w:id="1855873360">
      <w:bodyDiv w:val="1"/>
      <w:marLeft w:val="0"/>
      <w:marRight w:val="0"/>
      <w:marTop w:val="0"/>
      <w:marBottom w:val="0"/>
      <w:divBdr>
        <w:top w:val="none" w:sz="0" w:space="0" w:color="auto"/>
        <w:left w:val="none" w:sz="0" w:space="0" w:color="auto"/>
        <w:bottom w:val="none" w:sz="0" w:space="0" w:color="auto"/>
        <w:right w:val="none" w:sz="0" w:space="0" w:color="auto"/>
      </w:divBdr>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873955649">
      <w:bodyDiv w:val="1"/>
      <w:marLeft w:val="0"/>
      <w:marRight w:val="0"/>
      <w:marTop w:val="0"/>
      <w:marBottom w:val="0"/>
      <w:divBdr>
        <w:top w:val="none" w:sz="0" w:space="0" w:color="auto"/>
        <w:left w:val="none" w:sz="0" w:space="0" w:color="auto"/>
        <w:bottom w:val="none" w:sz="0" w:space="0" w:color="auto"/>
        <w:right w:val="none" w:sz="0" w:space="0" w:color="auto"/>
      </w:divBdr>
      <w:divsChild>
        <w:div w:id="661668066">
          <w:marLeft w:val="360"/>
          <w:marRight w:val="0"/>
          <w:marTop w:val="200"/>
          <w:marBottom w:val="0"/>
          <w:divBdr>
            <w:top w:val="none" w:sz="0" w:space="0" w:color="auto"/>
            <w:left w:val="none" w:sz="0" w:space="0" w:color="auto"/>
            <w:bottom w:val="none" w:sz="0" w:space="0" w:color="auto"/>
            <w:right w:val="none" w:sz="0" w:space="0" w:color="auto"/>
          </w:divBdr>
        </w:div>
        <w:div w:id="908732649">
          <w:marLeft w:val="360"/>
          <w:marRight w:val="0"/>
          <w:marTop w:val="200"/>
          <w:marBottom w:val="0"/>
          <w:divBdr>
            <w:top w:val="none" w:sz="0" w:space="0" w:color="auto"/>
            <w:left w:val="none" w:sz="0" w:space="0" w:color="auto"/>
            <w:bottom w:val="none" w:sz="0" w:space="0" w:color="auto"/>
            <w:right w:val="none" w:sz="0" w:space="0" w:color="auto"/>
          </w:divBdr>
        </w:div>
        <w:div w:id="1104880402">
          <w:marLeft w:val="360"/>
          <w:marRight w:val="0"/>
          <w:marTop w:val="200"/>
          <w:marBottom w:val="0"/>
          <w:divBdr>
            <w:top w:val="none" w:sz="0" w:space="0" w:color="auto"/>
            <w:left w:val="none" w:sz="0" w:space="0" w:color="auto"/>
            <w:bottom w:val="none" w:sz="0" w:space="0" w:color="auto"/>
            <w:right w:val="none" w:sz="0" w:space="0" w:color="auto"/>
          </w:divBdr>
        </w:div>
        <w:div w:id="1573196501">
          <w:marLeft w:val="360"/>
          <w:marRight w:val="0"/>
          <w:marTop w:val="200"/>
          <w:marBottom w:val="0"/>
          <w:divBdr>
            <w:top w:val="none" w:sz="0" w:space="0" w:color="auto"/>
            <w:left w:val="none" w:sz="0" w:space="0" w:color="auto"/>
            <w:bottom w:val="none" w:sz="0" w:space="0" w:color="auto"/>
            <w:right w:val="none" w:sz="0" w:space="0" w:color="auto"/>
          </w:divBdr>
        </w:div>
        <w:div w:id="1988512629">
          <w:marLeft w:val="360"/>
          <w:marRight w:val="0"/>
          <w:marTop w:val="200"/>
          <w:marBottom w:val="0"/>
          <w:divBdr>
            <w:top w:val="none" w:sz="0" w:space="0" w:color="auto"/>
            <w:left w:val="none" w:sz="0" w:space="0" w:color="auto"/>
            <w:bottom w:val="none" w:sz="0" w:space="0" w:color="auto"/>
            <w:right w:val="none" w:sz="0" w:space="0" w:color="auto"/>
          </w:divBdr>
        </w:div>
      </w:divsChild>
    </w:div>
    <w:div w:id="1891647860">
      <w:bodyDiv w:val="1"/>
      <w:marLeft w:val="0"/>
      <w:marRight w:val="0"/>
      <w:marTop w:val="0"/>
      <w:marBottom w:val="0"/>
      <w:divBdr>
        <w:top w:val="none" w:sz="0" w:space="0" w:color="auto"/>
        <w:left w:val="none" w:sz="0" w:space="0" w:color="auto"/>
        <w:bottom w:val="none" w:sz="0" w:space="0" w:color="auto"/>
        <w:right w:val="none" w:sz="0" w:space="0" w:color="auto"/>
      </w:divBdr>
      <w:divsChild>
        <w:div w:id="507258405">
          <w:marLeft w:val="547"/>
          <w:marRight w:val="0"/>
          <w:marTop w:val="0"/>
          <w:marBottom w:val="0"/>
          <w:divBdr>
            <w:top w:val="none" w:sz="0" w:space="0" w:color="auto"/>
            <w:left w:val="none" w:sz="0" w:space="0" w:color="auto"/>
            <w:bottom w:val="none" w:sz="0" w:space="0" w:color="auto"/>
            <w:right w:val="none" w:sz="0" w:space="0" w:color="auto"/>
          </w:divBdr>
        </w:div>
      </w:divsChild>
    </w:div>
    <w:div w:id="1906067323">
      <w:bodyDiv w:val="1"/>
      <w:marLeft w:val="0"/>
      <w:marRight w:val="0"/>
      <w:marTop w:val="0"/>
      <w:marBottom w:val="0"/>
      <w:divBdr>
        <w:top w:val="none" w:sz="0" w:space="0" w:color="auto"/>
        <w:left w:val="none" w:sz="0" w:space="0" w:color="auto"/>
        <w:bottom w:val="none" w:sz="0" w:space="0" w:color="auto"/>
        <w:right w:val="none" w:sz="0" w:space="0" w:color="auto"/>
      </w:divBdr>
      <w:divsChild>
        <w:div w:id="1443961792">
          <w:marLeft w:val="720"/>
          <w:marRight w:val="0"/>
          <w:marTop w:val="96"/>
          <w:marBottom w:val="0"/>
          <w:divBdr>
            <w:top w:val="none" w:sz="0" w:space="0" w:color="auto"/>
            <w:left w:val="none" w:sz="0" w:space="0" w:color="auto"/>
            <w:bottom w:val="none" w:sz="0" w:space="0" w:color="auto"/>
            <w:right w:val="none" w:sz="0" w:space="0" w:color="auto"/>
          </w:divBdr>
        </w:div>
        <w:div w:id="1572084264">
          <w:marLeft w:val="720"/>
          <w:marRight w:val="0"/>
          <w:marTop w:val="96"/>
          <w:marBottom w:val="0"/>
          <w:divBdr>
            <w:top w:val="none" w:sz="0" w:space="0" w:color="auto"/>
            <w:left w:val="none" w:sz="0" w:space="0" w:color="auto"/>
            <w:bottom w:val="none" w:sz="0" w:space="0" w:color="auto"/>
            <w:right w:val="none" w:sz="0" w:space="0" w:color="auto"/>
          </w:divBdr>
        </w:div>
      </w:divsChild>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82844583">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2073186384">
          <w:marLeft w:val="0"/>
          <w:marRight w:val="0"/>
          <w:marTop w:val="0"/>
          <w:marBottom w:val="0"/>
          <w:divBdr>
            <w:top w:val="none" w:sz="0" w:space="0" w:color="auto"/>
            <w:left w:val="none" w:sz="0" w:space="0" w:color="auto"/>
            <w:bottom w:val="none" w:sz="0" w:space="0" w:color="auto"/>
            <w:right w:val="none" w:sz="0" w:space="0" w:color="auto"/>
          </w:divBdr>
        </w:div>
      </w:divsChild>
    </w:div>
    <w:div w:id="1919287408">
      <w:bodyDiv w:val="1"/>
      <w:marLeft w:val="0"/>
      <w:marRight w:val="0"/>
      <w:marTop w:val="0"/>
      <w:marBottom w:val="0"/>
      <w:divBdr>
        <w:top w:val="none" w:sz="0" w:space="0" w:color="auto"/>
        <w:left w:val="none" w:sz="0" w:space="0" w:color="auto"/>
        <w:bottom w:val="none" w:sz="0" w:space="0" w:color="auto"/>
        <w:right w:val="none" w:sz="0" w:space="0" w:color="auto"/>
      </w:divBdr>
      <w:divsChild>
        <w:div w:id="125707792">
          <w:marLeft w:val="1166"/>
          <w:marRight w:val="0"/>
          <w:marTop w:val="62"/>
          <w:marBottom w:val="0"/>
          <w:divBdr>
            <w:top w:val="none" w:sz="0" w:space="0" w:color="auto"/>
            <w:left w:val="none" w:sz="0" w:space="0" w:color="auto"/>
            <w:bottom w:val="none" w:sz="0" w:space="0" w:color="auto"/>
            <w:right w:val="none" w:sz="0" w:space="0" w:color="auto"/>
          </w:divBdr>
        </w:div>
        <w:div w:id="161242035">
          <w:marLeft w:val="1166"/>
          <w:marRight w:val="0"/>
          <w:marTop w:val="62"/>
          <w:marBottom w:val="0"/>
          <w:divBdr>
            <w:top w:val="none" w:sz="0" w:space="0" w:color="auto"/>
            <w:left w:val="none" w:sz="0" w:space="0" w:color="auto"/>
            <w:bottom w:val="none" w:sz="0" w:space="0" w:color="auto"/>
            <w:right w:val="none" w:sz="0" w:space="0" w:color="auto"/>
          </w:divBdr>
        </w:div>
        <w:div w:id="170880895">
          <w:marLeft w:val="1166"/>
          <w:marRight w:val="0"/>
          <w:marTop w:val="62"/>
          <w:marBottom w:val="0"/>
          <w:divBdr>
            <w:top w:val="none" w:sz="0" w:space="0" w:color="auto"/>
            <w:left w:val="none" w:sz="0" w:space="0" w:color="auto"/>
            <w:bottom w:val="none" w:sz="0" w:space="0" w:color="auto"/>
            <w:right w:val="none" w:sz="0" w:space="0" w:color="auto"/>
          </w:divBdr>
        </w:div>
        <w:div w:id="729695568">
          <w:marLeft w:val="547"/>
          <w:marRight w:val="0"/>
          <w:marTop w:val="72"/>
          <w:marBottom w:val="0"/>
          <w:divBdr>
            <w:top w:val="none" w:sz="0" w:space="0" w:color="auto"/>
            <w:left w:val="none" w:sz="0" w:space="0" w:color="auto"/>
            <w:bottom w:val="none" w:sz="0" w:space="0" w:color="auto"/>
            <w:right w:val="none" w:sz="0" w:space="0" w:color="auto"/>
          </w:divBdr>
        </w:div>
        <w:div w:id="1304429519">
          <w:marLeft w:val="1166"/>
          <w:marRight w:val="0"/>
          <w:marTop w:val="62"/>
          <w:marBottom w:val="0"/>
          <w:divBdr>
            <w:top w:val="none" w:sz="0" w:space="0" w:color="auto"/>
            <w:left w:val="none" w:sz="0" w:space="0" w:color="auto"/>
            <w:bottom w:val="none" w:sz="0" w:space="0" w:color="auto"/>
            <w:right w:val="none" w:sz="0" w:space="0" w:color="auto"/>
          </w:divBdr>
        </w:div>
        <w:div w:id="1393234048">
          <w:marLeft w:val="1166"/>
          <w:marRight w:val="0"/>
          <w:marTop w:val="62"/>
          <w:marBottom w:val="0"/>
          <w:divBdr>
            <w:top w:val="none" w:sz="0" w:space="0" w:color="auto"/>
            <w:left w:val="none" w:sz="0" w:space="0" w:color="auto"/>
            <w:bottom w:val="none" w:sz="0" w:space="0" w:color="auto"/>
            <w:right w:val="none" w:sz="0" w:space="0" w:color="auto"/>
          </w:divBdr>
        </w:div>
        <w:div w:id="1846894728">
          <w:marLeft w:val="547"/>
          <w:marRight w:val="0"/>
          <w:marTop w:val="72"/>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03776908">
      <w:bodyDiv w:val="1"/>
      <w:marLeft w:val="0"/>
      <w:marRight w:val="0"/>
      <w:marTop w:val="0"/>
      <w:marBottom w:val="0"/>
      <w:divBdr>
        <w:top w:val="none" w:sz="0" w:space="0" w:color="auto"/>
        <w:left w:val="none" w:sz="0" w:space="0" w:color="auto"/>
        <w:bottom w:val="none" w:sz="0" w:space="0" w:color="auto"/>
        <w:right w:val="none" w:sz="0" w:space="0" w:color="auto"/>
      </w:divBdr>
      <w:divsChild>
        <w:div w:id="1393507952">
          <w:marLeft w:val="547"/>
          <w:marRight w:val="0"/>
          <w:marTop w:val="86"/>
          <w:marBottom w:val="0"/>
          <w:divBdr>
            <w:top w:val="none" w:sz="0" w:space="0" w:color="auto"/>
            <w:left w:val="none" w:sz="0" w:space="0" w:color="auto"/>
            <w:bottom w:val="none" w:sz="0" w:space="0" w:color="auto"/>
            <w:right w:val="none" w:sz="0" w:space="0" w:color="auto"/>
          </w:divBdr>
        </w:div>
      </w:divsChild>
    </w:div>
    <w:div w:id="2009285899">
      <w:bodyDiv w:val="1"/>
      <w:marLeft w:val="0"/>
      <w:marRight w:val="0"/>
      <w:marTop w:val="0"/>
      <w:marBottom w:val="0"/>
      <w:divBdr>
        <w:top w:val="none" w:sz="0" w:space="0" w:color="auto"/>
        <w:left w:val="none" w:sz="0" w:space="0" w:color="auto"/>
        <w:bottom w:val="none" w:sz="0" w:space="0" w:color="auto"/>
        <w:right w:val="none" w:sz="0" w:space="0" w:color="auto"/>
      </w:divBdr>
      <w:divsChild>
        <w:div w:id="8260398">
          <w:marLeft w:val="547"/>
          <w:marRight w:val="0"/>
          <w:marTop w:val="0"/>
          <w:marBottom w:val="0"/>
          <w:divBdr>
            <w:top w:val="none" w:sz="0" w:space="0" w:color="auto"/>
            <w:left w:val="none" w:sz="0" w:space="0" w:color="auto"/>
            <w:bottom w:val="none" w:sz="0" w:space="0" w:color="auto"/>
            <w:right w:val="none" w:sz="0" w:space="0" w:color="auto"/>
          </w:divBdr>
        </w:div>
        <w:div w:id="87509113">
          <w:marLeft w:val="547"/>
          <w:marRight w:val="0"/>
          <w:marTop w:val="0"/>
          <w:marBottom w:val="0"/>
          <w:divBdr>
            <w:top w:val="none" w:sz="0" w:space="0" w:color="auto"/>
            <w:left w:val="none" w:sz="0" w:space="0" w:color="auto"/>
            <w:bottom w:val="none" w:sz="0" w:space="0" w:color="auto"/>
            <w:right w:val="none" w:sz="0" w:space="0" w:color="auto"/>
          </w:divBdr>
        </w:div>
        <w:div w:id="1330523241">
          <w:marLeft w:val="547"/>
          <w:marRight w:val="0"/>
          <w:marTop w:val="0"/>
          <w:marBottom w:val="0"/>
          <w:divBdr>
            <w:top w:val="none" w:sz="0" w:space="0" w:color="auto"/>
            <w:left w:val="none" w:sz="0" w:space="0" w:color="auto"/>
            <w:bottom w:val="none" w:sz="0" w:space="0" w:color="auto"/>
            <w:right w:val="none" w:sz="0" w:space="0" w:color="auto"/>
          </w:divBdr>
        </w:div>
        <w:div w:id="1360856718">
          <w:marLeft w:val="547"/>
          <w:marRight w:val="0"/>
          <w:marTop w:val="0"/>
          <w:marBottom w:val="0"/>
          <w:divBdr>
            <w:top w:val="none" w:sz="0" w:space="0" w:color="auto"/>
            <w:left w:val="none" w:sz="0" w:space="0" w:color="auto"/>
            <w:bottom w:val="none" w:sz="0" w:space="0" w:color="auto"/>
            <w:right w:val="none" w:sz="0" w:space="0" w:color="auto"/>
          </w:divBdr>
        </w:div>
        <w:div w:id="1685203754">
          <w:marLeft w:val="547"/>
          <w:marRight w:val="0"/>
          <w:marTop w:val="0"/>
          <w:marBottom w:val="0"/>
          <w:divBdr>
            <w:top w:val="none" w:sz="0" w:space="0" w:color="auto"/>
            <w:left w:val="none" w:sz="0" w:space="0" w:color="auto"/>
            <w:bottom w:val="none" w:sz="0" w:space="0" w:color="auto"/>
            <w:right w:val="none" w:sz="0" w:space="0" w:color="auto"/>
          </w:divBdr>
        </w:div>
      </w:divsChild>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22197105">
      <w:bodyDiv w:val="1"/>
      <w:marLeft w:val="0"/>
      <w:marRight w:val="0"/>
      <w:marTop w:val="0"/>
      <w:marBottom w:val="0"/>
      <w:divBdr>
        <w:top w:val="none" w:sz="0" w:space="0" w:color="auto"/>
        <w:left w:val="none" w:sz="0" w:space="0" w:color="auto"/>
        <w:bottom w:val="none" w:sz="0" w:space="0" w:color="auto"/>
        <w:right w:val="none" w:sz="0" w:space="0" w:color="auto"/>
      </w:divBdr>
      <w:divsChild>
        <w:div w:id="195198100">
          <w:marLeft w:val="547"/>
          <w:marRight w:val="0"/>
          <w:marTop w:val="0"/>
          <w:marBottom w:val="0"/>
          <w:divBdr>
            <w:top w:val="none" w:sz="0" w:space="0" w:color="auto"/>
            <w:left w:val="none" w:sz="0" w:space="0" w:color="auto"/>
            <w:bottom w:val="none" w:sz="0" w:space="0" w:color="auto"/>
            <w:right w:val="none" w:sz="0" w:space="0" w:color="auto"/>
          </w:divBdr>
        </w:div>
      </w:divsChild>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139033091">
          <w:marLeft w:val="0"/>
          <w:marRight w:val="0"/>
          <w:marTop w:val="0"/>
          <w:marBottom w:val="0"/>
          <w:divBdr>
            <w:top w:val="none" w:sz="0" w:space="0" w:color="auto"/>
            <w:left w:val="none" w:sz="0" w:space="0" w:color="auto"/>
            <w:bottom w:val="none" w:sz="0" w:space="0" w:color="auto"/>
            <w:right w:val="none" w:sz="0" w:space="0" w:color="auto"/>
          </w:divBdr>
        </w:div>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83696326">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814132371">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sChild>
    </w:div>
    <w:div w:id="2115396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pempal.org/event/steering-committee-meeting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pempal.org/events/executive-meeting-pempal-leadership"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emp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79104-E7A5-409B-940B-F642D12BE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6023</Words>
  <Characters>34337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PEMPAL Cross-COP Executive meeting 2016 Event Report</vt:lpstr>
    </vt:vector>
  </TitlesOfParts>
  <Manager/>
  <Company>The World Bank Group</Company>
  <LinksUpToDate>false</LinksUpToDate>
  <CharactersWithSpaces>40280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Cross-COP Executive meeting 2016 Event Report</dc:title>
  <dc:subject/>
  <dc:creator>Deanna Aubrey</dc:creator>
  <cp:keywords>Development of PEMPAL Strategy 2017-22</cp:keywords>
  <dc:description/>
  <cp:lastModifiedBy>Ekaterina A Zaleeva</cp:lastModifiedBy>
  <cp:revision>2</cp:revision>
  <cp:lastPrinted>2018-08-13T12:26:00Z</cp:lastPrinted>
  <dcterms:created xsi:type="dcterms:W3CDTF">2018-09-10T04:45:00Z</dcterms:created>
  <dcterms:modified xsi:type="dcterms:W3CDTF">2018-09-10T04:45:00Z</dcterms:modified>
  <cp:category/>
</cp:coreProperties>
</file>