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8E" w:rsidRPr="00753800" w:rsidRDefault="0004388E" w:rsidP="0004388E">
      <w:pPr>
        <w:jc w:val="center"/>
        <w:rPr>
          <w:rFonts w:ascii="Arial" w:hAnsi="Arial"/>
          <w:b/>
          <w:sz w:val="20"/>
          <w:szCs w:val="28"/>
        </w:rPr>
      </w:pPr>
      <w:bookmarkStart w:id="0" w:name="_GoBack"/>
      <w:bookmarkEnd w:id="0"/>
      <w:r w:rsidRPr="00753800">
        <w:rPr>
          <w:rFonts w:ascii="Arial" w:hAnsi="Arial"/>
          <w:b/>
          <w:sz w:val="20"/>
          <w:szCs w:val="28"/>
        </w:rPr>
        <w:t xml:space="preserve">AUDIT ON </w:t>
      </w:r>
      <w:r w:rsidR="00101B6C">
        <w:rPr>
          <w:rFonts w:ascii="Arial" w:hAnsi="Arial"/>
          <w:b/>
          <w:sz w:val="20"/>
          <w:szCs w:val="28"/>
        </w:rPr>
        <w:t xml:space="preserve">STAFFING </w:t>
      </w:r>
      <w:r w:rsidR="00F53AEF">
        <w:rPr>
          <w:rFonts w:ascii="Arial" w:hAnsi="Arial"/>
          <w:b/>
          <w:sz w:val="20"/>
          <w:szCs w:val="28"/>
        </w:rPr>
        <w:t>PROCESS</w:t>
      </w:r>
      <w:r w:rsidR="009B3ADF">
        <w:rPr>
          <w:rFonts w:ascii="Arial" w:hAnsi="Arial"/>
          <w:b/>
          <w:sz w:val="20"/>
          <w:szCs w:val="28"/>
        </w:rPr>
        <w:t xml:space="preserve"> and DOCTORS CONTRACTS</w:t>
      </w:r>
    </w:p>
    <w:p w:rsidR="0004388E" w:rsidRPr="00753800" w:rsidRDefault="0004388E" w:rsidP="0004388E">
      <w:pPr>
        <w:jc w:val="center"/>
        <w:rPr>
          <w:rFonts w:ascii="Arial" w:hAnsi="Arial"/>
          <w:b/>
          <w:sz w:val="20"/>
          <w:szCs w:val="28"/>
          <w:u w:val="single"/>
        </w:rPr>
      </w:pPr>
      <w:r w:rsidRPr="00753800">
        <w:rPr>
          <w:rFonts w:ascii="Arial" w:hAnsi="Arial"/>
          <w:b/>
          <w:sz w:val="20"/>
          <w:szCs w:val="28"/>
          <w:u w:val="single"/>
        </w:rPr>
        <w:t>WORK PROGRAMME FOR AUDIT FIELDWORK</w:t>
      </w:r>
    </w:p>
    <w:p w:rsidR="00124967" w:rsidRPr="00753800" w:rsidRDefault="00124967">
      <w:pPr>
        <w:rPr>
          <w:rFonts w:ascii="Arial" w:hAnsi="Arial"/>
          <w:sz w:val="20"/>
        </w:rPr>
      </w:pPr>
    </w:p>
    <w:p w:rsidR="0004388E" w:rsidRPr="00753800" w:rsidRDefault="0004388E">
      <w:pPr>
        <w:rPr>
          <w:rFonts w:ascii="Arial" w:hAnsi="Arial"/>
          <w:sz w:val="20"/>
        </w:rPr>
      </w:pPr>
    </w:p>
    <w:p w:rsidR="0004388E" w:rsidRPr="00753800" w:rsidRDefault="0004388E">
      <w:pPr>
        <w:rPr>
          <w:rFonts w:ascii="Arial" w:hAnsi="Arial"/>
          <w:sz w:val="20"/>
        </w:rPr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440"/>
        <w:gridCol w:w="1359"/>
        <w:gridCol w:w="1581"/>
        <w:gridCol w:w="776"/>
        <w:gridCol w:w="2124"/>
        <w:gridCol w:w="2041"/>
        <w:gridCol w:w="1178"/>
        <w:gridCol w:w="1950"/>
        <w:gridCol w:w="1490"/>
        <w:gridCol w:w="1305"/>
      </w:tblGrid>
      <w:tr w:rsidR="00527D30" w:rsidRPr="00753800" w:rsidTr="005724E2">
        <w:trPr>
          <w:tblHeader/>
        </w:trPr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Process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Inherent Risk (before controls)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Mitigating Controls/Attributes</w:t>
            </w:r>
          </w:p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(Expected)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design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Adequacy</w:t>
            </w:r>
          </w:p>
        </w:tc>
        <w:tc>
          <w:tcPr>
            <w:tcW w:w="0" w:type="auto"/>
          </w:tcPr>
          <w:p w:rsidR="0004388E" w:rsidRPr="00753800" w:rsidRDefault="0004388E" w:rsidP="00342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Tests of implementation</w:t>
            </w:r>
          </w:p>
        </w:tc>
        <w:tc>
          <w:tcPr>
            <w:tcW w:w="0" w:type="auto"/>
          </w:tcPr>
          <w:p w:rsidR="005724E2" w:rsidRDefault="005724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X-Ref</w:t>
            </w:r>
          </w:p>
          <w:p w:rsidR="0004388E" w:rsidRPr="00753800" w:rsidRDefault="0004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Control effectiveness</w:t>
            </w: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3800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B33C24" w:rsidRPr="00753800" w:rsidTr="005724E2">
        <w:tc>
          <w:tcPr>
            <w:tcW w:w="0" w:type="auto"/>
            <w:gridSpan w:val="10"/>
          </w:tcPr>
          <w:p w:rsidR="00B33C24" w:rsidRPr="00753800" w:rsidRDefault="00B33C24">
            <w:pPr>
              <w:rPr>
                <w:rFonts w:ascii="Arial" w:hAnsi="Arial"/>
                <w:b/>
                <w:sz w:val="20"/>
              </w:rPr>
            </w:pPr>
          </w:p>
        </w:tc>
      </w:tr>
      <w:tr w:rsidR="00527D30" w:rsidRPr="00753800" w:rsidTr="005724E2">
        <w:tc>
          <w:tcPr>
            <w:tcW w:w="0" w:type="auto"/>
          </w:tcPr>
          <w:p w:rsidR="0004388E" w:rsidRDefault="0004388E">
            <w:pPr>
              <w:rPr>
                <w:rFonts w:ascii="Arial" w:hAnsi="Arial" w:cs="Arial"/>
                <w:sz w:val="20"/>
                <w:szCs w:val="20"/>
              </w:rPr>
            </w:pPr>
            <w:r w:rsidRPr="0075380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8A71BD" w:rsidRDefault="008A71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37E" w:rsidRDefault="002A037E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37E" w:rsidRPr="00753800" w:rsidRDefault="002A0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4388E" w:rsidRDefault="00B34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Identification</w:t>
            </w:r>
            <w:r w:rsidR="000F63B0">
              <w:rPr>
                <w:rFonts w:ascii="Arial" w:hAnsi="Arial" w:cs="Arial"/>
                <w:sz w:val="20"/>
                <w:szCs w:val="20"/>
              </w:rPr>
              <w:t xml:space="preserve"> and filling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F7911">
              <w:rPr>
                <w:rFonts w:ascii="Arial" w:hAnsi="Arial" w:cs="Arial"/>
                <w:sz w:val="20"/>
                <w:szCs w:val="20"/>
              </w:rPr>
              <w:t>staffing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</w:t>
            </w: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Contract with doctors</w:t>
            </w:r>
          </w:p>
          <w:p w:rsidR="002A037E" w:rsidRPr="00753800" w:rsidRDefault="002A037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4F73BC" w:rsidRDefault="00611C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Staffing needs</w:t>
            </w:r>
            <w:r w:rsidR="004F73BC">
              <w:rPr>
                <w:rFonts w:ascii="Arial" w:hAnsi="Arial"/>
                <w:sz w:val="20"/>
              </w:rPr>
              <w:t xml:space="preserve"> are incorrectly identified from a quantitative</w:t>
            </w:r>
            <w:r w:rsidR="000F63B0">
              <w:rPr>
                <w:rFonts w:ascii="Arial" w:hAnsi="Arial"/>
                <w:sz w:val="20"/>
              </w:rPr>
              <w:t xml:space="preserve"> and/or qualitative</w:t>
            </w:r>
            <w:r w:rsidR="004F73BC">
              <w:rPr>
                <w:rFonts w:ascii="Arial" w:hAnsi="Arial"/>
                <w:sz w:val="20"/>
              </w:rPr>
              <w:t xml:space="preserve"> point of view (i.e., too many or not enough resources are identified in a particular unit, department etc)</w:t>
            </w:r>
            <w:r w:rsidR="00DB5D72">
              <w:rPr>
                <w:rFonts w:ascii="Arial" w:hAnsi="Arial"/>
                <w:sz w:val="20"/>
              </w:rPr>
              <w:t>.</w:t>
            </w:r>
          </w:p>
          <w:p w:rsidR="004F73BC" w:rsidRDefault="004F73BC">
            <w:pPr>
              <w:rPr>
                <w:rFonts w:ascii="Arial" w:hAnsi="Arial"/>
                <w:sz w:val="20"/>
              </w:rPr>
            </w:pPr>
          </w:p>
          <w:p w:rsidR="00B34AF9" w:rsidRDefault="00B34AF9">
            <w:pPr>
              <w:rPr>
                <w:rFonts w:ascii="Arial" w:hAnsi="Arial"/>
                <w:sz w:val="20"/>
              </w:rPr>
            </w:pPr>
          </w:p>
          <w:p w:rsidR="004F73BC" w:rsidRDefault="004F73BC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B34AF9" w:rsidRDefault="000F63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Hospital compensation package is not competitive</w:t>
            </w:r>
          </w:p>
          <w:p w:rsidR="00BC1B34" w:rsidRDefault="00BC1B34">
            <w:pPr>
              <w:rPr>
                <w:rFonts w:ascii="Arial" w:hAnsi="Arial"/>
                <w:sz w:val="20"/>
              </w:rPr>
            </w:pPr>
          </w:p>
          <w:p w:rsidR="00A3035D" w:rsidRDefault="00A3035D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Doctors may direct the patients to their private practice.</w:t>
            </w: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Pr="00BC1B34" w:rsidRDefault="002A03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Doctors also work for other (competing) hospitals.</w:t>
            </w:r>
          </w:p>
        </w:tc>
        <w:tc>
          <w:tcPr>
            <w:tcW w:w="0" w:type="auto"/>
          </w:tcPr>
          <w:p w:rsidR="0004388E" w:rsidRDefault="00E76A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High</w:t>
            </w: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CE41C3" w:rsidRDefault="00CE41C3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D30BBF" w:rsidRDefault="00D30BBF">
            <w:pPr>
              <w:rPr>
                <w:rFonts w:ascii="Arial" w:hAnsi="Arial"/>
                <w:sz w:val="20"/>
              </w:rPr>
            </w:pPr>
          </w:p>
          <w:p w:rsidR="000F63B0" w:rsidRDefault="000F63B0">
            <w:pPr>
              <w:rPr>
                <w:rFonts w:ascii="Arial" w:hAnsi="Arial"/>
                <w:sz w:val="20"/>
              </w:rPr>
            </w:pPr>
          </w:p>
          <w:p w:rsidR="000F63B0" w:rsidRDefault="000F63B0">
            <w:pPr>
              <w:rPr>
                <w:rFonts w:ascii="Arial" w:hAnsi="Arial"/>
                <w:sz w:val="20"/>
              </w:rPr>
            </w:pPr>
          </w:p>
          <w:p w:rsidR="000F63B0" w:rsidRDefault="000F63B0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D30BBF" w:rsidRDefault="00D30BBF">
            <w:pPr>
              <w:rPr>
                <w:rFonts w:ascii="Arial" w:hAnsi="Arial"/>
                <w:sz w:val="20"/>
              </w:rPr>
            </w:pPr>
          </w:p>
          <w:p w:rsidR="000F63B0" w:rsidRDefault="000F63B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527D30" w:rsidRDefault="00527D30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sz w:val="20"/>
              </w:rPr>
            </w:pPr>
          </w:p>
          <w:p w:rsidR="0029497B" w:rsidRDefault="00E76A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</w:t>
            </w: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29497B" w:rsidRDefault="0029497B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C0201C" w:rsidRDefault="00C0201C">
            <w:pPr>
              <w:rPr>
                <w:rFonts w:ascii="Arial" w:hAnsi="Arial"/>
                <w:sz w:val="20"/>
              </w:rPr>
            </w:pPr>
          </w:p>
          <w:p w:rsidR="00E76AE2" w:rsidRDefault="00E76AE2">
            <w:pPr>
              <w:rPr>
                <w:rFonts w:ascii="Arial" w:hAnsi="Arial"/>
                <w:sz w:val="20"/>
              </w:rPr>
            </w:pPr>
          </w:p>
          <w:p w:rsidR="009252F0" w:rsidRDefault="009252F0">
            <w:pPr>
              <w:rPr>
                <w:rFonts w:ascii="Arial" w:hAnsi="Arial"/>
                <w:sz w:val="20"/>
              </w:rPr>
            </w:pPr>
          </w:p>
          <w:p w:rsidR="00D30BBF" w:rsidRDefault="00D30BBF">
            <w:pPr>
              <w:rPr>
                <w:rFonts w:ascii="Arial" w:hAnsi="Arial"/>
                <w:sz w:val="20"/>
              </w:rPr>
            </w:pPr>
          </w:p>
          <w:p w:rsidR="00CE41C3" w:rsidRDefault="00CE41C3">
            <w:pPr>
              <w:rPr>
                <w:rFonts w:ascii="Arial" w:hAnsi="Arial"/>
                <w:sz w:val="20"/>
              </w:rPr>
            </w:pPr>
          </w:p>
          <w:p w:rsidR="00D30BBF" w:rsidRDefault="00D30BBF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</w:t>
            </w: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</w:p>
          <w:p w:rsidR="002A037E" w:rsidRDefault="002A037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High</w:t>
            </w:r>
          </w:p>
          <w:p w:rsidR="002A037E" w:rsidRPr="00753800" w:rsidRDefault="002A037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D6713" w:rsidRPr="00D56656" w:rsidRDefault="001D6713">
            <w:p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lastRenderedPageBreak/>
              <w:t xml:space="preserve">- </w:t>
            </w:r>
            <w:r w:rsidR="00611CED" w:rsidRPr="00D56656">
              <w:rPr>
                <w:rFonts w:ascii="Arial" w:hAnsi="Arial"/>
                <w:i/>
                <w:sz w:val="20"/>
              </w:rPr>
              <w:t>existence of an HR strategy;</w:t>
            </w:r>
          </w:p>
          <w:p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</w:p>
          <w:p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t>- existence of a written</w:t>
            </w:r>
            <w:r w:rsidR="00527D30">
              <w:rPr>
                <w:rFonts w:ascii="Arial" w:hAnsi="Arial"/>
                <w:i/>
                <w:sz w:val="20"/>
              </w:rPr>
              <w:t xml:space="preserve"> staff</w:t>
            </w:r>
            <w:r w:rsidRPr="00D56656">
              <w:rPr>
                <w:rFonts w:ascii="Arial" w:hAnsi="Arial"/>
                <w:i/>
                <w:sz w:val="20"/>
              </w:rPr>
              <w:t xml:space="preserve"> recruitment procedure;</w:t>
            </w:r>
          </w:p>
          <w:p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</w:p>
          <w:p w:rsidR="00ED5E84" w:rsidRPr="00D56656" w:rsidRDefault="00611CED">
            <w:p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t>- existence of criteria</w:t>
            </w:r>
            <w:r w:rsidR="00527D30">
              <w:rPr>
                <w:rFonts w:ascii="Arial" w:hAnsi="Arial"/>
                <w:i/>
                <w:sz w:val="20"/>
              </w:rPr>
              <w:t xml:space="preserve"> </w:t>
            </w:r>
            <w:r w:rsidRPr="00D56656">
              <w:rPr>
                <w:rFonts w:ascii="Arial" w:hAnsi="Arial"/>
                <w:i/>
                <w:sz w:val="20"/>
              </w:rPr>
              <w:t>used for identification of staffing needs</w:t>
            </w:r>
            <w:r w:rsidR="00ED5E84" w:rsidRPr="00D56656">
              <w:rPr>
                <w:rFonts w:ascii="Arial" w:hAnsi="Arial"/>
                <w:i/>
                <w:sz w:val="20"/>
              </w:rPr>
              <w:t xml:space="preserve"> in terms of</w:t>
            </w:r>
            <w:r w:rsidRPr="00D56656">
              <w:rPr>
                <w:rFonts w:ascii="Arial" w:hAnsi="Arial"/>
                <w:i/>
                <w:sz w:val="20"/>
              </w:rPr>
              <w:t>:</w:t>
            </w:r>
          </w:p>
          <w:p w:rsidR="00ED5E84" w:rsidRPr="00D56656" w:rsidRDefault="00653B5B" w:rsidP="00ED5E84">
            <w:pPr>
              <w:numPr>
                <w:ilvl w:val="0"/>
                <w:numId w:val="15"/>
              </w:num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t xml:space="preserve">quantity: benchmarks </w:t>
            </w:r>
            <w:r w:rsidR="00527D30">
              <w:rPr>
                <w:rFonts w:ascii="Arial" w:hAnsi="Arial"/>
                <w:i/>
                <w:sz w:val="20"/>
              </w:rPr>
              <w:t xml:space="preserve">with other hospitals </w:t>
            </w:r>
            <w:r w:rsidRPr="00D56656">
              <w:rPr>
                <w:rFonts w:ascii="Arial" w:hAnsi="Arial"/>
                <w:i/>
                <w:sz w:val="20"/>
              </w:rPr>
              <w:t xml:space="preserve">are </w:t>
            </w:r>
            <w:r w:rsidR="00527D30">
              <w:rPr>
                <w:rFonts w:ascii="Arial" w:hAnsi="Arial"/>
                <w:i/>
                <w:sz w:val="20"/>
              </w:rPr>
              <w:t>performed</w:t>
            </w:r>
            <w:r w:rsidRPr="00D56656">
              <w:rPr>
                <w:rFonts w:ascii="Arial" w:hAnsi="Arial"/>
                <w:i/>
                <w:sz w:val="20"/>
              </w:rPr>
              <w:t xml:space="preserve"> </w:t>
            </w:r>
            <w:r w:rsidR="00527D30">
              <w:rPr>
                <w:rFonts w:ascii="Arial" w:hAnsi="Arial"/>
                <w:i/>
                <w:sz w:val="20"/>
              </w:rPr>
              <w:t>once</w:t>
            </w:r>
            <w:r w:rsidRPr="00D56656">
              <w:rPr>
                <w:rFonts w:ascii="Arial" w:hAnsi="Arial"/>
                <w:i/>
                <w:sz w:val="20"/>
              </w:rPr>
              <w:t xml:space="preserve"> a</w:t>
            </w:r>
            <w:r w:rsidR="00527D30">
              <w:rPr>
                <w:rFonts w:ascii="Arial" w:hAnsi="Arial"/>
                <w:i/>
                <w:sz w:val="20"/>
              </w:rPr>
              <w:t xml:space="preserve"> year</w:t>
            </w:r>
            <w:r w:rsidR="00611CED" w:rsidRPr="00D56656">
              <w:rPr>
                <w:rFonts w:ascii="Arial" w:hAnsi="Arial"/>
                <w:i/>
                <w:sz w:val="20"/>
              </w:rPr>
              <w:t>;</w:t>
            </w:r>
          </w:p>
          <w:p w:rsidR="00ED5E84" w:rsidRPr="00D56656" w:rsidRDefault="00611CED" w:rsidP="00ED5E84">
            <w:pPr>
              <w:numPr>
                <w:ilvl w:val="0"/>
                <w:numId w:val="15"/>
              </w:num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t xml:space="preserve">quality: </w:t>
            </w:r>
            <w:r w:rsidR="00653B5B" w:rsidRPr="00D56656">
              <w:rPr>
                <w:rFonts w:ascii="Arial" w:hAnsi="Arial"/>
                <w:i/>
                <w:sz w:val="20"/>
              </w:rPr>
              <w:t xml:space="preserve">competency registers exist in each unit; job descriptions exist for all </w:t>
            </w:r>
            <w:r w:rsidR="00527D30">
              <w:rPr>
                <w:rFonts w:ascii="Arial" w:hAnsi="Arial"/>
                <w:i/>
                <w:sz w:val="20"/>
              </w:rPr>
              <w:t>staff</w:t>
            </w:r>
            <w:r w:rsidR="00653B5B" w:rsidRPr="00D56656">
              <w:rPr>
                <w:rFonts w:ascii="Arial" w:hAnsi="Arial"/>
                <w:i/>
                <w:sz w:val="20"/>
              </w:rPr>
              <w:t xml:space="preserve"> and they include skills required for the respective job</w:t>
            </w:r>
            <w:r w:rsidRPr="00D56656">
              <w:rPr>
                <w:rFonts w:ascii="Arial" w:hAnsi="Arial"/>
                <w:i/>
                <w:sz w:val="20"/>
              </w:rPr>
              <w:t>;</w:t>
            </w:r>
          </w:p>
          <w:p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</w:p>
          <w:p w:rsidR="00611CED" w:rsidRPr="00D56656" w:rsidRDefault="00611CED">
            <w:pPr>
              <w:rPr>
                <w:rFonts w:ascii="Arial" w:hAnsi="Arial"/>
                <w:i/>
                <w:sz w:val="20"/>
              </w:rPr>
            </w:pPr>
            <w:r w:rsidRPr="00D56656">
              <w:rPr>
                <w:rFonts w:ascii="Arial" w:hAnsi="Arial"/>
                <w:i/>
                <w:sz w:val="20"/>
              </w:rPr>
              <w:lastRenderedPageBreak/>
              <w:t>- existence of approvals for identified staffing needs;</w:t>
            </w:r>
          </w:p>
          <w:p w:rsidR="00653B5B" w:rsidRDefault="00653B5B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Default="002203B1">
            <w:pPr>
              <w:rPr>
                <w:rFonts w:ascii="Arial" w:hAnsi="Arial"/>
                <w:i/>
                <w:sz w:val="20"/>
              </w:rPr>
            </w:pPr>
          </w:p>
          <w:p w:rsidR="002203B1" w:rsidRPr="00D56656" w:rsidRDefault="002203B1">
            <w:pPr>
              <w:rPr>
                <w:rFonts w:ascii="Arial" w:hAnsi="Arial"/>
                <w:i/>
                <w:sz w:val="20"/>
              </w:rPr>
            </w:pPr>
          </w:p>
          <w:p w:rsidR="00D56656" w:rsidRPr="002B0EC6" w:rsidRDefault="002B0EC6" w:rsidP="002B0EC6">
            <w:pPr>
              <w:rPr>
                <w:rFonts w:ascii="Arial" w:hAnsi="Arial"/>
                <w:i/>
                <w:sz w:val="20"/>
              </w:rPr>
            </w:pPr>
            <w:r w:rsidRPr="002B0EC6"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z w:val="20"/>
              </w:rPr>
              <w:t xml:space="preserve"> benchmark with other hospitals are performed once a year;</w:t>
            </w:r>
          </w:p>
          <w:p w:rsidR="00BC1B34" w:rsidRDefault="00BC1B34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  <w:r w:rsidRPr="002A037E">
              <w:rPr>
                <w:rFonts w:ascii="Arial" w:hAnsi="Arial"/>
                <w:i/>
                <w:sz w:val="20"/>
              </w:rPr>
              <w:t>-</w:t>
            </w:r>
            <w:r>
              <w:rPr>
                <w:rFonts w:ascii="Arial" w:hAnsi="Arial"/>
                <w:i/>
                <w:sz w:val="20"/>
              </w:rPr>
              <w:t xml:space="preserve"> a strategy on services rendered by contracted doctors outside our hospital;</w:t>
            </w: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 a proper and open communication with the contracted doctors on the implementation of the strategy;</w:t>
            </w: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- a yearly declaration of ‘no conflict of interest’ by the contracted doctors;</w:t>
            </w:r>
          </w:p>
          <w:p w:rsidR="002A037E" w:rsidRDefault="002A037E" w:rsidP="002A037E">
            <w:pPr>
              <w:rPr>
                <w:rFonts w:ascii="Arial" w:hAnsi="Arial"/>
                <w:i/>
                <w:sz w:val="20"/>
              </w:rPr>
            </w:pPr>
          </w:p>
          <w:p w:rsidR="002A037E" w:rsidRPr="002A037E" w:rsidRDefault="002A037E" w:rsidP="002A037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lastRenderedPageBreak/>
              <w:t>- a yearly collection of the tax declarations of the contracted doctors;</w:t>
            </w:r>
          </w:p>
        </w:tc>
        <w:tc>
          <w:tcPr>
            <w:tcW w:w="0" w:type="auto"/>
          </w:tcPr>
          <w:p w:rsidR="0004388E" w:rsidRDefault="00364E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Verification of </w:t>
            </w:r>
            <w:r w:rsidR="005A68A0">
              <w:rPr>
                <w:rFonts w:ascii="Arial" w:hAnsi="Arial" w:cs="Arial"/>
                <w:sz w:val="20"/>
                <w:szCs w:val="20"/>
              </w:rPr>
              <w:t>existence of:</w:t>
            </w:r>
          </w:p>
          <w:p w:rsidR="005A68A0" w:rsidRPr="005A68A0" w:rsidRDefault="005A68A0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HR strategy;</w:t>
            </w:r>
          </w:p>
          <w:p w:rsidR="005A68A0" w:rsidRDefault="005A68A0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written recruitment procedure;</w:t>
            </w:r>
          </w:p>
          <w:p w:rsidR="005A68A0" w:rsidRDefault="005A68A0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approval for identified staffing needs;</w:t>
            </w:r>
          </w:p>
          <w:p w:rsidR="00653B5B" w:rsidRDefault="00653B5B" w:rsidP="005A68A0">
            <w:pPr>
              <w:numPr>
                <w:ilvl w:val="0"/>
                <w:numId w:val="16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documentation of the benchmark </w:t>
            </w:r>
            <w:r w:rsidR="002203B1">
              <w:rPr>
                <w:rFonts w:ascii="Arial" w:hAnsi="Arial"/>
                <w:sz w:val="20"/>
              </w:rPr>
              <w:t>performance</w:t>
            </w:r>
            <w:r>
              <w:rPr>
                <w:rFonts w:ascii="Arial" w:hAnsi="Arial"/>
                <w:sz w:val="20"/>
              </w:rPr>
              <w:t xml:space="preserve"> method.</w:t>
            </w:r>
          </w:p>
          <w:p w:rsidR="00653B5B" w:rsidRDefault="00653B5B" w:rsidP="00653B5B">
            <w:pPr>
              <w:rPr>
                <w:rFonts w:ascii="Arial" w:hAnsi="Arial"/>
                <w:sz w:val="20"/>
              </w:rPr>
            </w:pPr>
          </w:p>
          <w:p w:rsidR="00653B5B" w:rsidRDefault="00653B5B" w:rsidP="00653B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the existing HR strategy and assess</w:t>
            </w:r>
            <w:r w:rsidR="00CE41C3">
              <w:rPr>
                <w:rFonts w:ascii="Arial" w:hAnsi="Arial"/>
                <w:sz w:val="20"/>
              </w:rPr>
              <w:t>ment</w:t>
            </w:r>
            <w:r>
              <w:rPr>
                <w:rFonts w:ascii="Arial" w:hAnsi="Arial"/>
                <w:sz w:val="20"/>
              </w:rPr>
              <w:t xml:space="preserve"> whether it is in line with the </w:t>
            </w:r>
            <w:r w:rsidR="00D56656">
              <w:rPr>
                <w:rFonts w:ascii="Arial" w:hAnsi="Arial"/>
                <w:sz w:val="20"/>
              </w:rPr>
              <w:t>organization’s</w:t>
            </w:r>
            <w:r>
              <w:rPr>
                <w:rFonts w:ascii="Arial" w:hAnsi="Arial"/>
                <w:sz w:val="20"/>
              </w:rPr>
              <w:t xml:space="preserve"> strategy.</w:t>
            </w:r>
          </w:p>
          <w:p w:rsidR="00653B5B" w:rsidRDefault="00653B5B" w:rsidP="00653B5B">
            <w:pPr>
              <w:rPr>
                <w:rFonts w:ascii="Arial" w:hAnsi="Arial"/>
                <w:sz w:val="20"/>
              </w:rPr>
            </w:pPr>
          </w:p>
          <w:p w:rsidR="00653B5B" w:rsidRDefault="00653B5B" w:rsidP="00653B5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the existing written recruitment procedure and assess</w:t>
            </w:r>
            <w:r w:rsidR="00CE41C3">
              <w:rPr>
                <w:rFonts w:ascii="Arial" w:hAnsi="Arial"/>
                <w:sz w:val="20"/>
              </w:rPr>
              <w:t>ment</w:t>
            </w:r>
            <w:r>
              <w:rPr>
                <w:rFonts w:ascii="Arial" w:hAnsi="Arial"/>
                <w:sz w:val="20"/>
              </w:rPr>
              <w:t xml:space="preserve"> whether it is in line </w:t>
            </w:r>
            <w:r>
              <w:rPr>
                <w:rFonts w:ascii="Arial" w:hAnsi="Arial"/>
                <w:sz w:val="20"/>
              </w:rPr>
              <w:lastRenderedPageBreak/>
              <w:t xml:space="preserve">with the </w:t>
            </w:r>
            <w:r w:rsidR="00D56656">
              <w:rPr>
                <w:rFonts w:ascii="Arial" w:hAnsi="Arial"/>
                <w:sz w:val="20"/>
              </w:rPr>
              <w:t>organization’s</w:t>
            </w:r>
            <w:r>
              <w:rPr>
                <w:rFonts w:ascii="Arial" w:hAnsi="Arial"/>
                <w:sz w:val="20"/>
              </w:rPr>
              <w:t xml:space="preserve"> procedures and whether it contains all necessary elements to guide its users through an effective recruitment process.</w:t>
            </w:r>
          </w:p>
          <w:p w:rsidR="00653B5B" w:rsidRDefault="00653B5B" w:rsidP="00653B5B">
            <w:pPr>
              <w:rPr>
                <w:rFonts w:ascii="Arial" w:hAnsi="Arial"/>
                <w:sz w:val="20"/>
              </w:rPr>
            </w:pPr>
          </w:p>
          <w:p w:rsidR="00653B5B" w:rsidRDefault="00653B5B" w:rsidP="00D566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Review </w:t>
            </w:r>
            <w:r w:rsidR="00CE41C3">
              <w:rPr>
                <w:rFonts w:ascii="Arial" w:hAnsi="Arial"/>
                <w:sz w:val="20"/>
              </w:rPr>
              <w:t xml:space="preserve">of </w:t>
            </w:r>
            <w:r>
              <w:rPr>
                <w:rFonts w:ascii="Arial" w:hAnsi="Arial"/>
                <w:sz w:val="20"/>
              </w:rPr>
              <w:t>the criteria</w:t>
            </w:r>
            <w:r w:rsidR="002203B1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used to identify staffing needs (</w:t>
            </w:r>
            <w:r w:rsidR="002203B1">
              <w:rPr>
                <w:rFonts w:ascii="Arial" w:hAnsi="Arial"/>
                <w:sz w:val="20"/>
              </w:rPr>
              <w:t>e.g. benchmarking</w:t>
            </w:r>
            <w:r>
              <w:rPr>
                <w:rFonts w:ascii="Arial" w:hAnsi="Arial"/>
                <w:sz w:val="20"/>
              </w:rPr>
              <w:t>) and assess</w:t>
            </w:r>
            <w:r w:rsidR="00CE41C3">
              <w:rPr>
                <w:rFonts w:ascii="Arial" w:hAnsi="Arial"/>
                <w:sz w:val="20"/>
              </w:rPr>
              <w:t>ment</w:t>
            </w:r>
            <w:r>
              <w:rPr>
                <w:rFonts w:ascii="Arial" w:hAnsi="Arial"/>
                <w:sz w:val="20"/>
              </w:rPr>
              <w:t xml:space="preserve"> for reasonableness compared to the HR strategy and t</w:t>
            </w:r>
            <w:r w:rsidR="00D56656">
              <w:rPr>
                <w:rFonts w:ascii="Arial" w:hAnsi="Arial"/>
                <w:sz w:val="20"/>
              </w:rPr>
              <w:t>aking into account the unit’s</w:t>
            </w:r>
            <w:r>
              <w:rPr>
                <w:rFonts w:ascii="Arial" w:hAnsi="Arial"/>
                <w:sz w:val="20"/>
              </w:rPr>
              <w:t xml:space="preserve"> specific needs;</w:t>
            </w:r>
          </w:p>
          <w:p w:rsidR="002203B1" w:rsidRDefault="002203B1" w:rsidP="00D56656">
            <w:pPr>
              <w:rPr>
                <w:rFonts w:ascii="Arial" w:hAnsi="Arial"/>
                <w:sz w:val="20"/>
              </w:rPr>
            </w:pPr>
          </w:p>
          <w:p w:rsidR="002203B1" w:rsidRDefault="002203B1" w:rsidP="00D566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Review of the criteria used to determine staff compensation schemes (e.g. benchmarking) and assessment for reasonableness compared to the HR strategy and the specific </w:t>
            </w:r>
            <w:r>
              <w:rPr>
                <w:rFonts w:ascii="Arial" w:hAnsi="Arial"/>
                <w:sz w:val="20"/>
              </w:rPr>
              <w:lastRenderedPageBreak/>
              <w:t>qualifications of the unit concerned.</w:t>
            </w: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Review of the hospital strategy on services rendered by contracted doctors outside the hospital.</w:t>
            </w: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Assess whether the restrictions are clearly communicated to and acknowledged by the doctors.</w:t>
            </w:r>
          </w:p>
          <w:p w:rsidR="002A037E" w:rsidRDefault="002A037E" w:rsidP="00D56656">
            <w:pPr>
              <w:rPr>
                <w:rFonts w:ascii="Arial" w:hAnsi="Arial"/>
                <w:sz w:val="20"/>
              </w:rPr>
            </w:pPr>
          </w:p>
          <w:p w:rsidR="002A037E" w:rsidRPr="00753800" w:rsidRDefault="002A037E" w:rsidP="00D566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Review of the periodical declaration (conflict </w:t>
            </w:r>
            <w:r>
              <w:rPr>
                <w:rFonts w:ascii="Arial" w:hAnsi="Arial"/>
                <w:sz w:val="20"/>
              </w:rPr>
              <w:lastRenderedPageBreak/>
              <w:t>of interest, tax) process.</w:t>
            </w: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13708A" w:rsidRDefault="002667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for a sample of selected </w:t>
            </w:r>
            <w:r w:rsidR="0036389C">
              <w:rPr>
                <w:rFonts w:ascii="Arial" w:hAnsi="Arial"/>
                <w:sz w:val="20"/>
              </w:rPr>
              <w:t>open and filled positions</w:t>
            </w:r>
            <w:r>
              <w:rPr>
                <w:rFonts w:ascii="Arial" w:hAnsi="Arial"/>
                <w:sz w:val="20"/>
              </w:rPr>
              <w:t xml:space="preserve"> review the criteria used to identify staffing needs in terms of quantity, quality, timeliness and </w:t>
            </w:r>
            <w:r w:rsidR="00653B5B">
              <w:rPr>
                <w:rFonts w:ascii="Arial" w:hAnsi="Arial"/>
                <w:sz w:val="20"/>
              </w:rPr>
              <w:t>category</w:t>
            </w:r>
            <w:r>
              <w:rPr>
                <w:rFonts w:ascii="Arial" w:hAnsi="Arial"/>
                <w:sz w:val="20"/>
              </w:rPr>
              <w:t>; ensure that this was in line with the existing guidelines</w:t>
            </w:r>
            <w:r w:rsidR="00653B5B">
              <w:rPr>
                <w:rFonts w:ascii="Arial" w:hAnsi="Arial"/>
                <w:sz w:val="20"/>
              </w:rPr>
              <w:t xml:space="preserve"> (i.e., trace the </w:t>
            </w:r>
            <w:r w:rsidR="0085642B">
              <w:rPr>
                <w:rFonts w:ascii="Arial" w:hAnsi="Arial"/>
                <w:sz w:val="20"/>
              </w:rPr>
              <w:t>search process</w:t>
            </w:r>
            <w:r w:rsidR="00653B5B">
              <w:rPr>
                <w:rFonts w:ascii="Arial" w:hAnsi="Arial"/>
                <w:sz w:val="20"/>
              </w:rPr>
              <w:t xml:space="preserve"> to the request made by the hiring unit and </w:t>
            </w:r>
            <w:r w:rsidR="0085642B">
              <w:rPr>
                <w:rFonts w:ascii="Arial" w:hAnsi="Arial"/>
                <w:sz w:val="20"/>
              </w:rPr>
              <w:t>assess both the requests made and the recruitment efforts</w:t>
            </w:r>
            <w:r w:rsidR="00653B5B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;</w:t>
            </w:r>
          </w:p>
          <w:p w:rsidR="002667D6" w:rsidRDefault="002667D6">
            <w:pPr>
              <w:rPr>
                <w:rFonts w:ascii="Arial" w:hAnsi="Arial"/>
                <w:sz w:val="20"/>
              </w:rPr>
            </w:pPr>
          </w:p>
          <w:p w:rsidR="002667D6" w:rsidRDefault="002667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for a sample of selected recruitment</w:t>
            </w:r>
            <w:r w:rsidR="0085642B">
              <w:rPr>
                <w:rFonts w:ascii="Arial" w:hAnsi="Arial"/>
                <w:sz w:val="20"/>
              </w:rPr>
              <w:t xml:space="preserve"> requests</w:t>
            </w:r>
            <w:r>
              <w:rPr>
                <w:rFonts w:ascii="Arial" w:hAnsi="Arial"/>
                <w:sz w:val="20"/>
              </w:rPr>
              <w:t xml:space="preserve"> check that the appropriate approval was in place</w:t>
            </w:r>
            <w:r w:rsidR="00653B5B">
              <w:rPr>
                <w:rFonts w:ascii="Arial" w:hAnsi="Arial"/>
                <w:sz w:val="20"/>
              </w:rPr>
              <w:t xml:space="preserve"> (i.e., the </w:t>
            </w:r>
            <w:r w:rsidR="00653B5B">
              <w:rPr>
                <w:rFonts w:ascii="Arial" w:hAnsi="Arial"/>
                <w:sz w:val="20"/>
              </w:rPr>
              <w:lastRenderedPageBreak/>
              <w:t xml:space="preserve">proposal to the </w:t>
            </w:r>
            <w:r w:rsidR="00D56656">
              <w:rPr>
                <w:rFonts w:ascii="Arial" w:hAnsi="Arial"/>
                <w:sz w:val="20"/>
              </w:rPr>
              <w:t>Senior Management</w:t>
            </w:r>
            <w:r w:rsidR="00653B5B">
              <w:rPr>
                <w:rFonts w:ascii="Arial" w:hAnsi="Arial"/>
                <w:sz w:val="20"/>
              </w:rPr>
              <w:t>)</w:t>
            </w:r>
            <w:r>
              <w:rPr>
                <w:rFonts w:ascii="Arial" w:hAnsi="Arial"/>
                <w:sz w:val="20"/>
              </w:rPr>
              <w:t>;</w:t>
            </w:r>
          </w:p>
          <w:p w:rsidR="00653B5B" w:rsidRDefault="00653B5B">
            <w:pPr>
              <w:rPr>
                <w:rFonts w:ascii="Arial" w:hAnsi="Arial"/>
                <w:sz w:val="20"/>
              </w:rPr>
            </w:pPr>
          </w:p>
          <w:p w:rsidR="0013708A" w:rsidRDefault="0013708A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>
            <w:pPr>
              <w:rPr>
                <w:rFonts w:ascii="Arial" w:hAnsi="Arial"/>
                <w:sz w:val="20"/>
              </w:rPr>
            </w:pPr>
          </w:p>
          <w:p w:rsidR="0085642B" w:rsidRDefault="0085642B" w:rsidP="0085642B">
            <w:pPr>
              <w:rPr>
                <w:rFonts w:ascii="Arial" w:hAnsi="Arial"/>
                <w:sz w:val="20"/>
              </w:rPr>
            </w:pPr>
            <w:r w:rsidRPr="0085642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assess whether the compensation benchmark has been performed on a regular basis; assess whether senior management was informed about significant variances; assess whether management has </w:t>
            </w:r>
            <w:r>
              <w:rPr>
                <w:rFonts w:ascii="Arial" w:hAnsi="Arial"/>
                <w:sz w:val="20"/>
              </w:rPr>
              <w:lastRenderedPageBreak/>
              <w:t>taken action on the variances identified;</w:t>
            </w:r>
          </w:p>
          <w:p w:rsidR="0085642B" w:rsidRDefault="0085642B" w:rsidP="0085642B">
            <w:pPr>
              <w:rPr>
                <w:rFonts w:ascii="Arial" w:hAnsi="Arial"/>
                <w:sz w:val="20"/>
              </w:rPr>
            </w:pPr>
          </w:p>
          <w:p w:rsidR="0085642B" w:rsidRDefault="0085642B" w:rsidP="0085642B">
            <w:pPr>
              <w:rPr>
                <w:rFonts w:ascii="Arial" w:hAnsi="Arial"/>
                <w:sz w:val="20"/>
              </w:rPr>
            </w:pPr>
            <w:r w:rsidRPr="0085642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assess for a sample of closed but unsuccessful recruitment transactions whether compensation has been a major issue to decline the job offer;</w:t>
            </w:r>
          </w:p>
          <w:p w:rsidR="002A037E" w:rsidRDefault="002A037E" w:rsidP="0085642B">
            <w:pPr>
              <w:rPr>
                <w:rFonts w:ascii="Arial" w:hAnsi="Arial"/>
                <w:sz w:val="20"/>
              </w:rPr>
            </w:pPr>
          </w:p>
          <w:p w:rsidR="002A037E" w:rsidRDefault="002A037E" w:rsidP="0085642B">
            <w:pPr>
              <w:rPr>
                <w:rFonts w:ascii="Arial" w:hAnsi="Arial"/>
                <w:sz w:val="20"/>
              </w:rPr>
            </w:pPr>
          </w:p>
          <w:p w:rsidR="002A037E" w:rsidRDefault="002A037E" w:rsidP="0085642B">
            <w:pPr>
              <w:rPr>
                <w:rFonts w:ascii="Arial" w:hAnsi="Arial"/>
                <w:sz w:val="20"/>
              </w:rPr>
            </w:pPr>
          </w:p>
          <w:p w:rsidR="009B3ADF" w:rsidRDefault="002A037E" w:rsidP="0085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assess for a sample of doctors</w:t>
            </w:r>
            <w:r w:rsidR="00F52B21">
              <w:rPr>
                <w:rFonts w:ascii="Arial" w:hAnsi="Arial"/>
                <w:sz w:val="20"/>
              </w:rPr>
              <w:t xml:space="preserve"> the acknowledgment of</w:t>
            </w:r>
            <w:r w:rsidR="005158FF">
              <w:rPr>
                <w:rFonts w:ascii="Arial" w:hAnsi="Arial"/>
                <w:sz w:val="20"/>
              </w:rPr>
              <w:t xml:space="preserve"> </w:t>
            </w:r>
            <w:r w:rsidR="009B3ADF">
              <w:rPr>
                <w:rFonts w:ascii="Arial" w:hAnsi="Arial"/>
                <w:sz w:val="20"/>
              </w:rPr>
              <w:t>the rules with regard to services rendered outside the hospital;</w:t>
            </w:r>
          </w:p>
          <w:p w:rsidR="009B3ADF" w:rsidRDefault="009B3ADF" w:rsidP="0085642B">
            <w:pPr>
              <w:rPr>
                <w:rFonts w:ascii="Arial" w:hAnsi="Arial"/>
                <w:sz w:val="20"/>
              </w:rPr>
            </w:pPr>
          </w:p>
          <w:p w:rsidR="009B3ADF" w:rsidRDefault="009B3ADF" w:rsidP="0085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assess how management is following up on missing declarations;</w:t>
            </w:r>
          </w:p>
          <w:p w:rsidR="009B3ADF" w:rsidRDefault="009B3ADF" w:rsidP="0085642B">
            <w:pPr>
              <w:rPr>
                <w:rFonts w:ascii="Arial" w:hAnsi="Arial"/>
                <w:sz w:val="20"/>
              </w:rPr>
            </w:pPr>
          </w:p>
          <w:p w:rsidR="002A037E" w:rsidRDefault="009B3ADF" w:rsidP="0085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assess management actions on </w:t>
            </w:r>
            <w:r>
              <w:rPr>
                <w:rFonts w:ascii="Arial" w:hAnsi="Arial"/>
                <w:sz w:val="20"/>
              </w:rPr>
              <w:lastRenderedPageBreak/>
              <w:t>perceived irregularities in the declarations;</w:t>
            </w:r>
            <w:r w:rsidR="00F52B21">
              <w:rPr>
                <w:rFonts w:ascii="Arial" w:hAnsi="Arial"/>
                <w:sz w:val="20"/>
              </w:rPr>
              <w:t xml:space="preserve"> </w:t>
            </w:r>
          </w:p>
          <w:p w:rsidR="009B3ADF" w:rsidRDefault="009B3ADF" w:rsidP="0085642B">
            <w:pPr>
              <w:rPr>
                <w:rFonts w:ascii="Arial" w:hAnsi="Arial"/>
                <w:sz w:val="20"/>
              </w:rPr>
            </w:pPr>
          </w:p>
          <w:p w:rsidR="009B3ADF" w:rsidRPr="0085642B" w:rsidRDefault="009B3ADF" w:rsidP="008564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review on the various websites of other hospitals whether our doctors’ names appear; search on Google for a sample of specialist doctors;</w:t>
            </w: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  <w:tc>
          <w:tcPr>
            <w:tcW w:w="0" w:type="auto"/>
          </w:tcPr>
          <w:p w:rsidR="0004388E" w:rsidRPr="00753800" w:rsidRDefault="0004388E">
            <w:pPr>
              <w:rPr>
                <w:rFonts w:ascii="Arial" w:hAnsi="Arial"/>
                <w:sz w:val="20"/>
              </w:rPr>
            </w:pPr>
          </w:p>
        </w:tc>
      </w:tr>
    </w:tbl>
    <w:p w:rsidR="00CA175D" w:rsidRPr="00753800" w:rsidRDefault="00CA175D">
      <w:pPr>
        <w:rPr>
          <w:rFonts w:ascii="Arial" w:hAnsi="Arial"/>
          <w:sz w:val="20"/>
        </w:rPr>
      </w:pPr>
    </w:p>
    <w:sectPr w:rsidR="00CA175D" w:rsidRPr="00753800" w:rsidSect="0004388E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B94" w:rsidRDefault="00671B94">
      <w:r>
        <w:separator/>
      </w:r>
    </w:p>
  </w:endnote>
  <w:endnote w:type="continuationSeparator" w:id="0">
    <w:p w:rsidR="00671B94" w:rsidRDefault="0067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BD" w:rsidRDefault="008A71BD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71BD" w:rsidRDefault="008A71BD" w:rsidP="00D65F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BD" w:rsidRDefault="008A71BD" w:rsidP="009453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850">
      <w:rPr>
        <w:rStyle w:val="PageNumber"/>
        <w:noProof/>
      </w:rPr>
      <w:t>2</w:t>
    </w:r>
    <w:r>
      <w:rPr>
        <w:rStyle w:val="PageNumber"/>
      </w:rPr>
      <w:fldChar w:fldCharType="end"/>
    </w:r>
  </w:p>
  <w:p w:rsidR="008A71BD" w:rsidRDefault="008A71BD" w:rsidP="00D65F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B94" w:rsidRDefault="00671B94">
      <w:r>
        <w:separator/>
      </w:r>
    </w:p>
  </w:footnote>
  <w:footnote w:type="continuationSeparator" w:id="0">
    <w:p w:rsidR="00671B94" w:rsidRDefault="0067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1BD" w:rsidRPr="009669B9" w:rsidRDefault="008A71BD">
    <w:pPr>
      <w:pStyle w:val="Header"/>
      <w:rPr>
        <w:u w:val="single"/>
        <w:lang w:val="nl-BE"/>
      </w:rPr>
    </w:pPr>
    <w:r>
      <w:rPr>
        <w:rFonts w:ascii="Arial" w:hAnsi="Arial"/>
        <w:b/>
        <w:sz w:val="20"/>
        <w:szCs w:val="28"/>
        <w:u w:val="single"/>
        <w:lang w:val="nl-BE"/>
      </w:rPr>
      <w:t>PEMPAL Hospital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B4BE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FC2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EAE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D8E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49C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6EF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CC9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06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2EB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CD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289"/>
    <w:multiLevelType w:val="hybridMultilevel"/>
    <w:tmpl w:val="28188F1E"/>
    <w:lvl w:ilvl="0" w:tplc="780A8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410FF"/>
    <w:multiLevelType w:val="hybridMultilevel"/>
    <w:tmpl w:val="86667D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4A7054"/>
    <w:multiLevelType w:val="hybridMultilevel"/>
    <w:tmpl w:val="280C9A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45C33CC"/>
    <w:multiLevelType w:val="hybridMultilevel"/>
    <w:tmpl w:val="C8A291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087F4F"/>
    <w:multiLevelType w:val="hybridMultilevel"/>
    <w:tmpl w:val="A608F3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296ABC"/>
    <w:multiLevelType w:val="hybridMultilevel"/>
    <w:tmpl w:val="15BC2D38"/>
    <w:lvl w:ilvl="0" w:tplc="47ACF9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A1747"/>
    <w:multiLevelType w:val="hybridMultilevel"/>
    <w:tmpl w:val="5B08A6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AB2431"/>
    <w:multiLevelType w:val="hybridMultilevel"/>
    <w:tmpl w:val="969EA9F4"/>
    <w:lvl w:ilvl="0" w:tplc="CEB6A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A4248"/>
    <w:multiLevelType w:val="hybridMultilevel"/>
    <w:tmpl w:val="27D6BC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DA2087"/>
    <w:multiLevelType w:val="hybridMultilevel"/>
    <w:tmpl w:val="1E48267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C672A"/>
    <w:multiLevelType w:val="hybridMultilevel"/>
    <w:tmpl w:val="ED8CC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520E4"/>
    <w:multiLevelType w:val="hybridMultilevel"/>
    <w:tmpl w:val="107A6C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6E58A9"/>
    <w:multiLevelType w:val="hybridMultilevel"/>
    <w:tmpl w:val="9342EF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031708"/>
    <w:multiLevelType w:val="hybridMultilevel"/>
    <w:tmpl w:val="68B6AB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B8269C"/>
    <w:multiLevelType w:val="hybridMultilevel"/>
    <w:tmpl w:val="AB6E438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AD658FF"/>
    <w:multiLevelType w:val="hybridMultilevel"/>
    <w:tmpl w:val="12ACC3B2"/>
    <w:lvl w:ilvl="0" w:tplc="DDEE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45AD"/>
    <w:multiLevelType w:val="hybridMultilevel"/>
    <w:tmpl w:val="8CB0D2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3025C"/>
    <w:multiLevelType w:val="hybridMultilevel"/>
    <w:tmpl w:val="6D76A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E95291"/>
    <w:multiLevelType w:val="hybridMultilevel"/>
    <w:tmpl w:val="754EBF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5162DF"/>
    <w:multiLevelType w:val="hybridMultilevel"/>
    <w:tmpl w:val="ACE691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675729"/>
    <w:multiLevelType w:val="hybridMultilevel"/>
    <w:tmpl w:val="FE6067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4"/>
  </w:num>
  <w:num w:numId="15">
    <w:abstractNumId w:val="11"/>
  </w:num>
  <w:num w:numId="16">
    <w:abstractNumId w:val="12"/>
  </w:num>
  <w:num w:numId="17">
    <w:abstractNumId w:val="22"/>
  </w:num>
  <w:num w:numId="18">
    <w:abstractNumId w:val="28"/>
  </w:num>
  <w:num w:numId="19">
    <w:abstractNumId w:val="29"/>
  </w:num>
  <w:num w:numId="20">
    <w:abstractNumId w:val="31"/>
  </w:num>
  <w:num w:numId="21">
    <w:abstractNumId w:val="30"/>
  </w:num>
  <w:num w:numId="22">
    <w:abstractNumId w:val="27"/>
  </w:num>
  <w:num w:numId="23">
    <w:abstractNumId w:val="20"/>
  </w:num>
  <w:num w:numId="24">
    <w:abstractNumId w:val="14"/>
  </w:num>
  <w:num w:numId="25">
    <w:abstractNumId w:val="16"/>
  </w:num>
  <w:num w:numId="26">
    <w:abstractNumId w:val="13"/>
  </w:num>
  <w:num w:numId="27">
    <w:abstractNumId w:val="23"/>
  </w:num>
  <w:num w:numId="28">
    <w:abstractNumId w:val="18"/>
  </w:num>
  <w:num w:numId="29">
    <w:abstractNumId w:val="10"/>
  </w:num>
  <w:num w:numId="30">
    <w:abstractNumId w:val="17"/>
  </w:num>
  <w:num w:numId="31">
    <w:abstractNumId w:val="2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4388E"/>
    <w:rsid w:val="000010D3"/>
    <w:rsid w:val="00003868"/>
    <w:rsid w:val="0000546C"/>
    <w:rsid w:val="000140D9"/>
    <w:rsid w:val="000216A7"/>
    <w:rsid w:val="00022303"/>
    <w:rsid w:val="000230E9"/>
    <w:rsid w:val="0002656E"/>
    <w:rsid w:val="000267DF"/>
    <w:rsid w:val="00030155"/>
    <w:rsid w:val="00032FEB"/>
    <w:rsid w:val="00033615"/>
    <w:rsid w:val="00034E13"/>
    <w:rsid w:val="0003501B"/>
    <w:rsid w:val="00036641"/>
    <w:rsid w:val="0003666F"/>
    <w:rsid w:val="00040055"/>
    <w:rsid w:val="00040E74"/>
    <w:rsid w:val="00043704"/>
    <w:rsid w:val="0004388E"/>
    <w:rsid w:val="00046994"/>
    <w:rsid w:val="00046AF7"/>
    <w:rsid w:val="0004706F"/>
    <w:rsid w:val="000471CA"/>
    <w:rsid w:val="00051986"/>
    <w:rsid w:val="00055651"/>
    <w:rsid w:val="000560A5"/>
    <w:rsid w:val="00056B50"/>
    <w:rsid w:val="00064386"/>
    <w:rsid w:val="000648B6"/>
    <w:rsid w:val="000658BB"/>
    <w:rsid w:val="000707C5"/>
    <w:rsid w:val="00072397"/>
    <w:rsid w:val="000742EA"/>
    <w:rsid w:val="0008679C"/>
    <w:rsid w:val="00086FDD"/>
    <w:rsid w:val="000905E8"/>
    <w:rsid w:val="000907F0"/>
    <w:rsid w:val="00091B03"/>
    <w:rsid w:val="00091C5A"/>
    <w:rsid w:val="00092106"/>
    <w:rsid w:val="00094823"/>
    <w:rsid w:val="00094FF4"/>
    <w:rsid w:val="00095921"/>
    <w:rsid w:val="00095EAB"/>
    <w:rsid w:val="000974EE"/>
    <w:rsid w:val="000A1FA1"/>
    <w:rsid w:val="000A26DA"/>
    <w:rsid w:val="000A32C6"/>
    <w:rsid w:val="000A4008"/>
    <w:rsid w:val="000A6950"/>
    <w:rsid w:val="000A734D"/>
    <w:rsid w:val="000B1361"/>
    <w:rsid w:val="000B3502"/>
    <w:rsid w:val="000B3B85"/>
    <w:rsid w:val="000B3F03"/>
    <w:rsid w:val="000B478C"/>
    <w:rsid w:val="000C35D6"/>
    <w:rsid w:val="000C57C2"/>
    <w:rsid w:val="000C595B"/>
    <w:rsid w:val="000C6D64"/>
    <w:rsid w:val="000C768F"/>
    <w:rsid w:val="000C7DC3"/>
    <w:rsid w:val="000D165C"/>
    <w:rsid w:val="000D2FEC"/>
    <w:rsid w:val="000D44D8"/>
    <w:rsid w:val="000E000A"/>
    <w:rsid w:val="000E0768"/>
    <w:rsid w:val="000E10A7"/>
    <w:rsid w:val="000E436A"/>
    <w:rsid w:val="000F63B0"/>
    <w:rsid w:val="000F6923"/>
    <w:rsid w:val="000F7911"/>
    <w:rsid w:val="00101B6C"/>
    <w:rsid w:val="0011157B"/>
    <w:rsid w:val="00111887"/>
    <w:rsid w:val="001128B6"/>
    <w:rsid w:val="00115871"/>
    <w:rsid w:val="00116970"/>
    <w:rsid w:val="00122029"/>
    <w:rsid w:val="001229A4"/>
    <w:rsid w:val="00124629"/>
    <w:rsid w:val="0012489C"/>
    <w:rsid w:val="00124967"/>
    <w:rsid w:val="00125612"/>
    <w:rsid w:val="0013126B"/>
    <w:rsid w:val="00131288"/>
    <w:rsid w:val="0013708A"/>
    <w:rsid w:val="00137115"/>
    <w:rsid w:val="001400F5"/>
    <w:rsid w:val="00142AB3"/>
    <w:rsid w:val="00144DD4"/>
    <w:rsid w:val="00146902"/>
    <w:rsid w:val="00146A13"/>
    <w:rsid w:val="00147E94"/>
    <w:rsid w:val="00151BED"/>
    <w:rsid w:val="00151FAB"/>
    <w:rsid w:val="001551A1"/>
    <w:rsid w:val="00161E14"/>
    <w:rsid w:val="001642BF"/>
    <w:rsid w:val="001649FB"/>
    <w:rsid w:val="00165A04"/>
    <w:rsid w:val="00171AA4"/>
    <w:rsid w:val="00171EE4"/>
    <w:rsid w:val="00172289"/>
    <w:rsid w:val="00175F8B"/>
    <w:rsid w:val="00176116"/>
    <w:rsid w:val="001810E6"/>
    <w:rsid w:val="00183648"/>
    <w:rsid w:val="0018525D"/>
    <w:rsid w:val="00190636"/>
    <w:rsid w:val="00191A04"/>
    <w:rsid w:val="00191B14"/>
    <w:rsid w:val="00193F2D"/>
    <w:rsid w:val="00196491"/>
    <w:rsid w:val="00196F21"/>
    <w:rsid w:val="001A11F1"/>
    <w:rsid w:val="001A164F"/>
    <w:rsid w:val="001A46AD"/>
    <w:rsid w:val="001A66BF"/>
    <w:rsid w:val="001A74CA"/>
    <w:rsid w:val="001B0326"/>
    <w:rsid w:val="001B0C08"/>
    <w:rsid w:val="001B40EC"/>
    <w:rsid w:val="001B5BA4"/>
    <w:rsid w:val="001C2138"/>
    <w:rsid w:val="001C444E"/>
    <w:rsid w:val="001C4F20"/>
    <w:rsid w:val="001C53A8"/>
    <w:rsid w:val="001C625A"/>
    <w:rsid w:val="001D0F00"/>
    <w:rsid w:val="001D31FA"/>
    <w:rsid w:val="001D6713"/>
    <w:rsid w:val="001D7B98"/>
    <w:rsid w:val="001D7E3C"/>
    <w:rsid w:val="001E3A43"/>
    <w:rsid w:val="001E6447"/>
    <w:rsid w:val="001F0B3E"/>
    <w:rsid w:val="001F1170"/>
    <w:rsid w:val="001F6961"/>
    <w:rsid w:val="00200835"/>
    <w:rsid w:val="00210671"/>
    <w:rsid w:val="00210842"/>
    <w:rsid w:val="00211F36"/>
    <w:rsid w:val="0021264A"/>
    <w:rsid w:val="00217285"/>
    <w:rsid w:val="0021793C"/>
    <w:rsid w:val="002203B1"/>
    <w:rsid w:val="00220771"/>
    <w:rsid w:val="00223B42"/>
    <w:rsid w:val="00223F65"/>
    <w:rsid w:val="00232D22"/>
    <w:rsid w:val="00234087"/>
    <w:rsid w:val="00234A55"/>
    <w:rsid w:val="00235398"/>
    <w:rsid w:val="00240866"/>
    <w:rsid w:val="00247960"/>
    <w:rsid w:val="00257E62"/>
    <w:rsid w:val="002603E4"/>
    <w:rsid w:val="00262AD6"/>
    <w:rsid w:val="00262B9F"/>
    <w:rsid w:val="002639BE"/>
    <w:rsid w:val="00264174"/>
    <w:rsid w:val="0026495E"/>
    <w:rsid w:val="00265265"/>
    <w:rsid w:val="00265F1B"/>
    <w:rsid w:val="002667D6"/>
    <w:rsid w:val="00266D22"/>
    <w:rsid w:val="00270413"/>
    <w:rsid w:val="00270DB5"/>
    <w:rsid w:val="00271166"/>
    <w:rsid w:val="00271FA9"/>
    <w:rsid w:val="00272C66"/>
    <w:rsid w:val="002751B1"/>
    <w:rsid w:val="00276D5A"/>
    <w:rsid w:val="0027787C"/>
    <w:rsid w:val="00280F56"/>
    <w:rsid w:val="00282F8F"/>
    <w:rsid w:val="002833C8"/>
    <w:rsid w:val="00290346"/>
    <w:rsid w:val="00293087"/>
    <w:rsid w:val="0029497B"/>
    <w:rsid w:val="002A037E"/>
    <w:rsid w:val="002A62AC"/>
    <w:rsid w:val="002A7AA2"/>
    <w:rsid w:val="002A7EE5"/>
    <w:rsid w:val="002B0EC6"/>
    <w:rsid w:val="002B481A"/>
    <w:rsid w:val="002B587B"/>
    <w:rsid w:val="002B6CA3"/>
    <w:rsid w:val="002B7355"/>
    <w:rsid w:val="002C0D0F"/>
    <w:rsid w:val="002C0D88"/>
    <w:rsid w:val="002C23CF"/>
    <w:rsid w:val="002C6C00"/>
    <w:rsid w:val="002D074B"/>
    <w:rsid w:val="002D152B"/>
    <w:rsid w:val="002D170A"/>
    <w:rsid w:val="002D1F8D"/>
    <w:rsid w:val="002D58BE"/>
    <w:rsid w:val="002D601E"/>
    <w:rsid w:val="002D6681"/>
    <w:rsid w:val="002E04FA"/>
    <w:rsid w:val="002E1882"/>
    <w:rsid w:val="002E1E73"/>
    <w:rsid w:val="002F16E7"/>
    <w:rsid w:val="002F5129"/>
    <w:rsid w:val="002F5A1F"/>
    <w:rsid w:val="002F5A9D"/>
    <w:rsid w:val="002F69A7"/>
    <w:rsid w:val="00300100"/>
    <w:rsid w:val="00302D4A"/>
    <w:rsid w:val="003079C0"/>
    <w:rsid w:val="00312910"/>
    <w:rsid w:val="00313ED9"/>
    <w:rsid w:val="00316FD5"/>
    <w:rsid w:val="003178AE"/>
    <w:rsid w:val="00321203"/>
    <w:rsid w:val="00322771"/>
    <w:rsid w:val="00322774"/>
    <w:rsid w:val="00323A4B"/>
    <w:rsid w:val="00323F64"/>
    <w:rsid w:val="00331C5F"/>
    <w:rsid w:val="00332188"/>
    <w:rsid w:val="00333E22"/>
    <w:rsid w:val="0033528E"/>
    <w:rsid w:val="003364B9"/>
    <w:rsid w:val="0033771B"/>
    <w:rsid w:val="003378D8"/>
    <w:rsid w:val="0034268A"/>
    <w:rsid w:val="00342FF8"/>
    <w:rsid w:val="00343567"/>
    <w:rsid w:val="00345093"/>
    <w:rsid w:val="00346917"/>
    <w:rsid w:val="00347020"/>
    <w:rsid w:val="00350A50"/>
    <w:rsid w:val="00354AA4"/>
    <w:rsid w:val="00355EC9"/>
    <w:rsid w:val="00362422"/>
    <w:rsid w:val="00362C58"/>
    <w:rsid w:val="0036389C"/>
    <w:rsid w:val="00363BEE"/>
    <w:rsid w:val="00364E9E"/>
    <w:rsid w:val="00364F0C"/>
    <w:rsid w:val="0036718F"/>
    <w:rsid w:val="0036719D"/>
    <w:rsid w:val="003675E5"/>
    <w:rsid w:val="00370887"/>
    <w:rsid w:val="003710F0"/>
    <w:rsid w:val="0037333E"/>
    <w:rsid w:val="003741C1"/>
    <w:rsid w:val="00377354"/>
    <w:rsid w:val="00377982"/>
    <w:rsid w:val="0038042A"/>
    <w:rsid w:val="003809EE"/>
    <w:rsid w:val="00384A55"/>
    <w:rsid w:val="003857DE"/>
    <w:rsid w:val="00385F5F"/>
    <w:rsid w:val="00390E4A"/>
    <w:rsid w:val="003A09F8"/>
    <w:rsid w:val="003A1FA5"/>
    <w:rsid w:val="003A2983"/>
    <w:rsid w:val="003A3447"/>
    <w:rsid w:val="003A42DD"/>
    <w:rsid w:val="003A4327"/>
    <w:rsid w:val="003A435F"/>
    <w:rsid w:val="003A44F3"/>
    <w:rsid w:val="003A5E7A"/>
    <w:rsid w:val="003A7F41"/>
    <w:rsid w:val="003B18D4"/>
    <w:rsid w:val="003B34B2"/>
    <w:rsid w:val="003B63B1"/>
    <w:rsid w:val="003B7732"/>
    <w:rsid w:val="003B7932"/>
    <w:rsid w:val="003C08CB"/>
    <w:rsid w:val="003C28DD"/>
    <w:rsid w:val="003C3ACC"/>
    <w:rsid w:val="003C3AD3"/>
    <w:rsid w:val="003C4A62"/>
    <w:rsid w:val="003C5774"/>
    <w:rsid w:val="003C7F68"/>
    <w:rsid w:val="003D1949"/>
    <w:rsid w:val="003D254D"/>
    <w:rsid w:val="003D2E3E"/>
    <w:rsid w:val="003D3148"/>
    <w:rsid w:val="003D3BC4"/>
    <w:rsid w:val="003D65F1"/>
    <w:rsid w:val="003D6A30"/>
    <w:rsid w:val="003E2A88"/>
    <w:rsid w:val="003E354E"/>
    <w:rsid w:val="003E431C"/>
    <w:rsid w:val="003E483B"/>
    <w:rsid w:val="003E6EBA"/>
    <w:rsid w:val="003E794E"/>
    <w:rsid w:val="003F368F"/>
    <w:rsid w:val="003F3B9F"/>
    <w:rsid w:val="003F5698"/>
    <w:rsid w:val="004008A1"/>
    <w:rsid w:val="00403C46"/>
    <w:rsid w:val="00417F91"/>
    <w:rsid w:val="00420346"/>
    <w:rsid w:val="00422891"/>
    <w:rsid w:val="00425186"/>
    <w:rsid w:val="0042754A"/>
    <w:rsid w:val="00427C7D"/>
    <w:rsid w:val="0043109E"/>
    <w:rsid w:val="00434ECA"/>
    <w:rsid w:val="00435F40"/>
    <w:rsid w:val="00441F6F"/>
    <w:rsid w:val="004436CA"/>
    <w:rsid w:val="00450191"/>
    <w:rsid w:val="004506F4"/>
    <w:rsid w:val="004512F1"/>
    <w:rsid w:val="0045178E"/>
    <w:rsid w:val="00451A49"/>
    <w:rsid w:val="00452A58"/>
    <w:rsid w:val="00452AF0"/>
    <w:rsid w:val="00453A48"/>
    <w:rsid w:val="00456B77"/>
    <w:rsid w:val="004577FF"/>
    <w:rsid w:val="00457836"/>
    <w:rsid w:val="00460EE3"/>
    <w:rsid w:val="00461055"/>
    <w:rsid w:val="00462737"/>
    <w:rsid w:val="00463BBD"/>
    <w:rsid w:val="00463D7D"/>
    <w:rsid w:val="00465541"/>
    <w:rsid w:val="00465810"/>
    <w:rsid w:val="00465FB2"/>
    <w:rsid w:val="0046699F"/>
    <w:rsid w:val="00466FD2"/>
    <w:rsid w:val="00467B08"/>
    <w:rsid w:val="004721F2"/>
    <w:rsid w:val="004759E6"/>
    <w:rsid w:val="00476EB9"/>
    <w:rsid w:val="004778B1"/>
    <w:rsid w:val="00480A48"/>
    <w:rsid w:val="004811DF"/>
    <w:rsid w:val="00482F5A"/>
    <w:rsid w:val="00483408"/>
    <w:rsid w:val="00486057"/>
    <w:rsid w:val="004874B0"/>
    <w:rsid w:val="00493CBB"/>
    <w:rsid w:val="00495F18"/>
    <w:rsid w:val="00495F8D"/>
    <w:rsid w:val="004974E6"/>
    <w:rsid w:val="004A078E"/>
    <w:rsid w:val="004A4C98"/>
    <w:rsid w:val="004A6958"/>
    <w:rsid w:val="004B0B29"/>
    <w:rsid w:val="004B2F12"/>
    <w:rsid w:val="004B3C50"/>
    <w:rsid w:val="004C1139"/>
    <w:rsid w:val="004C29F1"/>
    <w:rsid w:val="004C7580"/>
    <w:rsid w:val="004C76AD"/>
    <w:rsid w:val="004D0C1E"/>
    <w:rsid w:val="004D3F1B"/>
    <w:rsid w:val="004D4970"/>
    <w:rsid w:val="004D4B40"/>
    <w:rsid w:val="004D64DB"/>
    <w:rsid w:val="004D6A3E"/>
    <w:rsid w:val="004D7F00"/>
    <w:rsid w:val="004E1453"/>
    <w:rsid w:val="004E26D9"/>
    <w:rsid w:val="004E3860"/>
    <w:rsid w:val="004E5A50"/>
    <w:rsid w:val="004E6D70"/>
    <w:rsid w:val="004F0EF1"/>
    <w:rsid w:val="004F2FA2"/>
    <w:rsid w:val="004F3540"/>
    <w:rsid w:val="004F4DAF"/>
    <w:rsid w:val="004F5662"/>
    <w:rsid w:val="004F73BC"/>
    <w:rsid w:val="004F7EA7"/>
    <w:rsid w:val="005002A4"/>
    <w:rsid w:val="00500F0B"/>
    <w:rsid w:val="0050101C"/>
    <w:rsid w:val="005030DB"/>
    <w:rsid w:val="00504D67"/>
    <w:rsid w:val="0050765A"/>
    <w:rsid w:val="00507C2D"/>
    <w:rsid w:val="00512C3A"/>
    <w:rsid w:val="00514501"/>
    <w:rsid w:val="005158FF"/>
    <w:rsid w:val="005159E8"/>
    <w:rsid w:val="00520154"/>
    <w:rsid w:val="00522D66"/>
    <w:rsid w:val="00523A6A"/>
    <w:rsid w:val="005263BA"/>
    <w:rsid w:val="00527D30"/>
    <w:rsid w:val="00532F38"/>
    <w:rsid w:val="00533A38"/>
    <w:rsid w:val="00534FD0"/>
    <w:rsid w:val="00541A63"/>
    <w:rsid w:val="00542FE3"/>
    <w:rsid w:val="00543026"/>
    <w:rsid w:val="0054346E"/>
    <w:rsid w:val="0054372C"/>
    <w:rsid w:val="00543D0E"/>
    <w:rsid w:val="005441CA"/>
    <w:rsid w:val="00546654"/>
    <w:rsid w:val="00546B54"/>
    <w:rsid w:val="00550ED4"/>
    <w:rsid w:val="00550EF4"/>
    <w:rsid w:val="0055162E"/>
    <w:rsid w:val="0055387F"/>
    <w:rsid w:val="00554847"/>
    <w:rsid w:val="00555ADE"/>
    <w:rsid w:val="00556AF2"/>
    <w:rsid w:val="0056030E"/>
    <w:rsid w:val="00563CD1"/>
    <w:rsid w:val="00564918"/>
    <w:rsid w:val="0056787B"/>
    <w:rsid w:val="005724E2"/>
    <w:rsid w:val="00572FFF"/>
    <w:rsid w:val="00574A12"/>
    <w:rsid w:val="00575D27"/>
    <w:rsid w:val="005771CF"/>
    <w:rsid w:val="00577400"/>
    <w:rsid w:val="0058072E"/>
    <w:rsid w:val="00580EC2"/>
    <w:rsid w:val="00581DB3"/>
    <w:rsid w:val="00581F55"/>
    <w:rsid w:val="00583904"/>
    <w:rsid w:val="00585D75"/>
    <w:rsid w:val="0059073F"/>
    <w:rsid w:val="00591414"/>
    <w:rsid w:val="005918FD"/>
    <w:rsid w:val="005919CB"/>
    <w:rsid w:val="00593D8D"/>
    <w:rsid w:val="00597D85"/>
    <w:rsid w:val="005A1197"/>
    <w:rsid w:val="005A1C30"/>
    <w:rsid w:val="005A231C"/>
    <w:rsid w:val="005A4A63"/>
    <w:rsid w:val="005A65C1"/>
    <w:rsid w:val="005A68A0"/>
    <w:rsid w:val="005B1C5A"/>
    <w:rsid w:val="005B1D46"/>
    <w:rsid w:val="005B32F3"/>
    <w:rsid w:val="005B4F6A"/>
    <w:rsid w:val="005C1C5C"/>
    <w:rsid w:val="005C3CF5"/>
    <w:rsid w:val="005C3EB4"/>
    <w:rsid w:val="005C6B11"/>
    <w:rsid w:val="005C7CC1"/>
    <w:rsid w:val="005C7E88"/>
    <w:rsid w:val="005D0140"/>
    <w:rsid w:val="005D1748"/>
    <w:rsid w:val="005D2F21"/>
    <w:rsid w:val="005D3314"/>
    <w:rsid w:val="005D3563"/>
    <w:rsid w:val="005D3FA7"/>
    <w:rsid w:val="005D4668"/>
    <w:rsid w:val="005D4C05"/>
    <w:rsid w:val="005D6D7C"/>
    <w:rsid w:val="005D7E53"/>
    <w:rsid w:val="005E18D4"/>
    <w:rsid w:val="005E2B6E"/>
    <w:rsid w:val="005E4F96"/>
    <w:rsid w:val="005E568E"/>
    <w:rsid w:val="005E7435"/>
    <w:rsid w:val="005F0691"/>
    <w:rsid w:val="005F14F6"/>
    <w:rsid w:val="005F2300"/>
    <w:rsid w:val="005F23CD"/>
    <w:rsid w:val="005F5D07"/>
    <w:rsid w:val="005F6FFC"/>
    <w:rsid w:val="00602842"/>
    <w:rsid w:val="006075AC"/>
    <w:rsid w:val="00611392"/>
    <w:rsid w:val="00611ADE"/>
    <w:rsid w:val="00611CED"/>
    <w:rsid w:val="006122B1"/>
    <w:rsid w:val="00613BFE"/>
    <w:rsid w:val="006205F8"/>
    <w:rsid w:val="006226C6"/>
    <w:rsid w:val="00622BC1"/>
    <w:rsid w:val="00623785"/>
    <w:rsid w:val="00625292"/>
    <w:rsid w:val="006309BC"/>
    <w:rsid w:val="00630B73"/>
    <w:rsid w:val="00633248"/>
    <w:rsid w:val="00633C41"/>
    <w:rsid w:val="006352B3"/>
    <w:rsid w:val="00642ACC"/>
    <w:rsid w:val="006437BC"/>
    <w:rsid w:val="00653B5B"/>
    <w:rsid w:val="0065456D"/>
    <w:rsid w:val="00656289"/>
    <w:rsid w:val="00656C08"/>
    <w:rsid w:val="00657914"/>
    <w:rsid w:val="00663071"/>
    <w:rsid w:val="0066442D"/>
    <w:rsid w:val="0067079E"/>
    <w:rsid w:val="00670B01"/>
    <w:rsid w:val="0067107D"/>
    <w:rsid w:val="00671B94"/>
    <w:rsid w:val="0068307E"/>
    <w:rsid w:val="00683518"/>
    <w:rsid w:val="006871D3"/>
    <w:rsid w:val="006905B9"/>
    <w:rsid w:val="00695139"/>
    <w:rsid w:val="006953B7"/>
    <w:rsid w:val="006960B4"/>
    <w:rsid w:val="00696786"/>
    <w:rsid w:val="00697815"/>
    <w:rsid w:val="006A4917"/>
    <w:rsid w:val="006B03BF"/>
    <w:rsid w:val="006B33CF"/>
    <w:rsid w:val="006C1864"/>
    <w:rsid w:val="006C5CBA"/>
    <w:rsid w:val="006C7E96"/>
    <w:rsid w:val="006D0F00"/>
    <w:rsid w:val="006D1A50"/>
    <w:rsid w:val="006D242F"/>
    <w:rsid w:val="006D51DE"/>
    <w:rsid w:val="006D51F5"/>
    <w:rsid w:val="006D53A4"/>
    <w:rsid w:val="006D5A08"/>
    <w:rsid w:val="006E1D2B"/>
    <w:rsid w:val="006E468B"/>
    <w:rsid w:val="006E7FC3"/>
    <w:rsid w:val="006F04E3"/>
    <w:rsid w:val="006F3EE6"/>
    <w:rsid w:val="006F4D6F"/>
    <w:rsid w:val="006F67DD"/>
    <w:rsid w:val="006F7A8F"/>
    <w:rsid w:val="00700379"/>
    <w:rsid w:val="00703E3B"/>
    <w:rsid w:val="00704435"/>
    <w:rsid w:val="00710D9B"/>
    <w:rsid w:val="00711BDD"/>
    <w:rsid w:val="00711CDC"/>
    <w:rsid w:val="00715627"/>
    <w:rsid w:val="00721DB3"/>
    <w:rsid w:val="0072281C"/>
    <w:rsid w:val="0073179F"/>
    <w:rsid w:val="00733FAC"/>
    <w:rsid w:val="0074124A"/>
    <w:rsid w:val="007416F2"/>
    <w:rsid w:val="00742600"/>
    <w:rsid w:val="00745489"/>
    <w:rsid w:val="00745D48"/>
    <w:rsid w:val="007514DA"/>
    <w:rsid w:val="00753800"/>
    <w:rsid w:val="00755774"/>
    <w:rsid w:val="0075685C"/>
    <w:rsid w:val="00757F5E"/>
    <w:rsid w:val="00764840"/>
    <w:rsid w:val="007650C3"/>
    <w:rsid w:val="0076779E"/>
    <w:rsid w:val="00767931"/>
    <w:rsid w:val="00767FC4"/>
    <w:rsid w:val="00770383"/>
    <w:rsid w:val="00773EB9"/>
    <w:rsid w:val="00774CD3"/>
    <w:rsid w:val="00776E0C"/>
    <w:rsid w:val="007778AB"/>
    <w:rsid w:val="00777E65"/>
    <w:rsid w:val="0078057F"/>
    <w:rsid w:val="00781C12"/>
    <w:rsid w:val="007833EC"/>
    <w:rsid w:val="00783544"/>
    <w:rsid w:val="007835C7"/>
    <w:rsid w:val="00783AB0"/>
    <w:rsid w:val="00791BE8"/>
    <w:rsid w:val="007955B0"/>
    <w:rsid w:val="00796293"/>
    <w:rsid w:val="007A3F0A"/>
    <w:rsid w:val="007A64A7"/>
    <w:rsid w:val="007B0684"/>
    <w:rsid w:val="007B55FE"/>
    <w:rsid w:val="007B7510"/>
    <w:rsid w:val="007C0DD8"/>
    <w:rsid w:val="007C2064"/>
    <w:rsid w:val="007C3F5B"/>
    <w:rsid w:val="007C42FB"/>
    <w:rsid w:val="007C58A0"/>
    <w:rsid w:val="007D2C94"/>
    <w:rsid w:val="007D4529"/>
    <w:rsid w:val="007D4BF0"/>
    <w:rsid w:val="007D550B"/>
    <w:rsid w:val="007E0889"/>
    <w:rsid w:val="007E0C76"/>
    <w:rsid w:val="007E2FCF"/>
    <w:rsid w:val="007E70B5"/>
    <w:rsid w:val="007F1683"/>
    <w:rsid w:val="007F17E3"/>
    <w:rsid w:val="007F2D82"/>
    <w:rsid w:val="007F30B0"/>
    <w:rsid w:val="007F3A96"/>
    <w:rsid w:val="00801632"/>
    <w:rsid w:val="00801B9B"/>
    <w:rsid w:val="00801ECC"/>
    <w:rsid w:val="008033E4"/>
    <w:rsid w:val="00804829"/>
    <w:rsid w:val="0080681B"/>
    <w:rsid w:val="008076DC"/>
    <w:rsid w:val="0081514F"/>
    <w:rsid w:val="008174CF"/>
    <w:rsid w:val="0082043C"/>
    <w:rsid w:val="008204EA"/>
    <w:rsid w:val="00821455"/>
    <w:rsid w:val="008231F8"/>
    <w:rsid w:val="00823DDE"/>
    <w:rsid w:val="00827BB7"/>
    <w:rsid w:val="00830555"/>
    <w:rsid w:val="008322CA"/>
    <w:rsid w:val="00834079"/>
    <w:rsid w:val="00834850"/>
    <w:rsid w:val="00834D35"/>
    <w:rsid w:val="00836773"/>
    <w:rsid w:val="00837968"/>
    <w:rsid w:val="00840739"/>
    <w:rsid w:val="008428F1"/>
    <w:rsid w:val="0084477E"/>
    <w:rsid w:val="0084720A"/>
    <w:rsid w:val="008477EA"/>
    <w:rsid w:val="00850F12"/>
    <w:rsid w:val="008522B5"/>
    <w:rsid w:val="0085642B"/>
    <w:rsid w:val="008567E8"/>
    <w:rsid w:val="0086042A"/>
    <w:rsid w:val="0086260D"/>
    <w:rsid w:val="008627AE"/>
    <w:rsid w:val="0086308E"/>
    <w:rsid w:val="008637C7"/>
    <w:rsid w:val="00864674"/>
    <w:rsid w:val="00864FB3"/>
    <w:rsid w:val="008700E7"/>
    <w:rsid w:val="0087174A"/>
    <w:rsid w:val="0087481B"/>
    <w:rsid w:val="00875D63"/>
    <w:rsid w:val="00876F6B"/>
    <w:rsid w:val="00880439"/>
    <w:rsid w:val="008816FE"/>
    <w:rsid w:val="00881BE3"/>
    <w:rsid w:val="008830AD"/>
    <w:rsid w:val="008849B1"/>
    <w:rsid w:val="00884BD7"/>
    <w:rsid w:val="00885354"/>
    <w:rsid w:val="00885BBD"/>
    <w:rsid w:val="0089116A"/>
    <w:rsid w:val="008915BD"/>
    <w:rsid w:val="008A0B44"/>
    <w:rsid w:val="008A11DD"/>
    <w:rsid w:val="008A53F6"/>
    <w:rsid w:val="008A71BD"/>
    <w:rsid w:val="008A7217"/>
    <w:rsid w:val="008B0C70"/>
    <w:rsid w:val="008B0EAD"/>
    <w:rsid w:val="008B2629"/>
    <w:rsid w:val="008B267F"/>
    <w:rsid w:val="008B420F"/>
    <w:rsid w:val="008B479E"/>
    <w:rsid w:val="008B6C0F"/>
    <w:rsid w:val="008B6C78"/>
    <w:rsid w:val="008B6D9A"/>
    <w:rsid w:val="008B76F3"/>
    <w:rsid w:val="008B794F"/>
    <w:rsid w:val="008C10AA"/>
    <w:rsid w:val="008D3574"/>
    <w:rsid w:val="008D3F4E"/>
    <w:rsid w:val="008D44B3"/>
    <w:rsid w:val="008D45E1"/>
    <w:rsid w:val="008E13FB"/>
    <w:rsid w:val="008E14BF"/>
    <w:rsid w:val="008E2850"/>
    <w:rsid w:val="008E2BD5"/>
    <w:rsid w:val="008E55E7"/>
    <w:rsid w:val="008F1F2B"/>
    <w:rsid w:val="008F31CB"/>
    <w:rsid w:val="008F3FDA"/>
    <w:rsid w:val="008F40EB"/>
    <w:rsid w:val="008F4887"/>
    <w:rsid w:val="00903016"/>
    <w:rsid w:val="0091004F"/>
    <w:rsid w:val="00910590"/>
    <w:rsid w:val="00910DA2"/>
    <w:rsid w:val="009124C6"/>
    <w:rsid w:val="00913F88"/>
    <w:rsid w:val="009155EC"/>
    <w:rsid w:val="009176C5"/>
    <w:rsid w:val="00920ACF"/>
    <w:rsid w:val="00922281"/>
    <w:rsid w:val="009223AE"/>
    <w:rsid w:val="00922945"/>
    <w:rsid w:val="00922F09"/>
    <w:rsid w:val="00924B22"/>
    <w:rsid w:val="009252F0"/>
    <w:rsid w:val="00925EAF"/>
    <w:rsid w:val="00926546"/>
    <w:rsid w:val="0093423A"/>
    <w:rsid w:val="00934F95"/>
    <w:rsid w:val="00936A79"/>
    <w:rsid w:val="00937446"/>
    <w:rsid w:val="00937C9C"/>
    <w:rsid w:val="00940659"/>
    <w:rsid w:val="00941D29"/>
    <w:rsid w:val="00944655"/>
    <w:rsid w:val="00944DF7"/>
    <w:rsid w:val="0094531D"/>
    <w:rsid w:val="00945A9F"/>
    <w:rsid w:val="00946219"/>
    <w:rsid w:val="009469AC"/>
    <w:rsid w:val="00947735"/>
    <w:rsid w:val="00947BB2"/>
    <w:rsid w:val="009567CB"/>
    <w:rsid w:val="00961EF0"/>
    <w:rsid w:val="0096249C"/>
    <w:rsid w:val="00962A28"/>
    <w:rsid w:val="009664F3"/>
    <w:rsid w:val="009669B9"/>
    <w:rsid w:val="00966A3F"/>
    <w:rsid w:val="00970768"/>
    <w:rsid w:val="00980044"/>
    <w:rsid w:val="009803C9"/>
    <w:rsid w:val="00980A27"/>
    <w:rsid w:val="00980C4B"/>
    <w:rsid w:val="00982D7D"/>
    <w:rsid w:val="00984A8B"/>
    <w:rsid w:val="00984FCE"/>
    <w:rsid w:val="00985A06"/>
    <w:rsid w:val="00991319"/>
    <w:rsid w:val="0099145E"/>
    <w:rsid w:val="0099148E"/>
    <w:rsid w:val="009919F3"/>
    <w:rsid w:val="00993701"/>
    <w:rsid w:val="009A0366"/>
    <w:rsid w:val="009A4B0A"/>
    <w:rsid w:val="009B35DB"/>
    <w:rsid w:val="009B3ADF"/>
    <w:rsid w:val="009B4122"/>
    <w:rsid w:val="009B6578"/>
    <w:rsid w:val="009B6640"/>
    <w:rsid w:val="009C6617"/>
    <w:rsid w:val="009C6DEE"/>
    <w:rsid w:val="009D10B3"/>
    <w:rsid w:val="009D1C3E"/>
    <w:rsid w:val="009D2947"/>
    <w:rsid w:val="009D5589"/>
    <w:rsid w:val="009D58E7"/>
    <w:rsid w:val="009E0025"/>
    <w:rsid w:val="009E0264"/>
    <w:rsid w:val="009E25CE"/>
    <w:rsid w:val="009E7A36"/>
    <w:rsid w:val="009F1C26"/>
    <w:rsid w:val="009F1CD2"/>
    <w:rsid w:val="009F5FBE"/>
    <w:rsid w:val="009F7A3C"/>
    <w:rsid w:val="00A00636"/>
    <w:rsid w:val="00A00E13"/>
    <w:rsid w:val="00A01572"/>
    <w:rsid w:val="00A040C2"/>
    <w:rsid w:val="00A048E9"/>
    <w:rsid w:val="00A04B11"/>
    <w:rsid w:val="00A10851"/>
    <w:rsid w:val="00A153D6"/>
    <w:rsid w:val="00A22146"/>
    <w:rsid w:val="00A237AC"/>
    <w:rsid w:val="00A23A3C"/>
    <w:rsid w:val="00A2488A"/>
    <w:rsid w:val="00A24982"/>
    <w:rsid w:val="00A26C51"/>
    <w:rsid w:val="00A276CE"/>
    <w:rsid w:val="00A27894"/>
    <w:rsid w:val="00A3035D"/>
    <w:rsid w:val="00A307F1"/>
    <w:rsid w:val="00A37EE1"/>
    <w:rsid w:val="00A4091B"/>
    <w:rsid w:val="00A41D80"/>
    <w:rsid w:val="00A47344"/>
    <w:rsid w:val="00A507DA"/>
    <w:rsid w:val="00A578C6"/>
    <w:rsid w:val="00A60502"/>
    <w:rsid w:val="00A61223"/>
    <w:rsid w:val="00A63103"/>
    <w:rsid w:val="00A63346"/>
    <w:rsid w:val="00A63A97"/>
    <w:rsid w:val="00A63F7D"/>
    <w:rsid w:val="00A66568"/>
    <w:rsid w:val="00A6734F"/>
    <w:rsid w:val="00A67913"/>
    <w:rsid w:val="00A67A7D"/>
    <w:rsid w:val="00A67B8E"/>
    <w:rsid w:val="00A75A93"/>
    <w:rsid w:val="00A771A9"/>
    <w:rsid w:val="00A774D1"/>
    <w:rsid w:val="00A8099E"/>
    <w:rsid w:val="00A81245"/>
    <w:rsid w:val="00A85F7D"/>
    <w:rsid w:val="00A86855"/>
    <w:rsid w:val="00A916F6"/>
    <w:rsid w:val="00A91D65"/>
    <w:rsid w:val="00A92F3B"/>
    <w:rsid w:val="00A930EB"/>
    <w:rsid w:val="00A93F1F"/>
    <w:rsid w:val="00AA5457"/>
    <w:rsid w:val="00AA7A0D"/>
    <w:rsid w:val="00AB1893"/>
    <w:rsid w:val="00AB589B"/>
    <w:rsid w:val="00AB6589"/>
    <w:rsid w:val="00AC06DD"/>
    <w:rsid w:val="00AC11FB"/>
    <w:rsid w:val="00AC1493"/>
    <w:rsid w:val="00AC2D54"/>
    <w:rsid w:val="00AC2F4E"/>
    <w:rsid w:val="00AC4B16"/>
    <w:rsid w:val="00AC5FFB"/>
    <w:rsid w:val="00AC7ADE"/>
    <w:rsid w:val="00AD302A"/>
    <w:rsid w:val="00AD4D28"/>
    <w:rsid w:val="00AD4FF9"/>
    <w:rsid w:val="00AD6603"/>
    <w:rsid w:val="00AE0CC6"/>
    <w:rsid w:val="00AE504D"/>
    <w:rsid w:val="00AE56D6"/>
    <w:rsid w:val="00AE611D"/>
    <w:rsid w:val="00AE76FD"/>
    <w:rsid w:val="00AF13A9"/>
    <w:rsid w:val="00AF1A63"/>
    <w:rsid w:val="00AF25C4"/>
    <w:rsid w:val="00AF557B"/>
    <w:rsid w:val="00AF5B0C"/>
    <w:rsid w:val="00AF5F43"/>
    <w:rsid w:val="00AF6E55"/>
    <w:rsid w:val="00B00023"/>
    <w:rsid w:val="00B01A8A"/>
    <w:rsid w:val="00B0466E"/>
    <w:rsid w:val="00B07B94"/>
    <w:rsid w:val="00B10C2F"/>
    <w:rsid w:val="00B118B8"/>
    <w:rsid w:val="00B131ED"/>
    <w:rsid w:val="00B15371"/>
    <w:rsid w:val="00B15B88"/>
    <w:rsid w:val="00B2028D"/>
    <w:rsid w:val="00B205F7"/>
    <w:rsid w:val="00B21128"/>
    <w:rsid w:val="00B215FE"/>
    <w:rsid w:val="00B25BEF"/>
    <w:rsid w:val="00B26BDD"/>
    <w:rsid w:val="00B33C24"/>
    <w:rsid w:val="00B34AF9"/>
    <w:rsid w:val="00B34BA6"/>
    <w:rsid w:val="00B34E08"/>
    <w:rsid w:val="00B37213"/>
    <w:rsid w:val="00B449D5"/>
    <w:rsid w:val="00B46E99"/>
    <w:rsid w:val="00B47EEC"/>
    <w:rsid w:val="00B50A5C"/>
    <w:rsid w:val="00B50C32"/>
    <w:rsid w:val="00B5583B"/>
    <w:rsid w:val="00B60F4B"/>
    <w:rsid w:val="00B61BCA"/>
    <w:rsid w:val="00B62761"/>
    <w:rsid w:val="00B7023D"/>
    <w:rsid w:val="00B70739"/>
    <w:rsid w:val="00B70933"/>
    <w:rsid w:val="00B72E37"/>
    <w:rsid w:val="00B7607B"/>
    <w:rsid w:val="00B8010D"/>
    <w:rsid w:val="00B80D4A"/>
    <w:rsid w:val="00B81A19"/>
    <w:rsid w:val="00B826C2"/>
    <w:rsid w:val="00B83F1A"/>
    <w:rsid w:val="00B84035"/>
    <w:rsid w:val="00B848BC"/>
    <w:rsid w:val="00B84D80"/>
    <w:rsid w:val="00B85CB4"/>
    <w:rsid w:val="00B8736A"/>
    <w:rsid w:val="00B968FA"/>
    <w:rsid w:val="00B97A62"/>
    <w:rsid w:val="00BA5C43"/>
    <w:rsid w:val="00BB144A"/>
    <w:rsid w:val="00BB14BA"/>
    <w:rsid w:val="00BB1DEB"/>
    <w:rsid w:val="00BB24FF"/>
    <w:rsid w:val="00BB449A"/>
    <w:rsid w:val="00BB69F4"/>
    <w:rsid w:val="00BC0BDA"/>
    <w:rsid w:val="00BC192E"/>
    <w:rsid w:val="00BC1B34"/>
    <w:rsid w:val="00BC2AAA"/>
    <w:rsid w:val="00BC2E19"/>
    <w:rsid w:val="00BC3F27"/>
    <w:rsid w:val="00BC4843"/>
    <w:rsid w:val="00BC5E78"/>
    <w:rsid w:val="00BC6E59"/>
    <w:rsid w:val="00BC730A"/>
    <w:rsid w:val="00BC73B5"/>
    <w:rsid w:val="00BD20F8"/>
    <w:rsid w:val="00BD473B"/>
    <w:rsid w:val="00BD4975"/>
    <w:rsid w:val="00BD49C3"/>
    <w:rsid w:val="00BE0D42"/>
    <w:rsid w:val="00BE0F35"/>
    <w:rsid w:val="00BE182C"/>
    <w:rsid w:val="00BE2F0B"/>
    <w:rsid w:val="00BE4FE7"/>
    <w:rsid w:val="00BE7362"/>
    <w:rsid w:val="00BE7A4A"/>
    <w:rsid w:val="00BF1D50"/>
    <w:rsid w:val="00C000D2"/>
    <w:rsid w:val="00C015CE"/>
    <w:rsid w:val="00C0201C"/>
    <w:rsid w:val="00C03737"/>
    <w:rsid w:val="00C06569"/>
    <w:rsid w:val="00C07BB5"/>
    <w:rsid w:val="00C10827"/>
    <w:rsid w:val="00C10970"/>
    <w:rsid w:val="00C11524"/>
    <w:rsid w:val="00C128E2"/>
    <w:rsid w:val="00C14670"/>
    <w:rsid w:val="00C222D8"/>
    <w:rsid w:val="00C22C4F"/>
    <w:rsid w:val="00C2394E"/>
    <w:rsid w:val="00C248B2"/>
    <w:rsid w:val="00C258B0"/>
    <w:rsid w:val="00C27A4E"/>
    <w:rsid w:val="00C3040D"/>
    <w:rsid w:val="00C30C7F"/>
    <w:rsid w:val="00C33871"/>
    <w:rsid w:val="00C34F96"/>
    <w:rsid w:val="00C44E0D"/>
    <w:rsid w:val="00C472EA"/>
    <w:rsid w:val="00C52544"/>
    <w:rsid w:val="00C525B7"/>
    <w:rsid w:val="00C52FE7"/>
    <w:rsid w:val="00C6147E"/>
    <w:rsid w:val="00C61B15"/>
    <w:rsid w:val="00C63B11"/>
    <w:rsid w:val="00C64E83"/>
    <w:rsid w:val="00C6512D"/>
    <w:rsid w:val="00C653ED"/>
    <w:rsid w:val="00C6540B"/>
    <w:rsid w:val="00C709FB"/>
    <w:rsid w:val="00C71F20"/>
    <w:rsid w:val="00C72277"/>
    <w:rsid w:val="00C73AF8"/>
    <w:rsid w:val="00C75932"/>
    <w:rsid w:val="00C8135A"/>
    <w:rsid w:val="00C837C9"/>
    <w:rsid w:val="00C85C4D"/>
    <w:rsid w:val="00C87512"/>
    <w:rsid w:val="00C92315"/>
    <w:rsid w:val="00C97E24"/>
    <w:rsid w:val="00CA07DE"/>
    <w:rsid w:val="00CA0BD4"/>
    <w:rsid w:val="00CA10F4"/>
    <w:rsid w:val="00CA175D"/>
    <w:rsid w:val="00CA3977"/>
    <w:rsid w:val="00CB0234"/>
    <w:rsid w:val="00CB0699"/>
    <w:rsid w:val="00CB0BE5"/>
    <w:rsid w:val="00CB4A66"/>
    <w:rsid w:val="00CB566D"/>
    <w:rsid w:val="00CB5DB8"/>
    <w:rsid w:val="00CB6D53"/>
    <w:rsid w:val="00CB79B8"/>
    <w:rsid w:val="00CC03B3"/>
    <w:rsid w:val="00CC15B8"/>
    <w:rsid w:val="00CC4609"/>
    <w:rsid w:val="00CC56BC"/>
    <w:rsid w:val="00CC6AFA"/>
    <w:rsid w:val="00CC7EC2"/>
    <w:rsid w:val="00CD0650"/>
    <w:rsid w:val="00CD141C"/>
    <w:rsid w:val="00CD3EB4"/>
    <w:rsid w:val="00CD4180"/>
    <w:rsid w:val="00CD64EF"/>
    <w:rsid w:val="00CD6541"/>
    <w:rsid w:val="00CD6B1F"/>
    <w:rsid w:val="00CE17FF"/>
    <w:rsid w:val="00CE182B"/>
    <w:rsid w:val="00CE3062"/>
    <w:rsid w:val="00CE41C3"/>
    <w:rsid w:val="00CE5716"/>
    <w:rsid w:val="00CE66BA"/>
    <w:rsid w:val="00CF196F"/>
    <w:rsid w:val="00D03409"/>
    <w:rsid w:val="00D132E5"/>
    <w:rsid w:val="00D13A26"/>
    <w:rsid w:val="00D14DA3"/>
    <w:rsid w:val="00D1794F"/>
    <w:rsid w:val="00D2105F"/>
    <w:rsid w:val="00D2588A"/>
    <w:rsid w:val="00D260AC"/>
    <w:rsid w:val="00D30BBF"/>
    <w:rsid w:val="00D31ED4"/>
    <w:rsid w:val="00D32B92"/>
    <w:rsid w:val="00D35045"/>
    <w:rsid w:val="00D423EB"/>
    <w:rsid w:val="00D42FD5"/>
    <w:rsid w:val="00D502CC"/>
    <w:rsid w:val="00D56656"/>
    <w:rsid w:val="00D57E7C"/>
    <w:rsid w:val="00D624E3"/>
    <w:rsid w:val="00D62DF7"/>
    <w:rsid w:val="00D65B74"/>
    <w:rsid w:val="00D65F47"/>
    <w:rsid w:val="00D70814"/>
    <w:rsid w:val="00D765C2"/>
    <w:rsid w:val="00D80F7B"/>
    <w:rsid w:val="00D81507"/>
    <w:rsid w:val="00D819E1"/>
    <w:rsid w:val="00D822DF"/>
    <w:rsid w:val="00D849AE"/>
    <w:rsid w:val="00D85A73"/>
    <w:rsid w:val="00D91919"/>
    <w:rsid w:val="00D9646B"/>
    <w:rsid w:val="00DA0DA5"/>
    <w:rsid w:val="00DA3E6A"/>
    <w:rsid w:val="00DA456B"/>
    <w:rsid w:val="00DA5E3D"/>
    <w:rsid w:val="00DA6C8C"/>
    <w:rsid w:val="00DB04F5"/>
    <w:rsid w:val="00DB1C6A"/>
    <w:rsid w:val="00DB2286"/>
    <w:rsid w:val="00DB2C81"/>
    <w:rsid w:val="00DB427C"/>
    <w:rsid w:val="00DB43B9"/>
    <w:rsid w:val="00DB43FD"/>
    <w:rsid w:val="00DB5D72"/>
    <w:rsid w:val="00DC0DCC"/>
    <w:rsid w:val="00DC0EEF"/>
    <w:rsid w:val="00DC43FA"/>
    <w:rsid w:val="00DC599F"/>
    <w:rsid w:val="00DD2AC8"/>
    <w:rsid w:val="00DD3614"/>
    <w:rsid w:val="00DD49A4"/>
    <w:rsid w:val="00DD4D96"/>
    <w:rsid w:val="00DD6A9E"/>
    <w:rsid w:val="00DD7E39"/>
    <w:rsid w:val="00DE0475"/>
    <w:rsid w:val="00DE26FC"/>
    <w:rsid w:val="00DE3C74"/>
    <w:rsid w:val="00DE4CDD"/>
    <w:rsid w:val="00DE5219"/>
    <w:rsid w:val="00DE58DF"/>
    <w:rsid w:val="00DE6266"/>
    <w:rsid w:val="00DE74B1"/>
    <w:rsid w:val="00DF0B12"/>
    <w:rsid w:val="00DF2CBB"/>
    <w:rsid w:val="00DF3BE5"/>
    <w:rsid w:val="00DF439E"/>
    <w:rsid w:val="00DF44A3"/>
    <w:rsid w:val="00DF4EAA"/>
    <w:rsid w:val="00DF556E"/>
    <w:rsid w:val="00E065CD"/>
    <w:rsid w:val="00E0774A"/>
    <w:rsid w:val="00E079DB"/>
    <w:rsid w:val="00E11E7F"/>
    <w:rsid w:val="00E1277B"/>
    <w:rsid w:val="00E1390B"/>
    <w:rsid w:val="00E147D6"/>
    <w:rsid w:val="00E14A8E"/>
    <w:rsid w:val="00E16202"/>
    <w:rsid w:val="00E16E4B"/>
    <w:rsid w:val="00E20538"/>
    <w:rsid w:val="00E212A2"/>
    <w:rsid w:val="00E23A2C"/>
    <w:rsid w:val="00E2468F"/>
    <w:rsid w:val="00E273DF"/>
    <w:rsid w:val="00E30100"/>
    <w:rsid w:val="00E30B30"/>
    <w:rsid w:val="00E31525"/>
    <w:rsid w:val="00E317CC"/>
    <w:rsid w:val="00E31B7F"/>
    <w:rsid w:val="00E32DDD"/>
    <w:rsid w:val="00E3482A"/>
    <w:rsid w:val="00E41B60"/>
    <w:rsid w:val="00E41BE8"/>
    <w:rsid w:val="00E4339A"/>
    <w:rsid w:val="00E439DC"/>
    <w:rsid w:val="00E445A3"/>
    <w:rsid w:val="00E44B20"/>
    <w:rsid w:val="00E44C96"/>
    <w:rsid w:val="00E5019C"/>
    <w:rsid w:val="00E512CD"/>
    <w:rsid w:val="00E51C7A"/>
    <w:rsid w:val="00E56932"/>
    <w:rsid w:val="00E60A61"/>
    <w:rsid w:val="00E633B1"/>
    <w:rsid w:val="00E6391C"/>
    <w:rsid w:val="00E63D6F"/>
    <w:rsid w:val="00E63E38"/>
    <w:rsid w:val="00E673F9"/>
    <w:rsid w:val="00E71F14"/>
    <w:rsid w:val="00E74402"/>
    <w:rsid w:val="00E76290"/>
    <w:rsid w:val="00E76AE2"/>
    <w:rsid w:val="00E91850"/>
    <w:rsid w:val="00E924E2"/>
    <w:rsid w:val="00E92690"/>
    <w:rsid w:val="00E93469"/>
    <w:rsid w:val="00E93A42"/>
    <w:rsid w:val="00E93DEE"/>
    <w:rsid w:val="00E95A34"/>
    <w:rsid w:val="00E96107"/>
    <w:rsid w:val="00E97787"/>
    <w:rsid w:val="00EA0459"/>
    <w:rsid w:val="00EA11CD"/>
    <w:rsid w:val="00EA4836"/>
    <w:rsid w:val="00EA7622"/>
    <w:rsid w:val="00EA7624"/>
    <w:rsid w:val="00EB0485"/>
    <w:rsid w:val="00EB200E"/>
    <w:rsid w:val="00EB32D7"/>
    <w:rsid w:val="00EB4BB5"/>
    <w:rsid w:val="00EB506E"/>
    <w:rsid w:val="00EB5DAA"/>
    <w:rsid w:val="00EB6231"/>
    <w:rsid w:val="00EB64BA"/>
    <w:rsid w:val="00EB6C46"/>
    <w:rsid w:val="00EC1054"/>
    <w:rsid w:val="00EC2376"/>
    <w:rsid w:val="00EC2597"/>
    <w:rsid w:val="00EC6899"/>
    <w:rsid w:val="00EC6D4D"/>
    <w:rsid w:val="00EC7858"/>
    <w:rsid w:val="00EC78C0"/>
    <w:rsid w:val="00ED0DB7"/>
    <w:rsid w:val="00ED11BE"/>
    <w:rsid w:val="00ED2996"/>
    <w:rsid w:val="00ED3A46"/>
    <w:rsid w:val="00ED5D0D"/>
    <w:rsid w:val="00ED5E84"/>
    <w:rsid w:val="00ED6845"/>
    <w:rsid w:val="00EE2188"/>
    <w:rsid w:val="00EE29DE"/>
    <w:rsid w:val="00EE4226"/>
    <w:rsid w:val="00EE42BE"/>
    <w:rsid w:val="00EE540B"/>
    <w:rsid w:val="00EE5AAB"/>
    <w:rsid w:val="00EE5DAC"/>
    <w:rsid w:val="00EE7D62"/>
    <w:rsid w:val="00EF0496"/>
    <w:rsid w:val="00EF0CF3"/>
    <w:rsid w:val="00EF0E61"/>
    <w:rsid w:val="00EF1D3E"/>
    <w:rsid w:val="00EF39F6"/>
    <w:rsid w:val="00EF3C9D"/>
    <w:rsid w:val="00EF6500"/>
    <w:rsid w:val="00F03404"/>
    <w:rsid w:val="00F07924"/>
    <w:rsid w:val="00F16125"/>
    <w:rsid w:val="00F24DAE"/>
    <w:rsid w:val="00F25EED"/>
    <w:rsid w:val="00F279B9"/>
    <w:rsid w:val="00F30A48"/>
    <w:rsid w:val="00F35205"/>
    <w:rsid w:val="00F361AE"/>
    <w:rsid w:val="00F403D0"/>
    <w:rsid w:val="00F445F9"/>
    <w:rsid w:val="00F45984"/>
    <w:rsid w:val="00F46FF7"/>
    <w:rsid w:val="00F47E2A"/>
    <w:rsid w:val="00F501E5"/>
    <w:rsid w:val="00F51538"/>
    <w:rsid w:val="00F52B21"/>
    <w:rsid w:val="00F53AEF"/>
    <w:rsid w:val="00F54A2B"/>
    <w:rsid w:val="00F62215"/>
    <w:rsid w:val="00F62FBA"/>
    <w:rsid w:val="00F637E4"/>
    <w:rsid w:val="00F715C9"/>
    <w:rsid w:val="00F716B3"/>
    <w:rsid w:val="00F71B55"/>
    <w:rsid w:val="00F71EEF"/>
    <w:rsid w:val="00F7275B"/>
    <w:rsid w:val="00F73E0D"/>
    <w:rsid w:val="00F76517"/>
    <w:rsid w:val="00F773A5"/>
    <w:rsid w:val="00F7791F"/>
    <w:rsid w:val="00F77E4A"/>
    <w:rsid w:val="00F803C4"/>
    <w:rsid w:val="00F81240"/>
    <w:rsid w:val="00F83B01"/>
    <w:rsid w:val="00F83EDA"/>
    <w:rsid w:val="00F841E7"/>
    <w:rsid w:val="00F95CB9"/>
    <w:rsid w:val="00F973DE"/>
    <w:rsid w:val="00F978D1"/>
    <w:rsid w:val="00FA0ED1"/>
    <w:rsid w:val="00FA2A35"/>
    <w:rsid w:val="00FA3ADC"/>
    <w:rsid w:val="00FA7C23"/>
    <w:rsid w:val="00FA7D06"/>
    <w:rsid w:val="00FA7FD7"/>
    <w:rsid w:val="00FB2D11"/>
    <w:rsid w:val="00FC071F"/>
    <w:rsid w:val="00FC0CD0"/>
    <w:rsid w:val="00FC38B2"/>
    <w:rsid w:val="00FC3D5D"/>
    <w:rsid w:val="00FC4E61"/>
    <w:rsid w:val="00FC6C37"/>
    <w:rsid w:val="00FC6DD5"/>
    <w:rsid w:val="00FD1A96"/>
    <w:rsid w:val="00FD2145"/>
    <w:rsid w:val="00FD2E14"/>
    <w:rsid w:val="00FD4689"/>
    <w:rsid w:val="00FD66F8"/>
    <w:rsid w:val="00FE1010"/>
    <w:rsid w:val="00FE11B6"/>
    <w:rsid w:val="00FE1D4C"/>
    <w:rsid w:val="00FE40F7"/>
    <w:rsid w:val="00FE4B38"/>
    <w:rsid w:val="00FF23ED"/>
    <w:rsid w:val="00FF525A"/>
    <w:rsid w:val="00FF65F7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A2DE84-1860-4F51-87A1-6B26CE4A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0F3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Dash">
    <w:name w:val="List Dash"/>
    <w:basedOn w:val="Normal"/>
    <w:rsid w:val="00CA175D"/>
    <w:pPr>
      <w:numPr>
        <w:numId w:val="1"/>
      </w:numPr>
      <w:spacing w:after="240"/>
      <w:jc w:val="both"/>
    </w:pPr>
    <w:rPr>
      <w:szCs w:val="20"/>
      <w:lang w:eastAsia="en-US"/>
    </w:rPr>
  </w:style>
  <w:style w:type="paragraph" w:styleId="Header">
    <w:name w:val="header"/>
    <w:basedOn w:val="Normal"/>
    <w:rsid w:val="00CA175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A17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75D"/>
  </w:style>
  <w:style w:type="paragraph" w:styleId="ListParagraph">
    <w:name w:val="List Paragraph"/>
    <w:basedOn w:val="Normal"/>
    <w:uiPriority w:val="34"/>
    <w:qFormat/>
    <w:rsid w:val="002B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ON DOCUMENT MANAGEMENT</vt:lpstr>
    </vt:vector>
  </TitlesOfParts>
  <Company>European Commission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ON DOCUMENT MANAGEMENT</dc:title>
  <dc:creator>crooned</dc:creator>
  <cp:lastModifiedBy>Jean-Pierre Garitte</cp:lastModifiedBy>
  <cp:revision>2</cp:revision>
  <cp:lastPrinted>2011-11-18T14:11:00Z</cp:lastPrinted>
  <dcterms:created xsi:type="dcterms:W3CDTF">2018-02-15T11:05:00Z</dcterms:created>
  <dcterms:modified xsi:type="dcterms:W3CDTF">2018-02-15T11:05:00Z</dcterms:modified>
</cp:coreProperties>
</file>