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2DD0" w14:textId="62B594BF" w:rsidR="0035594B" w:rsidRDefault="0035594B" w:rsidP="0035594B">
      <w:pPr>
        <w:pStyle w:val="NormalWeb"/>
        <w:shd w:val="clear" w:color="auto" w:fill="FFFFFF"/>
        <w:jc w:val="both"/>
        <w:rPr>
          <w:b/>
          <w:bCs/>
          <w:color w:val="000000"/>
          <w:sz w:val="24"/>
          <w:szCs w:val="24"/>
          <w:lang w:val="en-US"/>
        </w:rPr>
      </w:pPr>
      <w:bookmarkStart w:id="0" w:name="_GoBack"/>
      <w:bookmarkEnd w:id="0"/>
      <w:r w:rsidRPr="00002182">
        <w:rPr>
          <w:b/>
          <w:color w:val="000000"/>
          <w:sz w:val="24"/>
          <w:szCs w:val="24"/>
        </w:rPr>
        <w:t xml:space="preserve">PEMPAL Budget Community of Practice (BCOP) participation in </w:t>
      </w:r>
      <w:r w:rsidR="002330F4" w:rsidRPr="002330F4">
        <w:rPr>
          <w:b/>
          <w:bCs/>
          <w:color w:val="000000"/>
          <w:sz w:val="24"/>
          <w:szCs w:val="24"/>
          <w:lang w:val="en-US"/>
        </w:rPr>
        <w:t xml:space="preserve">OECD CESEE SBO meeting and GIFT workshop </w:t>
      </w:r>
      <w:r w:rsidRPr="00002182">
        <w:rPr>
          <w:b/>
          <w:color w:val="000000"/>
          <w:sz w:val="24"/>
          <w:szCs w:val="24"/>
        </w:rPr>
        <w:t xml:space="preserve">and meeting of BCOP Executive Committee – </w:t>
      </w:r>
      <w:r w:rsidR="002330F4" w:rsidRPr="002330F4">
        <w:rPr>
          <w:b/>
          <w:bCs/>
          <w:color w:val="000000"/>
          <w:sz w:val="24"/>
          <w:szCs w:val="24"/>
          <w:lang w:val="en-US"/>
        </w:rPr>
        <w:t>May 23-25, 2018</w:t>
      </w:r>
      <w:r w:rsidR="002330F4">
        <w:rPr>
          <w:b/>
          <w:bCs/>
          <w:color w:val="000000"/>
          <w:sz w:val="24"/>
          <w:szCs w:val="24"/>
          <w:lang w:val="en-US"/>
        </w:rPr>
        <w:t>, Zagreb, Croatia</w:t>
      </w:r>
    </w:p>
    <w:p w14:paraId="401DEEA6" w14:textId="4C519A7E" w:rsidR="0081381E" w:rsidRPr="0081381E" w:rsidRDefault="0081381E" w:rsidP="008A071D">
      <w:pPr>
        <w:pStyle w:val="NormalWeb"/>
        <w:numPr>
          <w:ilvl w:val="0"/>
          <w:numId w:val="22"/>
        </w:numPr>
        <w:jc w:val="both"/>
        <w:rPr>
          <w:color w:val="000000"/>
          <w:sz w:val="24"/>
          <w:szCs w:val="24"/>
          <w:lang w:val="en-US"/>
        </w:rPr>
      </w:pPr>
      <w:r w:rsidRPr="0081381E">
        <w:rPr>
          <w:color w:val="000000"/>
          <w:sz w:val="24"/>
          <w:szCs w:val="24"/>
          <w:lang w:val="en-US"/>
        </w:rPr>
        <w:t>On May 23-25, 2018, members of PEMPAL Budget Community of Practice (BCOP) gathered in Zagreb, Croatia, to attend the workshop on Digital Tools, IT, and Citizen Engagement organized by Global Initiative for Fiscal Transparency (GIFT) and the 14</w:t>
      </w:r>
      <w:r w:rsidRPr="0081381E">
        <w:rPr>
          <w:color w:val="000000"/>
          <w:sz w:val="24"/>
          <w:szCs w:val="24"/>
          <w:vertAlign w:val="superscript"/>
          <w:lang w:val="en-US"/>
        </w:rPr>
        <w:t>th</w:t>
      </w:r>
      <w:r w:rsidRPr="0081381E">
        <w:rPr>
          <w:color w:val="000000"/>
          <w:sz w:val="24"/>
          <w:szCs w:val="24"/>
          <w:lang w:val="en-US"/>
        </w:rPr>
        <w:t> annual meeting of the network of OECD Central, Eastern and South-Eastern European Senior Budget Officers (CESEE SBO). BCOP representatives came from Ministries of Finance of seven BCOP Executive Committee member Governments from the ECA region: Armenia, Belarus, Bosnia and Herzegovina, Bulgaria, Croatia, Kyrgyz Republic, and Russian Federation.  The BCOP resource team member Naida Čaršimamović supported the technical organization with virtual support by Maya Gusarova (BC</w:t>
      </w:r>
      <w:r>
        <w:rPr>
          <w:color w:val="000000"/>
          <w:sz w:val="24"/>
          <w:szCs w:val="24"/>
          <w:lang w:val="en-US"/>
        </w:rPr>
        <w:t>OP lead coordinator, World Bank</w:t>
      </w:r>
      <w:r w:rsidRPr="0081381E">
        <w:rPr>
          <w:color w:val="000000"/>
          <w:sz w:val="24"/>
          <w:szCs w:val="24"/>
          <w:lang w:val="en-US"/>
        </w:rPr>
        <w:t>) and logical and administrative support by Ksenia Galan</w:t>
      </w:r>
      <w:r>
        <w:rPr>
          <w:color w:val="000000"/>
          <w:sz w:val="24"/>
          <w:szCs w:val="24"/>
          <w:lang w:val="en-US"/>
        </w:rPr>
        <w:t>tsova of the PEMPAL Secretariat.</w:t>
      </w:r>
      <w:r w:rsidRPr="0081381E">
        <w:rPr>
          <w:color w:val="000000"/>
          <w:sz w:val="24"/>
          <w:szCs w:val="24"/>
          <w:lang w:val="en-US"/>
        </w:rPr>
        <w:t> </w:t>
      </w:r>
    </w:p>
    <w:p w14:paraId="48363A39" w14:textId="2DC925F9" w:rsidR="0081381E" w:rsidRDefault="0081381E" w:rsidP="008A071D">
      <w:pPr>
        <w:pStyle w:val="NormalWeb"/>
        <w:numPr>
          <w:ilvl w:val="0"/>
          <w:numId w:val="22"/>
        </w:numPr>
        <w:jc w:val="both"/>
        <w:rPr>
          <w:rStyle w:val="Hyperlink"/>
          <w:rFonts w:eastAsiaTheme="minorEastAsia"/>
          <w:sz w:val="24"/>
          <w:szCs w:val="24"/>
        </w:rPr>
      </w:pPr>
      <w:r w:rsidRPr="0081381E">
        <w:rPr>
          <w:color w:val="000000"/>
          <w:sz w:val="24"/>
          <w:szCs w:val="24"/>
          <w:lang w:val="en-US"/>
        </w:rPr>
        <w:t>Prior to these two event</w:t>
      </w:r>
      <w:r>
        <w:rPr>
          <w:color w:val="000000"/>
          <w:sz w:val="24"/>
          <w:szCs w:val="24"/>
          <w:lang w:val="en-US"/>
        </w:rPr>
        <w:t>s</w:t>
      </w:r>
      <w:r w:rsidRPr="0081381E">
        <w:rPr>
          <w:color w:val="000000"/>
          <w:sz w:val="24"/>
          <w:szCs w:val="24"/>
          <w:lang w:val="en-US"/>
        </w:rPr>
        <w:t>, the BCOP Executive Committee met on the morning of May 23 – represented by 8 member governments (of which 7 attend the Zagreb events). Major issues discussed by the Executive Committee included planning for the BCOP activities for the remainder of FY2018, adopting budget scenarios and planned BCOP activities for FY2019, and discussing PEMPAL 2017-2022 Action Plan issues to be further discussed in the cross-COP Executive meeting in July 2018. Moreover, the Executive Committee continued its analysis of the country budgeting reform priorities  collected from all BCOP member countries in March 2018 and discussed in detail the topics and format of the BCOP 2019 annual plenary meeting, reaching a decision to apply the same approach applied to the 2017 and 2018 plenary meetings to the 2019 plenary meeting - one day of the plenary meeting will be devoted to each of the Working Groups, while a new topic on capital budgeting will be introduced in the first day of the plenary meeting, based on collected members’ priorities.</w:t>
      </w:r>
      <w:r>
        <w:rPr>
          <w:color w:val="000000"/>
          <w:sz w:val="24"/>
          <w:szCs w:val="24"/>
          <w:lang w:val="en-US"/>
        </w:rPr>
        <w:t xml:space="preserve"> The minutes of this meeting can be found at </w:t>
      </w:r>
      <w:hyperlink r:id="rId8" w:history="1">
        <w:r w:rsidRPr="008C26CE">
          <w:rPr>
            <w:rStyle w:val="Hyperlink"/>
            <w:rFonts w:eastAsiaTheme="minorEastAsia"/>
            <w:sz w:val="24"/>
            <w:szCs w:val="24"/>
          </w:rPr>
          <w:t>https://www.pempal.org/about/governance/ex-com-bcop</w:t>
        </w:r>
      </w:hyperlink>
      <w:r>
        <w:rPr>
          <w:rStyle w:val="Hyperlink"/>
          <w:rFonts w:eastAsiaTheme="minorEastAsia"/>
          <w:sz w:val="24"/>
          <w:szCs w:val="24"/>
        </w:rPr>
        <w:t xml:space="preserve">. </w:t>
      </w:r>
    </w:p>
    <w:p w14:paraId="48F7D85E" w14:textId="18C28BA4" w:rsidR="0081381E" w:rsidRPr="0081381E" w:rsidRDefault="0081381E" w:rsidP="008A071D">
      <w:pPr>
        <w:pStyle w:val="NormalWeb"/>
        <w:numPr>
          <w:ilvl w:val="0"/>
          <w:numId w:val="22"/>
        </w:numPr>
        <w:jc w:val="both"/>
        <w:rPr>
          <w:color w:val="000000"/>
          <w:sz w:val="24"/>
          <w:szCs w:val="24"/>
          <w:lang w:val="en-US"/>
        </w:rPr>
      </w:pPr>
      <w:r w:rsidRPr="0081381E">
        <w:rPr>
          <w:color w:val="000000"/>
          <w:sz w:val="24"/>
          <w:szCs w:val="24"/>
          <w:lang w:val="en-US"/>
        </w:rPr>
        <w:t>GIFT’s workshop on Digital Tools, IT, and Citizen Engagement took place in the afternoon of May 23. The objectives of the workshop were to demonstrate the importance of using information and communication technologies to improve fiscal transparency and promote citizen engagement and to present examples of the benefits of the use of social media channels and disclosure of budget information in open data. The agenda of the meeting</w:t>
      </w:r>
      <w:r>
        <w:rPr>
          <w:color w:val="000000"/>
          <w:sz w:val="24"/>
          <w:szCs w:val="24"/>
          <w:lang w:val="en-US"/>
        </w:rPr>
        <w:t xml:space="preserve"> and meeting materials can be found at </w:t>
      </w:r>
      <w:hyperlink r:id="rId9" w:history="1">
        <w:r w:rsidRPr="008C26CE">
          <w:rPr>
            <w:rStyle w:val="Hyperlink"/>
            <w:sz w:val="24"/>
            <w:szCs w:val="24"/>
            <w:lang w:val="en-US"/>
          </w:rPr>
          <w:t>https://www.pempal.org/events/bcop-participation-oecd-senior-budget-officials-performance-and-results-network-meeting-and</w:t>
        </w:r>
      </w:hyperlink>
      <w:r w:rsidR="008A071D">
        <w:rPr>
          <w:color w:val="000000"/>
          <w:sz w:val="24"/>
          <w:szCs w:val="24"/>
          <w:lang w:val="en-US"/>
        </w:rPr>
        <w:t xml:space="preserve"> and </w:t>
      </w:r>
      <w:hyperlink r:id="rId10" w:history="1">
        <w:r w:rsidR="008A071D" w:rsidRPr="008C26CE">
          <w:rPr>
            <w:rStyle w:val="Hyperlink"/>
            <w:sz w:val="24"/>
            <w:szCs w:val="24"/>
            <w:lang w:val="en-US"/>
          </w:rPr>
          <w:t>http://www.oecd.org/gov/budgeting/seniorbudgetofficialsfromcentraleasternandsouth-easterneuropeancountries.htm</w:t>
        </w:r>
      </w:hyperlink>
      <w:r w:rsidR="008A071D">
        <w:rPr>
          <w:color w:val="000000"/>
          <w:sz w:val="24"/>
          <w:szCs w:val="24"/>
          <w:lang w:val="en-US"/>
        </w:rPr>
        <w:t xml:space="preserve">. </w:t>
      </w:r>
      <w:r w:rsidRPr="0081381E">
        <w:rPr>
          <w:color w:val="000000"/>
          <w:sz w:val="24"/>
          <w:szCs w:val="24"/>
          <w:lang w:val="en-US"/>
        </w:rPr>
        <w:t xml:space="preserve">It was divided in three main sessions: i) fiscal transparency portals (discussing ways to publish revenue and budget information that can be used and reused by different groups of users, including those not specialized in fiscal issues; with detailed presentation from Mexico and additional examples shared by Georgia, Slovenia, and Ukraine); ii) open data (highlighting the differences between big data and small data and learning about fiscal data disclosure in open formats; with detailed presentation from Mexico and additional example from Croatia); iii) building and targeting the audience (focusing on mapping the needs of the final users of the </w:t>
      </w:r>
      <w:r w:rsidRPr="0081381E">
        <w:rPr>
          <w:color w:val="000000"/>
          <w:sz w:val="24"/>
          <w:szCs w:val="24"/>
          <w:lang w:val="en-US"/>
        </w:rPr>
        <w:lastRenderedPageBreak/>
        <w:t>portals, in order to prioritize information to be published, as well as the appropriated formats and visualizations; with experiences presented from Mexico, Bulgaria, Russia Federation, Bosnia and Herzegovina, Belarus, and the Kyrgyz Republic). The workshop included group discussion on the tools and the audiences, seeking to flesh out ideas and innovative proposals for engaging with the users of budget information and a presentation on the use of social media as a two-way communication channel between government and citizens. BCOP participants actively contributed to the workshop in presenting the experiences from Croatia, Bulgaria, Russia Federation, Bosnia and Herzegovina, Belarus, and the Kyrgyz Republic.</w:t>
      </w:r>
    </w:p>
    <w:p w14:paraId="61F05649" w14:textId="457F2466" w:rsidR="0081381E" w:rsidRPr="0081381E" w:rsidRDefault="0081381E" w:rsidP="008A071D">
      <w:pPr>
        <w:pStyle w:val="NormalWeb"/>
        <w:numPr>
          <w:ilvl w:val="0"/>
          <w:numId w:val="22"/>
        </w:numPr>
        <w:jc w:val="both"/>
        <w:rPr>
          <w:color w:val="000000"/>
          <w:sz w:val="24"/>
          <w:szCs w:val="24"/>
          <w:lang w:val="en-US"/>
        </w:rPr>
      </w:pPr>
      <w:r w:rsidRPr="0081381E">
        <w:rPr>
          <w:color w:val="000000"/>
          <w:sz w:val="24"/>
          <w:szCs w:val="24"/>
          <w:lang w:val="en-US"/>
        </w:rPr>
        <w:t>The OECD CESEE SBO meeting followed on May 24-25. It was co-hosted by the OECD and the Ministry of Finance of Croatia and was opened by the Adviser to the Minister of Finance and Treasurer and Deputy Minister of Finance of Croatia. The agenda of the meeting</w:t>
      </w:r>
      <w:r>
        <w:rPr>
          <w:color w:val="000000"/>
          <w:sz w:val="24"/>
          <w:szCs w:val="24"/>
          <w:lang w:val="en-US"/>
        </w:rPr>
        <w:t xml:space="preserve">, as well as the materials can be found at </w:t>
      </w:r>
      <w:hyperlink r:id="rId11" w:history="1">
        <w:r w:rsidRPr="008C26CE">
          <w:rPr>
            <w:rStyle w:val="Hyperlink"/>
            <w:sz w:val="24"/>
            <w:szCs w:val="24"/>
            <w:lang w:val="en-US"/>
          </w:rPr>
          <w:t>https://www.pempal.org/events/bcop-participation-oecd-senior-budget-officials-performance-and-results-network-meeting-and</w:t>
        </w:r>
      </w:hyperlink>
      <w:r>
        <w:rPr>
          <w:color w:val="000000"/>
          <w:sz w:val="24"/>
          <w:szCs w:val="24"/>
          <w:lang w:val="en-US"/>
        </w:rPr>
        <w:t xml:space="preserve">. </w:t>
      </w:r>
      <w:r w:rsidRPr="0081381E">
        <w:rPr>
          <w:color w:val="000000"/>
          <w:sz w:val="24"/>
          <w:szCs w:val="24"/>
          <w:lang w:val="en-US"/>
        </w:rPr>
        <w:t>The first day included sessions on budgeting in Croatia (with hosts’ presentation of Croatian system of public finance management); budgeting in Kazakhstan (with OECD’s presentation of their budget review for this country, a presentation of the representatives of Ministry of National Economy of Kazakhstan, as well as speeches from peer reviewers from Estonia and Slovak Republic); spending reviews (with presentation rom OECD on the preliminary results of the spending review section of the OECD 2018 Performance Budgeting Survey, followed by presentation on examples of spending reviews in Spain and the Netherlands); medium-term budgetary framework (with presentations of country cases of Italy and Bulgaria and review of medium-term budgeting in the Western Balkans countries by OECD Sigma); and green budgeting (presented by OECD). The second day of the meeting was devoted to budget transparency and public participation. In the first session, trends, tips, and ideas for improving budget information was discussed, with presentations from OECD, International Budget Partnership, OECD Sigma, and Ministry of Finance of Georgia. Second session was about taking stock of participatory initiatives and looking ahead, with presentations from OECD, International Budget Partnership, Institute of Public Finance from Croatia, and Ministry of Finance of Mexico. Next, two parallel sessions were held to discuss concrete measures to improve disclosure of budget information and public participation. The sessions were moderated by IBP and GIFT representatives and the results of the discussions will be used to inform a regional ministerial meeting planned alongside Open Government Partnership Global Summit in Tblisi in July 2018. PEMPAL participants actively contributed to both sessions and PEMPAL representatives from the Russian Federation and Kyrgyz Republic were rapporteurs for the sessions. The meeting was closed with a session on planning on future work, in which each participating country presented their reform priorities and suggested ideas for the network’s future focus.</w:t>
      </w:r>
    </w:p>
    <w:p w14:paraId="7C876516" w14:textId="69E0D79F" w:rsidR="0081381E" w:rsidRPr="0081381E" w:rsidRDefault="0081381E" w:rsidP="008A071D">
      <w:pPr>
        <w:pStyle w:val="NormalWeb"/>
        <w:numPr>
          <w:ilvl w:val="0"/>
          <w:numId w:val="22"/>
        </w:numPr>
        <w:jc w:val="both"/>
        <w:rPr>
          <w:color w:val="000000"/>
          <w:sz w:val="24"/>
          <w:szCs w:val="24"/>
          <w:lang w:val="en-US"/>
        </w:rPr>
      </w:pPr>
      <w:r w:rsidRPr="0081381E">
        <w:rPr>
          <w:color w:val="000000"/>
          <w:sz w:val="24"/>
          <w:szCs w:val="24"/>
          <w:lang w:val="en-US"/>
        </w:rPr>
        <w:t>OECD CESEE SBO annual meetings give the opportunity for PEMPAL BCOP members to share information and benchmark reforms with a wider representation of Ministries of Finance in the CESEE region who are members of this regional OECD network. PEMPAL members are increasingly having larger roles in these meetings. This year major inputs to the SBO agenda have been made by Bulgaria, Russian Federation, Kyrgyz Republic and Croatia.</w:t>
      </w:r>
    </w:p>
    <w:p w14:paraId="2D074A7C" w14:textId="35FE4F9B" w:rsidR="0059731F" w:rsidRPr="00434AE5" w:rsidRDefault="00ED329C" w:rsidP="00986C62">
      <w:pPr>
        <w:pStyle w:val="NormalWeb"/>
        <w:numPr>
          <w:ilvl w:val="0"/>
          <w:numId w:val="22"/>
        </w:numPr>
        <w:jc w:val="both"/>
        <w:rPr>
          <w:color w:val="000000"/>
          <w:sz w:val="24"/>
          <w:szCs w:val="24"/>
          <w:lang w:val="en-US"/>
        </w:rPr>
      </w:pPr>
      <w:r w:rsidRPr="00434AE5">
        <w:rPr>
          <w:sz w:val="24"/>
          <w:szCs w:val="24"/>
        </w:rPr>
        <w:lastRenderedPageBreak/>
        <w:t>The r</w:t>
      </w:r>
      <w:r w:rsidR="00850B5B" w:rsidRPr="00434AE5">
        <w:rPr>
          <w:sz w:val="24"/>
          <w:szCs w:val="24"/>
        </w:rPr>
        <w:t xml:space="preserve">esults of the post event evaluation survey </w:t>
      </w:r>
      <w:r w:rsidR="006C5ADD" w:rsidRPr="00434AE5">
        <w:rPr>
          <w:sz w:val="24"/>
          <w:szCs w:val="24"/>
        </w:rPr>
        <w:t>revealed that</w:t>
      </w:r>
      <w:r w:rsidR="00E15D21" w:rsidRPr="00434AE5">
        <w:rPr>
          <w:sz w:val="24"/>
          <w:szCs w:val="24"/>
        </w:rPr>
        <w:t xml:space="preserve"> the events met expectation of </w:t>
      </w:r>
      <w:r w:rsidR="008A071D" w:rsidRPr="00434AE5">
        <w:rPr>
          <w:sz w:val="24"/>
          <w:szCs w:val="24"/>
        </w:rPr>
        <w:t>all</w:t>
      </w:r>
      <w:r w:rsidR="006C5ADD" w:rsidRPr="00434AE5">
        <w:rPr>
          <w:sz w:val="24"/>
          <w:szCs w:val="24"/>
        </w:rPr>
        <w:t xml:space="preserve"> respondents. The respondents gave </w:t>
      </w:r>
      <w:r w:rsidRPr="00434AE5">
        <w:rPr>
          <w:sz w:val="24"/>
          <w:szCs w:val="24"/>
        </w:rPr>
        <w:t xml:space="preserve">on average </w:t>
      </w:r>
      <w:r w:rsidR="006C5ADD" w:rsidRPr="00434AE5">
        <w:rPr>
          <w:sz w:val="24"/>
          <w:szCs w:val="24"/>
        </w:rPr>
        <w:t>4.</w:t>
      </w:r>
      <w:r w:rsidR="008A071D" w:rsidRPr="00434AE5">
        <w:rPr>
          <w:sz w:val="24"/>
          <w:szCs w:val="24"/>
        </w:rPr>
        <w:t>9</w:t>
      </w:r>
      <w:r w:rsidR="006C5ADD" w:rsidRPr="00434AE5">
        <w:rPr>
          <w:sz w:val="24"/>
          <w:szCs w:val="24"/>
        </w:rPr>
        <w:t xml:space="preserve"> points </w:t>
      </w:r>
      <w:r w:rsidRPr="00434AE5">
        <w:rPr>
          <w:sz w:val="24"/>
          <w:szCs w:val="24"/>
        </w:rPr>
        <w:t xml:space="preserve">out of 5 to the question if their participation in </w:t>
      </w:r>
      <w:r w:rsidR="008A071D" w:rsidRPr="00434AE5">
        <w:rPr>
          <w:sz w:val="24"/>
          <w:szCs w:val="24"/>
        </w:rPr>
        <w:t>events</w:t>
      </w:r>
      <w:r w:rsidR="005076AC" w:rsidRPr="00434AE5">
        <w:rPr>
          <w:sz w:val="24"/>
          <w:szCs w:val="24"/>
        </w:rPr>
        <w:t xml:space="preserve"> met objectives. </w:t>
      </w:r>
      <w:r w:rsidR="00E15D21" w:rsidRPr="00434AE5">
        <w:rPr>
          <w:sz w:val="24"/>
          <w:szCs w:val="24"/>
        </w:rPr>
        <w:t>According to comments provided by respondents, t</w:t>
      </w:r>
      <w:r w:rsidRPr="00434AE5">
        <w:rPr>
          <w:sz w:val="24"/>
          <w:szCs w:val="24"/>
        </w:rPr>
        <w:t xml:space="preserve">he participants appreciated </w:t>
      </w:r>
      <w:r w:rsidR="005076AC" w:rsidRPr="00434AE5">
        <w:rPr>
          <w:sz w:val="24"/>
          <w:szCs w:val="24"/>
        </w:rPr>
        <w:t xml:space="preserve">the </w:t>
      </w:r>
      <w:r w:rsidR="00434AE5" w:rsidRPr="00434AE5">
        <w:rPr>
          <w:sz w:val="24"/>
          <w:szCs w:val="24"/>
        </w:rPr>
        <w:t xml:space="preserve">knowledge of speakers and opportunities for technical discussions, as well as practical and applicable examples provided. Moreover, participants noted that they plan to apply acquired knowledge in their work back in their Ministries, for example through including applicable lessons learned within changed to their budget regulation when it comes to fiscal transparency. </w:t>
      </w:r>
      <w:r w:rsidR="008A071D" w:rsidRPr="00434AE5">
        <w:rPr>
          <w:sz w:val="24"/>
          <w:szCs w:val="24"/>
          <w:lang w:val="en-US"/>
        </w:rPr>
        <w:t>It was also evident</w:t>
      </w:r>
      <w:r w:rsidR="005076AC" w:rsidRPr="00434AE5">
        <w:rPr>
          <w:sz w:val="24"/>
          <w:szCs w:val="24"/>
          <w:lang w:val="en-US"/>
        </w:rPr>
        <w:t xml:space="preserve"> that </w:t>
      </w:r>
      <w:r w:rsidR="00E15D21" w:rsidRPr="00434AE5">
        <w:rPr>
          <w:sz w:val="24"/>
          <w:szCs w:val="24"/>
          <w:lang w:val="en-US"/>
        </w:rPr>
        <w:t>PEMPAL participa</w:t>
      </w:r>
      <w:r w:rsidR="00434AE5" w:rsidRPr="00434AE5">
        <w:rPr>
          <w:sz w:val="24"/>
          <w:szCs w:val="24"/>
          <w:lang w:val="en-US"/>
        </w:rPr>
        <w:t>nts provided contribution to these non-PEMPAL organized events as around half believe that their contributed actively and the other half that their contribution was average, while no participant marked that their contribution was passive. Report on</w:t>
      </w:r>
      <w:r w:rsidR="005076AC" w:rsidRPr="00434AE5">
        <w:rPr>
          <w:sz w:val="24"/>
          <w:szCs w:val="24"/>
          <w:lang w:val="en-US"/>
        </w:rPr>
        <w:t xml:space="preserve"> </w:t>
      </w:r>
      <w:r w:rsidR="00434AE5" w:rsidRPr="00434AE5">
        <w:rPr>
          <w:sz w:val="24"/>
          <w:szCs w:val="24"/>
          <w:lang w:val="en-US"/>
        </w:rPr>
        <w:t>post-even survey results</w:t>
      </w:r>
      <w:r w:rsidR="00434AE5" w:rsidRPr="00434AE5">
        <w:rPr>
          <w:i/>
          <w:sz w:val="24"/>
          <w:szCs w:val="24"/>
          <w:lang w:val="en-US"/>
        </w:rPr>
        <w:t xml:space="preserve"> </w:t>
      </w:r>
      <w:r w:rsidR="005076AC" w:rsidRPr="00434AE5">
        <w:rPr>
          <w:sz w:val="24"/>
          <w:szCs w:val="24"/>
          <w:lang w:val="en-US"/>
        </w:rPr>
        <w:t>is available at</w:t>
      </w:r>
      <w:r w:rsidR="005076AC" w:rsidRPr="00434AE5">
        <w:rPr>
          <w:i/>
          <w:sz w:val="24"/>
          <w:szCs w:val="24"/>
          <w:lang w:val="en-US"/>
        </w:rPr>
        <w:t xml:space="preserve"> </w:t>
      </w:r>
      <w:hyperlink r:id="rId12" w:history="1">
        <w:r w:rsidR="00434AE5" w:rsidRPr="00434AE5">
          <w:rPr>
            <w:rStyle w:val="Hyperlink"/>
            <w:sz w:val="24"/>
            <w:szCs w:val="24"/>
            <w:lang w:val="en-US"/>
          </w:rPr>
          <w:t>https://www.pempal.org/events/bcop-participation-oecd-senior-budget-officials-performance-and-results-network-meeting-and</w:t>
        </w:r>
      </w:hyperlink>
      <w:r w:rsidR="00434AE5" w:rsidRPr="00434AE5">
        <w:rPr>
          <w:rStyle w:val="Hyperlink"/>
          <w:sz w:val="24"/>
          <w:szCs w:val="24"/>
          <w:lang w:val="en-US"/>
        </w:rPr>
        <w:t xml:space="preserve">. </w:t>
      </w:r>
    </w:p>
    <w:p w14:paraId="723860BF" w14:textId="02285238" w:rsidR="001A77D0" w:rsidRPr="00ED6821" w:rsidRDefault="001A77D0" w:rsidP="008A071D">
      <w:pPr>
        <w:pStyle w:val="20"/>
        <w:shd w:val="clear" w:color="auto" w:fill="auto"/>
        <w:spacing w:before="0" w:after="120" w:line="240" w:lineRule="auto"/>
        <w:jc w:val="both"/>
        <w:rPr>
          <w:color w:val="212121"/>
          <w:sz w:val="24"/>
          <w:szCs w:val="24"/>
        </w:rPr>
      </w:pPr>
    </w:p>
    <w:p w14:paraId="77E483C8" w14:textId="77777777" w:rsidR="001A77D0" w:rsidRPr="00ED6821" w:rsidRDefault="001A77D0" w:rsidP="008A071D">
      <w:pPr>
        <w:spacing w:after="120"/>
        <w:jc w:val="both"/>
        <w:rPr>
          <w:color w:val="212121"/>
          <w:lang w:val="en-GB" w:eastAsia="en-US"/>
        </w:rPr>
      </w:pPr>
    </w:p>
    <w:sectPr w:rsidR="001A77D0" w:rsidRPr="00ED6821" w:rsidSect="00EB1698">
      <w:headerReference w:type="default" r:id="rId13"/>
      <w:footerReference w:type="even" r:id="rId14"/>
      <w:footerReference w:type="default" r:id="rId15"/>
      <w:pgSz w:w="11906" w:h="16838"/>
      <w:pgMar w:top="1440" w:right="1417" w:bottom="45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3DA32" w14:textId="77777777" w:rsidR="004067BC" w:rsidRDefault="004067BC">
      <w:r>
        <w:separator/>
      </w:r>
    </w:p>
  </w:endnote>
  <w:endnote w:type="continuationSeparator" w:id="0">
    <w:p w14:paraId="3581A918" w14:textId="77777777" w:rsidR="004067BC" w:rsidRDefault="0040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2FC2" w14:textId="77777777" w:rsidR="00436025" w:rsidRDefault="00436025"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ADA14" w14:textId="77777777" w:rsidR="00436025" w:rsidRDefault="00436025" w:rsidP="0067676E">
    <w:pPr>
      <w:pStyle w:val="Footer"/>
      <w:ind w:right="360"/>
    </w:pPr>
  </w:p>
  <w:p w14:paraId="187CF860" w14:textId="77777777" w:rsidR="00436025" w:rsidRDefault="00436025"/>
  <w:p w14:paraId="0D513CD1" w14:textId="77777777" w:rsidR="00436025" w:rsidRDefault="00436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63870" w14:textId="348C4C54" w:rsidR="00436025" w:rsidRDefault="00436025" w:rsidP="007D41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CC2">
      <w:rPr>
        <w:rStyle w:val="PageNumber"/>
        <w:noProof/>
      </w:rPr>
      <w:t>1</w:t>
    </w:r>
    <w:r>
      <w:rPr>
        <w:rStyle w:val="PageNumber"/>
      </w:rPr>
      <w:fldChar w:fldCharType="end"/>
    </w:r>
  </w:p>
  <w:p w14:paraId="6DAFEA7E" w14:textId="77777777" w:rsidR="00436025" w:rsidRDefault="00436025" w:rsidP="0067676E">
    <w:pPr>
      <w:pStyle w:val="Footer"/>
      <w:ind w:right="360"/>
    </w:pPr>
  </w:p>
  <w:p w14:paraId="10C3C5E5" w14:textId="77777777" w:rsidR="00436025" w:rsidRDefault="00436025"/>
  <w:p w14:paraId="418BA374" w14:textId="77777777" w:rsidR="00436025" w:rsidRDefault="004360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EE6B" w14:textId="77777777" w:rsidR="004067BC" w:rsidRDefault="004067BC">
      <w:r>
        <w:separator/>
      </w:r>
    </w:p>
  </w:footnote>
  <w:footnote w:type="continuationSeparator" w:id="0">
    <w:p w14:paraId="0ABF2DDA" w14:textId="77777777" w:rsidR="004067BC" w:rsidRDefault="0040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57D6" w14:textId="77777777" w:rsidR="00436025" w:rsidRDefault="00436025" w:rsidP="004B1FB1">
    <w:pPr>
      <w:pStyle w:val="Header"/>
    </w:pPr>
    <w:r>
      <w:rPr>
        <w:b/>
        <w:noProof/>
        <w:lang w:val="en-US" w:eastAsia="en-US"/>
      </w:rPr>
      <w:drawing>
        <wp:inline distT="0" distB="0" distL="0" distR="0" wp14:anchorId="699F653F" wp14:editId="22FC1833">
          <wp:extent cx="5723255" cy="66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0400"/>
                  </a:xfrm>
                  <a:prstGeom prst="rect">
                    <a:avLst/>
                  </a:prstGeom>
                  <a:noFill/>
                  <a:ln>
                    <a:noFill/>
                  </a:ln>
                </pic:spPr>
              </pic:pic>
            </a:graphicData>
          </a:graphic>
        </wp:inline>
      </w:drawing>
    </w:r>
  </w:p>
  <w:p w14:paraId="75E776FE" w14:textId="77777777" w:rsidR="00436025" w:rsidRDefault="004360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C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A68B4"/>
    <w:multiLevelType w:val="hybridMultilevel"/>
    <w:tmpl w:val="F40C0214"/>
    <w:lvl w:ilvl="0" w:tplc="385C68B6">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52F21"/>
    <w:multiLevelType w:val="hybridMultilevel"/>
    <w:tmpl w:val="E378EF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E647A"/>
    <w:multiLevelType w:val="hybridMultilevel"/>
    <w:tmpl w:val="B3FC5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DE3359"/>
    <w:multiLevelType w:val="hybridMultilevel"/>
    <w:tmpl w:val="A0DE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81347"/>
    <w:multiLevelType w:val="hybridMultilevel"/>
    <w:tmpl w:val="698E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E39CF"/>
    <w:multiLevelType w:val="hybridMultilevel"/>
    <w:tmpl w:val="E206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A2CEA"/>
    <w:multiLevelType w:val="hybridMultilevel"/>
    <w:tmpl w:val="AC142A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873293"/>
    <w:multiLevelType w:val="hybridMultilevel"/>
    <w:tmpl w:val="D5F8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C6DB0"/>
    <w:multiLevelType w:val="hybridMultilevel"/>
    <w:tmpl w:val="D78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747BA"/>
    <w:multiLevelType w:val="hybridMultilevel"/>
    <w:tmpl w:val="4E38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11FFD"/>
    <w:multiLevelType w:val="hybridMultilevel"/>
    <w:tmpl w:val="1B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D045DD"/>
    <w:multiLevelType w:val="hybridMultilevel"/>
    <w:tmpl w:val="C082C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4BB64FBA"/>
    <w:multiLevelType w:val="hybridMultilevel"/>
    <w:tmpl w:val="BED6C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972CA"/>
    <w:multiLevelType w:val="hybridMultilevel"/>
    <w:tmpl w:val="126E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2E051C"/>
    <w:multiLevelType w:val="hybridMultilevel"/>
    <w:tmpl w:val="63F0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F3AE0"/>
    <w:multiLevelType w:val="hybridMultilevel"/>
    <w:tmpl w:val="CC905EDA"/>
    <w:lvl w:ilvl="0" w:tplc="567EB1C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7537E"/>
    <w:multiLevelType w:val="hybridMultilevel"/>
    <w:tmpl w:val="28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E52FC"/>
    <w:multiLevelType w:val="hybridMultilevel"/>
    <w:tmpl w:val="B9FC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673F8"/>
    <w:multiLevelType w:val="hybridMultilevel"/>
    <w:tmpl w:val="536CD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22"/>
  </w:num>
  <w:num w:numId="3">
    <w:abstractNumId w:val="20"/>
  </w:num>
  <w:num w:numId="4">
    <w:abstractNumId w:val="17"/>
  </w:num>
  <w:num w:numId="5">
    <w:abstractNumId w:val="14"/>
  </w:num>
  <w:num w:numId="6">
    <w:abstractNumId w:val="13"/>
  </w:num>
  <w:num w:numId="7">
    <w:abstractNumId w:val="12"/>
  </w:num>
  <w:num w:numId="8">
    <w:abstractNumId w:val="16"/>
  </w:num>
  <w:num w:numId="9">
    <w:abstractNumId w:val="1"/>
  </w:num>
  <w:num w:numId="10">
    <w:abstractNumId w:val="19"/>
  </w:num>
  <w:num w:numId="11">
    <w:abstractNumId w:val="5"/>
  </w:num>
  <w:num w:numId="12">
    <w:abstractNumId w:val="11"/>
  </w:num>
  <w:num w:numId="13">
    <w:abstractNumId w:val="0"/>
  </w:num>
  <w:num w:numId="14">
    <w:abstractNumId w:val="8"/>
  </w:num>
  <w:num w:numId="15">
    <w:abstractNumId w:val="9"/>
  </w:num>
  <w:num w:numId="16">
    <w:abstractNumId w:val="6"/>
  </w:num>
  <w:num w:numId="17">
    <w:abstractNumId w:val="4"/>
  </w:num>
  <w:num w:numId="18">
    <w:abstractNumId w:val="10"/>
  </w:num>
  <w:num w:numId="19">
    <w:abstractNumId w:val="15"/>
  </w:num>
  <w:num w:numId="20">
    <w:abstractNumId w:val="21"/>
  </w:num>
  <w:num w:numId="21">
    <w:abstractNumId w:val="3"/>
  </w:num>
  <w:num w:numId="22">
    <w:abstractNumId w:val="2"/>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2182"/>
    <w:rsid w:val="000026CF"/>
    <w:rsid w:val="00003317"/>
    <w:rsid w:val="00004241"/>
    <w:rsid w:val="00004764"/>
    <w:rsid w:val="00004D54"/>
    <w:rsid w:val="00004F2F"/>
    <w:rsid w:val="000050EB"/>
    <w:rsid w:val="00005F6F"/>
    <w:rsid w:val="00007D36"/>
    <w:rsid w:val="00010451"/>
    <w:rsid w:val="0001065D"/>
    <w:rsid w:val="0001147E"/>
    <w:rsid w:val="0001158E"/>
    <w:rsid w:val="00011C30"/>
    <w:rsid w:val="0001263E"/>
    <w:rsid w:val="00012F51"/>
    <w:rsid w:val="00013A27"/>
    <w:rsid w:val="000148FC"/>
    <w:rsid w:val="0001521A"/>
    <w:rsid w:val="00015770"/>
    <w:rsid w:val="00020F4B"/>
    <w:rsid w:val="0002105B"/>
    <w:rsid w:val="00021701"/>
    <w:rsid w:val="00021FE7"/>
    <w:rsid w:val="00023019"/>
    <w:rsid w:val="0002301C"/>
    <w:rsid w:val="000238A6"/>
    <w:rsid w:val="00024A3E"/>
    <w:rsid w:val="0002515F"/>
    <w:rsid w:val="000274C6"/>
    <w:rsid w:val="0003015B"/>
    <w:rsid w:val="0003112F"/>
    <w:rsid w:val="000320AE"/>
    <w:rsid w:val="00032BA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4971"/>
    <w:rsid w:val="000449A0"/>
    <w:rsid w:val="00045397"/>
    <w:rsid w:val="00046E7D"/>
    <w:rsid w:val="00047298"/>
    <w:rsid w:val="00047A1B"/>
    <w:rsid w:val="00047A86"/>
    <w:rsid w:val="00047CD0"/>
    <w:rsid w:val="00050CFE"/>
    <w:rsid w:val="000511F9"/>
    <w:rsid w:val="0005252E"/>
    <w:rsid w:val="000528B1"/>
    <w:rsid w:val="00053247"/>
    <w:rsid w:val="00054C36"/>
    <w:rsid w:val="000556FA"/>
    <w:rsid w:val="00055D0D"/>
    <w:rsid w:val="00056832"/>
    <w:rsid w:val="00056B59"/>
    <w:rsid w:val="00057902"/>
    <w:rsid w:val="00060D9F"/>
    <w:rsid w:val="000611D4"/>
    <w:rsid w:val="00062496"/>
    <w:rsid w:val="00063ED8"/>
    <w:rsid w:val="0006586F"/>
    <w:rsid w:val="00065C1B"/>
    <w:rsid w:val="0006622A"/>
    <w:rsid w:val="000701B7"/>
    <w:rsid w:val="00070832"/>
    <w:rsid w:val="00071856"/>
    <w:rsid w:val="0007197D"/>
    <w:rsid w:val="00071BDF"/>
    <w:rsid w:val="00071C22"/>
    <w:rsid w:val="00072B18"/>
    <w:rsid w:val="00072CAB"/>
    <w:rsid w:val="00073896"/>
    <w:rsid w:val="00073EF2"/>
    <w:rsid w:val="000742A0"/>
    <w:rsid w:val="000746AB"/>
    <w:rsid w:val="00074F80"/>
    <w:rsid w:val="0007535A"/>
    <w:rsid w:val="00075EC6"/>
    <w:rsid w:val="0007610C"/>
    <w:rsid w:val="00076F66"/>
    <w:rsid w:val="0007798C"/>
    <w:rsid w:val="00077D5D"/>
    <w:rsid w:val="000806DF"/>
    <w:rsid w:val="00080C1E"/>
    <w:rsid w:val="000811EA"/>
    <w:rsid w:val="00081B56"/>
    <w:rsid w:val="00082954"/>
    <w:rsid w:val="0008364E"/>
    <w:rsid w:val="00083E71"/>
    <w:rsid w:val="000844D1"/>
    <w:rsid w:val="00084816"/>
    <w:rsid w:val="00084834"/>
    <w:rsid w:val="00084B70"/>
    <w:rsid w:val="00084C6C"/>
    <w:rsid w:val="000850F9"/>
    <w:rsid w:val="00085486"/>
    <w:rsid w:val="000861E7"/>
    <w:rsid w:val="0008729E"/>
    <w:rsid w:val="000877BE"/>
    <w:rsid w:val="00087EBF"/>
    <w:rsid w:val="00090C6B"/>
    <w:rsid w:val="00091755"/>
    <w:rsid w:val="00091CAE"/>
    <w:rsid w:val="00091F95"/>
    <w:rsid w:val="00091FC8"/>
    <w:rsid w:val="000923E6"/>
    <w:rsid w:val="00092CB2"/>
    <w:rsid w:val="000939D4"/>
    <w:rsid w:val="0009479B"/>
    <w:rsid w:val="00095A80"/>
    <w:rsid w:val="000974A7"/>
    <w:rsid w:val="000A105B"/>
    <w:rsid w:val="000A1675"/>
    <w:rsid w:val="000A167A"/>
    <w:rsid w:val="000A19AA"/>
    <w:rsid w:val="000A2615"/>
    <w:rsid w:val="000A2761"/>
    <w:rsid w:val="000A2A92"/>
    <w:rsid w:val="000A46C4"/>
    <w:rsid w:val="000A48D5"/>
    <w:rsid w:val="000A4C1C"/>
    <w:rsid w:val="000A5AC3"/>
    <w:rsid w:val="000A6021"/>
    <w:rsid w:val="000A6266"/>
    <w:rsid w:val="000A66D1"/>
    <w:rsid w:val="000A6ED8"/>
    <w:rsid w:val="000A7B5F"/>
    <w:rsid w:val="000B1357"/>
    <w:rsid w:val="000B2351"/>
    <w:rsid w:val="000B2B12"/>
    <w:rsid w:val="000B3E95"/>
    <w:rsid w:val="000B4999"/>
    <w:rsid w:val="000B4EE1"/>
    <w:rsid w:val="000B5F7A"/>
    <w:rsid w:val="000B646C"/>
    <w:rsid w:val="000B6A1A"/>
    <w:rsid w:val="000B751A"/>
    <w:rsid w:val="000B7873"/>
    <w:rsid w:val="000B7A1C"/>
    <w:rsid w:val="000C000E"/>
    <w:rsid w:val="000C0362"/>
    <w:rsid w:val="000C0429"/>
    <w:rsid w:val="000C058F"/>
    <w:rsid w:val="000C0665"/>
    <w:rsid w:val="000C09AA"/>
    <w:rsid w:val="000C0B7B"/>
    <w:rsid w:val="000C18AF"/>
    <w:rsid w:val="000C1ABF"/>
    <w:rsid w:val="000C1ACC"/>
    <w:rsid w:val="000C1FC5"/>
    <w:rsid w:val="000C227D"/>
    <w:rsid w:val="000C233A"/>
    <w:rsid w:val="000C2B8D"/>
    <w:rsid w:val="000C390D"/>
    <w:rsid w:val="000C4523"/>
    <w:rsid w:val="000C4D71"/>
    <w:rsid w:val="000C4E04"/>
    <w:rsid w:val="000C4F39"/>
    <w:rsid w:val="000C56F0"/>
    <w:rsid w:val="000C5D96"/>
    <w:rsid w:val="000C6277"/>
    <w:rsid w:val="000C7887"/>
    <w:rsid w:val="000C78F2"/>
    <w:rsid w:val="000C7C1E"/>
    <w:rsid w:val="000D00CD"/>
    <w:rsid w:val="000D04B9"/>
    <w:rsid w:val="000D0671"/>
    <w:rsid w:val="000D0A8D"/>
    <w:rsid w:val="000D0CB6"/>
    <w:rsid w:val="000D0D2C"/>
    <w:rsid w:val="000D1A5D"/>
    <w:rsid w:val="000D2074"/>
    <w:rsid w:val="000D30D3"/>
    <w:rsid w:val="000D5480"/>
    <w:rsid w:val="000D54D1"/>
    <w:rsid w:val="000D6206"/>
    <w:rsid w:val="000D62FB"/>
    <w:rsid w:val="000D6762"/>
    <w:rsid w:val="000D6ACB"/>
    <w:rsid w:val="000D7363"/>
    <w:rsid w:val="000D76E0"/>
    <w:rsid w:val="000D7734"/>
    <w:rsid w:val="000D788F"/>
    <w:rsid w:val="000D7AB0"/>
    <w:rsid w:val="000E2FAD"/>
    <w:rsid w:val="000E3143"/>
    <w:rsid w:val="000E3648"/>
    <w:rsid w:val="000E3CD6"/>
    <w:rsid w:val="000E40B7"/>
    <w:rsid w:val="000E4748"/>
    <w:rsid w:val="000E5705"/>
    <w:rsid w:val="000E685A"/>
    <w:rsid w:val="000E7E7B"/>
    <w:rsid w:val="000E7E91"/>
    <w:rsid w:val="000F0623"/>
    <w:rsid w:val="000F1C71"/>
    <w:rsid w:val="000F1EFF"/>
    <w:rsid w:val="000F24BC"/>
    <w:rsid w:val="000F29B4"/>
    <w:rsid w:val="000F2C08"/>
    <w:rsid w:val="000F449E"/>
    <w:rsid w:val="000F4A6A"/>
    <w:rsid w:val="000F4B8C"/>
    <w:rsid w:val="000F5A10"/>
    <w:rsid w:val="000F65FC"/>
    <w:rsid w:val="000F67C9"/>
    <w:rsid w:val="000F68CD"/>
    <w:rsid w:val="000F6C45"/>
    <w:rsid w:val="000F6D3F"/>
    <w:rsid w:val="00100924"/>
    <w:rsid w:val="00101B60"/>
    <w:rsid w:val="00101C31"/>
    <w:rsid w:val="00101DF2"/>
    <w:rsid w:val="001026AA"/>
    <w:rsid w:val="00102D03"/>
    <w:rsid w:val="00103364"/>
    <w:rsid w:val="001042EE"/>
    <w:rsid w:val="00104BAC"/>
    <w:rsid w:val="0010606B"/>
    <w:rsid w:val="001062B0"/>
    <w:rsid w:val="0010703B"/>
    <w:rsid w:val="001105E6"/>
    <w:rsid w:val="001107EE"/>
    <w:rsid w:val="00110BBF"/>
    <w:rsid w:val="00113773"/>
    <w:rsid w:val="00113C4B"/>
    <w:rsid w:val="0011427B"/>
    <w:rsid w:val="001144C5"/>
    <w:rsid w:val="00114614"/>
    <w:rsid w:val="00114998"/>
    <w:rsid w:val="00116599"/>
    <w:rsid w:val="001206B5"/>
    <w:rsid w:val="00130114"/>
    <w:rsid w:val="00130725"/>
    <w:rsid w:val="001307C9"/>
    <w:rsid w:val="001316BC"/>
    <w:rsid w:val="0013173E"/>
    <w:rsid w:val="0013286F"/>
    <w:rsid w:val="001333B2"/>
    <w:rsid w:val="00133C0C"/>
    <w:rsid w:val="0013518B"/>
    <w:rsid w:val="00135281"/>
    <w:rsid w:val="0013640D"/>
    <w:rsid w:val="00136B3B"/>
    <w:rsid w:val="00136C17"/>
    <w:rsid w:val="001374E2"/>
    <w:rsid w:val="0013772D"/>
    <w:rsid w:val="00140128"/>
    <w:rsid w:val="00141A0D"/>
    <w:rsid w:val="001423D7"/>
    <w:rsid w:val="00143326"/>
    <w:rsid w:val="00143577"/>
    <w:rsid w:val="0014439E"/>
    <w:rsid w:val="00144DDE"/>
    <w:rsid w:val="00145030"/>
    <w:rsid w:val="00145467"/>
    <w:rsid w:val="001454A5"/>
    <w:rsid w:val="00146054"/>
    <w:rsid w:val="00146140"/>
    <w:rsid w:val="0014795B"/>
    <w:rsid w:val="00147B53"/>
    <w:rsid w:val="00150BDD"/>
    <w:rsid w:val="0015108C"/>
    <w:rsid w:val="0015270A"/>
    <w:rsid w:val="00152D7F"/>
    <w:rsid w:val="00152E0E"/>
    <w:rsid w:val="00152F5F"/>
    <w:rsid w:val="00153F5C"/>
    <w:rsid w:val="001540F0"/>
    <w:rsid w:val="00154663"/>
    <w:rsid w:val="00154C52"/>
    <w:rsid w:val="00157064"/>
    <w:rsid w:val="00157324"/>
    <w:rsid w:val="0015746C"/>
    <w:rsid w:val="001577C9"/>
    <w:rsid w:val="00157A2E"/>
    <w:rsid w:val="00157B66"/>
    <w:rsid w:val="001614BA"/>
    <w:rsid w:val="00162AC0"/>
    <w:rsid w:val="00162CCC"/>
    <w:rsid w:val="00162DB6"/>
    <w:rsid w:val="001635FA"/>
    <w:rsid w:val="00163C36"/>
    <w:rsid w:val="001668F9"/>
    <w:rsid w:val="00166DC2"/>
    <w:rsid w:val="00166DE3"/>
    <w:rsid w:val="00166FBF"/>
    <w:rsid w:val="00167187"/>
    <w:rsid w:val="00167839"/>
    <w:rsid w:val="00167972"/>
    <w:rsid w:val="0017056A"/>
    <w:rsid w:val="00170730"/>
    <w:rsid w:val="00171B45"/>
    <w:rsid w:val="00172413"/>
    <w:rsid w:val="00172D8C"/>
    <w:rsid w:val="00173B98"/>
    <w:rsid w:val="00173D78"/>
    <w:rsid w:val="00174674"/>
    <w:rsid w:val="001765DE"/>
    <w:rsid w:val="00177C3B"/>
    <w:rsid w:val="00180360"/>
    <w:rsid w:val="00181292"/>
    <w:rsid w:val="00182B78"/>
    <w:rsid w:val="00183C6F"/>
    <w:rsid w:val="00184E24"/>
    <w:rsid w:val="001855E3"/>
    <w:rsid w:val="00185C24"/>
    <w:rsid w:val="00186A70"/>
    <w:rsid w:val="00187227"/>
    <w:rsid w:val="001873DA"/>
    <w:rsid w:val="00187DD6"/>
    <w:rsid w:val="001906DC"/>
    <w:rsid w:val="00191AFE"/>
    <w:rsid w:val="001920B9"/>
    <w:rsid w:val="00192204"/>
    <w:rsid w:val="00193E4E"/>
    <w:rsid w:val="0019477A"/>
    <w:rsid w:val="0019538C"/>
    <w:rsid w:val="001964EC"/>
    <w:rsid w:val="001A13D0"/>
    <w:rsid w:val="001A1695"/>
    <w:rsid w:val="001A19EE"/>
    <w:rsid w:val="001A2B26"/>
    <w:rsid w:val="001A2E04"/>
    <w:rsid w:val="001A4BD6"/>
    <w:rsid w:val="001A5F14"/>
    <w:rsid w:val="001A73D8"/>
    <w:rsid w:val="001A77D0"/>
    <w:rsid w:val="001A7825"/>
    <w:rsid w:val="001B04DD"/>
    <w:rsid w:val="001B077F"/>
    <w:rsid w:val="001B0959"/>
    <w:rsid w:val="001B0EC7"/>
    <w:rsid w:val="001B1AB6"/>
    <w:rsid w:val="001B2953"/>
    <w:rsid w:val="001B2E74"/>
    <w:rsid w:val="001B3AE3"/>
    <w:rsid w:val="001B4646"/>
    <w:rsid w:val="001B7BFE"/>
    <w:rsid w:val="001C3FC4"/>
    <w:rsid w:val="001C7022"/>
    <w:rsid w:val="001C74E1"/>
    <w:rsid w:val="001D064D"/>
    <w:rsid w:val="001D0CE8"/>
    <w:rsid w:val="001D0E26"/>
    <w:rsid w:val="001D11DD"/>
    <w:rsid w:val="001D1BC7"/>
    <w:rsid w:val="001D229A"/>
    <w:rsid w:val="001D2571"/>
    <w:rsid w:val="001D2EB2"/>
    <w:rsid w:val="001D310F"/>
    <w:rsid w:val="001D4B59"/>
    <w:rsid w:val="001D516B"/>
    <w:rsid w:val="001D623F"/>
    <w:rsid w:val="001D7453"/>
    <w:rsid w:val="001D75F0"/>
    <w:rsid w:val="001D772F"/>
    <w:rsid w:val="001E14AF"/>
    <w:rsid w:val="001E1FD8"/>
    <w:rsid w:val="001E44CF"/>
    <w:rsid w:val="001E65A6"/>
    <w:rsid w:val="001E66EB"/>
    <w:rsid w:val="001E6E38"/>
    <w:rsid w:val="001E6FF4"/>
    <w:rsid w:val="001E7EEE"/>
    <w:rsid w:val="001F0AE1"/>
    <w:rsid w:val="001F11AB"/>
    <w:rsid w:val="001F2A5D"/>
    <w:rsid w:val="001F2A62"/>
    <w:rsid w:val="001F2FDA"/>
    <w:rsid w:val="001F31B7"/>
    <w:rsid w:val="001F4CAE"/>
    <w:rsid w:val="001F6598"/>
    <w:rsid w:val="001F6D6E"/>
    <w:rsid w:val="001F77D6"/>
    <w:rsid w:val="001F78E0"/>
    <w:rsid w:val="0020043D"/>
    <w:rsid w:val="00201335"/>
    <w:rsid w:val="002018B2"/>
    <w:rsid w:val="00201C40"/>
    <w:rsid w:val="00202C34"/>
    <w:rsid w:val="002031AE"/>
    <w:rsid w:val="0020373E"/>
    <w:rsid w:val="00203976"/>
    <w:rsid w:val="00203E23"/>
    <w:rsid w:val="002042B2"/>
    <w:rsid w:val="00206A90"/>
    <w:rsid w:val="00206BB7"/>
    <w:rsid w:val="00207106"/>
    <w:rsid w:val="00207380"/>
    <w:rsid w:val="0020741B"/>
    <w:rsid w:val="00207719"/>
    <w:rsid w:val="00207E1E"/>
    <w:rsid w:val="002127DA"/>
    <w:rsid w:val="00212ADB"/>
    <w:rsid w:val="002133ED"/>
    <w:rsid w:val="00213F2C"/>
    <w:rsid w:val="00214189"/>
    <w:rsid w:val="0021456B"/>
    <w:rsid w:val="002153BF"/>
    <w:rsid w:val="00216DE9"/>
    <w:rsid w:val="0021710C"/>
    <w:rsid w:val="00217B92"/>
    <w:rsid w:val="002202AD"/>
    <w:rsid w:val="0022033D"/>
    <w:rsid w:val="002204CC"/>
    <w:rsid w:val="00221305"/>
    <w:rsid w:val="0022154E"/>
    <w:rsid w:val="00221C67"/>
    <w:rsid w:val="002222B2"/>
    <w:rsid w:val="00223C12"/>
    <w:rsid w:val="0022415C"/>
    <w:rsid w:val="0022434A"/>
    <w:rsid w:val="0022582D"/>
    <w:rsid w:val="002271B4"/>
    <w:rsid w:val="002274C6"/>
    <w:rsid w:val="0022761E"/>
    <w:rsid w:val="0023004E"/>
    <w:rsid w:val="00231424"/>
    <w:rsid w:val="0023255C"/>
    <w:rsid w:val="0023257D"/>
    <w:rsid w:val="00232EC6"/>
    <w:rsid w:val="00232EF7"/>
    <w:rsid w:val="002330F4"/>
    <w:rsid w:val="00233568"/>
    <w:rsid w:val="002337C8"/>
    <w:rsid w:val="00233D51"/>
    <w:rsid w:val="002342FC"/>
    <w:rsid w:val="00235C16"/>
    <w:rsid w:val="00236975"/>
    <w:rsid w:val="00240174"/>
    <w:rsid w:val="00241303"/>
    <w:rsid w:val="002416BA"/>
    <w:rsid w:val="00242D96"/>
    <w:rsid w:val="0024301D"/>
    <w:rsid w:val="0024344C"/>
    <w:rsid w:val="00243CD7"/>
    <w:rsid w:val="002448E5"/>
    <w:rsid w:val="00244B46"/>
    <w:rsid w:val="00244BAD"/>
    <w:rsid w:val="00245865"/>
    <w:rsid w:val="002459D8"/>
    <w:rsid w:val="00245E67"/>
    <w:rsid w:val="002462EA"/>
    <w:rsid w:val="002472F3"/>
    <w:rsid w:val="00247E48"/>
    <w:rsid w:val="00250FC3"/>
    <w:rsid w:val="0025121A"/>
    <w:rsid w:val="002515A6"/>
    <w:rsid w:val="002519DA"/>
    <w:rsid w:val="00251ED4"/>
    <w:rsid w:val="00251FE0"/>
    <w:rsid w:val="00252222"/>
    <w:rsid w:val="002535F2"/>
    <w:rsid w:val="00253E58"/>
    <w:rsid w:val="0025448D"/>
    <w:rsid w:val="002559B5"/>
    <w:rsid w:val="002559C3"/>
    <w:rsid w:val="002576D2"/>
    <w:rsid w:val="00257866"/>
    <w:rsid w:val="002614FB"/>
    <w:rsid w:val="0026178C"/>
    <w:rsid w:val="00265ED3"/>
    <w:rsid w:val="00267469"/>
    <w:rsid w:val="00267A15"/>
    <w:rsid w:val="00272689"/>
    <w:rsid w:val="00272964"/>
    <w:rsid w:val="00273164"/>
    <w:rsid w:val="002741E4"/>
    <w:rsid w:val="002753A7"/>
    <w:rsid w:val="00275BF4"/>
    <w:rsid w:val="0027638C"/>
    <w:rsid w:val="00276679"/>
    <w:rsid w:val="00276ACE"/>
    <w:rsid w:val="00277130"/>
    <w:rsid w:val="00277C01"/>
    <w:rsid w:val="0028004B"/>
    <w:rsid w:val="00280096"/>
    <w:rsid w:val="00281666"/>
    <w:rsid w:val="00281BE8"/>
    <w:rsid w:val="00282101"/>
    <w:rsid w:val="00284179"/>
    <w:rsid w:val="00284228"/>
    <w:rsid w:val="002846EF"/>
    <w:rsid w:val="002847EF"/>
    <w:rsid w:val="002855B7"/>
    <w:rsid w:val="00285BFE"/>
    <w:rsid w:val="002863E5"/>
    <w:rsid w:val="00286763"/>
    <w:rsid w:val="00287F6E"/>
    <w:rsid w:val="0029018D"/>
    <w:rsid w:val="0029036D"/>
    <w:rsid w:val="0029107D"/>
    <w:rsid w:val="00291EF4"/>
    <w:rsid w:val="00292411"/>
    <w:rsid w:val="00293E0F"/>
    <w:rsid w:val="00293FFD"/>
    <w:rsid w:val="002943E3"/>
    <w:rsid w:val="00294D30"/>
    <w:rsid w:val="00296064"/>
    <w:rsid w:val="0029634A"/>
    <w:rsid w:val="0029687A"/>
    <w:rsid w:val="00296AD1"/>
    <w:rsid w:val="002973C4"/>
    <w:rsid w:val="002978ED"/>
    <w:rsid w:val="00297CB8"/>
    <w:rsid w:val="002A2017"/>
    <w:rsid w:val="002A2819"/>
    <w:rsid w:val="002A32FD"/>
    <w:rsid w:val="002A3BC2"/>
    <w:rsid w:val="002A4D50"/>
    <w:rsid w:val="002A5F23"/>
    <w:rsid w:val="002A6784"/>
    <w:rsid w:val="002A6AAF"/>
    <w:rsid w:val="002A6FC8"/>
    <w:rsid w:val="002A7041"/>
    <w:rsid w:val="002A7219"/>
    <w:rsid w:val="002A754B"/>
    <w:rsid w:val="002B02B2"/>
    <w:rsid w:val="002B02DF"/>
    <w:rsid w:val="002B1416"/>
    <w:rsid w:val="002B141D"/>
    <w:rsid w:val="002B1D6D"/>
    <w:rsid w:val="002B213F"/>
    <w:rsid w:val="002B3B1D"/>
    <w:rsid w:val="002B57B2"/>
    <w:rsid w:val="002B59AA"/>
    <w:rsid w:val="002B63F3"/>
    <w:rsid w:val="002B64E3"/>
    <w:rsid w:val="002B7066"/>
    <w:rsid w:val="002C1738"/>
    <w:rsid w:val="002C1917"/>
    <w:rsid w:val="002C1B46"/>
    <w:rsid w:val="002C1F52"/>
    <w:rsid w:val="002C296A"/>
    <w:rsid w:val="002C2FB3"/>
    <w:rsid w:val="002C336A"/>
    <w:rsid w:val="002C3820"/>
    <w:rsid w:val="002C3C64"/>
    <w:rsid w:val="002C42E9"/>
    <w:rsid w:val="002C4A93"/>
    <w:rsid w:val="002C6AC7"/>
    <w:rsid w:val="002C6B67"/>
    <w:rsid w:val="002D04BA"/>
    <w:rsid w:val="002D0888"/>
    <w:rsid w:val="002D1538"/>
    <w:rsid w:val="002D2537"/>
    <w:rsid w:val="002D30FB"/>
    <w:rsid w:val="002D3308"/>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FDF"/>
    <w:rsid w:val="002E223A"/>
    <w:rsid w:val="002E2380"/>
    <w:rsid w:val="002E2427"/>
    <w:rsid w:val="002E364B"/>
    <w:rsid w:val="002E3E9C"/>
    <w:rsid w:val="002E4869"/>
    <w:rsid w:val="002E5705"/>
    <w:rsid w:val="002E5DE8"/>
    <w:rsid w:val="002E61ED"/>
    <w:rsid w:val="002E633D"/>
    <w:rsid w:val="002E6FE4"/>
    <w:rsid w:val="002E7A82"/>
    <w:rsid w:val="002F01C8"/>
    <w:rsid w:val="002F0B0A"/>
    <w:rsid w:val="002F2118"/>
    <w:rsid w:val="002F26A8"/>
    <w:rsid w:val="002F37AE"/>
    <w:rsid w:val="002F3E05"/>
    <w:rsid w:val="002F46A4"/>
    <w:rsid w:val="002F46B0"/>
    <w:rsid w:val="002F5C0C"/>
    <w:rsid w:val="002F71AE"/>
    <w:rsid w:val="002F7F05"/>
    <w:rsid w:val="00300342"/>
    <w:rsid w:val="0030045A"/>
    <w:rsid w:val="003004E0"/>
    <w:rsid w:val="00300B17"/>
    <w:rsid w:val="00301531"/>
    <w:rsid w:val="003021CB"/>
    <w:rsid w:val="0030263D"/>
    <w:rsid w:val="00302F92"/>
    <w:rsid w:val="00303CE5"/>
    <w:rsid w:val="00304057"/>
    <w:rsid w:val="003042AE"/>
    <w:rsid w:val="003043D2"/>
    <w:rsid w:val="003043F1"/>
    <w:rsid w:val="0030647D"/>
    <w:rsid w:val="00306ED5"/>
    <w:rsid w:val="00306FCE"/>
    <w:rsid w:val="003075C6"/>
    <w:rsid w:val="003079DF"/>
    <w:rsid w:val="0031054F"/>
    <w:rsid w:val="00311C84"/>
    <w:rsid w:val="00311E43"/>
    <w:rsid w:val="00311FA4"/>
    <w:rsid w:val="00312740"/>
    <w:rsid w:val="003138B2"/>
    <w:rsid w:val="003141DA"/>
    <w:rsid w:val="003147C4"/>
    <w:rsid w:val="00314A18"/>
    <w:rsid w:val="00317698"/>
    <w:rsid w:val="003207EB"/>
    <w:rsid w:val="00320BE9"/>
    <w:rsid w:val="00321521"/>
    <w:rsid w:val="0032169D"/>
    <w:rsid w:val="00322208"/>
    <w:rsid w:val="00322645"/>
    <w:rsid w:val="00322665"/>
    <w:rsid w:val="00322C0F"/>
    <w:rsid w:val="003233C3"/>
    <w:rsid w:val="00323A65"/>
    <w:rsid w:val="00323FA0"/>
    <w:rsid w:val="00325555"/>
    <w:rsid w:val="003258F2"/>
    <w:rsid w:val="00325C3C"/>
    <w:rsid w:val="0032626F"/>
    <w:rsid w:val="0032660C"/>
    <w:rsid w:val="00330AF0"/>
    <w:rsid w:val="00332273"/>
    <w:rsid w:val="00332CFA"/>
    <w:rsid w:val="00334006"/>
    <w:rsid w:val="00334632"/>
    <w:rsid w:val="00334CDC"/>
    <w:rsid w:val="003403A9"/>
    <w:rsid w:val="00340E16"/>
    <w:rsid w:val="00341575"/>
    <w:rsid w:val="00341900"/>
    <w:rsid w:val="00341A50"/>
    <w:rsid w:val="003421CF"/>
    <w:rsid w:val="00343269"/>
    <w:rsid w:val="003448BD"/>
    <w:rsid w:val="00345059"/>
    <w:rsid w:val="00345D3C"/>
    <w:rsid w:val="00347041"/>
    <w:rsid w:val="0034764F"/>
    <w:rsid w:val="00350184"/>
    <w:rsid w:val="00350468"/>
    <w:rsid w:val="003509F4"/>
    <w:rsid w:val="0035101E"/>
    <w:rsid w:val="003513D0"/>
    <w:rsid w:val="00351632"/>
    <w:rsid w:val="00351806"/>
    <w:rsid w:val="00352A1A"/>
    <w:rsid w:val="0035317F"/>
    <w:rsid w:val="003534D7"/>
    <w:rsid w:val="0035594B"/>
    <w:rsid w:val="0035610B"/>
    <w:rsid w:val="00356200"/>
    <w:rsid w:val="0035633C"/>
    <w:rsid w:val="00357A7D"/>
    <w:rsid w:val="00357A93"/>
    <w:rsid w:val="003600C4"/>
    <w:rsid w:val="00360C61"/>
    <w:rsid w:val="00360DED"/>
    <w:rsid w:val="003619CD"/>
    <w:rsid w:val="003624C0"/>
    <w:rsid w:val="00362D8B"/>
    <w:rsid w:val="003640CD"/>
    <w:rsid w:val="00365054"/>
    <w:rsid w:val="0036522E"/>
    <w:rsid w:val="00366A79"/>
    <w:rsid w:val="00367587"/>
    <w:rsid w:val="0037066C"/>
    <w:rsid w:val="003708D5"/>
    <w:rsid w:val="003712EB"/>
    <w:rsid w:val="00372749"/>
    <w:rsid w:val="00372ECE"/>
    <w:rsid w:val="003731F4"/>
    <w:rsid w:val="0037474C"/>
    <w:rsid w:val="00375524"/>
    <w:rsid w:val="00375785"/>
    <w:rsid w:val="003758D8"/>
    <w:rsid w:val="00375A8B"/>
    <w:rsid w:val="00375FA3"/>
    <w:rsid w:val="00376097"/>
    <w:rsid w:val="00376625"/>
    <w:rsid w:val="003766D6"/>
    <w:rsid w:val="003773FE"/>
    <w:rsid w:val="00380836"/>
    <w:rsid w:val="00382DC1"/>
    <w:rsid w:val="003834D2"/>
    <w:rsid w:val="00383551"/>
    <w:rsid w:val="00383927"/>
    <w:rsid w:val="00383E47"/>
    <w:rsid w:val="00384220"/>
    <w:rsid w:val="00384A8F"/>
    <w:rsid w:val="00384D71"/>
    <w:rsid w:val="00384F69"/>
    <w:rsid w:val="00386232"/>
    <w:rsid w:val="00386AA9"/>
    <w:rsid w:val="00386FC3"/>
    <w:rsid w:val="003874A3"/>
    <w:rsid w:val="0039035A"/>
    <w:rsid w:val="003919BB"/>
    <w:rsid w:val="00391E12"/>
    <w:rsid w:val="003925CD"/>
    <w:rsid w:val="003927E7"/>
    <w:rsid w:val="00392DCE"/>
    <w:rsid w:val="0039312B"/>
    <w:rsid w:val="00393CE2"/>
    <w:rsid w:val="003946A9"/>
    <w:rsid w:val="003950EA"/>
    <w:rsid w:val="003960C9"/>
    <w:rsid w:val="003963CF"/>
    <w:rsid w:val="00396644"/>
    <w:rsid w:val="00396BE1"/>
    <w:rsid w:val="003970E0"/>
    <w:rsid w:val="00397150"/>
    <w:rsid w:val="003A05C8"/>
    <w:rsid w:val="003A1994"/>
    <w:rsid w:val="003A28DC"/>
    <w:rsid w:val="003A2E97"/>
    <w:rsid w:val="003A320A"/>
    <w:rsid w:val="003A3400"/>
    <w:rsid w:val="003A3E70"/>
    <w:rsid w:val="003A44C5"/>
    <w:rsid w:val="003A4775"/>
    <w:rsid w:val="003A53D5"/>
    <w:rsid w:val="003A5466"/>
    <w:rsid w:val="003A6530"/>
    <w:rsid w:val="003A6AA6"/>
    <w:rsid w:val="003A7E43"/>
    <w:rsid w:val="003B02F9"/>
    <w:rsid w:val="003B115D"/>
    <w:rsid w:val="003B1729"/>
    <w:rsid w:val="003B1B20"/>
    <w:rsid w:val="003B2F5A"/>
    <w:rsid w:val="003B42A1"/>
    <w:rsid w:val="003B4845"/>
    <w:rsid w:val="003B6048"/>
    <w:rsid w:val="003B74CA"/>
    <w:rsid w:val="003C0434"/>
    <w:rsid w:val="003C06C0"/>
    <w:rsid w:val="003C093D"/>
    <w:rsid w:val="003C0952"/>
    <w:rsid w:val="003C1B6A"/>
    <w:rsid w:val="003C1C90"/>
    <w:rsid w:val="003C1FDD"/>
    <w:rsid w:val="003C22C8"/>
    <w:rsid w:val="003C22F5"/>
    <w:rsid w:val="003C27C2"/>
    <w:rsid w:val="003C295E"/>
    <w:rsid w:val="003C3028"/>
    <w:rsid w:val="003C3541"/>
    <w:rsid w:val="003C4387"/>
    <w:rsid w:val="003C442E"/>
    <w:rsid w:val="003C53FF"/>
    <w:rsid w:val="003C54EA"/>
    <w:rsid w:val="003C55B8"/>
    <w:rsid w:val="003C5C0E"/>
    <w:rsid w:val="003C6CAD"/>
    <w:rsid w:val="003C74FA"/>
    <w:rsid w:val="003C7E79"/>
    <w:rsid w:val="003D0B3F"/>
    <w:rsid w:val="003D16FF"/>
    <w:rsid w:val="003D1FA6"/>
    <w:rsid w:val="003D23BE"/>
    <w:rsid w:val="003D24DB"/>
    <w:rsid w:val="003D352B"/>
    <w:rsid w:val="003D4E0F"/>
    <w:rsid w:val="003D50D3"/>
    <w:rsid w:val="003D5FBA"/>
    <w:rsid w:val="003D70F3"/>
    <w:rsid w:val="003D7E19"/>
    <w:rsid w:val="003E092A"/>
    <w:rsid w:val="003E109F"/>
    <w:rsid w:val="003E1278"/>
    <w:rsid w:val="003E12F9"/>
    <w:rsid w:val="003E18CC"/>
    <w:rsid w:val="003E2394"/>
    <w:rsid w:val="003E2699"/>
    <w:rsid w:val="003E311E"/>
    <w:rsid w:val="003E395B"/>
    <w:rsid w:val="003E3BB3"/>
    <w:rsid w:val="003E4D84"/>
    <w:rsid w:val="003E4DCD"/>
    <w:rsid w:val="003E6FB4"/>
    <w:rsid w:val="003E7915"/>
    <w:rsid w:val="003F0FBD"/>
    <w:rsid w:val="003F1439"/>
    <w:rsid w:val="003F1699"/>
    <w:rsid w:val="003F16DC"/>
    <w:rsid w:val="003F1F23"/>
    <w:rsid w:val="003F2F9A"/>
    <w:rsid w:val="003F340E"/>
    <w:rsid w:val="003F38A5"/>
    <w:rsid w:val="003F3F88"/>
    <w:rsid w:val="003F4B69"/>
    <w:rsid w:val="003F5326"/>
    <w:rsid w:val="003F627D"/>
    <w:rsid w:val="003F687A"/>
    <w:rsid w:val="003F6E5A"/>
    <w:rsid w:val="003F6FA2"/>
    <w:rsid w:val="003F7651"/>
    <w:rsid w:val="003F7AE1"/>
    <w:rsid w:val="004001CD"/>
    <w:rsid w:val="00400209"/>
    <w:rsid w:val="00400585"/>
    <w:rsid w:val="00401C62"/>
    <w:rsid w:val="0040431F"/>
    <w:rsid w:val="00405480"/>
    <w:rsid w:val="004067BC"/>
    <w:rsid w:val="00406F33"/>
    <w:rsid w:val="0040705A"/>
    <w:rsid w:val="00410997"/>
    <w:rsid w:val="004139C2"/>
    <w:rsid w:val="00414B12"/>
    <w:rsid w:val="0041539C"/>
    <w:rsid w:val="00415E3B"/>
    <w:rsid w:val="00416B71"/>
    <w:rsid w:val="00416E8E"/>
    <w:rsid w:val="00420188"/>
    <w:rsid w:val="0042048A"/>
    <w:rsid w:val="0042057E"/>
    <w:rsid w:val="0042159C"/>
    <w:rsid w:val="00421702"/>
    <w:rsid w:val="00422843"/>
    <w:rsid w:val="00423066"/>
    <w:rsid w:val="00423443"/>
    <w:rsid w:val="004239F3"/>
    <w:rsid w:val="00423CB0"/>
    <w:rsid w:val="004254D5"/>
    <w:rsid w:val="00425C0A"/>
    <w:rsid w:val="0042645D"/>
    <w:rsid w:val="004269B5"/>
    <w:rsid w:val="00426B58"/>
    <w:rsid w:val="004272F7"/>
    <w:rsid w:val="004279D4"/>
    <w:rsid w:val="00430460"/>
    <w:rsid w:val="00430BB7"/>
    <w:rsid w:val="00430E8F"/>
    <w:rsid w:val="00431736"/>
    <w:rsid w:val="0043212E"/>
    <w:rsid w:val="00432B08"/>
    <w:rsid w:val="00433CC1"/>
    <w:rsid w:val="00433E60"/>
    <w:rsid w:val="00434AE5"/>
    <w:rsid w:val="00434D08"/>
    <w:rsid w:val="00436025"/>
    <w:rsid w:val="004362E9"/>
    <w:rsid w:val="00437D82"/>
    <w:rsid w:val="00440B7C"/>
    <w:rsid w:val="0044184E"/>
    <w:rsid w:val="00444951"/>
    <w:rsid w:val="00446142"/>
    <w:rsid w:val="00446F9D"/>
    <w:rsid w:val="00447B30"/>
    <w:rsid w:val="004508F6"/>
    <w:rsid w:val="00450AA4"/>
    <w:rsid w:val="00450DD2"/>
    <w:rsid w:val="00451047"/>
    <w:rsid w:val="00452202"/>
    <w:rsid w:val="00453AC3"/>
    <w:rsid w:val="0045436B"/>
    <w:rsid w:val="0045584F"/>
    <w:rsid w:val="004572BF"/>
    <w:rsid w:val="0045756A"/>
    <w:rsid w:val="00457D47"/>
    <w:rsid w:val="0046118F"/>
    <w:rsid w:val="004611C5"/>
    <w:rsid w:val="00461485"/>
    <w:rsid w:val="004617A8"/>
    <w:rsid w:val="00461A3A"/>
    <w:rsid w:val="00461F73"/>
    <w:rsid w:val="0046389E"/>
    <w:rsid w:val="00465A14"/>
    <w:rsid w:val="00465D66"/>
    <w:rsid w:val="00466154"/>
    <w:rsid w:val="00466398"/>
    <w:rsid w:val="00466DF2"/>
    <w:rsid w:val="004673AF"/>
    <w:rsid w:val="004702AA"/>
    <w:rsid w:val="00470902"/>
    <w:rsid w:val="00474139"/>
    <w:rsid w:val="00474179"/>
    <w:rsid w:val="00474354"/>
    <w:rsid w:val="0047512E"/>
    <w:rsid w:val="00475F07"/>
    <w:rsid w:val="00476513"/>
    <w:rsid w:val="00476F48"/>
    <w:rsid w:val="00482F06"/>
    <w:rsid w:val="004834C5"/>
    <w:rsid w:val="00483829"/>
    <w:rsid w:val="00483E83"/>
    <w:rsid w:val="004848FA"/>
    <w:rsid w:val="00484E78"/>
    <w:rsid w:val="00485881"/>
    <w:rsid w:val="004859B4"/>
    <w:rsid w:val="00485F84"/>
    <w:rsid w:val="00486C61"/>
    <w:rsid w:val="00490560"/>
    <w:rsid w:val="00490790"/>
    <w:rsid w:val="00490F95"/>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CC"/>
    <w:rsid w:val="004A5BAB"/>
    <w:rsid w:val="004A5E85"/>
    <w:rsid w:val="004A5F1D"/>
    <w:rsid w:val="004B00F4"/>
    <w:rsid w:val="004B02C3"/>
    <w:rsid w:val="004B06B7"/>
    <w:rsid w:val="004B15BB"/>
    <w:rsid w:val="004B1FB1"/>
    <w:rsid w:val="004B2436"/>
    <w:rsid w:val="004B2929"/>
    <w:rsid w:val="004B42F0"/>
    <w:rsid w:val="004B5D53"/>
    <w:rsid w:val="004B61D8"/>
    <w:rsid w:val="004B6270"/>
    <w:rsid w:val="004B6690"/>
    <w:rsid w:val="004C0574"/>
    <w:rsid w:val="004C0688"/>
    <w:rsid w:val="004C07CE"/>
    <w:rsid w:val="004C0C06"/>
    <w:rsid w:val="004C1824"/>
    <w:rsid w:val="004C2F21"/>
    <w:rsid w:val="004C311A"/>
    <w:rsid w:val="004C3A0F"/>
    <w:rsid w:val="004C4310"/>
    <w:rsid w:val="004C5017"/>
    <w:rsid w:val="004C545E"/>
    <w:rsid w:val="004C5D75"/>
    <w:rsid w:val="004C5DD9"/>
    <w:rsid w:val="004C69D0"/>
    <w:rsid w:val="004C6A4F"/>
    <w:rsid w:val="004D3750"/>
    <w:rsid w:val="004D43CE"/>
    <w:rsid w:val="004D4816"/>
    <w:rsid w:val="004D558C"/>
    <w:rsid w:val="004D5C51"/>
    <w:rsid w:val="004D5DD3"/>
    <w:rsid w:val="004D7000"/>
    <w:rsid w:val="004D7826"/>
    <w:rsid w:val="004D7D9A"/>
    <w:rsid w:val="004D7EF2"/>
    <w:rsid w:val="004E0254"/>
    <w:rsid w:val="004E0445"/>
    <w:rsid w:val="004E047C"/>
    <w:rsid w:val="004E0BFC"/>
    <w:rsid w:val="004E1495"/>
    <w:rsid w:val="004E216E"/>
    <w:rsid w:val="004E2562"/>
    <w:rsid w:val="004E26C4"/>
    <w:rsid w:val="004E2D22"/>
    <w:rsid w:val="004E317F"/>
    <w:rsid w:val="004E3390"/>
    <w:rsid w:val="004E339F"/>
    <w:rsid w:val="004E35CE"/>
    <w:rsid w:val="004E47D4"/>
    <w:rsid w:val="004E4C39"/>
    <w:rsid w:val="004E5A02"/>
    <w:rsid w:val="004E6B62"/>
    <w:rsid w:val="004E7C50"/>
    <w:rsid w:val="004F1363"/>
    <w:rsid w:val="004F166A"/>
    <w:rsid w:val="004F1770"/>
    <w:rsid w:val="004F27A7"/>
    <w:rsid w:val="004F3306"/>
    <w:rsid w:val="004F3667"/>
    <w:rsid w:val="004F391E"/>
    <w:rsid w:val="004F3938"/>
    <w:rsid w:val="004F39D3"/>
    <w:rsid w:val="004F3A59"/>
    <w:rsid w:val="004F44EF"/>
    <w:rsid w:val="004F474D"/>
    <w:rsid w:val="004F4753"/>
    <w:rsid w:val="004F49A4"/>
    <w:rsid w:val="004F5353"/>
    <w:rsid w:val="004F5B41"/>
    <w:rsid w:val="004F6474"/>
    <w:rsid w:val="004F65E1"/>
    <w:rsid w:val="004F6A61"/>
    <w:rsid w:val="004F7379"/>
    <w:rsid w:val="004F7CD6"/>
    <w:rsid w:val="005003BE"/>
    <w:rsid w:val="00500BC7"/>
    <w:rsid w:val="00501F9A"/>
    <w:rsid w:val="005022A0"/>
    <w:rsid w:val="005023C7"/>
    <w:rsid w:val="0050294A"/>
    <w:rsid w:val="00502A2C"/>
    <w:rsid w:val="00503194"/>
    <w:rsid w:val="00503420"/>
    <w:rsid w:val="00504169"/>
    <w:rsid w:val="00504760"/>
    <w:rsid w:val="00504836"/>
    <w:rsid w:val="00505C1A"/>
    <w:rsid w:val="005071CC"/>
    <w:rsid w:val="005076AC"/>
    <w:rsid w:val="00507F12"/>
    <w:rsid w:val="00510C05"/>
    <w:rsid w:val="005116AF"/>
    <w:rsid w:val="005117AC"/>
    <w:rsid w:val="00512215"/>
    <w:rsid w:val="005130A8"/>
    <w:rsid w:val="00513A9B"/>
    <w:rsid w:val="005146EB"/>
    <w:rsid w:val="005168AA"/>
    <w:rsid w:val="00516A94"/>
    <w:rsid w:val="00517516"/>
    <w:rsid w:val="005176BF"/>
    <w:rsid w:val="00517D11"/>
    <w:rsid w:val="00522591"/>
    <w:rsid w:val="0052314A"/>
    <w:rsid w:val="00523517"/>
    <w:rsid w:val="005238D2"/>
    <w:rsid w:val="005242F3"/>
    <w:rsid w:val="005246A6"/>
    <w:rsid w:val="00524A44"/>
    <w:rsid w:val="0052540A"/>
    <w:rsid w:val="00526AFE"/>
    <w:rsid w:val="00526C68"/>
    <w:rsid w:val="00527813"/>
    <w:rsid w:val="00527A5B"/>
    <w:rsid w:val="00531834"/>
    <w:rsid w:val="005322CE"/>
    <w:rsid w:val="00532AB3"/>
    <w:rsid w:val="00532AB8"/>
    <w:rsid w:val="00532E9F"/>
    <w:rsid w:val="005334B3"/>
    <w:rsid w:val="0053385B"/>
    <w:rsid w:val="0053391E"/>
    <w:rsid w:val="00533CED"/>
    <w:rsid w:val="00533F5C"/>
    <w:rsid w:val="00533FAE"/>
    <w:rsid w:val="005342F5"/>
    <w:rsid w:val="00534C0E"/>
    <w:rsid w:val="00535037"/>
    <w:rsid w:val="00535A6C"/>
    <w:rsid w:val="00537909"/>
    <w:rsid w:val="00537D72"/>
    <w:rsid w:val="00541055"/>
    <w:rsid w:val="00541284"/>
    <w:rsid w:val="00541545"/>
    <w:rsid w:val="00541ACC"/>
    <w:rsid w:val="00542331"/>
    <w:rsid w:val="00542F5C"/>
    <w:rsid w:val="00543056"/>
    <w:rsid w:val="00543690"/>
    <w:rsid w:val="00543CBB"/>
    <w:rsid w:val="00543F9A"/>
    <w:rsid w:val="00544151"/>
    <w:rsid w:val="00544340"/>
    <w:rsid w:val="00545D4E"/>
    <w:rsid w:val="00546476"/>
    <w:rsid w:val="005468F6"/>
    <w:rsid w:val="0054791D"/>
    <w:rsid w:val="00547AE5"/>
    <w:rsid w:val="00547E30"/>
    <w:rsid w:val="00552B73"/>
    <w:rsid w:val="00552CA8"/>
    <w:rsid w:val="005533C8"/>
    <w:rsid w:val="00553C04"/>
    <w:rsid w:val="00553C17"/>
    <w:rsid w:val="0055429A"/>
    <w:rsid w:val="00554727"/>
    <w:rsid w:val="005549A7"/>
    <w:rsid w:val="0055595D"/>
    <w:rsid w:val="00555CDE"/>
    <w:rsid w:val="00556341"/>
    <w:rsid w:val="00556DC8"/>
    <w:rsid w:val="00556DFE"/>
    <w:rsid w:val="005579D5"/>
    <w:rsid w:val="00557BCE"/>
    <w:rsid w:val="00557F9A"/>
    <w:rsid w:val="00560613"/>
    <w:rsid w:val="00560706"/>
    <w:rsid w:val="00561345"/>
    <w:rsid w:val="00563F13"/>
    <w:rsid w:val="00564120"/>
    <w:rsid w:val="00564C6B"/>
    <w:rsid w:val="00565128"/>
    <w:rsid w:val="00565500"/>
    <w:rsid w:val="00565B0F"/>
    <w:rsid w:val="00566C54"/>
    <w:rsid w:val="00567344"/>
    <w:rsid w:val="00567BE0"/>
    <w:rsid w:val="00570406"/>
    <w:rsid w:val="00571DA6"/>
    <w:rsid w:val="00572BF5"/>
    <w:rsid w:val="005736E0"/>
    <w:rsid w:val="0057415D"/>
    <w:rsid w:val="00574FA4"/>
    <w:rsid w:val="00575964"/>
    <w:rsid w:val="00576286"/>
    <w:rsid w:val="00576D4A"/>
    <w:rsid w:val="00577389"/>
    <w:rsid w:val="00577C06"/>
    <w:rsid w:val="00580853"/>
    <w:rsid w:val="00581158"/>
    <w:rsid w:val="00581694"/>
    <w:rsid w:val="005817E5"/>
    <w:rsid w:val="00582713"/>
    <w:rsid w:val="00583546"/>
    <w:rsid w:val="00583E8C"/>
    <w:rsid w:val="0058449C"/>
    <w:rsid w:val="00584D70"/>
    <w:rsid w:val="005862EB"/>
    <w:rsid w:val="005869F9"/>
    <w:rsid w:val="00586D28"/>
    <w:rsid w:val="00586DA7"/>
    <w:rsid w:val="00586E9C"/>
    <w:rsid w:val="005871DE"/>
    <w:rsid w:val="0059227D"/>
    <w:rsid w:val="005930D9"/>
    <w:rsid w:val="0059395E"/>
    <w:rsid w:val="005941A3"/>
    <w:rsid w:val="005941E8"/>
    <w:rsid w:val="00594BFF"/>
    <w:rsid w:val="0059608E"/>
    <w:rsid w:val="005964FC"/>
    <w:rsid w:val="00596E0E"/>
    <w:rsid w:val="00597041"/>
    <w:rsid w:val="0059731F"/>
    <w:rsid w:val="00597AF7"/>
    <w:rsid w:val="005A0CAE"/>
    <w:rsid w:val="005A0E55"/>
    <w:rsid w:val="005A22F1"/>
    <w:rsid w:val="005A48D8"/>
    <w:rsid w:val="005A527B"/>
    <w:rsid w:val="005A5828"/>
    <w:rsid w:val="005A60FB"/>
    <w:rsid w:val="005A7487"/>
    <w:rsid w:val="005B0028"/>
    <w:rsid w:val="005B0100"/>
    <w:rsid w:val="005B0867"/>
    <w:rsid w:val="005B09FB"/>
    <w:rsid w:val="005B0FBE"/>
    <w:rsid w:val="005B10DD"/>
    <w:rsid w:val="005B10FB"/>
    <w:rsid w:val="005B2789"/>
    <w:rsid w:val="005B41B7"/>
    <w:rsid w:val="005B5C7C"/>
    <w:rsid w:val="005B6650"/>
    <w:rsid w:val="005C02FE"/>
    <w:rsid w:val="005C1ECA"/>
    <w:rsid w:val="005C20A3"/>
    <w:rsid w:val="005C338C"/>
    <w:rsid w:val="005C33FE"/>
    <w:rsid w:val="005C5ABB"/>
    <w:rsid w:val="005C636A"/>
    <w:rsid w:val="005C6BB4"/>
    <w:rsid w:val="005C75BA"/>
    <w:rsid w:val="005D01F9"/>
    <w:rsid w:val="005D1B6D"/>
    <w:rsid w:val="005D1F5C"/>
    <w:rsid w:val="005D2DC5"/>
    <w:rsid w:val="005D55CB"/>
    <w:rsid w:val="005D64FD"/>
    <w:rsid w:val="005E06CF"/>
    <w:rsid w:val="005E1D25"/>
    <w:rsid w:val="005E291E"/>
    <w:rsid w:val="005E3000"/>
    <w:rsid w:val="005E33EB"/>
    <w:rsid w:val="005E4E0D"/>
    <w:rsid w:val="005E524E"/>
    <w:rsid w:val="005E595B"/>
    <w:rsid w:val="005E5A20"/>
    <w:rsid w:val="005E5B1F"/>
    <w:rsid w:val="005E6700"/>
    <w:rsid w:val="005E6917"/>
    <w:rsid w:val="005E734D"/>
    <w:rsid w:val="005E76DB"/>
    <w:rsid w:val="005F03C1"/>
    <w:rsid w:val="005F0495"/>
    <w:rsid w:val="005F11F7"/>
    <w:rsid w:val="005F128B"/>
    <w:rsid w:val="005F1686"/>
    <w:rsid w:val="005F1AC5"/>
    <w:rsid w:val="005F1CD0"/>
    <w:rsid w:val="005F4AFB"/>
    <w:rsid w:val="005F6486"/>
    <w:rsid w:val="005F7653"/>
    <w:rsid w:val="005F7DA2"/>
    <w:rsid w:val="005F7E04"/>
    <w:rsid w:val="00600684"/>
    <w:rsid w:val="0060161F"/>
    <w:rsid w:val="00601A09"/>
    <w:rsid w:val="00601E29"/>
    <w:rsid w:val="00603F66"/>
    <w:rsid w:val="00604093"/>
    <w:rsid w:val="006044D2"/>
    <w:rsid w:val="00604A12"/>
    <w:rsid w:val="00610D40"/>
    <w:rsid w:val="0061177F"/>
    <w:rsid w:val="006120DA"/>
    <w:rsid w:val="0061225A"/>
    <w:rsid w:val="00612283"/>
    <w:rsid w:val="006126E8"/>
    <w:rsid w:val="00612D51"/>
    <w:rsid w:val="00614577"/>
    <w:rsid w:val="006145D2"/>
    <w:rsid w:val="006146C5"/>
    <w:rsid w:val="00615A7B"/>
    <w:rsid w:val="0061619B"/>
    <w:rsid w:val="00616927"/>
    <w:rsid w:val="00616BF1"/>
    <w:rsid w:val="00616CAC"/>
    <w:rsid w:val="00617E13"/>
    <w:rsid w:val="00617E60"/>
    <w:rsid w:val="006200BD"/>
    <w:rsid w:val="00621937"/>
    <w:rsid w:val="00621A30"/>
    <w:rsid w:val="00622690"/>
    <w:rsid w:val="006232F9"/>
    <w:rsid w:val="00623BD0"/>
    <w:rsid w:val="0062449E"/>
    <w:rsid w:val="00624528"/>
    <w:rsid w:val="0062455F"/>
    <w:rsid w:val="00624ADE"/>
    <w:rsid w:val="00624D46"/>
    <w:rsid w:val="006251BC"/>
    <w:rsid w:val="00625726"/>
    <w:rsid w:val="00625AA4"/>
    <w:rsid w:val="006266E3"/>
    <w:rsid w:val="0062672B"/>
    <w:rsid w:val="00626C2B"/>
    <w:rsid w:val="00626FAC"/>
    <w:rsid w:val="006303CC"/>
    <w:rsid w:val="0063115C"/>
    <w:rsid w:val="00632164"/>
    <w:rsid w:val="00632E75"/>
    <w:rsid w:val="00633E95"/>
    <w:rsid w:val="00634423"/>
    <w:rsid w:val="00634527"/>
    <w:rsid w:val="00634EC6"/>
    <w:rsid w:val="0063590D"/>
    <w:rsid w:val="00636203"/>
    <w:rsid w:val="006362D6"/>
    <w:rsid w:val="006367EA"/>
    <w:rsid w:val="00640B80"/>
    <w:rsid w:val="00641AC8"/>
    <w:rsid w:val="0064286C"/>
    <w:rsid w:val="00642DF1"/>
    <w:rsid w:val="006433DD"/>
    <w:rsid w:val="00643BD8"/>
    <w:rsid w:val="00643BE8"/>
    <w:rsid w:val="00644581"/>
    <w:rsid w:val="00644D28"/>
    <w:rsid w:val="00644F3E"/>
    <w:rsid w:val="0065054C"/>
    <w:rsid w:val="006514E1"/>
    <w:rsid w:val="00651CFD"/>
    <w:rsid w:val="006520BD"/>
    <w:rsid w:val="006521BF"/>
    <w:rsid w:val="006524FE"/>
    <w:rsid w:val="00652A06"/>
    <w:rsid w:val="0065318E"/>
    <w:rsid w:val="006537FC"/>
    <w:rsid w:val="00654C3B"/>
    <w:rsid w:val="00655A1E"/>
    <w:rsid w:val="00657B35"/>
    <w:rsid w:val="00657E83"/>
    <w:rsid w:val="006604AF"/>
    <w:rsid w:val="00661789"/>
    <w:rsid w:val="00663363"/>
    <w:rsid w:val="00664C9E"/>
    <w:rsid w:val="00664E53"/>
    <w:rsid w:val="0066521F"/>
    <w:rsid w:val="00665C6D"/>
    <w:rsid w:val="00666273"/>
    <w:rsid w:val="006663E5"/>
    <w:rsid w:val="00666435"/>
    <w:rsid w:val="00666C74"/>
    <w:rsid w:val="006700EB"/>
    <w:rsid w:val="006701C5"/>
    <w:rsid w:val="00670DFA"/>
    <w:rsid w:val="00671915"/>
    <w:rsid w:val="006727F9"/>
    <w:rsid w:val="006728F8"/>
    <w:rsid w:val="00672DEC"/>
    <w:rsid w:val="00672EF3"/>
    <w:rsid w:val="00673114"/>
    <w:rsid w:val="00674C94"/>
    <w:rsid w:val="00674CA1"/>
    <w:rsid w:val="00674CB9"/>
    <w:rsid w:val="0067550D"/>
    <w:rsid w:val="00675A51"/>
    <w:rsid w:val="00675C53"/>
    <w:rsid w:val="0067676E"/>
    <w:rsid w:val="00676FD0"/>
    <w:rsid w:val="00677046"/>
    <w:rsid w:val="006816BA"/>
    <w:rsid w:val="00681CD3"/>
    <w:rsid w:val="00681DF6"/>
    <w:rsid w:val="00681E22"/>
    <w:rsid w:val="006829E7"/>
    <w:rsid w:val="00682E17"/>
    <w:rsid w:val="00683808"/>
    <w:rsid w:val="00683DB3"/>
    <w:rsid w:val="00685472"/>
    <w:rsid w:val="0068586A"/>
    <w:rsid w:val="006860E2"/>
    <w:rsid w:val="00686D20"/>
    <w:rsid w:val="00686DC6"/>
    <w:rsid w:val="00687226"/>
    <w:rsid w:val="006873D7"/>
    <w:rsid w:val="00687436"/>
    <w:rsid w:val="006875B3"/>
    <w:rsid w:val="00687992"/>
    <w:rsid w:val="00687E14"/>
    <w:rsid w:val="00690777"/>
    <w:rsid w:val="006908F5"/>
    <w:rsid w:val="00690914"/>
    <w:rsid w:val="00690FC7"/>
    <w:rsid w:val="00692D5B"/>
    <w:rsid w:val="00692E86"/>
    <w:rsid w:val="00693579"/>
    <w:rsid w:val="00693852"/>
    <w:rsid w:val="0069394E"/>
    <w:rsid w:val="00694666"/>
    <w:rsid w:val="006954CD"/>
    <w:rsid w:val="00695AE3"/>
    <w:rsid w:val="00696650"/>
    <w:rsid w:val="006A03F6"/>
    <w:rsid w:val="006A0478"/>
    <w:rsid w:val="006A079D"/>
    <w:rsid w:val="006A0BE5"/>
    <w:rsid w:val="006A1E7C"/>
    <w:rsid w:val="006A214C"/>
    <w:rsid w:val="006A24B3"/>
    <w:rsid w:val="006A5B77"/>
    <w:rsid w:val="006A64F3"/>
    <w:rsid w:val="006A668E"/>
    <w:rsid w:val="006A7420"/>
    <w:rsid w:val="006A7F41"/>
    <w:rsid w:val="006B062B"/>
    <w:rsid w:val="006B15E5"/>
    <w:rsid w:val="006B2233"/>
    <w:rsid w:val="006B249E"/>
    <w:rsid w:val="006B2746"/>
    <w:rsid w:val="006B2E8A"/>
    <w:rsid w:val="006B48E9"/>
    <w:rsid w:val="006B49E7"/>
    <w:rsid w:val="006B6D80"/>
    <w:rsid w:val="006B706A"/>
    <w:rsid w:val="006C0150"/>
    <w:rsid w:val="006C0E23"/>
    <w:rsid w:val="006C18DE"/>
    <w:rsid w:val="006C2671"/>
    <w:rsid w:val="006C34FD"/>
    <w:rsid w:val="006C3F4E"/>
    <w:rsid w:val="006C4AD0"/>
    <w:rsid w:val="006C4DD6"/>
    <w:rsid w:val="006C5ADD"/>
    <w:rsid w:val="006C5F54"/>
    <w:rsid w:val="006C68D1"/>
    <w:rsid w:val="006C7DD3"/>
    <w:rsid w:val="006C7FB5"/>
    <w:rsid w:val="006D204C"/>
    <w:rsid w:val="006D23A6"/>
    <w:rsid w:val="006D24C0"/>
    <w:rsid w:val="006D4073"/>
    <w:rsid w:val="006D79ED"/>
    <w:rsid w:val="006E059F"/>
    <w:rsid w:val="006E0E73"/>
    <w:rsid w:val="006E1F90"/>
    <w:rsid w:val="006E2CA6"/>
    <w:rsid w:val="006E4383"/>
    <w:rsid w:val="006E43F8"/>
    <w:rsid w:val="006E46A6"/>
    <w:rsid w:val="006E4C91"/>
    <w:rsid w:val="006E66CA"/>
    <w:rsid w:val="006E6C77"/>
    <w:rsid w:val="006E70C8"/>
    <w:rsid w:val="006F0896"/>
    <w:rsid w:val="006F21BB"/>
    <w:rsid w:val="006F2BC4"/>
    <w:rsid w:val="006F3311"/>
    <w:rsid w:val="006F5AD7"/>
    <w:rsid w:val="006F5BEE"/>
    <w:rsid w:val="006F5C83"/>
    <w:rsid w:val="006F5C8A"/>
    <w:rsid w:val="006F6D09"/>
    <w:rsid w:val="006F7718"/>
    <w:rsid w:val="006F7721"/>
    <w:rsid w:val="006F7D61"/>
    <w:rsid w:val="0070081A"/>
    <w:rsid w:val="00700A46"/>
    <w:rsid w:val="0070162E"/>
    <w:rsid w:val="00701AA4"/>
    <w:rsid w:val="00702269"/>
    <w:rsid w:val="00702606"/>
    <w:rsid w:val="007028AD"/>
    <w:rsid w:val="007028DC"/>
    <w:rsid w:val="00703449"/>
    <w:rsid w:val="0070377F"/>
    <w:rsid w:val="00703963"/>
    <w:rsid w:val="00704788"/>
    <w:rsid w:val="007053C4"/>
    <w:rsid w:val="00705DE1"/>
    <w:rsid w:val="00711212"/>
    <w:rsid w:val="00711EF5"/>
    <w:rsid w:val="00713AB4"/>
    <w:rsid w:val="00714158"/>
    <w:rsid w:val="0071436A"/>
    <w:rsid w:val="007143E3"/>
    <w:rsid w:val="00714F59"/>
    <w:rsid w:val="00715119"/>
    <w:rsid w:val="0071550C"/>
    <w:rsid w:val="00716E22"/>
    <w:rsid w:val="00720375"/>
    <w:rsid w:val="00720ABC"/>
    <w:rsid w:val="00720FFF"/>
    <w:rsid w:val="00721488"/>
    <w:rsid w:val="007246E1"/>
    <w:rsid w:val="007253C2"/>
    <w:rsid w:val="00725A5E"/>
    <w:rsid w:val="0072600E"/>
    <w:rsid w:val="007261FC"/>
    <w:rsid w:val="007266BA"/>
    <w:rsid w:val="00730811"/>
    <w:rsid w:val="00732269"/>
    <w:rsid w:val="00733009"/>
    <w:rsid w:val="00733100"/>
    <w:rsid w:val="00733459"/>
    <w:rsid w:val="00735636"/>
    <w:rsid w:val="00736143"/>
    <w:rsid w:val="00737006"/>
    <w:rsid w:val="007376FC"/>
    <w:rsid w:val="0074053E"/>
    <w:rsid w:val="00740991"/>
    <w:rsid w:val="00741BCF"/>
    <w:rsid w:val="007424AA"/>
    <w:rsid w:val="007433CC"/>
    <w:rsid w:val="00743AF6"/>
    <w:rsid w:val="00743DA6"/>
    <w:rsid w:val="007444A8"/>
    <w:rsid w:val="00745003"/>
    <w:rsid w:val="00745074"/>
    <w:rsid w:val="007454B5"/>
    <w:rsid w:val="00745A24"/>
    <w:rsid w:val="007460AE"/>
    <w:rsid w:val="007465CF"/>
    <w:rsid w:val="00746AB1"/>
    <w:rsid w:val="00747729"/>
    <w:rsid w:val="007501A8"/>
    <w:rsid w:val="007501B6"/>
    <w:rsid w:val="007503D5"/>
    <w:rsid w:val="00750749"/>
    <w:rsid w:val="007507E5"/>
    <w:rsid w:val="00750908"/>
    <w:rsid w:val="00750D6A"/>
    <w:rsid w:val="00751768"/>
    <w:rsid w:val="0075222C"/>
    <w:rsid w:val="00752D5E"/>
    <w:rsid w:val="00752EB5"/>
    <w:rsid w:val="00753EE7"/>
    <w:rsid w:val="00754F02"/>
    <w:rsid w:val="00755058"/>
    <w:rsid w:val="007555D6"/>
    <w:rsid w:val="00755BA1"/>
    <w:rsid w:val="00755D11"/>
    <w:rsid w:val="0075661C"/>
    <w:rsid w:val="00756998"/>
    <w:rsid w:val="007605BA"/>
    <w:rsid w:val="00760A3E"/>
    <w:rsid w:val="00760B50"/>
    <w:rsid w:val="00760DC7"/>
    <w:rsid w:val="00760F4B"/>
    <w:rsid w:val="007616E9"/>
    <w:rsid w:val="00761A47"/>
    <w:rsid w:val="007630E6"/>
    <w:rsid w:val="00763832"/>
    <w:rsid w:val="00763E73"/>
    <w:rsid w:val="007649DB"/>
    <w:rsid w:val="007651F2"/>
    <w:rsid w:val="00765311"/>
    <w:rsid w:val="00766BDA"/>
    <w:rsid w:val="00766D00"/>
    <w:rsid w:val="0076700D"/>
    <w:rsid w:val="0076786C"/>
    <w:rsid w:val="007700D0"/>
    <w:rsid w:val="007705EE"/>
    <w:rsid w:val="007706C7"/>
    <w:rsid w:val="0077083E"/>
    <w:rsid w:val="007713C4"/>
    <w:rsid w:val="007722C7"/>
    <w:rsid w:val="007723A0"/>
    <w:rsid w:val="00772DFA"/>
    <w:rsid w:val="007733C9"/>
    <w:rsid w:val="00773FAE"/>
    <w:rsid w:val="007760B3"/>
    <w:rsid w:val="0077623B"/>
    <w:rsid w:val="00776C82"/>
    <w:rsid w:val="00776F7E"/>
    <w:rsid w:val="007777B3"/>
    <w:rsid w:val="00780B13"/>
    <w:rsid w:val="00784B7D"/>
    <w:rsid w:val="00787FED"/>
    <w:rsid w:val="007902E8"/>
    <w:rsid w:val="00790B23"/>
    <w:rsid w:val="00790D14"/>
    <w:rsid w:val="00793CC8"/>
    <w:rsid w:val="0079402C"/>
    <w:rsid w:val="007943B0"/>
    <w:rsid w:val="0079561A"/>
    <w:rsid w:val="00795808"/>
    <w:rsid w:val="0079688B"/>
    <w:rsid w:val="00797269"/>
    <w:rsid w:val="007973B4"/>
    <w:rsid w:val="007A07EF"/>
    <w:rsid w:val="007A09DB"/>
    <w:rsid w:val="007A0E28"/>
    <w:rsid w:val="007A1450"/>
    <w:rsid w:val="007A16D7"/>
    <w:rsid w:val="007A1AC0"/>
    <w:rsid w:val="007A38F8"/>
    <w:rsid w:val="007A3D5D"/>
    <w:rsid w:val="007A4E04"/>
    <w:rsid w:val="007A5C8A"/>
    <w:rsid w:val="007A6BDB"/>
    <w:rsid w:val="007A706A"/>
    <w:rsid w:val="007A72E2"/>
    <w:rsid w:val="007A7537"/>
    <w:rsid w:val="007B125F"/>
    <w:rsid w:val="007B2B7F"/>
    <w:rsid w:val="007B38B3"/>
    <w:rsid w:val="007B3F87"/>
    <w:rsid w:val="007B3FF3"/>
    <w:rsid w:val="007B4B23"/>
    <w:rsid w:val="007B52A5"/>
    <w:rsid w:val="007B66FE"/>
    <w:rsid w:val="007B72A9"/>
    <w:rsid w:val="007B7A79"/>
    <w:rsid w:val="007C135A"/>
    <w:rsid w:val="007C16E4"/>
    <w:rsid w:val="007C178E"/>
    <w:rsid w:val="007C1FDE"/>
    <w:rsid w:val="007C2046"/>
    <w:rsid w:val="007C2B46"/>
    <w:rsid w:val="007C314B"/>
    <w:rsid w:val="007C4701"/>
    <w:rsid w:val="007C48A8"/>
    <w:rsid w:val="007C5838"/>
    <w:rsid w:val="007C5CC2"/>
    <w:rsid w:val="007C5CCD"/>
    <w:rsid w:val="007C6F91"/>
    <w:rsid w:val="007D2017"/>
    <w:rsid w:val="007D3E92"/>
    <w:rsid w:val="007D4116"/>
    <w:rsid w:val="007D4EE7"/>
    <w:rsid w:val="007D539E"/>
    <w:rsid w:val="007D5A44"/>
    <w:rsid w:val="007D60F2"/>
    <w:rsid w:val="007D655A"/>
    <w:rsid w:val="007D6662"/>
    <w:rsid w:val="007D6D50"/>
    <w:rsid w:val="007D6F6A"/>
    <w:rsid w:val="007D7067"/>
    <w:rsid w:val="007D71CD"/>
    <w:rsid w:val="007D7CE2"/>
    <w:rsid w:val="007E06D1"/>
    <w:rsid w:val="007E078D"/>
    <w:rsid w:val="007E1627"/>
    <w:rsid w:val="007E1EBC"/>
    <w:rsid w:val="007E1FB1"/>
    <w:rsid w:val="007E2897"/>
    <w:rsid w:val="007E3927"/>
    <w:rsid w:val="007E477C"/>
    <w:rsid w:val="007E6B74"/>
    <w:rsid w:val="007F0142"/>
    <w:rsid w:val="007F0AE0"/>
    <w:rsid w:val="007F0EB0"/>
    <w:rsid w:val="007F1D64"/>
    <w:rsid w:val="007F235A"/>
    <w:rsid w:val="007F26BA"/>
    <w:rsid w:val="007F2720"/>
    <w:rsid w:val="007F294E"/>
    <w:rsid w:val="007F2E57"/>
    <w:rsid w:val="007F337B"/>
    <w:rsid w:val="007F389B"/>
    <w:rsid w:val="007F3B26"/>
    <w:rsid w:val="007F3FA1"/>
    <w:rsid w:val="007F4654"/>
    <w:rsid w:val="007F514A"/>
    <w:rsid w:val="007F5190"/>
    <w:rsid w:val="007F536F"/>
    <w:rsid w:val="007F6F99"/>
    <w:rsid w:val="008009B7"/>
    <w:rsid w:val="008010B3"/>
    <w:rsid w:val="0080208C"/>
    <w:rsid w:val="00802273"/>
    <w:rsid w:val="0080246E"/>
    <w:rsid w:val="00803B9A"/>
    <w:rsid w:val="008040CF"/>
    <w:rsid w:val="0080416A"/>
    <w:rsid w:val="00804338"/>
    <w:rsid w:val="0080561A"/>
    <w:rsid w:val="00805FE3"/>
    <w:rsid w:val="0080602E"/>
    <w:rsid w:val="00807988"/>
    <w:rsid w:val="00807D89"/>
    <w:rsid w:val="00812666"/>
    <w:rsid w:val="0081268C"/>
    <w:rsid w:val="0081360F"/>
    <w:rsid w:val="0081381E"/>
    <w:rsid w:val="008138FF"/>
    <w:rsid w:val="00813F3F"/>
    <w:rsid w:val="00814316"/>
    <w:rsid w:val="00815249"/>
    <w:rsid w:val="0081613B"/>
    <w:rsid w:val="00816C95"/>
    <w:rsid w:val="008174B3"/>
    <w:rsid w:val="00817847"/>
    <w:rsid w:val="008215E2"/>
    <w:rsid w:val="00821B5E"/>
    <w:rsid w:val="0082240B"/>
    <w:rsid w:val="00822513"/>
    <w:rsid w:val="00822C2C"/>
    <w:rsid w:val="0082423E"/>
    <w:rsid w:val="008263E2"/>
    <w:rsid w:val="008274D7"/>
    <w:rsid w:val="00827DAB"/>
    <w:rsid w:val="008301EC"/>
    <w:rsid w:val="008309FB"/>
    <w:rsid w:val="00830A07"/>
    <w:rsid w:val="0083101F"/>
    <w:rsid w:val="00831941"/>
    <w:rsid w:val="0083283B"/>
    <w:rsid w:val="0083341A"/>
    <w:rsid w:val="0083469C"/>
    <w:rsid w:val="00834BBF"/>
    <w:rsid w:val="00835EA2"/>
    <w:rsid w:val="008363E6"/>
    <w:rsid w:val="00837707"/>
    <w:rsid w:val="00837E59"/>
    <w:rsid w:val="00840AF0"/>
    <w:rsid w:val="0084120E"/>
    <w:rsid w:val="00841231"/>
    <w:rsid w:val="0084171B"/>
    <w:rsid w:val="00841BA0"/>
    <w:rsid w:val="00843F2F"/>
    <w:rsid w:val="00844209"/>
    <w:rsid w:val="00846147"/>
    <w:rsid w:val="008461DA"/>
    <w:rsid w:val="00847746"/>
    <w:rsid w:val="0084777E"/>
    <w:rsid w:val="00847A17"/>
    <w:rsid w:val="00850ADD"/>
    <w:rsid w:val="00850B5B"/>
    <w:rsid w:val="008518DB"/>
    <w:rsid w:val="00851A56"/>
    <w:rsid w:val="008520FF"/>
    <w:rsid w:val="0085256D"/>
    <w:rsid w:val="00852780"/>
    <w:rsid w:val="00852B7D"/>
    <w:rsid w:val="00852F5C"/>
    <w:rsid w:val="00853766"/>
    <w:rsid w:val="00853D0D"/>
    <w:rsid w:val="00854E66"/>
    <w:rsid w:val="00856DC9"/>
    <w:rsid w:val="00857ACD"/>
    <w:rsid w:val="00857EFA"/>
    <w:rsid w:val="00860DBC"/>
    <w:rsid w:val="008610A6"/>
    <w:rsid w:val="00861D9B"/>
    <w:rsid w:val="00861FE9"/>
    <w:rsid w:val="0086201D"/>
    <w:rsid w:val="00863429"/>
    <w:rsid w:val="00863507"/>
    <w:rsid w:val="00864C81"/>
    <w:rsid w:val="00866A4A"/>
    <w:rsid w:val="0086713F"/>
    <w:rsid w:val="00867308"/>
    <w:rsid w:val="00867877"/>
    <w:rsid w:val="00870DF3"/>
    <w:rsid w:val="0087126C"/>
    <w:rsid w:val="00871A0B"/>
    <w:rsid w:val="00871AC4"/>
    <w:rsid w:val="00872511"/>
    <w:rsid w:val="008725D0"/>
    <w:rsid w:val="008728B5"/>
    <w:rsid w:val="00872A73"/>
    <w:rsid w:val="00873201"/>
    <w:rsid w:val="00873B4B"/>
    <w:rsid w:val="008742CF"/>
    <w:rsid w:val="00875B9F"/>
    <w:rsid w:val="00876C11"/>
    <w:rsid w:val="008771D4"/>
    <w:rsid w:val="0087728F"/>
    <w:rsid w:val="008808BA"/>
    <w:rsid w:val="00881E6E"/>
    <w:rsid w:val="00882809"/>
    <w:rsid w:val="008836EF"/>
    <w:rsid w:val="00883A1C"/>
    <w:rsid w:val="00884B46"/>
    <w:rsid w:val="00885490"/>
    <w:rsid w:val="0088561F"/>
    <w:rsid w:val="00887DDB"/>
    <w:rsid w:val="008907CE"/>
    <w:rsid w:val="008922AC"/>
    <w:rsid w:val="008959D9"/>
    <w:rsid w:val="00895DB8"/>
    <w:rsid w:val="00895FA3"/>
    <w:rsid w:val="00896280"/>
    <w:rsid w:val="00896F6D"/>
    <w:rsid w:val="00897D05"/>
    <w:rsid w:val="00897E54"/>
    <w:rsid w:val="008A071D"/>
    <w:rsid w:val="008A1B1E"/>
    <w:rsid w:val="008A23D1"/>
    <w:rsid w:val="008A28C1"/>
    <w:rsid w:val="008A3AD2"/>
    <w:rsid w:val="008A4983"/>
    <w:rsid w:val="008A5BCB"/>
    <w:rsid w:val="008B02B4"/>
    <w:rsid w:val="008B07F8"/>
    <w:rsid w:val="008B113E"/>
    <w:rsid w:val="008B1D3E"/>
    <w:rsid w:val="008B2E1E"/>
    <w:rsid w:val="008B31A5"/>
    <w:rsid w:val="008B32D8"/>
    <w:rsid w:val="008B4F55"/>
    <w:rsid w:val="008B5276"/>
    <w:rsid w:val="008B5350"/>
    <w:rsid w:val="008B5592"/>
    <w:rsid w:val="008B560B"/>
    <w:rsid w:val="008B5C35"/>
    <w:rsid w:val="008B5DC5"/>
    <w:rsid w:val="008B5F0D"/>
    <w:rsid w:val="008B5FCA"/>
    <w:rsid w:val="008B708E"/>
    <w:rsid w:val="008B78E1"/>
    <w:rsid w:val="008C048C"/>
    <w:rsid w:val="008C0955"/>
    <w:rsid w:val="008C0C6A"/>
    <w:rsid w:val="008C1EC6"/>
    <w:rsid w:val="008C29DA"/>
    <w:rsid w:val="008C29DD"/>
    <w:rsid w:val="008C2D5C"/>
    <w:rsid w:val="008C32B4"/>
    <w:rsid w:val="008C3F65"/>
    <w:rsid w:val="008C4017"/>
    <w:rsid w:val="008C43C9"/>
    <w:rsid w:val="008C4453"/>
    <w:rsid w:val="008C4582"/>
    <w:rsid w:val="008C585C"/>
    <w:rsid w:val="008C58D6"/>
    <w:rsid w:val="008C58E6"/>
    <w:rsid w:val="008C5E93"/>
    <w:rsid w:val="008C664B"/>
    <w:rsid w:val="008C66DB"/>
    <w:rsid w:val="008C6F03"/>
    <w:rsid w:val="008C6F52"/>
    <w:rsid w:val="008D00A4"/>
    <w:rsid w:val="008D198C"/>
    <w:rsid w:val="008D210A"/>
    <w:rsid w:val="008D27AE"/>
    <w:rsid w:val="008D27ED"/>
    <w:rsid w:val="008D34A6"/>
    <w:rsid w:val="008D39B6"/>
    <w:rsid w:val="008D4068"/>
    <w:rsid w:val="008D409C"/>
    <w:rsid w:val="008D4679"/>
    <w:rsid w:val="008D4769"/>
    <w:rsid w:val="008D4FAA"/>
    <w:rsid w:val="008D6106"/>
    <w:rsid w:val="008D6AAE"/>
    <w:rsid w:val="008E03D4"/>
    <w:rsid w:val="008E0A2D"/>
    <w:rsid w:val="008E0CAC"/>
    <w:rsid w:val="008E0F5B"/>
    <w:rsid w:val="008E1EC5"/>
    <w:rsid w:val="008E22E8"/>
    <w:rsid w:val="008E3307"/>
    <w:rsid w:val="008E3A28"/>
    <w:rsid w:val="008E4AD0"/>
    <w:rsid w:val="008E5865"/>
    <w:rsid w:val="008E5B11"/>
    <w:rsid w:val="008E5BCC"/>
    <w:rsid w:val="008E65D5"/>
    <w:rsid w:val="008E7405"/>
    <w:rsid w:val="008E79B2"/>
    <w:rsid w:val="008E7C33"/>
    <w:rsid w:val="008F0BBA"/>
    <w:rsid w:val="008F0D59"/>
    <w:rsid w:val="008F256C"/>
    <w:rsid w:val="008F266E"/>
    <w:rsid w:val="008F2DC1"/>
    <w:rsid w:val="008F3A86"/>
    <w:rsid w:val="008F47CB"/>
    <w:rsid w:val="008F4A43"/>
    <w:rsid w:val="008F5098"/>
    <w:rsid w:val="008F578A"/>
    <w:rsid w:val="008F5B62"/>
    <w:rsid w:val="008F62DC"/>
    <w:rsid w:val="008F6829"/>
    <w:rsid w:val="008F6CE6"/>
    <w:rsid w:val="008F7706"/>
    <w:rsid w:val="008F7B39"/>
    <w:rsid w:val="00900249"/>
    <w:rsid w:val="00901BE4"/>
    <w:rsid w:val="00902D51"/>
    <w:rsid w:val="0090382A"/>
    <w:rsid w:val="00904272"/>
    <w:rsid w:val="009045E1"/>
    <w:rsid w:val="00904FFF"/>
    <w:rsid w:val="00905848"/>
    <w:rsid w:val="009059A5"/>
    <w:rsid w:val="00905CB2"/>
    <w:rsid w:val="00906A7C"/>
    <w:rsid w:val="0091093D"/>
    <w:rsid w:val="009110DE"/>
    <w:rsid w:val="00911193"/>
    <w:rsid w:val="00911533"/>
    <w:rsid w:val="00911A2A"/>
    <w:rsid w:val="00912BD4"/>
    <w:rsid w:val="009136CC"/>
    <w:rsid w:val="00913E61"/>
    <w:rsid w:val="00913FCE"/>
    <w:rsid w:val="009147A8"/>
    <w:rsid w:val="009159CD"/>
    <w:rsid w:val="00915DCA"/>
    <w:rsid w:val="009161E3"/>
    <w:rsid w:val="00922563"/>
    <w:rsid w:val="00922D36"/>
    <w:rsid w:val="009232B6"/>
    <w:rsid w:val="009236C7"/>
    <w:rsid w:val="00923837"/>
    <w:rsid w:val="00923C71"/>
    <w:rsid w:val="0092445B"/>
    <w:rsid w:val="009246BC"/>
    <w:rsid w:val="00924DF9"/>
    <w:rsid w:val="00924E30"/>
    <w:rsid w:val="009250D5"/>
    <w:rsid w:val="009254ED"/>
    <w:rsid w:val="00925C06"/>
    <w:rsid w:val="009270D0"/>
    <w:rsid w:val="009276A8"/>
    <w:rsid w:val="00927FB2"/>
    <w:rsid w:val="0093143D"/>
    <w:rsid w:val="009319C0"/>
    <w:rsid w:val="009332FB"/>
    <w:rsid w:val="00933429"/>
    <w:rsid w:val="00933C98"/>
    <w:rsid w:val="00933DDF"/>
    <w:rsid w:val="009362F0"/>
    <w:rsid w:val="00940460"/>
    <w:rsid w:val="00941610"/>
    <w:rsid w:val="00943714"/>
    <w:rsid w:val="00944A6A"/>
    <w:rsid w:val="00945157"/>
    <w:rsid w:val="00945617"/>
    <w:rsid w:val="00945879"/>
    <w:rsid w:val="0094596F"/>
    <w:rsid w:val="00945DF4"/>
    <w:rsid w:val="00945E8D"/>
    <w:rsid w:val="009460A7"/>
    <w:rsid w:val="0094645E"/>
    <w:rsid w:val="0094693E"/>
    <w:rsid w:val="00951EDD"/>
    <w:rsid w:val="009526BB"/>
    <w:rsid w:val="00953612"/>
    <w:rsid w:val="00953C38"/>
    <w:rsid w:val="009552E3"/>
    <w:rsid w:val="00955831"/>
    <w:rsid w:val="00956A3D"/>
    <w:rsid w:val="00960E57"/>
    <w:rsid w:val="00961A1D"/>
    <w:rsid w:val="0096358B"/>
    <w:rsid w:val="00964C45"/>
    <w:rsid w:val="009651D1"/>
    <w:rsid w:val="00965552"/>
    <w:rsid w:val="00965E1A"/>
    <w:rsid w:val="009664BB"/>
    <w:rsid w:val="00966F3E"/>
    <w:rsid w:val="009671DB"/>
    <w:rsid w:val="00967566"/>
    <w:rsid w:val="009700E8"/>
    <w:rsid w:val="00970CD0"/>
    <w:rsid w:val="00970F1A"/>
    <w:rsid w:val="00971A15"/>
    <w:rsid w:val="00972074"/>
    <w:rsid w:val="00972440"/>
    <w:rsid w:val="0097320E"/>
    <w:rsid w:val="00973210"/>
    <w:rsid w:val="009738D5"/>
    <w:rsid w:val="00973B1A"/>
    <w:rsid w:val="00974A70"/>
    <w:rsid w:val="00975CB9"/>
    <w:rsid w:val="00976899"/>
    <w:rsid w:val="00977080"/>
    <w:rsid w:val="00980293"/>
    <w:rsid w:val="00981551"/>
    <w:rsid w:val="00984564"/>
    <w:rsid w:val="00984D43"/>
    <w:rsid w:val="00984DA8"/>
    <w:rsid w:val="00986061"/>
    <w:rsid w:val="009863CD"/>
    <w:rsid w:val="009866EC"/>
    <w:rsid w:val="00987636"/>
    <w:rsid w:val="00987D7A"/>
    <w:rsid w:val="00991A0F"/>
    <w:rsid w:val="009920FB"/>
    <w:rsid w:val="00992533"/>
    <w:rsid w:val="00993342"/>
    <w:rsid w:val="009938BC"/>
    <w:rsid w:val="00993E1B"/>
    <w:rsid w:val="0099425D"/>
    <w:rsid w:val="00995AEC"/>
    <w:rsid w:val="00995C03"/>
    <w:rsid w:val="00995CE8"/>
    <w:rsid w:val="00996571"/>
    <w:rsid w:val="00997E19"/>
    <w:rsid w:val="009A0370"/>
    <w:rsid w:val="009A0B89"/>
    <w:rsid w:val="009A11A9"/>
    <w:rsid w:val="009A14B1"/>
    <w:rsid w:val="009A2434"/>
    <w:rsid w:val="009A2745"/>
    <w:rsid w:val="009A288C"/>
    <w:rsid w:val="009A2E34"/>
    <w:rsid w:val="009A45D7"/>
    <w:rsid w:val="009A5F43"/>
    <w:rsid w:val="009A68EF"/>
    <w:rsid w:val="009A6D61"/>
    <w:rsid w:val="009A711A"/>
    <w:rsid w:val="009A770A"/>
    <w:rsid w:val="009A7B2C"/>
    <w:rsid w:val="009B06BD"/>
    <w:rsid w:val="009B0EB4"/>
    <w:rsid w:val="009B1F93"/>
    <w:rsid w:val="009B342D"/>
    <w:rsid w:val="009B3D32"/>
    <w:rsid w:val="009B3D45"/>
    <w:rsid w:val="009B3E25"/>
    <w:rsid w:val="009B4B72"/>
    <w:rsid w:val="009B4C86"/>
    <w:rsid w:val="009B52A3"/>
    <w:rsid w:val="009B62C9"/>
    <w:rsid w:val="009B6C14"/>
    <w:rsid w:val="009B774F"/>
    <w:rsid w:val="009C03E7"/>
    <w:rsid w:val="009C05A9"/>
    <w:rsid w:val="009C0AF0"/>
    <w:rsid w:val="009C0C89"/>
    <w:rsid w:val="009C1E8F"/>
    <w:rsid w:val="009C2373"/>
    <w:rsid w:val="009C2CD2"/>
    <w:rsid w:val="009C2EE3"/>
    <w:rsid w:val="009C4AD0"/>
    <w:rsid w:val="009C4AD9"/>
    <w:rsid w:val="009C507C"/>
    <w:rsid w:val="009C5B3A"/>
    <w:rsid w:val="009C674D"/>
    <w:rsid w:val="009C68BE"/>
    <w:rsid w:val="009C7150"/>
    <w:rsid w:val="009D118C"/>
    <w:rsid w:val="009D13CB"/>
    <w:rsid w:val="009D1CCC"/>
    <w:rsid w:val="009D29C8"/>
    <w:rsid w:val="009D39CF"/>
    <w:rsid w:val="009D3B52"/>
    <w:rsid w:val="009D3F7D"/>
    <w:rsid w:val="009D4452"/>
    <w:rsid w:val="009D5836"/>
    <w:rsid w:val="009D6725"/>
    <w:rsid w:val="009D6B81"/>
    <w:rsid w:val="009D6E64"/>
    <w:rsid w:val="009D7D85"/>
    <w:rsid w:val="009E1154"/>
    <w:rsid w:val="009E2D59"/>
    <w:rsid w:val="009E2F7A"/>
    <w:rsid w:val="009E30CC"/>
    <w:rsid w:val="009E3DBE"/>
    <w:rsid w:val="009E3E3E"/>
    <w:rsid w:val="009E42B8"/>
    <w:rsid w:val="009E487C"/>
    <w:rsid w:val="009E6178"/>
    <w:rsid w:val="009E695D"/>
    <w:rsid w:val="009E78AF"/>
    <w:rsid w:val="009F0865"/>
    <w:rsid w:val="009F1EFB"/>
    <w:rsid w:val="009F23CF"/>
    <w:rsid w:val="009F2427"/>
    <w:rsid w:val="009F2B5F"/>
    <w:rsid w:val="009F2E43"/>
    <w:rsid w:val="009F3F3F"/>
    <w:rsid w:val="009F41B0"/>
    <w:rsid w:val="009F4437"/>
    <w:rsid w:val="009F473A"/>
    <w:rsid w:val="009F489D"/>
    <w:rsid w:val="009F4CBA"/>
    <w:rsid w:val="009F557A"/>
    <w:rsid w:val="009F6034"/>
    <w:rsid w:val="009F674C"/>
    <w:rsid w:val="009F6C46"/>
    <w:rsid w:val="009F6CC1"/>
    <w:rsid w:val="009F7870"/>
    <w:rsid w:val="009F7BF5"/>
    <w:rsid w:val="00A00158"/>
    <w:rsid w:val="00A017A6"/>
    <w:rsid w:val="00A03586"/>
    <w:rsid w:val="00A03A31"/>
    <w:rsid w:val="00A03FE2"/>
    <w:rsid w:val="00A0404D"/>
    <w:rsid w:val="00A04C80"/>
    <w:rsid w:val="00A04D08"/>
    <w:rsid w:val="00A0553B"/>
    <w:rsid w:val="00A05A17"/>
    <w:rsid w:val="00A05A2F"/>
    <w:rsid w:val="00A06033"/>
    <w:rsid w:val="00A0680A"/>
    <w:rsid w:val="00A06CD1"/>
    <w:rsid w:val="00A07C2C"/>
    <w:rsid w:val="00A10F25"/>
    <w:rsid w:val="00A11365"/>
    <w:rsid w:val="00A11AE4"/>
    <w:rsid w:val="00A11CC4"/>
    <w:rsid w:val="00A123E7"/>
    <w:rsid w:val="00A12756"/>
    <w:rsid w:val="00A12766"/>
    <w:rsid w:val="00A1293C"/>
    <w:rsid w:val="00A12A09"/>
    <w:rsid w:val="00A12DF5"/>
    <w:rsid w:val="00A13695"/>
    <w:rsid w:val="00A1447E"/>
    <w:rsid w:val="00A146EA"/>
    <w:rsid w:val="00A152BC"/>
    <w:rsid w:val="00A1575D"/>
    <w:rsid w:val="00A15DCB"/>
    <w:rsid w:val="00A16647"/>
    <w:rsid w:val="00A1750D"/>
    <w:rsid w:val="00A17D91"/>
    <w:rsid w:val="00A17FB9"/>
    <w:rsid w:val="00A202EF"/>
    <w:rsid w:val="00A2041B"/>
    <w:rsid w:val="00A21C3E"/>
    <w:rsid w:val="00A21C83"/>
    <w:rsid w:val="00A22050"/>
    <w:rsid w:val="00A22593"/>
    <w:rsid w:val="00A23E99"/>
    <w:rsid w:val="00A23ED8"/>
    <w:rsid w:val="00A2471D"/>
    <w:rsid w:val="00A25615"/>
    <w:rsid w:val="00A25A16"/>
    <w:rsid w:val="00A25D87"/>
    <w:rsid w:val="00A26207"/>
    <w:rsid w:val="00A26887"/>
    <w:rsid w:val="00A26B3A"/>
    <w:rsid w:val="00A26EFC"/>
    <w:rsid w:val="00A3156D"/>
    <w:rsid w:val="00A31575"/>
    <w:rsid w:val="00A33AD1"/>
    <w:rsid w:val="00A34467"/>
    <w:rsid w:val="00A35604"/>
    <w:rsid w:val="00A3586C"/>
    <w:rsid w:val="00A36816"/>
    <w:rsid w:val="00A3689F"/>
    <w:rsid w:val="00A37D9E"/>
    <w:rsid w:val="00A408E4"/>
    <w:rsid w:val="00A40EB1"/>
    <w:rsid w:val="00A41704"/>
    <w:rsid w:val="00A4197D"/>
    <w:rsid w:val="00A43AB8"/>
    <w:rsid w:val="00A443EA"/>
    <w:rsid w:val="00A443F6"/>
    <w:rsid w:val="00A44467"/>
    <w:rsid w:val="00A45777"/>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4DE"/>
    <w:rsid w:val="00A613A8"/>
    <w:rsid w:val="00A61AEF"/>
    <w:rsid w:val="00A620EF"/>
    <w:rsid w:val="00A6227E"/>
    <w:rsid w:val="00A623DA"/>
    <w:rsid w:val="00A62865"/>
    <w:rsid w:val="00A6291E"/>
    <w:rsid w:val="00A62987"/>
    <w:rsid w:val="00A62C59"/>
    <w:rsid w:val="00A63140"/>
    <w:rsid w:val="00A66615"/>
    <w:rsid w:val="00A667B1"/>
    <w:rsid w:val="00A668D7"/>
    <w:rsid w:val="00A66D33"/>
    <w:rsid w:val="00A67B85"/>
    <w:rsid w:val="00A67D3E"/>
    <w:rsid w:val="00A7126D"/>
    <w:rsid w:val="00A71DCB"/>
    <w:rsid w:val="00A71E95"/>
    <w:rsid w:val="00A72A46"/>
    <w:rsid w:val="00A72D42"/>
    <w:rsid w:val="00A74797"/>
    <w:rsid w:val="00A74F09"/>
    <w:rsid w:val="00A75599"/>
    <w:rsid w:val="00A7593F"/>
    <w:rsid w:val="00A75AFC"/>
    <w:rsid w:val="00A765FC"/>
    <w:rsid w:val="00A76A5F"/>
    <w:rsid w:val="00A76B0C"/>
    <w:rsid w:val="00A77891"/>
    <w:rsid w:val="00A77F00"/>
    <w:rsid w:val="00A80297"/>
    <w:rsid w:val="00A80B2E"/>
    <w:rsid w:val="00A80F1A"/>
    <w:rsid w:val="00A80FC3"/>
    <w:rsid w:val="00A814B5"/>
    <w:rsid w:val="00A81AC1"/>
    <w:rsid w:val="00A8254D"/>
    <w:rsid w:val="00A826FC"/>
    <w:rsid w:val="00A8286D"/>
    <w:rsid w:val="00A82B59"/>
    <w:rsid w:val="00A83E70"/>
    <w:rsid w:val="00A84A78"/>
    <w:rsid w:val="00A84F82"/>
    <w:rsid w:val="00A864A8"/>
    <w:rsid w:val="00A87EFA"/>
    <w:rsid w:val="00A90155"/>
    <w:rsid w:val="00A90BA9"/>
    <w:rsid w:val="00A91376"/>
    <w:rsid w:val="00A924BA"/>
    <w:rsid w:val="00A92905"/>
    <w:rsid w:val="00A9291A"/>
    <w:rsid w:val="00A931BA"/>
    <w:rsid w:val="00A93923"/>
    <w:rsid w:val="00A941A4"/>
    <w:rsid w:val="00A941BD"/>
    <w:rsid w:val="00A94D0A"/>
    <w:rsid w:val="00A94E1D"/>
    <w:rsid w:val="00A951EF"/>
    <w:rsid w:val="00A96188"/>
    <w:rsid w:val="00A97A4D"/>
    <w:rsid w:val="00A97D25"/>
    <w:rsid w:val="00AA0069"/>
    <w:rsid w:val="00AA145B"/>
    <w:rsid w:val="00AA1791"/>
    <w:rsid w:val="00AA22DE"/>
    <w:rsid w:val="00AA299A"/>
    <w:rsid w:val="00AA319B"/>
    <w:rsid w:val="00AA3E79"/>
    <w:rsid w:val="00AA49AF"/>
    <w:rsid w:val="00AA4BA3"/>
    <w:rsid w:val="00AA62A2"/>
    <w:rsid w:val="00AA7AE1"/>
    <w:rsid w:val="00AB0195"/>
    <w:rsid w:val="00AB1070"/>
    <w:rsid w:val="00AB11EF"/>
    <w:rsid w:val="00AB1764"/>
    <w:rsid w:val="00AB29BF"/>
    <w:rsid w:val="00AB345B"/>
    <w:rsid w:val="00AB3968"/>
    <w:rsid w:val="00AB3E35"/>
    <w:rsid w:val="00AB3ED5"/>
    <w:rsid w:val="00AB434B"/>
    <w:rsid w:val="00AB45B4"/>
    <w:rsid w:val="00AB4F24"/>
    <w:rsid w:val="00AB6831"/>
    <w:rsid w:val="00AB6F26"/>
    <w:rsid w:val="00AB771B"/>
    <w:rsid w:val="00AB7D3D"/>
    <w:rsid w:val="00AC067E"/>
    <w:rsid w:val="00AC2537"/>
    <w:rsid w:val="00AC3B23"/>
    <w:rsid w:val="00AC3B9F"/>
    <w:rsid w:val="00AC4B6C"/>
    <w:rsid w:val="00AC5B79"/>
    <w:rsid w:val="00AC6029"/>
    <w:rsid w:val="00AC7CA5"/>
    <w:rsid w:val="00AD0154"/>
    <w:rsid w:val="00AD02C1"/>
    <w:rsid w:val="00AD0C1C"/>
    <w:rsid w:val="00AD1E03"/>
    <w:rsid w:val="00AD34CE"/>
    <w:rsid w:val="00AD350A"/>
    <w:rsid w:val="00AD3676"/>
    <w:rsid w:val="00AD3881"/>
    <w:rsid w:val="00AD4B55"/>
    <w:rsid w:val="00AD4C19"/>
    <w:rsid w:val="00AD55B3"/>
    <w:rsid w:val="00AD5CC1"/>
    <w:rsid w:val="00AD5E7E"/>
    <w:rsid w:val="00AD71E6"/>
    <w:rsid w:val="00AD73D9"/>
    <w:rsid w:val="00AD7442"/>
    <w:rsid w:val="00AE0536"/>
    <w:rsid w:val="00AE120A"/>
    <w:rsid w:val="00AE1228"/>
    <w:rsid w:val="00AE1328"/>
    <w:rsid w:val="00AE1DF4"/>
    <w:rsid w:val="00AE2BB7"/>
    <w:rsid w:val="00AE2BD6"/>
    <w:rsid w:val="00AE2FA3"/>
    <w:rsid w:val="00AE3A7E"/>
    <w:rsid w:val="00AE3C36"/>
    <w:rsid w:val="00AE3DEC"/>
    <w:rsid w:val="00AE4331"/>
    <w:rsid w:val="00AE4D9A"/>
    <w:rsid w:val="00AE4E4B"/>
    <w:rsid w:val="00AE4F61"/>
    <w:rsid w:val="00AE5CE8"/>
    <w:rsid w:val="00AE631A"/>
    <w:rsid w:val="00AE64BD"/>
    <w:rsid w:val="00AE691A"/>
    <w:rsid w:val="00AE6BB2"/>
    <w:rsid w:val="00AF0572"/>
    <w:rsid w:val="00AF0C96"/>
    <w:rsid w:val="00AF13C5"/>
    <w:rsid w:val="00AF1BC4"/>
    <w:rsid w:val="00AF4012"/>
    <w:rsid w:val="00AF4751"/>
    <w:rsid w:val="00AF5DE1"/>
    <w:rsid w:val="00AF6436"/>
    <w:rsid w:val="00B001C8"/>
    <w:rsid w:val="00B007BA"/>
    <w:rsid w:val="00B0094B"/>
    <w:rsid w:val="00B0131F"/>
    <w:rsid w:val="00B01DFB"/>
    <w:rsid w:val="00B02186"/>
    <w:rsid w:val="00B022C6"/>
    <w:rsid w:val="00B031D6"/>
    <w:rsid w:val="00B0326D"/>
    <w:rsid w:val="00B03B4D"/>
    <w:rsid w:val="00B046B3"/>
    <w:rsid w:val="00B04C77"/>
    <w:rsid w:val="00B05033"/>
    <w:rsid w:val="00B05160"/>
    <w:rsid w:val="00B053CF"/>
    <w:rsid w:val="00B05F3C"/>
    <w:rsid w:val="00B06023"/>
    <w:rsid w:val="00B06C8F"/>
    <w:rsid w:val="00B101A5"/>
    <w:rsid w:val="00B10415"/>
    <w:rsid w:val="00B10865"/>
    <w:rsid w:val="00B10FB3"/>
    <w:rsid w:val="00B11387"/>
    <w:rsid w:val="00B11576"/>
    <w:rsid w:val="00B11956"/>
    <w:rsid w:val="00B12263"/>
    <w:rsid w:val="00B12B7C"/>
    <w:rsid w:val="00B13380"/>
    <w:rsid w:val="00B1434C"/>
    <w:rsid w:val="00B14365"/>
    <w:rsid w:val="00B147BA"/>
    <w:rsid w:val="00B15A78"/>
    <w:rsid w:val="00B162F3"/>
    <w:rsid w:val="00B16FE6"/>
    <w:rsid w:val="00B205C3"/>
    <w:rsid w:val="00B20621"/>
    <w:rsid w:val="00B20976"/>
    <w:rsid w:val="00B20F64"/>
    <w:rsid w:val="00B219E5"/>
    <w:rsid w:val="00B22CF2"/>
    <w:rsid w:val="00B234ED"/>
    <w:rsid w:val="00B23D73"/>
    <w:rsid w:val="00B247D6"/>
    <w:rsid w:val="00B2565D"/>
    <w:rsid w:val="00B256A6"/>
    <w:rsid w:val="00B256E7"/>
    <w:rsid w:val="00B26228"/>
    <w:rsid w:val="00B26E3D"/>
    <w:rsid w:val="00B272CC"/>
    <w:rsid w:val="00B27342"/>
    <w:rsid w:val="00B27854"/>
    <w:rsid w:val="00B278A0"/>
    <w:rsid w:val="00B27D21"/>
    <w:rsid w:val="00B27E46"/>
    <w:rsid w:val="00B27F94"/>
    <w:rsid w:val="00B27FCC"/>
    <w:rsid w:val="00B30AD7"/>
    <w:rsid w:val="00B344D8"/>
    <w:rsid w:val="00B34710"/>
    <w:rsid w:val="00B34958"/>
    <w:rsid w:val="00B3497B"/>
    <w:rsid w:val="00B34A9F"/>
    <w:rsid w:val="00B34AC2"/>
    <w:rsid w:val="00B34E44"/>
    <w:rsid w:val="00B35392"/>
    <w:rsid w:val="00B35B37"/>
    <w:rsid w:val="00B35BDB"/>
    <w:rsid w:val="00B36E07"/>
    <w:rsid w:val="00B37098"/>
    <w:rsid w:val="00B4022B"/>
    <w:rsid w:val="00B403FE"/>
    <w:rsid w:val="00B41D30"/>
    <w:rsid w:val="00B42AF5"/>
    <w:rsid w:val="00B43D64"/>
    <w:rsid w:val="00B43F12"/>
    <w:rsid w:val="00B44153"/>
    <w:rsid w:val="00B444AB"/>
    <w:rsid w:val="00B4453A"/>
    <w:rsid w:val="00B44D6D"/>
    <w:rsid w:val="00B45121"/>
    <w:rsid w:val="00B46768"/>
    <w:rsid w:val="00B469C7"/>
    <w:rsid w:val="00B47084"/>
    <w:rsid w:val="00B47FD8"/>
    <w:rsid w:val="00B503AA"/>
    <w:rsid w:val="00B5061C"/>
    <w:rsid w:val="00B50A1D"/>
    <w:rsid w:val="00B51053"/>
    <w:rsid w:val="00B51A2F"/>
    <w:rsid w:val="00B51CCC"/>
    <w:rsid w:val="00B53FAD"/>
    <w:rsid w:val="00B54844"/>
    <w:rsid w:val="00B54892"/>
    <w:rsid w:val="00B54EEA"/>
    <w:rsid w:val="00B551A4"/>
    <w:rsid w:val="00B55E0D"/>
    <w:rsid w:val="00B56531"/>
    <w:rsid w:val="00B57228"/>
    <w:rsid w:val="00B5737D"/>
    <w:rsid w:val="00B600FE"/>
    <w:rsid w:val="00B60305"/>
    <w:rsid w:val="00B61332"/>
    <w:rsid w:val="00B61384"/>
    <w:rsid w:val="00B61531"/>
    <w:rsid w:val="00B619A4"/>
    <w:rsid w:val="00B628AE"/>
    <w:rsid w:val="00B62BE1"/>
    <w:rsid w:val="00B62EDC"/>
    <w:rsid w:val="00B63AA4"/>
    <w:rsid w:val="00B642E0"/>
    <w:rsid w:val="00B645B6"/>
    <w:rsid w:val="00B6486A"/>
    <w:rsid w:val="00B64F37"/>
    <w:rsid w:val="00B65FDC"/>
    <w:rsid w:val="00B66F4C"/>
    <w:rsid w:val="00B67515"/>
    <w:rsid w:val="00B7003A"/>
    <w:rsid w:val="00B709E2"/>
    <w:rsid w:val="00B71C44"/>
    <w:rsid w:val="00B721F2"/>
    <w:rsid w:val="00B7329B"/>
    <w:rsid w:val="00B7354E"/>
    <w:rsid w:val="00B73A7A"/>
    <w:rsid w:val="00B73D44"/>
    <w:rsid w:val="00B74F9D"/>
    <w:rsid w:val="00B75550"/>
    <w:rsid w:val="00B75896"/>
    <w:rsid w:val="00B76155"/>
    <w:rsid w:val="00B76345"/>
    <w:rsid w:val="00B76702"/>
    <w:rsid w:val="00B77952"/>
    <w:rsid w:val="00B779A4"/>
    <w:rsid w:val="00B80309"/>
    <w:rsid w:val="00B80A6C"/>
    <w:rsid w:val="00B81926"/>
    <w:rsid w:val="00B81937"/>
    <w:rsid w:val="00B81C61"/>
    <w:rsid w:val="00B82365"/>
    <w:rsid w:val="00B84057"/>
    <w:rsid w:val="00B84083"/>
    <w:rsid w:val="00B8568D"/>
    <w:rsid w:val="00B865A3"/>
    <w:rsid w:val="00B87DD7"/>
    <w:rsid w:val="00B87ED9"/>
    <w:rsid w:val="00B905D4"/>
    <w:rsid w:val="00B91236"/>
    <w:rsid w:val="00B91299"/>
    <w:rsid w:val="00B92F55"/>
    <w:rsid w:val="00B92F82"/>
    <w:rsid w:val="00B937DB"/>
    <w:rsid w:val="00B968BE"/>
    <w:rsid w:val="00B97461"/>
    <w:rsid w:val="00BA0457"/>
    <w:rsid w:val="00BA0DA2"/>
    <w:rsid w:val="00BA1A17"/>
    <w:rsid w:val="00BA1AA1"/>
    <w:rsid w:val="00BA1E8E"/>
    <w:rsid w:val="00BA2C53"/>
    <w:rsid w:val="00BA2DEE"/>
    <w:rsid w:val="00BA3E4D"/>
    <w:rsid w:val="00BA4E10"/>
    <w:rsid w:val="00BA517E"/>
    <w:rsid w:val="00BA540C"/>
    <w:rsid w:val="00BA5BA6"/>
    <w:rsid w:val="00BA6687"/>
    <w:rsid w:val="00BA6942"/>
    <w:rsid w:val="00BA6AE6"/>
    <w:rsid w:val="00BA7D6C"/>
    <w:rsid w:val="00BB015B"/>
    <w:rsid w:val="00BB02A9"/>
    <w:rsid w:val="00BB0DA3"/>
    <w:rsid w:val="00BB150F"/>
    <w:rsid w:val="00BB1F08"/>
    <w:rsid w:val="00BB3BCC"/>
    <w:rsid w:val="00BB445F"/>
    <w:rsid w:val="00BB47F1"/>
    <w:rsid w:val="00BB50A8"/>
    <w:rsid w:val="00BB50D4"/>
    <w:rsid w:val="00BB52B1"/>
    <w:rsid w:val="00BB5A7E"/>
    <w:rsid w:val="00BB602A"/>
    <w:rsid w:val="00BB7A51"/>
    <w:rsid w:val="00BB7D09"/>
    <w:rsid w:val="00BC03DB"/>
    <w:rsid w:val="00BC092D"/>
    <w:rsid w:val="00BC1662"/>
    <w:rsid w:val="00BC168F"/>
    <w:rsid w:val="00BC382F"/>
    <w:rsid w:val="00BC489D"/>
    <w:rsid w:val="00BC4C62"/>
    <w:rsid w:val="00BC5258"/>
    <w:rsid w:val="00BC58E2"/>
    <w:rsid w:val="00BC64B7"/>
    <w:rsid w:val="00BC69CD"/>
    <w:rsid w:val="00BD0AF7"/>
    <w:rsid w:val="00BD0E34"/>
    <w:rsid w:val="00BD1B1F"/>
    <w:rsid w:val="00BD1D35"/>
    <w:rsid w:val="00BD2F9C"/>
    <w:rsid w:val="00BD37CF"/>
    <w:rsid w:val="00BD518D"/>
    <w:rsid w:val="00BD5207"/>
    <w:rsid w:val="00BD6939"/>
    <w:rsid w:val="00BD6AA7"/>
    <w:rsid w:val="00BE1064"/>
    <w:rsid w:val="00BE1D9D"/>
    <w:rsid w:val="00BE312A"/>
    <w:rsid w:val="00BE379F"/>
    <w:rsid w:val="00BE4A26"/>
    <w:rsid w:val="00BE4E43"/>
    <w:rsid w:val="00BE4F13"/>
    <w:rsid w:val="00BE5004"/>
    <w:rsid w:val="00BE5511"/>
    <w:rsid w:val="00BE6406"/>
    <w:rsid w:val="00BE647A"/>
    <w:rsid w:val="00BE67CA"/>
    <w:rsid w:val="00BE6A81"/>
    <w:rsid w:val="00BE6FBD"/>
    <w:rsid w:val="00BE72E8"/>
    <w:rsid w:val="00BE7E0C"/>
    <w:rsid w:val="00BF024B"/>
    <w:rsid w:val="00BF19DF"/>
    <w:rsid w:val="00BF3349"/>
    <w:rsid w:val="00BF3D46"/>
    <w:rsid w:val="00BF4564"/>
    <w:rsid w:val="00BF4587"/>
    <w:rsid w:val="00BF504F"/>
    <w:rsid w:val="00BF5A39"/>
    <w:rsid w:val="00C00376"/>
    <w:rsid w:val="00C00459"/>
    <w:rsid w:val="00C010E6"/>
    <w:rsid w:val="00C042C4"/>
    <w:rsid w:val="00C046FE"/>
    <w:rsid w:val="00C05120"/>
    <w:rsid w:val="00C11490"/>
    <w:rsid w:val="00C11941"/>
    <w:rsid w:val="00C126F1"/>
    <w:rsid w:val="00C12C22"/>
    <w:rsid w:val="00C132C6"/>
    <w:rsid w:val="00C13A2F"/>
    <w:rsid w:val="00C13A40"/>
    <w:rsid w:val="00C15674"/>
    <w:rsid w:val="00C15F34"/>
    <w:rsid w:val="00C175F7"/>
    <w:rsid w:val="00C17DF5"/>
    <w:rsid w:val="00C2061B"/>
    <w:rsid w:val="00C2063C"/>
    <w:rsid w:val="00C20B4B"/>
    <w:rsid w:val="00C21197"/>
    <w:rsid w:val="00C221EC"/>
    <w:rsid w:val="00C23C51"/>
    <w:rsid w:val="00C23F82"/>
    <w:rsid w:val="00C250DD"/>
    <w:rsid w:val="00C2550C"/>
    <w:rsid w:val="00C25B3A"/>
    <w:rsid w:val="00C262CA"/>
    <w:rsid w:val="00C26A78"/>
    <w:rsid w:val="00C27008"/>
    <w:rsid w:val="00C27D25"/>
    <w:rsid w:val="00C30256"/>
    <w:rsid w:val="00C30CEB"/>
    <w:rsid w:val="00C30E8B"/>
    <w:rsid w:val="00C30EE5"/>
    <w:rsid w:val="00C31278"/>
    <w:rsid w:val="00C314A4"/>
    <w:rsid w:val="00C323A6"/>
    <w:rsid w:val="00C32E60"/>
    <w:rsid w:val="00C32E7F"/>
    <w:rsid w:val="00C32F36"/>
    <w:rsid w:val="00C3350E"/>
    <w:rsid w:val="00C337FB"/>
    <w:rsid w:val="00C33963"/>
    <w:rsid w:val="00C33AB8"/>
    <w:rsid w:val="00C34B8B"/>
    <w:rsid w:val="00C35167"/>
    <w:rsid w:val="00C356DD"/>
    <w:rsid w:val="00C35FEA"/>
    <w:rsid w:val="00C3638F"/>
    <w:rsid w:val="00C36A1F"/>
    <w:rsid w:val="00C37014"/>
    <w:rsid w:val="00C37777"/>
    <w:rsid w:val="00C41071"/>
    <w:rsid w:val="00C4116E"/>
    <w:rsid w:val="00C41504"/>
    <w:rsid w:val="00C41ED2"/>
    <w:rsid w:val="00C41FF0"/>
    <w:rsid w:val="00C42077"/>
    <w:rsid w:val="00C426D3"/>
    <w:rsid w:val="00C42B6F"/>
    <w:rsid w:val="00C43545"/>
    <w:rsid w:val="00C43D40"/>
    <w:rsid w:val="00C451BB"/>
    <w:rsid w:val="00C45719"/>
    <w:rsid w:val="00C45858"/>
    <w:rsid w:val="00C467E4"/>
    <w:rsid w:val="00C46BF8"/>
    <w:rsid w:val="00C47236"/>
    <w:rsid w:val="00C4737F"/>
    <w:rsid w:val="00C47507"/>
    <w:rsid w:val="00C50344"/>
    <w:rsid w:val="00C50726"/>
    <w:rsid w:val="00C50D82"/>
    <w:rsid w:val="00C5198C"/>
    <w:rsid w:val="00C5273C"/>
    <w:rsid w:val="00C52AA8"/>
    <w:rsid w:val="00C52B2A"/>
    <w:rsid w:val="00C55727"/>
    <w:rsid w:val="00C55C50"/>
    <w:rsid w:val="00C55CE4"/>
    <w:rsid w:val="00C56A8B"/>
    <w:rsid w:val="00C57CEC"/>
    <w:rsid w:val="00C60418"/>
    <w:rsid w:val="00C6329A"/>
    <w:rsid w:val="00C638FA"/>
    <w:rsid w:val="00C65883"/>
    <w:rsid w:val="00C65F87"/>
    <w:rsid w:val="00C66961"/>
    <w:rsid w:val="00C67219"/>
    <w:rsid w:val="00C67952"/>
    <w:rsid w:val="00C67A4A"/>
    <w:rsid w:val="00C67B95"/>
    <w:rsid w:val="00C70A73"/>
    <w:rsid w:val="00C722E4"/>
    <w:rsid w:val="00C72367"/>
    <w:rsid w:val="00C72962"/>
    <w:rsid w:val="00C7551E"/>
    <w:rsid w:val="00C76B8F"/>
    <w:rsid w:val="00C76EB1"/>
    <w:rsid w:val="00C77534"/>
    <w:rsid w:val="00C837FE"/>
    <w:rsid w:val="00C83842"/>
    <w:rsid w:val="00C83E38"/>
    <w:rsid w:val="00C83EFB"/>
    <w:rsid w:val="00C84059"/>
    <w:rsid w:val="00C8407E"/>
    <w:rsid w:val="00C847EC"/>
    <w:rsid w:val="00C84927"/>
    <w:rsid w:val="00C859F5"/>
    <w:rsid w:val="00C85A6F"/>
    <w:rsid w:val="00C85CCC"/>
    <w:rsid w:val="00C863FC"/>
    <w:rsid w:val="00C86CFD"/>
    <w:rsid w:val="00C877FF"/>
    <w:rsid w:val="00C87F88"/>
    <w:rsid w:val="00C908DB"/>
    <w:rsid w:val="00C90BE0"/>
    <w:rsid w:val="00C912D2"/>
    <w:rsid w:val="00C91474"/>
    <w:rsid w:val="00C92103"/>
    <w:rsid w:val="00C92187"/>
    <w:rsid w:val="00C93B2E"/>
    <w:rsid w:val="00C940B7"/>
    <w:rsid w:val="00C9480C"/>
    <w:rsid w:val="00C9589C"/>
    <w:rsid w:val="00C969FB"/>
    <w:rsid w:val="00C97A3D"/>
    <w:rsid w:val="00C97E7A"/>
    <w:rsid w:val="00CA07E6"/>
    <w:rsid w:val="00CA1D17"/>
    <w:rsid w:val="00CA226B"/>
    <w:rsid w:val="00CA25C3"/>
    <w:rsid w:val="00CA3F51"/>
    <w:rsid w:val="00CA5CA3"/>
    <w:rsid w:val="00CA648A"/>
    <w:rsid w:val="00CA6F5C"/>
    <w:rsid w:val="00CA74E6"/>
    <w:rsid w:val="00CA7557"/>
    <w:rsid w:val="00CB00BC"/>
    <w:rsid w:val="00CB1327"/>
    <w:rsid w:val="00CB1D18"/>
    <w:rsid w:val="00CB2578"/>
    <w:rsid w:val="00CB2B4F"/>
    <w:rsid w:val="00CB36FC"/>
    <w:rsid w:val="00CB49F7"/>
    <w:rsid w:val="00CB561D"/>
    <w:rsid w:val="00CB5E3D"/>
    <w:rsid w:val="00CB5EF4"/>
    <w:rsid w:val="00CB6635"/>
    <w:rsid w:val="00CB6639"/>
    <w:rsid w:val="00CB7131"/>
    <w:rsid w:val="00CC1621"/>
    <w:rsid w:val="00CC1695"/>
    <w:rsid w:val="00CC2A2A"/>
    <w:rsid w:val="00CC2AA8"/>
    <w:rsid w:val="00CC2B12"/>
    <w:rsid w:val="00CC43BE"/>
    <w:rsid w:val="00CC50DA"/>
    <w:rsid w:val="00CC55D6"/>
    <w:rsid w:val="00CC5751"/>
    <w:rsid w:val="00CC709A"/>
    <w:rsid w:val="00CC7239"/>
    <w:rsid w:val="00CC7B31"/>
    <w:rsid w:val="00CD0475"/>
    <w:rsid w:val="00CD16F6"/>
    <w:rsid w:val="00CD16FB"/>
    <w:rsid w:val="00CD1C5C"/>
    <w:rsid w:val="00CD25A6"/>
    <w:rsid w:val="00CD2EA8"/>
    <w:rsid w:val="00CD334D"/>
    <w:rsid w:val="00CD3AB6"/>
    <w:rsid w:val="00CD4F22"/>
    <w:rsid w:val="00CD5B36"/>
    <w:rsid w:val="00CD5B78"/>
    <w:rsid w:val="00CD5D65"/>
    <w:rsid w:val="00CD5F1A"/>
    <w:rsid w:val="00CD64B6"/>
    <w:rsid w:val="00CE1B92"/>
    <w:rsid w:val="00CE2086"/>
    <w:rsid w:val="00CE2146"/>
    <w:rsid w:val="00CE2AC2"/>
    <w:rsid w:val="00CE2DC2"/>
    <w:rsid w:val="00CE301F"/>
    <w:rsid w:val="00CE4CA6"/>
    <w:rsid w:val="00CE4CDF"/>
    <w:rsid w:val="00CE5F3F"/>
    <w:rsid w:val="00CE77D7"/>
    <w:rsid w:val="00CE7A87"/>
    <w:rsid w:val="00CE7CFD"/>
    <w:rsid w:val="00CE7FB5"/>
    <w:rsid w:val="00CF063E"/>
    <w:rsid w:val="00CF0C7B"/>
    <w:rsid w:val="00CF0D17"/>
    <w:rsid w:val="00CF1719"/>
    <w:rsid w:val="00CF1856"/>
    <w:rsid w:val="00CF380B"/>
    <w:rsid w:val="00CF4024"/>
    <w:rsid w:val="00CF461E"/>
    <w:rsid w:val="00CF5728"/>
    <w:rsid w:val="00CF5E6A"/>
    <w:rsid w:val="00CF5EF7"/>
    <w:rsid w:val="00CF7783"/>
    <w:rsid w:val="00CF7AF9"/>
    <w:rsid w:val="00D00397"/>
    <w:rsid w:val="00D00EB7"/>
    <w:rsid w:val="00D03397"/>
    <w:rsid w:val="00D0388F"/>
    <w:rsid w:val="00D0418E"/>
    <w:rsid w:val="00D0556C"/>
    <w:rsid w:val="00D0562E"/>
    <w:rsid w:val="00D0613C"/>
    <w:rsid w:val="00D0691C"/>
    <w:rsid w:val="00D06D53"/>
    <w:rsid w:val="00D0719D"/>
    <w:rsid w:val="00D07469"/>
    <w:rsid w:val="00D07656"/>
    <w:rsid w:val="00D07669"/>
    <w:rsid w:val="00D0769C"/>
    <w:rsid w:val="00D07A34"/>
    <w:rsid w:val="00D10B83"/>
    <w:rsid w:val="00D10EAB"/>
    <w:rsid w:val="00D12D3F"/>
    <w:rsid w:val="00D12FF3"/>
    <w:rsid w:val="00D14A24"/>
    <w:rsid w:val="00D1502C"/>
    <w:rsid w:val="00D16B8E"/>
    <w:rsid w:val="00D179FB"/>
    <w:rsid w:val="00D20B69"/>
    <w:rsid w:val="00D21B4E"/>
    <w:rsid w:val="00D221DA"/>
    <w:rsid w:val="00D22669"/>
    <w:rsid w:val="00D22BC4"/>
    <w:rsid w:val="00D22CF3"/>
    <w:rsid w:val="00D22E04"/>
    <w:rsid w:val="00D22F6C"/>
    <w:rsid w:val="00D23869"/>
    <w:rsid w:val="00D23E7F"/>
    <w:rsid w:val="00D24203"/>
    <w:rsid w:val="00D2467B"/>
    <w:rsid w:val="00D25304"/>
    <w:rsid w:val="00D25C2D"/>
    <w:rsid w:val="00D25D4B"/>
    <w:rsid w:val="00D27211"/>
    <w:rsid w:val="00D27823"/>
    <w:rsid w:val="00D30FC3"/>
    <w:rsid w:val="00D31438"/>
    <w:rsid w:val="00D33296"/>
    <w:rsid w:val="00D33722"/>
    <w:rsid w:val="00D3399C"/>
    <w:rsid w:val="00D339F8"/>
    <w:rsid w:val="00D3480D"/>
    <w:rsid w:val="00D34E71"/>
    <w:rsid w:val="00D353A2"/>
    <w:rsid w:val="00D359E1"/>
    <w:rsid w:val="00D359E8"/>
    <w:rsid w:val="00D374CC"/>
    <w:rsid w:val="00D37DEF"/>
    <w:rsid w:val="00D40146"/>
    <w:rsid w:val="00D4153C"/>
    <w:rsid w:val="00D422D7"/>
    <w:rsid w:val="00D424AB"/>
    <w:rsid w:val="00D42EF7"/>
    <w:rsid w:val="00D43B3C"/>
    <w:rsid w:val="00D43FC1"/>
    <w:rsid w:val="00D44FC3"/>
    <w:rsid w:val="00D45FE3"/>
    <w:rsid w:val="00D461EB"/>
    <w:rsid w:val="00D467CD"/>
    <w:rsid w:val="00D47443"/>
    <w:rsid w:val="00D47711"/>
    <w:rsid w:val="00D51C6A"/>
    <w:rsid w:val="00D5219E"/>
    <w:rsid w:val="00D52625"/>
    <w:rsid w:val="00D5308E"/>
    <w:rsid w:val="00D5359C"/>
    <w:rsid w:val="00D53AD5"/>
    <w:rsid w:val="00D54AC5"/>
    <w:rsid w:val="00D54FAC"/>
    <w:rsid w:val="00D56768"/>
    <w:rsid w:val="00D57CB9"/>
    <w:rsid w:val="00D609FA"/>
    <w:rsid w:val="00D60F72"/>
    <w:rsid w:val="00D62493"/>
    <w:rsid w:val="00D62B7C"/>
    <w:rsid w:val="00D6331D"/>
    <w:rsid w:val="00D63BC5"/>
    <w:rsid w:val="00D64354"/>
    <w:rsid w:val="00D667A4"/>
    <w:rsid w:val="00D66A47"/>
    <w:rsid w:val="00D66E71"/>
    <w:rsid w:val="00D71623"/>
    <w:rsid w:val="00D71809"/>
    <w:rsid w:val="00D72121"/>
    <w:rsid w:val="00D72203"/>
    <w:rsid w:val="00D73092"/>
    <w:rsid w:val="00D73154"/>
    <w:rsid w:val="00D74336"/>
    <w:rsid w:val="00D75E69"/>
    <w:rsid w:val="00D77197"/>
    <w:rsid w:val="00D7763D"/>
    <w:rsid w:val="00D77991"/>
    <w:rsid w:val="00D801EB"/>
    <w:rsid w:val="00D805C1"/>
    <w:rsid w:val="00D80DF6"/>
    <w:rsid w:val="00D80F26"/>
    <w:rsid w:val="00D81B29"/>
    <w:rsid w:val="00D82086"/>
    <w:rsid w:val="00D82731"/>
    <w:rsid w:val="00D827B8"/>
    <w:rsid w:val="00D8430B"/>
    <w:rsid w:val="00D84374"/>
    <w:rsid w:val="00D8546C"/>
    <w:rsid w:val="00D85851"/>
    <w:rsid w:val="00D86016"/>
    <w:rsid w:val="00D863B5"/>
    <w:rsid w:val="00D86BCA"/>
    <w:rsid w:val="00D86F93"/>
    <w:rsid w:val="00D87DF6"/>
    <w:rsid w:val="00D90E24"/>
    <w:rsid w:val="00D91D62"/>
    <w:rsid w:val="00D92A69"/>
    <w:rsid w:val="00D92C96"/>
    <w:rsid w:val="00D92FF2"/>
    <w:rsid w:val="00D93103"/>
    <w:rsid w:val="00D9317D"/>
    <w:rsid w:val="00D93450"/>
    <w:rsid w:val="00D9385F"/>
    <w:rsid w:val="00D939B7"/>
    <w:rsid w:val="00D94D2C"/>
    <w:rsid w:val="00D94DFF"/>
    <w:rsid w:val="00D95DC7"/>
    <w:rsid w:val="00D964EB"/>
    <w:rsid w:val="00D96845"/>
    <w:rsid w:val="00D96ABB"/>
    <w:rsid w:val="00D96CF3"/>
    <w:rsid w:val="00D96FEE"/>
    <w:rsid w:val="00D97625"/>
    <w:rsid w:val="00D976BD"/>
    <w:rsid w:val="00D97D2E"/>
    <w:rsid w:val="00DA0142"/>
    <w:rsid w:val="00DA041F"/>
    <w:rsid w:val="00DA0F4A"/>
    <w:rsid w:val="00DA1172"/>
    <w:rsid w:val="00DA1AFD"/>
    <w:rsid w:val="00DA23FF"/>
    <w:rsid w:val="00DA2B6A"/>
    <w:rsid w:val="00DA2E27"/>
    <w:rsid w:val="00DA335B"/>
    <w:rsid w:val="00DA3EE3"/>
    <w:rsid w:val="00DA40B3"/>
    <w:rsid w:val="00DA43EB"/>
    <w:rsid w:val="00DA4922"/>
    <w:rsid w:val="00DA4923"/>
    <w:rsid w:val="00DA4B8F"/>
    <w:rsid w:val="00DA50DD"/>
    <w:rsid w:val="00DA68E0"/>
    <w:rsid w:val="00DA76FD"/>
    <w:rsid w:val="00DA7809"/>
    <w:rsid w:val="00DA7A00"/>
    <w:rsid w:val="00DA7C21"/>
    <w:rsid w:val="00DB0293"/>
    <w:rsid w:val="00DB1E01"/>
    <w:rsid w:val="00DB273D"/>
    <w:rsid w:val="00DB2C74"/>
    <w:rsid w:val="00DB2CAA"/>
    <w:rsid w:val="00DB3133"/>
    <w:rsid w:val="00DB482A"/>
    <w:rsid w:val="00DB4A77"/>
    <w:rsid w:val="00DB4AA5"/>
    <w:rsid w:val="00DB50CF"/>
    <w:rsid w:val="00DB51FF"/>
    <w:rsid w:val="00DB52E5"/>
    <w:rsid w:val="00DB56E1"/>
    <w:rsid w:val="00DB5FC5"/>
    <w:rsid w:val="00DB6242"/>
    <w:rsid w:val="00DB6E77"/>
    <w:rsid w:val="00DB7E06"/>
    <w:rsid w:val="00DC00D2"/>
    <w:rsid w:val="00DC0D88"/>
    <w:rsid w:val="00DC0E56"/>
    <w:rsid w:val="00DC16E7"/>
    <w:rsid w:val="00DC2AE2"/>
    <w:rsid w:val="00DC38A0"/>
    <w:rsid w:val="00DC5B8A"/>
    <w:rsid w:val="00DC5CF7"/>
    <w:rsid w:val="00DC60EE"/>
    <w:rsid w:val="00DD09B8"/>
    <w:rsid w:val="00DD141D"/>
    <w:rsid w:val="00DD1D61"/>
    <w:rsid w:val="00DD3219"/>
    <w:rsid w:val="00DD3370"/>
    <w:rsid w:val="00DD3CEE"/>
    <w:rsid w:val="00DD3F3D"/>
    <w:rsid w:val="00DD451A"/>
    <w:rsid w:val="00DD5982"/>
    <w:rsid w:val="00DD63F3"/>
    <w:rsid w:val="00DD643E"/>
    <w:rsid w:val="00DD708F"/>
    <w:rsid w:val="00DD725A"/>
    <w:rsid w:val="00DD76D7"/>
    <w:rsid w:val="00DD7FEB"/>
    <w:rsid w:val="00DE04EC"/>
    <w:rsid w:val="00DE1398"/>
    <w:rsid w:val="00DE15A7"/>
    <w:rsid w:val="00DE1E60"/>
    <w:rsid w:val="00DE2617"/>
    <w:rsid w:val="00DE36A8"/>
    <w:rsid w:val="00DE491E"/>
    <w:rsid w:val="00DE569B"/>
    <w:rsid w:val="00DE5BB9"/>
    <w:rsid w:val="00DE6163"/>
    <w:rsid w:val="00DE6884"/>
    <w:rsid w:val="00DF0CD2"/>
    <w:rsid w:val="00DF0FA4"/>
    <w:rsid w:val="00DF17B6"/>
    <w:rsid w:val="00DF1A3B"/>
    <w:rsid w:val="00DF2373"/>
    <w:rsid w:val="00DF25A3"/>
    <w:rsid w:val="00DF2EF8"/>
    <w:rsid w:val="00DF32F0"/>
    <w:rsid w:val="00DF4F78"/>
    <w:rsid w:val="00DF4FEA"/>
    <w:rsid w:val="00DF58B4"/>
    <w:rsid w:val="00DF5950"/>
    <w:rsid w:val="00DF629D"/>
    <w:rsid w:val="00DF6FA8"/>
    <w:rsid w:val="00DF6FD7"/>
    <w:rsid w:val="00DF73E2"/>
    <w:rsid w:val="00E00CD9"/>
    <w:rsid w:val="00E01079"/>
    <w:rsid w:val="00E01964"/>
    <w:rsid w:val="00E03EC6"/>
    <w:rsid w:val="00E03EDB"/>
    <w:rsid w:val="00E03EF5"/>
    <w:rsid w:val="00E04C90"/>
    <w:rsid w:val="00E05C4A"/>
    <w:rsid w:val="00E10300"/>
    <w:rsid w:val="00E106E1"/>
    <w:rsid w:val="00E11BAC"/>
    <w:rsid w:val="00E12A3A"/>
    <w:rsid w:val="00E12BDF"/>
    <w:rsid w:val="00E12CD1"/>
    <w:rsid w:val="00E12D11"/>
    <w:rsid w:val="00E1300D"/>
    <w:rsid w:val="00E13AB7"/>
    <w:rsid w:val="00E13FE1"/>
    <w:rsid w:val="00E149FD"/>
    <w:rsid w:val="00E14A13"/>
    <w:rsid w:val="00E155E1"/>
    <w:rsid w:val="00E15D21"/>
    <w:rsid w:val="00E15FFC"/>
    <w:rsid w:val="00E162C2"/>
    <w:rsid w:val="00E16307"/>
    <w:rsid w:val="00E16C5F"/>
    <w:rsid w:val="00E17026"/>
    <w:rsid w:val="00E172ED"/>
    <w:rsid w:val="00E20D56"/>
    <w:rsid w:val="00E20F69"/>
    <w:rsid w:val="00E22D15"/>
    <w:rsid w:val="00E23054"/>
    <w:rsid w:val="00E230DC"/>
    <w:rsid w:val="00E233DA"/>
    <w:rsid w:val="00E2371F"/>
    <w:rsid w:val="00E2449B"/>
    <w:rsid w:val="00E24DB6"/>
    <w:rsid w:val="00E26C53"/>
    <w:rsid w:val="00E26E75"/>
    <w:rsid w:val="00E26F06"/>
    <w:rsid w:val="00E27066"/>
    <w:rsid w:val="00E271A1"/>
    <w:rsid w:val="00E27D7E"/>
    <w:rsid w:val="00E3177F"/>
    <w:rsid w:val="00E3260B"/>
    <w:rsid w:val="00E32B6C"/>
    <w:rsid w:val="00E32B9F"/>
    <w:rsid w:val="00E333BA"/>
    <w:rsid w:val="00E34D51"/>
    <w:rsid w:val="00E35B04"/>
    <w:rsid w:val="00E35CF6"/>
    <w:rsid w:val="00E37B84"/>
    <w:rsid w:val="00E4028B"/>
    <w:rsid w:val="00E407BF"/>
    <w:rsid w:val="00E40866"/>
    <w:rsid w:val="00E415C0"/>
    <w:rsid w:val="00E420A4"/>
    <w:rsid w:val="00E42144"/>
    <w:rsid w:val="00E4287C"/>
    <w:rsid w:val="00E42FCF"/>
    <w:rsid w:val="00E42FE9"/>
    <w:rsid w:val="00E43127"/>
    <w:rsid w:val="00E43F5F"/>
    <w:rsid w:val="00E44077"/>
    <w:rsid w:val="00E44109"/>
    <w:rsid w:val="00E447D6"/>
    <w:rsid w:val="00E4503B"/>
    <w:rsid w:val="00E45082"/>
    <w:rsid w:val="00E45E84"/>
    <w:rsid w:val="00E46164"/>
    <w:rsid w:val="00E465C6"/>
    <w:rsid w:val="00E465DA"/>
    <w:rsid w:val="00E46711"/>
    <w:rsid w:val="00E46E10"/>
    <w:rsid w:val="00E4787F"/>
    <w:rsid w:val="00E5098C"/>
    <w:rsid w:val="00E509B9"/>
    <w:rsid w:val="00E51767"/>
    <w:rsid w:val="00E51908"/>
    <w:rsid w:val="00E51A5C"/>
    <w:rsid w:val="00E5255A"/>
    <w:rsid w:val="00E5362C"/>
    <w:rsid w:val="00E54B02"/>
    <w:rsid w:val="00E54CC6"/>
    <w:rsid w:val="00E563CF"/>
    <w:rsid w:val="00E567C8"/>
    <w:rsid w:val="00E5720F"/>
    <w:rsid w:val="00E576B0"/>
    <w:rsid w:val="00E606CB"/>
    <w:rsid w:val="00E62F7E"/>
    <w:rsid w:val="00E658E0"/>
    <w:rsid w:val="00E65E9E"/>
    <w:rsid w:val="00E65ECB"/>
    <w:rsid w:val="00E66A23"/>
    <w:rsid w:val="00E66C2B"/>
    <w:rsid w:val="00E67878"/>
    <w:rsid w:val="00E678F5"/>
    <w:rsid w:val="00E705CB"/>
    <w:rsid w:val="00E7122C"/>
    <w:rsid w:val="00E713D3"/>
    <w:rsid w:val="00E757F9"/>
    <w:rsid w:val="00E75CAD"/>
    <w:rsid w:val="00E75F61"/>
    <w:rsid w:val="00E7625F"/>
    <w:rsid w:val="00E7631B"/>
    <w:rsid w:val="00E76373"/>
    <w:rsid w:val="00E77F0E"/>
    <w:rsid w:val="00E81491"/>
    <w:rsid w:val="00E817A7"/>
    <w:rsid w:val="00E82056"/>
    <w:rsid w:val="00E82320"/>
    <w:rsid w:val="00E826D7"/>
    <w:rsid w:val="00E82B6A"/>
    <w:rsid w:val="00E837C8"/>
    <w:rsid w:val="00E83854"/>
    <w:rsid w:val="00E85069"/>
    <w:rsid w:val="00E85751"/>
    <w:rsid w:val="00E85CA3"/>
    <w:rsid w:val="00E86762"/>
    <w:rsid w:val="00E87FD7"/>
    <w:rsid w:val="00E90557"/>
    <w:rsid w:val="00E905FE"/>
    <w:rsid w:val="00E90DDE"/>
    <w:rsid w:val="00E9140C"/>
    <w:rsid w:val="00E91597"/>
    <w:rsid w:val="00E920B1"/>
    <w:rsid w:val="00E92227"/>
    <w:rsid w:val="00E9282E"/>
    <w:rsid w:val="00E92CD3"/>
    <w:rsid w:val="00E93F7E"/>
    <w:rsid w:val="00E94395"/>
    <w:rsid w:val="00E948A7"/>
    <w:rsid w:val="00E948D4"/>
    <w:rsid w:val="00E94DE3"/>
    <w:rsid w:val="00E9561F"/>
    <w:rsid w:val="00E96131"/>
    <w:rsid w:val="00E967D7"/>
    <w:rsid w:val="00E96CE2"/>
    <w:rsid w:val="00E96DA7"/>
    <w:rsid w:val="00E974A6"/>
    <w:rsid w:val="00EA001A"/>
    <w:rsid w:val="00EA0C1E"/>
    <w:rsid w:val="00EA209A"/>
    <w:rsid w:val="00EA2275"/>
    <w:rsid w:val="00EA3726"/>
    <w:rsid w:val="00EA56FD"/>
    <w:rsid w:val="00EA5DA2"/>
    <w:rsid w:val="00EA672B"/>
    <w:rsid w:val="00EA6AE3"/>
    <w:rsid w:val="00EA7F0F"/>
    <w:rsid w:val="00EB012D"/>
    <w:rsid w:val="00EB0790"/>
    <w:rsid w:val="00EB0BAD"/>
    <w:rsid w:val="00EB1698"/>
    <w:rsid w:val="00EB2147"/>
    <w:rsid w:val="00EB3684"/>
    <w:rsid w:val="00EB4547"/>
    <w:rsid w:val="00EB5679"/>
    <w:rsid w:val="00EB6A68"/>
    <w:rsid w:val="00EB6C49"/>
    <w:rsid w:val="00EB776A"/>
    <w:rsid w:val="00EC102B"/>
    <w:rsid w:val="00EC14C9"/>
    <w:rsid w:val="00EC1983"/>
    <w:rsid w:val="00EC26BF"/>
    <w:rsid w:val="00EC2F06"/>
    <w:rsid w:val="00EC30A0"/>
    <w:rsid w:val="00EC3116"/>
    <w:rsid w:val="00EC3516"/>
    <w:rsid w:val="00EC54D6"/>
    <w:rsid w:val="00EC60F8"/>
    <w:rsid w:val="00EC731C"/>
    <w:rsid w:val="00EC7FAC"/>
    <w:rsid w:val="00ED00BC"/>
    <w:rsid w:val="00ED2DF3"/>
    <w:rsid w:val="00ED2E35"/>
    <w:rsid w:val="00ED2F0E"/>
    <w:rsid w:val="00ED30F9"/>
    <w:rsid w:val="00ED329C"/>
    <w:rsid w:val="00ED4027"/>
    <w:rsid w:val="00ED4F5D"/>
    <w:rsid w:val="00ED504F"/>
    <w:rsid w:val="00ED5F4A"/>
    <w:rsid w:val="00ED629A"/>
    <w:rsid w:val="00ED6821"/>
    <w:rsid w:val="00ED688F"/>
    <w:rsid w:val="00ED79A9"/>
    <w:rsid w:val="00ED7D86"/>
    <w:rsid w:val="00EE0C36"/>
    <w:rsid w:val="00EE0D6A"/>
    <w:rsid w:val="00EE2037"/>
    <w:rsid w:val="00EE2196"/>
    <w:rsid w:val="00EE243C"/>
    <w:rsid w:val="00EE265D"/>
    <w:rsid w:val="00EE53AE"/>
    <w:rsid w:val="00EE55CC"/>
    <w:rsid w:val="00EE6196"/>
    <w:rsid w:val="00EE6ACB"/>
    <w:rsid w:val="00EE75AE"/>
    <w:rsid w:val="00EF041E"/>
    <w:rsid w:val="00EF345D"/>
    <w:rsid w:val="00EF35B5"/>
    <w:rsid w:val="00EF35FF"/>
    <w:rsid w:val="00EF3723"/>
    <w:rsid w:val="00EF4815"/>
    <w:rsid w:val="00EF7B97"/>
    <w:rsid w:val="00EF7F50"/>
    <w:rsid w:val="00F00A14"/>
    <w:rsid w:val="00F01BEE"/>
    <w:rsid w:val="00F01BF6"/>
    <w:rsid w:val="00F01EDF"/>
    <w:rsid w:val="00F01EFE"/>
    <w:rsid w:val="00F031B9"/>
    <w:rsid w:val="00F03FEB"/>
    <w:rsid w:val="00F04C66"/>
    <w:rsid w:val="00F05B6C"/>
    <w:rsid w:val="00F061A7"/>
    <w:rsid w:val="00F06E71"/>
    <w:rsid w:val="00F07486"/>
    <w:rsid w:val="00F11195"/>
    <w:rsid w:val="00F11389"/>
    <w:rsid w:val="00F114CA"/>
    <w:rsid w:val="00F1150E"/>
    <w:rsid w:val="00F11F9B"/>
    <w:rsid w:val="00F1225F"/>
    <w:rsid w:val="00F124FB"/>
    <w:rsid w:val="00F1281B"/>
    <w:rsid w:val="00F1383F"/>
    <w:rsid w:val="00F143FC"/>
    <w:rsid w:val="00F147AE"/>
    <w:rsid w:val="00F148F6"/>
    <w:rsid w:val="00F14FD9"/>
    <w:rsid w:val="00F1540E"/>
    <w:rsid w:val="00F15C8B"/>
    <w:rsid w:val="00F1651D"/>
    <w:rsid w:val="00F16D05"/>
    <w:rsid w:val="00F20F26"/>
    <w:rsid w:val="00F2130C"/>
    <w:rsid w:val="00F21BB0"/>
    <w:rsid w:val="00F21BDC"/>
    <w:rsid w:val="00F22558"/>
    <w:rsid w:val="00F230C4"/>
    <w:rsid w:val="00F23432"/>
    <w:rsid w:val="00F267D4"/>
    <w:rsid w:val="00F26A85"/>
    <w:rsid w:val="00F26DED"/>
    <w:rsid w:val="00F27228"/>
    <w:rsid w:val="00F27AE8"/>
    <w:rsid w:val="00F30599"/>
    <w:rsid w:val="00F311AC"/>
    <w:rsid w:val="00F31F51"/>
    <w:rsid w:val="00F3324E"/>
    <w:rsid w:val="00F35956"/>
    <w:rsid w:val="00F369C4"/>
    <w:rsid w:val="00F40221"/>
    <w:rsid w:val="00F40550"/>
    <w:rsid w:val="00F42D3B"/>
    <w:rsid w:val="00F4386E"/>
    <w:rsid w:val="00F43EFC"/>
    <w:rsid w:val="00F441EC"/>
    <w:rsid w:val="00F45D2E"/>
    <w:rsid w:val="00F4638F"/>
    <w:rsid w:val="00F47801"/>
    <w:rsid w:val="00F47D81"/>
    <w:rsid w:val="00F50397"/>
    <w:rsid w:val="00F52139"/>
    <w:rsid w:val="00F52CD2"/>
    <w:rsid w:val="00F53766"/>
    <w:rsid w:val="00F53A88"/>
    <w:rsid w:val="00F53C0C"/>
    <w:rsid w:val="00F54351"/>
    <w:rsid w:val="00F545F8"/>
    <w:rsid w:val="00F54884"/>
    <w:rsid w:val="00F5520E"/>
    <w:rsid w:val="00F555F5"/>
    <w:rsid w:val="00F555F9"/>
    <w:rsid w:val="00F565D3"/>
    <w:rsid w:val="00F5668C"/>
    <w:rsid w:val="00F56A4A"/>
    <w:rsid w:val="00F5782D"/>
    <w:rsid w:val="00F6156B"/>
    <w:rsid w:val="00F618B1"/>
    <w:rsid w:val="00F6388B"/>
    <w:rsid w:val="00F644A8"/>
    <w:rsid w:val="00F646E2"/>
    <w:rsid w:val="00F648A3"/>
    <w:rsid w:val="00F65000"/>
    <w:rsid w:val="00F654F4"/>
    <w:rsid w:val="00F65E2B"/>
    <w:rsid w:val="00F71E57"/>
    <w:rsid w:val="00F723A1"/>
    <w:rsid w:val="00F728A8"/>
    <w:rsid w:val="00F72983"/>
    <w:rsid w:val="00F73207"/>
    <w:rsid w:val="00F73359"/>
    <w:rsid w:val="00F7398F"/>
    <w:rsid w:val="00F75209"/>
    <w:rsid w:val="00F75265"/>
    <w:rsid w:val="00F754FF"/>
    <w:rsid w:val="00F77093"/>
    <w:rsid w:val="00F7723E"/>
    <w:rsid w:val="00F77A1B"/>
    <w:rsid w:val="00F80641"/>
    <w:rsid w:val="00F81C8C"/>
    <w:rsid w:val="00F845D6"/>
    <w:rsid w:val="00F859D3"/>
    <w:rsid w:val="00F85B44"/>
    <w:rsid w:val="00F85C36"/>
    <w:rsid w:val="00F85F4D"/>
    <w:rsid w:val="00F863D3"/>
    <w:rsid w:val="00F878A9"/>
    <w:rsid w:val="00F87CF5"/>
    <w:rsid w:val="00F903E5"/>
    <w:rsid w:val="00F91F79"/>
    <w:rsid w:val="00F925EA"/>
    <w:rsid w:val="00F92ECF"/>
    <w:rsid w:val="00F93280"/>
    <w:rsid w:val="00F93EFE"/>
    <w:rsid w:val="00F949F4"/>
    <w:rsid w:val="00F962B0"/>
    <w:rsid w:val="00F97D4A"/>
    <w:rsid w:val="00FA054C"/>
    <w:rsid w:val="00FA05E6"/>
    <w:rsid w:val="00FA09AB"/>
    <w:rsid w:val="00FA15CC"/>
    <w:rsid w:val="00FA1CC5"/>
    <w:rsid w:val="00FA3391"/>
    <w:rsid w:val="00FA39E6"/>
    <w:rsid w:val="00FA4037"/>
    <w:rsid w:val="00FA5F45"/>
    <w:rsid w:val="00FA616D"/>
    <w:rsid w:val="00FA6FD5"/>
    <w:rsid w:val="00FB0257"/>
    <w:rsid w:val="00FB0439"/>
    <w:rsid w:val="00FB0967"/>
    <w:rsid w:val="00FB0C0E"/>
    <w:rsid w:val="00FB1876"/>
    <w:rsid w:val="00FB1A73"/>
    <w:rsid w:val="00FB4F76"/>
    <w:rsid w:val="00FB5564"/>
    <w:rsid w:val="00FB634F"/>
    <w:rsid w:val="00FB751B"/>
    <w:rsid w:val="00FB7A32"/>
    <w:rsid w:val="00FC0142"/>
    <w:rsid w:val="00FC06EE"/>
    <w:rsid w:val="00FC08AD"/>
    <w:rsid w:val="00FC1870"/>
    <w:rsid w:val="00FC1BC5"/>
    <w:rsid w:val="00FC2441"/>
    <w:rsid w:val="00FC2809"/>
    <w:rsid w:val="00FC2D8F"/>
    <w:rsid w:val="00FC2DB9"/>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7B21"/>
    <w:rsid w:val="00FC7E01"/>
    <w:rsid w:val="00FC7F4C"/>
    <w:rsid w:val="00FC7F53"/>
    <w:rsid w:val="00FD0D5D"/>
    <w:rsid w:val="00FD1AFC"/>
    <w:rsid w:val="00FD251F"/>
    <w:rsid w:val="00FD3293"/>
    <w:rsid w:val="00FD45A4"/>
    <w:rsid w:val="00FD569B"/>
    <w:rsid w:val="00FD5D22"/>
    <w:rsid w:val="00FD68DF"/>
    <w:rsid w:val="00FD73BC"/>
    <w:rsid w:val="00FD740F"/>
    <w:rsid w:val="00FD7C2F"/>
    <w:rsid w:val="00FE01DC"/>
    <w:rsid w:val="00FE04CB"/>
    <w:rsid w:val="00FE05C7"/>
    <w:rsid w:val="00FE06DD"/>
    <w:rsid w:val="00FE0DB8"/>
    <w:rsid w:val="00FE1295"/>
    <w:rsid w:val="00FE1E31"/>
    <w:rsid w:val="00FE238D"/>
    <w:rsid w:val="00FE2822"/>
    <w:rsid w:val="00FE293B"/>
    <w:rsid w:val="00FE31F7"/>
    <w:rsid w:val="00FE3835"/>
    <w:rsid w:val="00FE3ACE"/>
    <w:rsid w:val="00FE3F6E"/>
    <w:rsid w:val="00FE4BB0"/>
    <w:rsid w:val="00FE5430"/>
    <w:rsid w:val="00FE54AC"/>
    <w:rsid w:val="00FE5C8C"/>
    <w:rsid w:val="00FE68E0"/>
    <w:rsid w:val="00FE77D1"/>
    <w:rsid w:val="00FE7E32"/>
    <w:rsid w:val="00FF00E2"/>
    <w:rsid w:val="00FF0C58"/>
    <w:rsid w:val="00FF22FE"/>
    <w:rsid w:val="00FF32D4"/>
    <w:rsid w:val="00FF49B8"/>
    <w:rsid w:val="00FF49D6"/>
    <w:rsid w:val="00FF4FE7"/>
    <w:rsid w:val="00FF549C"/>
    <w:rsid w:val="00FF5CFD"/>
    <w:rsid w:val="00FF5DC7"/>
    <w:rsid w:val="00FF61E2"/>
    <w:rsid w:val="00FF6479"/>
    <w:rsid w:val="00FF76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14F879"/>
  <w15:docId w15:val="{D12F1BA6-EA3E-4284-9AB4-83997E7C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sl-SI"/>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semiHidden/>
    <w:unhideWhenUsed/>
    <w:qFormat/>
    <w:rsid w:val="00B247D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676E"/>
    <w:pPr>
      <w:tabs>
        <w:tab w:val="center" w:pos="4536"/>
        <w:tab w:val="right" w:pos="9072"/>
      </w:tabs>
    </w:pPr>
    <w:rPr>
      <w:lang w:val="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rPr>
  </w:style>
  <w:style w:type="character" w:customStyle="1" w:styleId="HeaderChar">
    <w:name w:val="Header Char"/>
    <w:link w:val="Header"/>
    <w:uiPriority w:val="99"/>
    <w:rsid w:val="0070162E"/>
    <w:rPr>
      <w:sz w:val="24"/>
      <w:szCs w:val="24"/>
      <w:lang w:val="sl-SI" w:eastAsia="sl-SI"/>
    </w:rPr>
  </w:style>
  <w:style w:type="character" w:customStyle="1" w:styleId="FooterChar">
    <w:name w:val="Footer Char"/>
    <w:link w:val="Footer"/>
    <w:uiPriority w:val="99"/>
    <w:rsid w:val="00945879"/>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_Paragraph,Multilevel para_II,List Paragraph1"/>
    <w:basedOn w:val="Normal"/>
    <w:link w:val="ListParagraphChar"/>
    <w:uiPriority w:val="34"/>
    <w:qFormat/>
    <w:rsid w:val="00FA05E6"/>
    <w:pPr>
      <w:spacing w:after="200" w:line="276" w:lineRule="auto"/>
      <w:ind w:left="720"/>
      <w:contextualSpacing/>
    </w:pPr>
    <w:rPr>
      <w:rFonts w:ascii="Calibri" w:eastAsia="PMingLiU" w:hAnsi="Calibri"/>
      <w:sz w:val="22"/>
      <w:szCs w:val="22"/>
      <w:lang w:eastAsia="en-US"/>
    </w:rPr>
  </w:style>
  <w:style w:type="character" w:customStyle="1" w:styleId="st">
    <w:name w:val="st"/>
    <w:rsid w:val="00A97D25"/>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character" w:customStyle="1" w:styleId="linkcolor">
    <w:name w:val="linkcolor"/>
    <w:rsid w:val="00B247D6"/>
  </w:style>
  <w:style w:type="character" w:customStyle="1" w:styleId="Heading2Char">
    <w:name w:val="Heading 2 Char"/>
    <w:link w:val="Heading2"/>
    <w:semiHidden/>
    <w:rsid w:val="00B247D6"/>
    <w:rPr>
      <w:rFonts w:ascii="Calibri Light" w:eastAsia="Times New Roman" w:hAnsi="Calibri Light" w:cs="Times New Roman"/>
      <w:b/>
      <w:bCs/>
      <w:i/>
      <w:iCs/>
      <w:sz w:val="28"/>
      <w:szCs w:val="28"/>
      <w:lang w:eastAsia="sl-SI"/>
    </w:rPr>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lang w:eastAsia="en-US"/>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ListParagraphChar">
    <w:name w:val="List Paragraph Char"/>
    <w:aliases w:val="List_Paragraph Char,Multilevel para_II Char,List Paragraph1 Char"/>
    <w:link w:val="ListParagraph"/>
    <w:uiPriority w:val="34"/>
    <w:rsid w:val="001A7825"/>
    <w:rPr>
      <w:rFonts w:ascii="Calibri" w:eastAsia="PMingLiU" w:hAnsi="Calibri"/>
      <w:sz w:val="22"/>
      <w:szCs w:val="22"/>
    </w:rPr>
  </w:style>
  <w:style w:type="paragraph" w:customStyle="1" w:styleId="xmsonormal">
    <w:name w:val="x_msonormal"/>
    <w:basedOn w:val="Normal"/>
    <w:rsid w:val="0032626F"/>
    <w:pPr>
      <w:spacing w:before="100" w:beforeAutospacing="1" w:after="100" w:afterAutospacing="1"/>
    </w:pPr>
    <w:rPr>
      <w:lang w:eastAsia="en-US"/>
    </w:rPr>
  </w:style>
  <w:style w:type="character" w:customStyle="1" w:styleId="contextualextensionhighlight">
    <w:name w:val="contextualextensionhighlight"/>
    <w:basedOn w:val="DefaultParagraphFont"/>
    <w:rsid w:val="003C53FF"/>
  </w:style>
  <w:style w:type="character" w:customStyle="1" w:styleId="2">
    <w:name w:val="Основной текст (2)_"/>
    <w:basedOn w:val="DefaultParagraphFont"/>
    <w:link w:val="20"/>
    <w:rsid w:val="00C722E4"/>
    <w:rPr>
      <w:shd w:val="clear" w:color="auto" w:fill="FFFFFF"/>
    </w:rPr>
  </w:style>
  <w:style w:type="paragraph" w:customStyle="1" w:styleId="20">
    <w:name w:val="Основной текст (2)"/>
    <w:basedOn w:val="Normal"/>
    <w:link w:val="2"/>
    <w:rsid w:val="00C722E4"/>
    <w:pPr>
      <w:widowControl w:val="0"/>
      <w:shd w:val="clear" w:color="auto" w:fill="FFFFFF"/>
      <w:spacing w:before="1140" w:after="60" w:line="0" w:lineRule="atLeast"/>
    </w:pPr>
    <w:rPr>
      <w:sz w:val="20"/>
      <w:szCs w:val="20"/>
      <w:lang w:val="en-GB" w:eastAsia="en-US"/>
    </w:rPr>
  </w:style>
  <w:style w:type="character" w:styleId="UnresolvedMention">
    <w:name w:val="Unresolved Mention"/>
    <w:basedOn w:val="DefaultParagraphFont"/>
    <w:uiPriority w:val="99"/>
    <w:semiHidden/>
    <w:unhideWhenUsed/>
    <w:rsid w:val="00813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35457325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680746233">
      <w:bodyDiv w:val="1"/>
      <w:marLeft w:val="0"/>
      <w:marRight w:val="0"/>
      <w:marTop w:val="0"/>
      <w:marBottom w:val="0"/>
      <w:divBdr>
        <w:top w:val="none" w:sz="0" w:space="0" w:color="auto"/>
        <w:left w:val="none" w:sz="0" w:space="0" w:color="auto"/>
        <w:bottom w:val="none" w:sz="0" w:space="0" w:color="auto"/>
        <w:right w:val="none" w:sz="0" w:space="0" w:color="auto"/>
      </w:divBdr>
    </w:div>
    <w:div w:id="696463066">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823932567">
      <w:bodyDiv w:val="1"/>
      <w:marLeft w:val="0"/>
      <w:marRight w:val="0"/>
      <w:marTop w:val="0"/>
      <w:marBottom w:val="0"/>
      <w:divBdr>
        <w:top w:val="none" w:sz="0" w:space="0" w:color="auto"/>
        <w:left w:val="none" w:sz="0" w:space="0" w:color="auto"/>
        <w:bottom w:val="none" w:sz="0" w:space="0" w:color="auto"/>
        <w:right w:val="none" w:sz="0" w:space="0" w:color="auto"/>
      </w:divBdr>
    </w:div>
    <w:div w:id="832377945">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122698644">
      <w:bodyDiv w:val="1"/>
      <w:marLeft w:val="0"/>
      <w:marRight w:val="0"/>
      <w:marTop w:val="0"/>
      <w:marBottom w:val="0"/>
      <w:divBdr>
        <w:top w:val="none" w:sz="0" w:space="0" w:color="auto"/>
        <w:left w:val="none" w:sz="0" w:space="0" w:color="auto"/>
        <w:bottom w:val="none" w:sz="0" w:space="0" w:color="auto"/>
        <w:right w:val="none" w:sz="0" w:space="0" w:color="auto"/>
      </w:divBdr>
    </w:div>
    <w:div w:id="1130513809">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462109961">
      <w:bodyDiv w:val="1"/>
      <w:marLeft w:val="0"/>
      <w:marRight w:val="0"/>
      <w:marTop w:val="0"/>
      <w:marBottom w:val="0"/>
      <w:divBdr>
        <w:top w:val="none" w:sz="0" w:space="0" w:color="auto"/>
        <w:left w:val="none" w:sz="0" w:space="0" w:color="auto"/>
        <w:bottom w:val="none" w:sz="0" w:space="0" w:color="auto"/>
        <w:right w:val="none" w:sz="0" w:space="0" w:color="auto"/>
      </w:divBdr>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635008">
      <w:bodyDiv w:val="1"/>
      <w:marLeft w:val="0"/>
      <w:marRight w:val="0"/>
      <w:marTop w:val="0"/>
      <w:marBottom w:val="0"/>
      <w:divBdr>
        <w:top w:val="none" w:sz="0" w:space="0" w:color="auto"/>
        <w:left w:val="none" w:sz="0" w:space="0" w:color="auto"/>
        <w:bottom w:val="none" w:sz="0" w:space="0" w:color="auto"/>
        <w:right w:val="none" w:sz="0" w:space="0" w:color="auto"/>
      </w:divBdr>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 w:id="212002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empal.org/about/governance/ex-com-bco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empal.org/events/bcop-participation-oecd-senior-budget-officials-performance-and-results-network-meeting-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mpal.org/events/bcop-participation-oecd-senior-budget-officials-performance-and-results-network-meeting-an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ecd.org/gov/budgeting/seniorbudgetofficialsfromcentraleasternandsouth-easterneuropeancountries.htm" TargetMode="External"/><Relationship Id="rId4" Type="http://schemas.openxmlformats.org/officeDocument/2006/relationships/settings" Target="settings.xml"/><Relationship Id="rId9" Type="http://schemas.openxmlformats.org/officeDocument/2006/relationships/hyperlink" Target="https://www.pempal.org/events/bcop-participation-oecd-senior-budget-officials-performance-and-results-network-meeting-an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4AF5-AD18-45F7-A8A9-D30813AB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7601</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BCOP WG meeting Moscow 2017</vt:lpstr>
    </vt:vector>
  </TitlesOfParts>
  <Manager/>
  <Company>The World Bank Group</Company>
  <LinksUpToDate>false</LinksUpToDate>
  <CharactersWithSpaces>8917</CharactersWithSpaces>
  <SharedDoc>false</SharedDoc>
  <HyperlinkBase/>
  <HLinks>
    <vt:vector size="162" baseType="variant">
      <vt:variant>
        <vt:i4>8192065</vt:i4>
      </vt:variant>
      <vt:variant>
        <vt:i4>45</vt:i4>
      </vt:variant>
      <vt:variant>
        <vt:i4>0</vt:i4>
      </vt:variant>
      <vt:variant>
        <vt:i4>5</vt:i4>
      </vt:variant>
      <vt:variant>
        <vt:lpwstr>http://www.worldbank.org/en/region/eca/overview</vt:lpwstr>
      </vt:variant>
      <vt:variant>
        <vt:lpwstr/>
      </vt:variant>
      <vt:variant>
        <vt:i4>5046317</vt:i4>
      </vt:variant>
      <vt:variant>
        <vt:i4>42</vt:i4>
      </vt:variant>
      <vt:variant>
        <vt:i4>0</vt:i4>
      </vt:variant>
      <vt:variant>
        <vt:i4>5</vt:i4>
      </vt:variant>
      <vt:variant>
        <vt:lpwstr>http://www.oecd.org/eco/Achieving-prudent-debt-targets-using-fiscal-rules-OECD-policy-note-28.pdf</vt:lpwstr>
      </vt:variant>
      <vt:variant>
        <vt:lpwstr/>
      </vt:variant>
      <vt:variant>
        <vt:i4>2621483</vt:i4>
      </vt:variant>
      <vt:variant>
        <vt:i4>39</vt:i4>
      </vt:variant>
      <vt:variant>
        <vt:i4>0</vt:i4>
      </vt:variant>
      <vt:variant>
        <vt:i4>5</vt:i4>
      </vt:variant>
      <vt:variant>
        <vt:lpwstr>http://www.pempal.org/event/eventitem/read/112/311</vt:lpwstr>
      </vt:variant>
      <vt:variant>
        <vt:lpwstr/>
      </vt:variant>
      <vt:variant>
        <vt:i4>458758</vt:i4>
      </vt:variant>
      <vt:variant>
        <vt:i4>36</vt:i4>
      </vt:variant>
      <vt:variant>
        <vt:i4>0</vt:i4>
      </vt:variant>
      <vt:variant>
        <vt:i4>5</vt:i4>
      </vt:variant>
      <vt:variant>
        <vt:lpwstr>http://www.imf.org/external/pubs/ft/sdn/2015/sdn1509.pdf</vt:lpwstr>
      </vt:variant>
      <vt:variant>
        <vt:lpwstr/>
      </vt:variant>
      <vt:variant>
        <vt:i4>1245203</vt:i4>
      </vt:variant>
      <vt:variant>
        <vt:i4>33</vt:i4>
      </vt:variant>
      <vt:variant>
        <vt:i4>0</vt:i4>
      </vt:variant>
      <vt:variant>
        <vt:i4>5</vt:i4>
      </vt:variant>
      <vt:variant>
        <vt:lpwstr>http://www.imf.org/external/datamapper/FiscalRules/reference.htm</vt:lpwstr>
      </vt:variant>
      <vt:variant>
        <vt:lpwstr/>
      </vt:variant>
      <vt:variant>
        <vt:i4>6422630</vt:i4>
      </vt:variant>
      <vt:variant>
        <vt:i4>30</vt:i4>
      </vt:variant>
      <vt:variant>
        <vt:i4>0</vt:i4>
      </vt:variant>
      <vt:variant>
        <vt:i4>5</vt:i4>
      </vt:variant>
      <vt:variant>
        <vt:lpwstr>http://www.imf.org/external/datamapper/FiscalRules/Fiscal Rules at a Glance - Background Paper.pdf</vt:lpwstr>
      </vt:variant>
      <vt:variant>
        <vt:lpwstr/>
      </vt:variant>
      <vt:variant>
        <vt:i4>7864443</vt:i4>
      </vt:variant>
      <vt:variant>
        <vt:i4>27</vt:i4>
      </vt:variant>
      <vt:variant>
        <vt:i4>0</vt:i4>
      </vt:variant>
      <vt:variant>
        <vt:i4>5</vt:i4>
      </vt:variant>
      <vt:variant>
        <vt:lpwstr>http://www.imf.org/external/pubs/ft/wp/2015/wp1529.pdf</vt:lpwstr>
      </vt:variant>
      <vt:variant>
        <vt:lpwstr/>
      </vt:variant>
      <vt:variant>
        <vt:i4>983109</vt:i4>
      </vt:variant>
      <vt:variant>
        <vt:i4>24</vt:i4>
      </vt:variant>
      <vt:variant>
        <vt:i4>0</vt:i4>
      </vt:variant>
      <vt:variant>
        <vt:i4>5</vt:i4>
      </vt:variant>
      <vt:variant>
        <vt:lpwstr>https://www.imf.org/external/pubs/ft/wp/2014/wp14122.pdf</vt:lpwstr>
      </vt:variant>
      <vt:variant>
        <vt:lpwstr/>
      </vt:variant>
      <vt:variant>
        <vt:i4>5832799</vt:i4>
      </vt:variant>
      <vt:variant>
        <vt:i4>21</vt:i4>
      </vt:variant>
      <vt:variant>
        <vt:i4>0</vt:i4>
      </vt:variant>
      <vt:variant>
        <vt:i4>5</vt:i4>
      </vt:variant>
      <vt:variant>
        <vt:lpwstr>http://www.worldbank.org/content/dam/Worldbank/document/SSF13 Session1 Fiscal Rules and Small States.pdf</vt:lpwstr>
      </vt:variant>
      <vt:variant>
        <vt:lpwstr/>
      </vt:variant>
      <vt:variant>
        <vt:i4>2228244</vt:i4>
      </vt:variant>
      <vt:variant>
        <vt:i4>18</vt:i4>
      </vt:variant>
      <vt:variant>
        <vt:i4>0</vt:i4>
      </vt:variant>
      <vt:variant>
        <vt:i4>5</vt:i4>
      </vt:variant>
      <vt:variant>
        <vt:lpwstr>http://www.imf.org/external/pubs/ft/wp/2012/wp12187.pdf</vt:lpwstr>
      </vt:variant>
      <vt:variant>
        <vt:lpwstr/>
      </vt:variant>
      <vt:variant>
        <vt:i4>8126583</vt:i4>
      </vt:variant>
      <vt:variant>
        <vt:i4>15</vt:i4>
      </vt:variant>
      <vt:variant>
        <vt:i4>0</vt:i4>
      </vt:variant>
      <vt:variant>
        <vt:i4>5</vt:i4>
      </vt:variant>
      <vt:variant>
        <vt:lpwstr>https://www.imf.org/external/np/pp/eng/2009/121609.pdf</vt:lpwstr>
      </vt:variant>
      <vt:variant>
        <vt:lpwstr/>
      </vt:variant>
      <vt:variant>
        <vt:i4>6684775</vt:i4>
      </vt:variant>
      <vt:variant>
        <vt:i4>12</vt:i4>
      </vt:variant>
      <vt:variant>
        <vt:i4>0</vt:i4>
      </vt:variant>
      <vt:variant>
        <vt:i4>5</vt:i4>
      </vt:variant>
      <vt:variant>
        <vt:lpwstr>http://ec.europa.eu/economy_finance/db_indicators/fiscal_governance/fiscal_rules/index_en.htm</vt:lpwstr>
      </vt:variant>
      <vt:variant>
        <vt:lpwstr/>
      </vt:variant>
      <vt:variant>
        <vt:i4>2621483</vt:i4>
      </vt:variant>
      <vt:variant>
        <vt:i4>9</vt:i4>
      </vt:variant>
      <vt:variant>
        <vt:i4>0</vt:i4>
      </vt:variant>
      <vt:variant>
        <vt:i4>5</vt:i4>
      </vt:variant>
      <vt:variant>
        <vt:lpwstr>http://www.pempal.org/event/eventitem/read/112/311</vt:lpwstr>
      </vt:variant>
      <vt:variant>
        <vt:lpwstr/>
      </vt:variant>
      <vt:variant>
        <vt:i4>6291514</vt:i4>
      </vt:variant>
      <vt:variant>
        <vt:i4>6</vt:i4>
      </vt:variant>
      <vt:variant>
        <vt:i4>0</vt:i4>
      </vt:variant>
      <vt:variant>
        <vt:i4>5</vt:i4>
      </vt:variant>
      <vt:variant>
        <vt:lpwstr>mailto:naidacar@gmail.com</vt:lpwstr>
      </vt:variant>
      <vt:variant>
        <vt:lpwstr/>
      </vt:variant>
      <vt:variant>
        <vt:i4>3604524</vt:i4>
      </vt:variant>
      <vt:variant>
        <vt:i4>3</vt:i4>
      </vt:variant>
      <vt:variant>
        <vt:i4>0</vt:i4>
      </vt:variant>
      <vt:variant>
        <vt:i4>5</vt:i4>
      </vt:variant>
      <vt:variant>
        <vt:lpwstr>mailto:deanna_aubrey@hotmail.com</vt:lpwstr>
      </vt:variant>
      <vt:variant>
        <vt:lpwstr/>
      </vt:variant>
      <vt:variant>
        <vt:i4>720929</vt:i4>
      </vt:variant>
      <vt:variant>
        <vt:i4>0</vt:i4>
      </vt:variant>
      <vt:variant>
        <vt:i4>0</vt:i4>
      </vt:variant>
      <vt:variant>
        <vt:i4>5</vt:i4>
      </vt:variant>
      <vt:variant>
        <vt:lpwstr>http://www.pempal.org</vt:lpwstr>
      </vt:variant>
      <vt:variant>
        <vt:lpwstr/>
      </vt:variant>
      <vt:variant>
        <vt:i4>4325446</vt:i4>
      </vt:variant>
      <vt:variant>
        <vt:i4>30</vt:i4>
      </vt:variant>
      <vt:variant>
        <vt:i4>0</vt:i4>
      </vt:variant>
      <vt:variant>
        <vt:i4>5</vt:i4>
      </vt:variant>
      <vt:variant>
        <vt:lpwstr>http://internationalbudget.org/opening-budgets/open-budget-initiative/open-budget-survey/publications-2/full-report/</vt:lpwstr>
      </vt:variant>
      <vt:variant>
        <vt:lpwstr/>
      </vt:variant>
      <vt:variant>
        <vt:i4>2883618</vt:i4>
      </vt:variant>
      <vt:variant>
        <vt:i4>27</vt:i4>
      </vt:variant>
      <vt:variant>
        <vt:i4>0</vt:i4>
      </vt:variant>
      <vt:variant>
        <vt:i4>5</vt:i4>
      </vt:variant>
      <vt:variant>
        <vt:lpwstr>http://www.pempal.org/event/eventitem/read/111/287</vt:lpwstr>
      </vt:variant>
      <vt:variant>
        <vt:lpwstr/>
      </vt:variant>
      <vt:variant>
        <vt:i4>2293799</vt:i4>
      </vt:variant>
      <vt:variant>
        <vt:i4>24</vt:i4>
      </vt:variant>
      <vt:variant>
        <vt:i4>0</vt:i4>
      </vt:variant>
      <vt:variant>
        <vt:i4>5</vt:i4>
      </vt:variant>
      <vt:variant>
        <vt:lpwstr>http://www.pempal.org/event/eventitem/read/140/388</vt:lpwstr>
      </vt:variant>
      <vt:variant>
        <vt:lpwstr/>
      </vt:variant>
      <vt:variant>
        <vt:i4>2949159</vt:i4>
      </vt:variant>
      <vt:variant>
        <vt:i4>21</vt:i4>
      </vt:variant>
      <vt:variant>
        <vt:i4>0</vt:i4>
      </vt:variant>
      <vt:variant>
        <vt:i4>5</vt:i4>
      </vt:variant>
      <vt:variant>
        <vt:lpwstr>http://www.pempal.org/event/eventitem/read/140/386</vt:lpwstr>
      </vt:variant>
      <vt:variant>
        <vt:lpwstr/>
      </vt:variant>
      <vt:variant>
        <vt:i4>2228263</vt:i4>
      </vt:variant>
      <vt:variant>
        <vt:i4>18</vt:i4>
      </vt:variant>
      <vt:variant>
        <vt:i4>0</vt:i4>
      </vt:variant>
      <vt:variant>
        <vt:i4>5</vt:i4>
      </vt:variant>
      <vt:variant>
        <vt:lpwstr>http://www.pempal.org/event/eventitem/read/140/389</vt:lpwstr>
      </vt:variant>
      <vt:variant>
        <vt:lpwstr/>
      </vt:variant>
      <vt:variant>
        <vt:i4>720929</vt:i4>
      </vt:variant>
      <vt:variant>
        <vt:i4>15</vt:i4>
      </vt:variant>
      <vt:variant>
        <vt:i4>0</vt:i4>
      </vt:variant>
      <vt:variant>
        <vt:i4>5</vt:i4>
      </vt:variant>
      <vt:variant>
        <vt:lpwstr>http://www.pempal.org</vt:lpwstr>
      </vt:variant>
      <vt:variant>
        <vt:lpwstr/>
      </vt:variant>
      <vt:variant>
        <vt:i4>3211389</vt:i4>
      </vt:variant>
      <vt:variant>
        <vt:i4>12</vt:i4>
      </vt:variant>
      <vt:variant>
        <vt:i4>0</vt:i4>
      </vt:variant>
      <vt:variant>
        <vt:i4>5</vt:i4>
      </vt:variant>
      <vt:variant>
        <vt:lpwstr>https://www.regjeringen.no/en/aktuelt/Government-commissions-to-consider-how-to-apply-the-fiscal-rule-and-the-need-for-multi-year-budgeting/id2005675/</vt:lpwstr>
      </vt:variant>
      <vt:variant>
        <vt:lpwstr/>
      </vt:variant>
      <vt:variant>
        <vt:i4>6291548</vt:i4>
      </vt:variant>
      <vt:variant>
        <vt:i4>9</vt:i4>
      </vt:variant>
      <vt:variant>
        <vt:i4>0</vt:i4>
      </vt:variant>
      <vt:variant>
        <vt:i4>5</vt:i4>
      </vt:variant>
      <vt:variant>
        <vt:lpwstr>http://www.economonitor.com/dolanecon/2011/07/31/how-smart-fiscal-rules-keep-swedens-budget-in-balance/</vt:lpwstr>
      </vt:variant>
      <vt:variant>
        <vt:lpwstr/>
      </vt:variant>
      <vt:variant>
        <vt:i4>6684775</vt:i4>
      </vt:variant>
      <vt:variant>
        <vt:i4>6</vt:i4>
      </vt:variant>
      <vt:variant>
        <vt:i4>0</vt:i4>
      </vt:variant>
      <vt:variant>
        <vt:i4>5</vt:i4>
      </vt:variant>
      <vt:variant>
        <vt:lpwstr>http://ec.europa.eu/economy_finance/db_indicators/fiscal_governance/fiscal_rules/index_en.htm</vt:lpwstr>
      </vt:variant>
      <vt:variant>
        <vt:lpwstr/>
      </vt:variant>
      <vt:variant>
        <vt:i4>6684775</vt:i4>
      </vt:variant>
      <vt:variant>
        <vt:i4>3</vt:i4>
      </vt:variant>
      <vt:variant>
        <vt:i4>0</vt:i4>
      </vt:variant>
      <vt:variant>
        <vt:i4>5</vt:i4>
      </vt:variant>
      <vt:variant>
        <vt:lpwstr>http://ec.europa.eu/economy_finance/db_indicators/fiscal_governance/fiscal_rules/index_en.htm</vt:lpwstr>
      </vt:variant>
      <vt:variant>
        <vt:lpwstr/>
      </vt:variant>
      <vt:variant>
        <vt:i4>2949171</vt:i4>
      </vt:variant>
      <vt:variant>
        <vt:i4>0</vt:i4>
      </vt:variant>
      <vt:variant>
        <vt:i4>0</vt:i4>
      </vt:variant>
      <vt:variant>
        <vt:i4>5</vt:i4>
      </vt:variant>
      <vt:variant>
        <vt:lpwstr>http://www.pempal.org/strategy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WG meeting Moscow 2017</dc:title>
  <dc:subject/>
  <dc:creator>Deanna Aubrey</dc:creator>
  <cp:keywords/>
  <dc:description/>
  <cp:lastModifiedBy>Ksenia Galantsova</cp:lastModifiedBy>
  <cp:revision>2</cp:revision>
  <cp:lastPrinted>2015-09-11T15:40:00Z</cp:lastPrinted>
  <dcterms:created xsi:type="dcterms:W3CDTF">2018-06-13T16:25:00Z</dcterms:created>
  <dcterms:modified xsi:type="dcterms:W3CDTF">2018-06-13T16:25:00Z</dcterms:modified>
  <cp:category/>
</cp:coreProperties>
</file>