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ppt" ContentType="application/vnd.ms-powerpoint"/>
  <Default Extension="pptx" ContentType="application/vnd.openxmlformats-officedocument.presentationml.presentation"/>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514F878" w14:textId="1559BD99" w:rsidR="007E0625" w:rsidRPr="00665BB6" w:rsidRDefault="007E0625" w:rsidP="009F4916">
      <w:pPr>
        <w:spacing w:after="0" w:line="240" w:lineRule="auto"/>
        <w:jc w:val="center"/>
        <w:rPr>
          <w:b/>
          <w:sz w:val="26"/>
          <w:szCs w:val="26"/>
          <w:lang w:val="en-GB"/>
        </w:rPr>
      </w:pPr>
      <w:bookmarkStart w:id="0" w:name="_GoBack"/>
      <w:bookmarkEnd w:id="0"/>
      <w:r w:rsidRPr="00665BB6">
        <w:rPr>
          <w:b/>
          <w:sz w:val="26"/>
          <w:szCs w:val="26"/>
          <w:lang w:val="en-GB"/>
        </w:rPr>
        <w:t xml:space="preserve">PEMPAL, TCOP </w:t>
      </w:r>
      <w:r w:rsidR="00CD2DD9" w:rsidRPr="00665BB6">
        <w:rPr>
          <w:b/>
          <w:sz w:val="26"/>
          <w:szCs w:val="26"/>
          <w:lang w:val="en-GB"/>
        </w:rPr>
        <w:t xml:space="preserve">Plenary Meeting </w:t>
      </w:r>
    </w:p>
    <w:p w14:paraId="35BD7831" w14:textId="4BCA663F" w:rsidR="007E0625" w:rsidRPr="00665BB6" w:rsidRDefault="00CD2DD9" w:rsidP="009F4916">
      <w:pPr>
        <w:spacing w:after="0" w:line="240" w:lineRule="auto"/>
        <w:jc w:val="center"/>
        <w:rPr>
          <w:b/>
          <w:i/>
          <w:color w:val="0070C0"/>
          <w:sz w:val="24"/>
          <w:szCs w:val="24"/>
          <w:lang w:val="en-GB"/>
        </w:rPr>
      </w:pPr>
      <w:r w:rsidRPr="00665BB6">
        <w:rPr>
          <w:b/>
          <w:sz w:val="26"/>
          <w:szCs w:val="26"/>
          <w:lang w:val="en-GB"/>
        </w:rPr>
        <w:t>Risk Management in Treasury Operations</w:t>
      </w:r>
    </w:p>
    <w:p w14:paraId="40B8C48C" w14:textId="3D733852" w:rsidR="007E0625" w:rsidRPr="00665BB6" w:rsidRDefault="007E0625" w:rsidP="009F4916">
      <w:pPr>
        <w:spacing w:line="240" w:lineRule="auto"/>
        <w:jc w:val="center"/>
        <w:rPr>
          <w:rFonts w:ascii="Arial" w:eastAsia="Times New Roman" w:hAnsi="Arial" w:cs="Arial"/>
          <w:b/>
          <w:color w:val="365F91"/>
          <w:sz w:val="28"/>
          <w:szCs w:val="24"/>
          <w:lang w:val="en-GB"/>
        </w:rPr>
      </w:pPr>
      <w:r w:rsidRPr="00665BB6">
        <w:rPr>
          <w:rFonts w:ascii="Arial" w:eastAsia="Times New Roman" w:hAnsi="Arial" w:cs="Arial"/>
          <w:b/>
          <w:color w:val="365F91"/>
          <w:sz w:val="28"/>
          <w:szCs w:val="24"/>
          <w:lang w:val="en-GB"/>
        </w:rPr>
        <w:t>___________________________</w:t>
      </w:r>
      <w:r w:rsidR="000D2588">
        <w:rPr>
          <w:rFonts w:ascii="Arial" w:eastAsia="Times New Roman" w:hAnsi="Arial" w:cs="Arial"/>
          <w:b/>
          <w:color w:val="365F91"/>
          <w:sz w:val="28"/>
          <w:szCs w:val="24"/>
          <w:lang w:val="en-GB"/>
        </w:rPr>
        <w:t>_____________________________</w:t>
      </w:r>
    </w:p>
    <w:p w14:paraId="671161A3" w14:textId="434EB4A7" w:rsidR="000D2588" w:rsidRPr="00BC1CC6" w:rsidRDefault="000D2588" w:rsidP="009F4916">
      <w:pPr>
        <w:rPr>
          <w:rFonts w:ascii="Times New Roman" w:eastAsia="Times New Roman" w:hAnsi="Times New Roman" w:cs="Times New Roman"/>
          <w:b/>
          <w:color w:val="44546A" w:themeColor="text2"/>
          <w:sz w:val="28"/>
          <w:szCs w:val="24"/>
        </w:rPr>
      </w:pPr>
      <w:r>
        <w:rPr>
          <w:rFonts w:ascii="Times New Roman" w:eastAsia="Times New Roman" w:hAnsi="Times New Roman" w:cs="Times New Roman"/>
          <w:b/>
          <w:color w:val="44546A" w:themeColor="text2"/>
          <w:sz w:val="28"/>
          <w:szCs w:val="24"/>
        </w:rPr>
        <w:t>Vienna</w:t>
      </w:r>
      <w:r w:rsidRPr="00BC1CC6">
        <w:rPr>
          <w:rFonts w:ascii="Times New Roman" w:eastAsia="Times New Roman" w:hAnsi="Times New Roman" w:cs="Times New Roman"/>
          <w:b/>
          <w:color w:val="44546A" w:themeColor="text2"/>
          <w:sz w:val="28"/>
          <w:szCs w:val="24"/>
        </w:rPr>
        <w:t xml:space="preserve">, </w:t>
      </w:r>
      <w:r>
        <w:rPr>
          <w:rFonts w:ascii="Times New Roman" w:eastAsia="Times New Roman" w:hAnsi="Times New Roman" w:cs="Times New Roman"/>
          <w:b/>
          <w:color w:val="44546A" w:themeColor="text2"/>
          <w:sz w:val="28"/>
          <w:szCs w:val="24"/>
        </w:rPr>
        <w:t>Austria, Ma</w:t>
      </w:r>
      <w:r>
        <w:rPr>
          <w:rFonts w:ascii="Times New Roman" w:eastAsia="Times New Roman" w:hAnsi="Times New Roman" w:cs="Times New Roman"/>
          <w:b/>
          <w:color w:val="44546A" w:themeColor="text2"/>
          <w:sz w:val="28"/>
          <w:szCs w:val="24"/>
          <w:lang w:val="ro-RO"/>
        </w:rPr>
        <w:t>y 30 – June 1</w:t>
      </w:r>
      <w:r>
        <w:rPr>
          <w:rFonts w:ascii="Times New Roman" w:eastAsia="Times New Roman" w:hAnsi="Times New Roman" w:cs="Times New Roman"/>
          <w:b/>
          <w:color w:val="44546A" w:themeColor="text2"/>
          <w:sz w:val="28"/>
          <w:szCs w:val="24"/>
        </w:rPr>
        <w:t>, 2017</w:t>
      </w:r>
    </w:p>
    <w:p w14:paraId="6CBA1AEA" w14:textId="5E3FF1B4" w:rsidR="007E0625" w:rsidRPr="00665BB6" w:rsidRDefault="00980108" w:rsidP="009F4916">
      <w:pPr>
        <w:jc w:val="both"/>
        <w:rPr>
          <w:rFonts w:ascii="Times New Roman" w:hAnsi="Times New Roman" w:cs="Times New Roman"/>
          <w:sz w:val="24"/>
          <w:szCs w:val="24"/>
          <w:lang w:val="en-GB"/>
        </w:rPr>
      </w:pPr>
      <w:r w:rsidRPr="00980108">
        <w:rPr>
          <w:rFonts w:ascii="Times New Roman" w:eastAsia="Times New Roman" w:hAnsi="Times New Roman" w:cs="Times New Roman"/>
          <w:noProof/>
          <w:sz w:val="24"/>
          <w:szCs w:val="24"/>
          <w:lang w:val="en-US" w:eastAsia="en-US"/>
        </w:rPr>
        <w:drawing>
          <wp:anchor distT="0" distB="0" distL="114300" distR="114300" simplePos="0" relativeHeight="251670528" behindDoc="0" locked="0" layoutInCell="1" allowOverlap="1" wp14:anchorId="4798AF39" wp14:editId="1C96532C">
            <wp:simplePos x="0" y="0"/>
            <wp:positionH relativeFrom="column">
              <wp:posOffset>2849880</wp:posOffset>
            </wp:positionH>
            <wp:positionV relativeFrom="paragraph">
              <wp:posOffset>8255</wp:posOffset>
            </wp:positionV>
            <wp:extent cx="2588490" cy="1828800"/>
            <wp:effectExtent l="0" t="0" r="2540" b="0"/>
            <wp:wrapSquare wrapText="bothSides"/>
            <wp:docPr id="15" name="Picture 15" descr="Похожее изображение">
              <a:hlinkClick xmlns:a="http://schemas.openxmlformats.org/drawingml/2006/main" r:id="rId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Похожее изображение">
                      <a:hlinkClick r:id="rId8"/>
                    </pic:cNvPr>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88490" cy="1828800"/>
                    </a:xfrm>
                    <a:prstGeom prst="rect">
                      <a:avLst/>
                    </a:prstGeom>
                    <a:noFill/>
                    <a:ln>
                      <a:noFill/>
                    </a:ln>
                  </pic:spPr>
                </pic:pic>
              </a:graphicData>
            </a:graphic>
            <wp14:sizeRelH relativeFrom="page">
              <wp14:pctWidth>0</wp14:pctWidth>
            </wp14:sizeRelH>
            <wp14:sizeRelV relativeFrom="page">
              <wp14:pctHeight>0</wp14:pctHeight>
            </wp14:sizeRelV>
          </wp:anchor>
        </w:drawing>
      </w:r>
      <w:r w:rsidR="007E0625" w:rsidRPr="00665BB6">
        <w:rPr>
          <w:rFonts w:ascii="Times New Roman" w:eastAsia="Times New Roman" w:hAnsi="Times New Roman" w:cs="Times New Roman"/>
          <w:sz w:val="24"/>
          <w:szCs w:val="24"/>
          <w:lang w:val="en-GB"/>
        </w:rPr>
        <w:t xml:space="preserve">From </w:t>
      </w:r>
      <w:r w:rsidR="00CD2DD9" w:rsidRPr="00665BB6">
        <w:rPr>
          <w:rFonts w:ascii="Times New Roman" w:eastAsia="Times New Roman" w:hAnsi="Times New Roman" w:cs="Times New Roman"/>
          <w:sz w:val="24"/>
          <w:szCs w:val="24"/>
          <w:lang w:val="en-GB"/>
        </w:rPr>
        <w:t xml:space="preserve">May 30 until June </w:t>
      </w:r>
      <w:r w:rsidR="00665BB6" w:rsidRPr="00665BB6">
        <w:rPr>
          <w:rFonts w:ascii="Times New Roman" w:eastAsia="Times New Roman" w:hAnsi="Times New Roman" w:cs="Times New Roman"/>
          <w:sz w:val="24"/>
          <w:szCs w:val="24"/>
          <w:lang w:val="en-GB"/>
        </w:rPr>
        <w:t>1st,</w:t>
      </w:r>
      <w:r w:rsidR="007E0625" w:rsidRPr="00665BB6">
        <w:rPr>
          <w:rFonts w:ascii="Times New Roman" w:eastAsia="Times New Roman" w:hAnsi="Times New Roman" w:cs="Times New Roman"/>
          <w:sz w:val="24"/>
          <w:szCs w:val="24"/>
          <w:lang w:val="en-GB"/>
        </w:rPr>
        <w:t xml:space="preserve"> 2017, PEMPAL Treasury Community of Practice (TCOP) held a </w:t>
      </w:r>
      <w:r w:rsidR="00CD2DD9" w:rsidRPr="00665BB6">
        <w:rPr>
          <w:rFonts w:ascii="Times New Roman" w:eastAsia="Times New Roman" w:hAnsi="Times New Roman" w:cs="Times New Roman"/>
          <w:sz w:val="24"/>
          <w:szCs w:val="24"/>
          <w:lang w:val="en-GB"/>
        </w:rPr>
        <w:t>plenary</w:t>
      </w:r>
      <w:r w:rsidR="007E0625" w:rsidRPr="00665BB6">
        <w:rPr>
          <w:rFonts w:ascii="Times New Roman" w:eastAsia="Times New Roman" w:hAnsi="Times New Roman" w:cs="Times New Roman"/>
          <w:sz w:val="24"/>
          <w:szCs w:val="24"/>
          <w:lang w:val="en-GB"/>
        </w:rPr>
        <w:t xml:space="preserve"> meeting in </w:t>
      </w:r>
      <w:r w:rsidR="00CD2DD9" w:rsidRPr="00665BB6">
        <w:rPr>
          <w:rFonts w:ascii="Times New Roman" w:eastAsia="Times New Roman" w:hAnsi="Times New Roman" w:cs="Times New Roman"/>
          <w:sz w:val="24"/>
          <w:szCs w:val="24"/>
          <w:lang w:val="en-GB"/>
        </w:rPr>
        <w:t>Vienna</w:t>
      </w:r>
      <w:r w:rsidR="007E0625" w:rsidRPr="00665BB6">
        <w:rPr>
          <w:rFonts w:ascii="Times New Roman" w:eastAsia="Times New Roman" w:hAnsi="Times New Roman" w:cs="Times New Roman"/>
          <w:sz w:val="24"/>
          <w:szCs w:val="24"/>
          <w:lang w:val="en-GB"/>
        </w:rPr>
        <w:t xml:space="preserve">, </w:t>
      </w:r>
      <w:r w:rsidR="00CD2DD9" w:rsidRPr="00665BB6">
        <w:rPr>
          <w:rFonts w:ascii="Times New Roman" w:eastAsia="Times New Roman" w:hAnsi="Times New Roman" w:cs="Times New Roman"/>
          <w:sz w:val="24"/>
          <w:szCs w:val="24"/>
          <w:lang w:val="en-GB"/>
        </w:rPr>
        <w:t>Austria</w:t>
      </w:r>
      <w:r w:rsidR="007E0625" w:rsidRPr="00665BB6">
        <w:rPr>
          <w:rFonts w:ascii="Times New Roman" w:eastAsia="Times New Roman" w:hAnsi="Times New Roman" w:cs="Times New Roman"/>
          <w:sz w:val="24"/>
          <w:szCs w:val="24"/>
          <w:lang w:val="en-GB"/>
        </w:rPr>
        <w:t xml:space="preserve">. The main objective of the meeting was to </w:t>
      </w:r>
      <w:r w:rsidR="00CD2DD9" w:rsidRPr="00665BB6">
        <w:rPr>
          <w:rFonts w:ascii="Times New Roman" w:eastAsia="Times New Roman" w:hAnsi="Times New Roman" w:cs="Times New Roman"/>
          <w:sz w:val="24"/>
          <w:szCs w:val="24"/>
          <w:lang w:val="en-GB"/>
        </w:rPr>
        <w:t xml:space="preserve">commence a more </w:t>
      </w:r>
      <w:r w:rsidR="00665BB6" w:rsidRPr="00665BB6">
        <w:rPr>
          <w:rFonts w:ascii="Times New Roman" w:eastAsia="Times New Roman" w:hAnsi="Times New Roman" w:cs="Times New Roman"/>
          <w:sz w:val="24"/>
          <w:szCs w:val="24"/>
          <w:lang w:val="en-GB"/>
        </w:rPr>
        <w:t>in-depth</w:t>
      </w:r>
      <w:r w:rsidR="00AF2203">
        <w:rPr>
          <w:rFonts w:ascii="Times New Roman" w:eastAsia="Times New Roman" w:hAnsi="Times New Roman" w:cs="Times New Roman"/>
          <w:sz w:val="24"/>
          <w:szCs w:val="24"/>
          <w:lang w:val="en-GB"/>
        </w:rPr>
        <w:t xml:space="preserve"> analysis and discussion</w:t>
      </w:r>
      <w:r w:rsidR="00CD2DD9" w:rsidRPr="00665BB6">
        <w:rPr>
          <w:rFonts w:ascii="Times New Roman" w:eastAsia="Times New Roman" w:hAnsi="Times New Roman" w:cs="Times New Roman"/>
          <w:sz w:val="24"/>
          <w:szCs w:val="24"/>
          <w:lang w:val="en-GB"/>
        </w:rPr>
        <w:t xml:space="preserve"> regarding the topic of risk management and its role as a tool for managing modern treasury operations</w:t>
      </w:r>
      <w:r w:rsidR="007E0625" w:rsidRPr="00665BB6">
        <w:rPr>
          <w:rFonts w:ascii="Times New Roman" w:hAnsi="Times New Roman" w:cs="Times New Roman"/>
          <w:sz w:val="24"/>
          <w:szCs w:val="24"/>
          <w:lang w:val="en-GB"/>
        </w:rPr>
        <w:t xml:space="preserve">. </w:t>
      </w:r>
      <w:r w:rsidR="007E0625" w:rsidRPr="00665BB6">
        <w:rPr>
          <w:rFonts w:ascii="Times New Roman" w:eastAsia="Times New Roman" w:hAnsi="Times New Roman" w:cs="Times New Roman"/>
          <w:sz w:val="24"/>
          <w:szCs w:val="24"/>
          <w:lang w:val="en-GB"/>
        </w:rPr>
        <w:t xml:space="preserve">The event also served as the forum for updating the TCOP activity plan for the </w:t>
      </w:r>
      <w:r w:rsidR="0088383B">
        <w:rPr>
          <w:rFonts w:ascii="Times New Roman" w:eastAsia="Times New Roman" w:hAnsi="Times New Roman" w:cs="Times New Roman"/>
          <w:sz w:val="24"/>
          <w:szCs w:val="24"/>
          <w:lang w:val="en-GB"/>
        </w:rPr>
        <w:t>coming period</w:t>
      </w:r>
      <w:r w:rsidR="007E0625" w:rsidRPr="00665BB6">
        <w:rPr>
          <w:rFonts w:ascii="Times New Roman" w:eastAsia="Times New Roman" w:hAnsi="Times New Roman" w:cs="Times New Roman"/>
          <w:sz w:val="24"/>
          <w:szCs w:val="24"/>
          <w:lang w:val="en-GB"/>
        </w:rPr>
        <w:t xml:space="preserve">. The meeting was </w:t>
      </w:r>
      <w:r w:rsidR="007E0625" w:rsidRPr="00665BB6">
        <w:rPr>
          <w:rFonts w:ascii="Times New Roman" w:eastAsia="Times New Roman" w:hAnsi="Times New Roman" w:cs="Times New Roman"/>
          <w:color w:val="000000" w:themeColor="text1"/>
          <w:sz w:val="24"/>
          <w:szCs w:val="24"/>
          <w:lang w:val="en-GB"/>
        </w:rPr>
        <w:t xml:space="preserve">attended by </w:t>
      </w:r>
      <w:r w:rsidR="004B30F9" w:rsidRPr="00665BB6">
        <w:rPr>
          <w:rFonts w:ascii="Times New Roman" w:eastAsia="Times New Roman" w:hAnsi="Times New Roman" w:cs="Times New Roman"/>
          <w:color w:val="000000" w:themeColor="text1"/>
          <w:sz w:val="24"/>
          <w:szCs w:val="24"/>
          <w:lang w:val="en-GB"/>
        </w:rPr>
        <w:t xml:space="preserve">approximately </w:t>
      </w:r>
      <w:r w:rsidR="00EC1B22" w:rsidRPr="00980108">
        <w:rPr>
          <w:rFonts w:ascii="Times New Roman" w:eastAsia="Times New Roman" w:hAnsi="Times New Roman" w:cs="Times New Roman"/>
          <w:color w:val="000000" w:themeColor="text1"/>
          <w:sz w:val="24"/>
          <w:szCs w:val="24"/>
          <w:lang w:val="en-GB"/>
        </w:rPr>
        <w:t>45</w:t>
      </w:r>
      <w:r w:rsidR="007E0625" w:rsidRPr="00980108">
        <w:rPr>
          <w:rFonts w:ascii="Times New Roman" w:eastAsia="Times New Roman" w:hAnsi="Times New Roman" w:cs="Times New Roman"/>
          <w:color w:val="000000" w:themeColor="text1"/>
          <w:sz w:val="24"/>
          <w:szCs w:val="24"/>
          <w:lang w:val="en-GB"/>
        </w:rPr>
        <w:t xml:space="preserve"> </w:t>
      </w:r>
      <w:r w:rsidR="007E0625" w:rsidRPr="00665BB6">
        <w:rPr>
          <w:rFonts w:ascii="Times New Roman" w:eastAsia="Times New Roman" w:hAnsi="Times New Roman" w:cs="Times New Roman"/>
          <w:sz w:val="24"/>
          <w:szCs w:val="24"/>
          <w:lang w:val="en-GB"/>
        </w:rPr>
        <w:t>specialists representing 1</w:t>
      </w:r>
      <w:r w:rsidR="00695171" w:rsidRPr="00665BB6">
        <w:rPr>
          <w:rFonts w:ascii="Times New Roman" w:eastAsia="Times New Roman" w:hAnsi="Times New Roman" w:cs="Times New Roman"/>
          <w:sz w:val="24"/>
          <w:szCs w:val="24"/>
          <w:lang w:val="en-GB"/>
        </w:rPr>
        <w:t>5</w:t>
      </w:r>
      <w:r w:rsidR="007E0625" w:rsidRPr="00665BB6">
        <w:rPr>
          <w:rFonts w:ascii="Times New Roman" w:eastAsia="Times New Roman" w:hAnsi="Times New Roman" w:cs="Times New Roman"/>
          <w:sz w:val="24"/>
          <w:szCs w:val="24"/>
          <w:lang w:val="en-GB"/>
        </w:rPr>
        <w:t xml:space="preserve"> PEMPAL countries</w:t>
      </w:r>
      <w:r w:rsidR="00695171" w:rsidRPr="00665BB6">
        <w:rPr>
          <w:rFonts w:ascii="Times New Roman" w:eastAsia="Times New Roman" w:hAnsi="Times New Roman" w:cs="Times New Roman"/>
          <w:sz w:val="24"/>
          <w:szCs w:val="24"/>
          <w:lang w:val="en-GB"/>
        </w:rPr>
        <w:t xml:space="preserve">, 16 </w:t>
      </w:r>
      <w:r w:rsidR="0088383B">
        <w:rPr>
          <w:rFonts w:ascii="Times New Roman" w:eastAsia="Times New Roman" w:hAnsi="Times New Roman" w:cs="Times New Roman"/>
          <w:sz w:val="24"/>
          <w:szCs w:val="24"/>
          <w:lang w:val="en-GB"/>
        </w:rPr>
        <w:t xml:space="preserve">countries </w:t>
      </w:r>
      <w:r w:rsidR="00695171" w:rsidRPr="00665BB6">
        <w:rPr>
          <w:rFonts w:ascii="Times New Roman" w:eastAsia="Times New Roman" w:hAnsi="Times New Roman" w:cs="Times New Roman"/>
          <w:sz w:val="24"/>
          <w:szCs w:val="24"/>
          <w:lang w:val="en-GB"/>
        </w:rPr>
        <w:t xml:space="preserve">in total </w:t>
      </w:r>
      <w:r w:rsidR="007E0625" w:rsidRPr="00665BB6">
        <w:rPr>
          <w:rFonts w:ascii="Times New Roman" w:hAnsi="Times New Roman" w:cs="Times New Roman"/>
          <w:sz w:val="24"/>
          <w:szCs w:val="24"/>
          <w:lang w:val="en-GB"/>
        </w:rPr>
        <w:t xml:space="preserve">(Albania, Armenia, Azerbaijan, Belarus, </w:t>
      </w:r>
      <w:r w:rsidR="00695171" w:rsidRPr="00665BB6">
        <w:rPr>
          <w:rFonts w:ascii="Times New Roman" w:hAnsi="Times New Roman" w:cs="Times New Roman"/>
          <w:sz w:val="24"/>
          <w:szCs w:val="24"/>
          <w:lang w:val="en-GB"/>
        </w:rPr>
        <w:t xml:space="preserve">Bulgaria, </w:t>
      </w:r>
      <w:r w:rsidR="007E0625" w:rsidRPr="00665BB6">
        <w:rPr>
          <w:rFonts w:ascii="Times New Roman" w:hAnsi="Times New Roman" w:cs="Times New Roman"/>
          <w:sz w:val="24"/>
          <w:szCs w:val="24"/>
          <w:lang w:val="en-GB"/>
        </w:rPr>
        <w:t xml:space="preserve">Croatia, </w:t>
      </w:r>
      <w:r w:rsidR="00695171" w:rsidRPr="00665BB6">
        <w:rPr>
          <w:rFonts w:ascii="Times New Roman" w:hAnsi="Times New Roman" w:cs="Times New Roman"/>
          <w:sz w:val="24"/>
          <w:szCs w:val="24"/>
          <w:lang w:val="en-GB"/>
        </w:rPr>
        <w:t xml:space="preserve">Georgia, </w:t>
      </w:r>
      <w:r w:rsidR="007E0625" w:rsidRPr="00665BB6">
        <w:rPr>
          <w:rFonts w:ascii="Times New Roman" w:hAnsi="Times New Roman" w:cs="Times New Roman"/>
          <w:sz w:val="24"/>
          <w:szCs w:val="24"/>
          <w:lang w:val="en-GB"/>
        </w:rPr>
        <w:t xml:space="preserve">Kazakhstan, Kyrgyz Republic, </w:t>
      </w:r>
      <w:r w:rsidR="004B30F9" w:rsidRPr="00665BB6">
        <w:rPr>
          <w:rFonts w:ascii="Times New Roman" w:hAnsi="Times New Roman" w:cs="Times New Roman"/>
          <w:sz w:val="24"/>
          <w:szCs w:val="24"/>
          <w:lang w:val="en-GB"/>
        </w:rPr>
        <w:t>Moldova</w:t>
      </w:r>
      <w:r w:rsidR="007E0625" w:rsidRPr="00665BB6">
        <w:rPr>
          <w:rFonts w:ascii="Times New Roman" w:hAnsi="Times New Roman" w:cs="Times New Roman"/>
          <w:sz w:val="24"/>
          <w:szCs w:val="24"/>
          <w:lang w:val="en-GB"/>
        </w:rPr>
        <w:t xml:space="preserve">, </w:t>
      </w:r>
      <w:r w:rsidR="00E84F5F" w:rsidRPr="00665BB6">
        <w:rPr>
          <w:rFonts w:ascii="Times New Roman" w:hAnsi="Times New Roman" w:cs="Times New Roman"/>
          <w:sz w:val="24"/>
          <w:szCs w:val="24"/>
          <w:lang w:val="en-GB"/>
        </w:rPr>
        <w:t>Russian Federation,</w:t>
      </w:r>
      <w:r w:rsidR="007E0625" w:rsidRPr="00665BB6">
        <w:rPr>
          <w:rFonts w:ascii="Times New Roman" w:hAnsi="Times New Roman" w:cs="Times New Roman"/>
          <w:sz w:val="24"/>
          <w:szCs w:val="24"/>
          <w:lang w:val="en-GB"/>
        </w:rPr>
        <w:t xml:space="preserve"> </w:t>
      </w:r>
      <w:r w:rsidR="004B30F9" w:rsidRPr="00665BB6">
        <w:rPr>
          <w:rFonts w:ascii="Times New Roman" w:hAnsi="Times New Roman" w:cs="Times New Roman"/>
          <w:sz w:val="24"/>
          <w:szCs w:val="24"/>
          <w:lang w:val="en-GB"/>
        </w:rPr>
        <w:t>Serbia</w:t>
      </w:r>
      <w:r w:rsidR="00695171" w:rsidRPr="00665BB6">
        <w:rPr>
          <w:rFonts w:ascii="Times New Roman" w:hAnsi="Times New Roman" w:cs="Times New Roman"/>
          <w:sz w:val="24"/>
          <w:szCs w:val="24"/>
          <w:lang w:val="en-GB"/>
        </w:rPr>
        <w:t>,</w:t>
      </w:r>
      <w:r w:rsidR="004B30F9" w:rsidRPr="00665BB6">
        <w:rPr>
          <w:rFonts w:ascii="Times New Roman" w:hAnsi="Times New Roman" w:cs="Times New Roman"/>
          <w:sz w:val="24"/>
          <w:szCs w:val="24"/>
          <w:lang w:val="en-GB"/>
        </w:rPr>
        <w:t xml:space="preserve"> </w:t>
      </w:r>
      <w:r w:rsidR="00695171" w:rsidRPr="00665BB6">
        <w:rPr>
          <w:rFonts w:ascii="Times New Roman" w:hAnsi="Times New Roman" w:cs="Times New Roman"/>
          <w:sz w:val="24"/>
          <w:szCs w:val="24"/>
          <w:lang w:val="en-GB"/>
        </w:rPr>
        <w:t xml:space="preserve">Tajikistan, </w:t>
      </w:r>
      <w:r w:rsidR="007E0625" w:rsidRPr="00665BB6">
        <w:rPr>
          <w:rFonts w:ascii="Times New Roman" w:hAnsi="Times New Roman" w:cs="Times New Roman"/>
          <w:sz w:val="24"/>
          <w:szCs w:val="24"/>
          <w:lang w:val="en-GB"/>
        </w:rPr>
        <w:t>Turkey</w:t>
      </w:r>
      <w:r w:rsidR="00695171" w:rsidRPr="00665BB6">
        <w:rPr>
          <w:rFonts w:ascii="Times New Roman" w:hAnsi="Times New Roman" w:cs="Times New Roman"/>
          <w:sz w:val="24"/>
          <w:szCs w:val="24"/>
          <w:lang w:val="en-GB"/>
        </w:rPr>
        <w:t xml:space="preserve"> and Ukraine. </w:t>
      </w:r>
      <w:r w:rsidR="0088383B">
        <w:rPr>
          <w:rFonts w:ascii="Times New Roman" w:hAnsi="Times New Roman" w:cs="Times New Roman"/>
          <w:sz w:val="24"/>
          <w:szCs w:val="24"/>
          <w:lang w:val="en-GB"/>
        </w:rPr>
        <w:t xml:space="preserve">Officials from </w:t>
      </w:r>
      <w:r w:rsidR="00695171" w:rsidRPr="00665BB6">
        <w:rPr>
          <w:rFonts w:ascii="Times New Roman" w:hAnsi="Times New Roman" w:cs="Times New Roman"/>
          <w:sz w:val="24"/>
          <w:szCs w:val="24"/>
          <w:lang w:val="en-GB"/>
        </w:rPr>
        <w:t xml:space="preserve">Hungary also attended as </w:t>
      </w:r>
      <w:r w:rsidR="0088383B">
        <w:rPr>
          <w:rFonts w:ascii="Times New Roman" w:hAnsi="Times New Roman" w:cs="Times New Roman"/>
          <w:sz w:val="24"/>
          <w:szCs w:val="24"/>
          <w:lang w:val="en-GB"/>
        </w:rPr>
        <w:t>observers</w:t>
      </w:r>
      <w:r w:rsidR="007E0625" w:rsidRPr="00665BB6">
        <w:rPr>
          <w:rFonts w:ascii="Times New Roman" w:hAnsi="Times New Roman" w:cs="Times New Roman"/>
          <w:sz w:val="24"/>
          <w:szCs w:val="24"/>
          <w:lang w:val="en-GB"/>
        </w:rPr>
        <w:t xml:space="preserve">). The workshop was facilitated by the World Bank team working with TCOP, including Ms Elena </w:t>
      </w:r>
      <w:proofErr w:type="spellStart"/>
      <w:r w:rsidR="007E0625" w:rsidRPr="00665BB6">
        <w:rPr>
          <w:rFonts w:ascii="Times New Roman" w:hAnsi="Times New Roman" w:cs="Times New Roman"/>
          <w:sz w:val="24"/>
          <w:szCs w:val="24"/>
          <w:lang w:val="en-GB"/>
        </w:rPr>
        <w:t>Nikuli</w:t>
      </w:r>
      <w:r w:rsidR="0049078D">
        <w:rPr>
          <w:rFonts w:ascii="Times New Roman" w:hAnsi="Times New Roman" w:cs="Times New Roman"/>
          <w:sz w:val="24"/>
          <w:szCs w:val="24"/>
          <w:lang w:val="en-GB"/>
        </w:rPr>
        <w:t>na</w:t>
      </w:r>
      <w:proofErr w:type="spellEnd"/>
      <w:r w:rsidR="0049078D">
        <w:rPr>
          <w:rFonts w:ascii="Times New Roman" w:hAnsi="Times New Roman" w:cs="Times New Roman"/>
          <w:sz w:val="24"/>
          <w:szCs w:val="24"/>
          <w:lang w:val="en-GB"/>
        </w:rPr>
        <w:t xml:space="preserve">, Team Leader for PEMPAL, </w:t>
      </w:r>
      <w:r w:rsidR="007E0625" w:rsidRPr="00665BB6">
        <w:rPr>
          <w:rFonts w:ascii="Times New Roman" w:hAnsi="Times New Roman" w:cs="Times New Roman"/>
          <w:sz w:val="24"/>
          <w:szCs w:val="24"/>
          <w:lang w:val="en-GB"/>
        </w:rPr>
        <w:t xml:space="preserve">Mr. Ion </w:t>
      </w:r>
      <w:proofErr w:type="spellStart"/>
      <w:r w:rsidR="007E0625" w:rsidRPr="00665BB6">
        <w:rPr>
          <w:rFonts w:ascii="Times New Roman" w:hAnsi="Times New Roman" w:cs="Times New Roman"/>
          <w:sz w:val="24"/>
          <w:szCs w:val="24"/>
          <w:lang w:val="en-GB"/>
        </w:rPr>
        <w:t>Chicu</w:t>
      </w:r>
      <w:proofErr w:type="spellEnd"/>
      <w:r w:rsidR="007E0625" w:rsidRPr="00665BB6">
        <w:rPr>
          <w:rFonts w:ascii="Times New Roman" w:hAnsi="Times New Roman" w:cs="Times New Roman"/>
          <w:sz w:val="24"/>
          <w:szCs w:val="24"/>
          <w:lang w:val="en-GB"/>
        </w:rPr>
        <w:t xml:space="preserve">, </w:t>
      </w:r>
      <w:r w:rsidR="00695171" w:rsidRPr="00665BB6">
        <w:rPr>
          <w:rFonts w:ascii="Times New Roman" w:hAnsi="Times New Roman" w:cs="Times New Roman"/>
          <w:sz w:val="24"/>
          <w:szCs w:val="24"/>
          <w:lang w:val="en-GB"/>
        </w:rPr>
        <w:t xml:space="preserve">and </w:t>
      </w:r>
      <w:r w:rsidR="007E0625" w:rsidRPr="00665BB6">
        <w:rPr>
          <w:rFonts w:ascii="Times New Roman" w:hAnsi="Times New Roman" w:cs="Times New Roman"/>
          <w:sz w:val="24"/>
          <w:szCs w:val="24"/>
          <w:lang w:val="en-GB"/>
        </w:rPr>
        <w:t xml:space="preserve">Mr. Mark </w:t>
      </w:r>
      <w:proofErr w:type="spellStart"/>
      <w:r w:rsidR="007E0625" w:rsidRPr="00665BB6">
        <w:rPr>
          <w:rFonts w:ascii="Times New Roman" w:hAnsi="Times New Roman" w:cs="Times New Roman"/>
          <w:sz w:val="24"/>
          <w:szCs w:val="24"/>
          <w:lang w:val="en-GB"/>
        </w:rPr>
        <w:t>Silins</w:t>
      </w:r>
      <w:proofErr w:type="spellEnd"/>
      <w:r w:rsidR="007E0625" w:rsidRPr="00665BB6">
        <w:rPr>
          <w:rFonts w:ascii="Times New Roman" w:hAnsi="Times New Roman" w:cs="Times New Roman"/>
          <w:sz w:val="24"/>
          <w:szCs w:val="24"/>
          <w:lang w:val="en-GB"/>
        </w:rPr>
        <w:t xml:space="preserve">. Logistical support was provided by the PEMPAL Secretariat based at the World Bank Country Office in Moscow. </w:t>
      </w:r>
    </w:p>
    <w:p w14:paraId="3AA77367" w14:textId="5ABE2357" w:rsidR="005020C8" w:rsidRPr="00665BB6" w:rsidRDefault="00695171" w:rsidP="009F4916">
      <w:pPr>
        <w:jc w:val="both"/>
        <w:rPr>
          <w:rFonts w:ascii="Times New Roman" w:hAnsi="Times New Roman" w:cs="Times New Roman"/>
          <w:sz w:val="24"/>
          <w:szCs w:val="24"/>
          <w:lang w:val="en-GB"/>
        </w:rPr>
      </w:pPr>
      <w:r w:rsidRPr="00665BB6">
        <w:rPr>
          <w:rFonts w:ascii="Times New Roman" w:hAnsi="Times New Roman" w:cs="Times New Roman"/>
          <w:b/>
          <w:sz w:val="24"/>
          <w:szCs w:val="24"/>
          <w:lang w:val="en-GB"/>
        </w:rPr>
        <w:t xml:space="preserve">Mr. </w:t>
      </w:r>
      <w:proofErr w:type="spellStart"/>
      <w:r w:rsidRPr="00665BB6">
        <w:rPr>
          <w:rFonts w:ascii="Times New Roman" w:hAnsi="Times New Roman" w:cs="Times New Roman"/>
          <w:b/>
          <w:sz w:val="24"/>
          <w:szCs w:val="24"/>
          <w:lang w:val="en-GB"/>
        </w:rPr>
        <w:t>Vugar</w:t>
      </w:r>
      <w:proofErr w:type="spellEnd"/>
      <w:r w:rsidRPr="00665BB6">
        <w:rPr>
          <w:rFonts w:ascii="Times New Roman" w:hAnsi="Times New Roman" w:cs="Times New Roman"/>
          <w:b/>
          <w:sz w:val="24"/>
          <w:szCs w:val="24"/>
          <w:lang w:val="en-GB"/>
        </w:rPr>
        <w:t xml:space="preserve"> </w:t>
      </w:r>
      <w:proofErr w:type="spellStart"/>
      <w:r w:rsidRPr="00665BB6">
        <w:rPr>
          <w:rFonts w:ascii="Times New Roman" w:hAnsi="Times New Roman" w:cs="Times New Roman"/>
          <w:b/>
          <w:sz w:val="24"/>
          <w:szCs w:val="24"/>
          <w:lang w:val="en-GB"/>
        </w:rPr>
        <w:t>Abdullayev</w:t>
      </w:r>
      <w:proofErr w:type="spellEnd"/>
      <w:r w:rsidRPr="00665BB6">
        <w:rPr>
          <w:rFonts w:ascii="Times New Roman" w:hAnsi="Times New Roman" w:cs="Times New Roman"/>
          <w:b/>
          <w:sz w:val="24"/>
          <w:szCs w:val="24"/>
          <w:lang w:val="en-GB"/>
        </w:rPr>
        <w:t>,</w:t>
      </w:r>
      <w:r w:rsidRPr="00665BB6">
        <w:rPr>
          <w:rFonts w:ascii="Times New Roman" w:hAnsi="Times New Roman" w:cs="Times New Roman"/>
          <w:sz w:val="24"/>
          <w:szCs w:val="24"/>
          <w:lang w:val="en-GB"/>
        </w:rPr>
        <w:t xml:space="preserve"> PEMPAL TCOP Chair, and Deputy Head of the State Treasury Agency of the Republic of Azerbaijan</w:t>
      </w:r>
      <w:r w:rsidR="005020C8" w:rsidRPr="00665BB6">
        <w:rPr>
          <w:rFonts w:ascii="Times New Roman" w:hAnsi="Times New Roman" w:cs="Times New Roman"/>
          <w:sz w:val="24"/>
          <w:szCs w:val="24"/>
          <w:lang w:val="en-GB"/>
        </w:rPr>
        <w:t>,</w:t>
      </w:r>
      <w:r w:rsidR="007E0625" w:rsidRPr="00665BB6">
        <w:rPr>
          <w:rFonts w:ascii="Times New Roman" w:hAnsi="Times New Roman" w:cs="Times New Roman"/>
          <w:sz w:val="24"/>
          <w:szCs w:val="24"/>
          <w:lang w:val="en-GB"/>
        </w:rPr>
        <w:t xml:space="preserve"> </w:t>
      </w:r>
      <w:r w:rsidRPr="00665BB6">
        <w:rPr>
          <w:rFonts w:ascii="Times New Roman" w:hAnsi="Times New Roman" w:cs="Times New Roman"/>
          <w:sz w:val="24"/>
          <w:szCs w:val="24"/>
          <w:lang w:val="en-GB"/>
        </w:rPr>
        <w:t xml:space="preserve">opened the workshop and </w:t>
      </w:r>
      <w:r w:rsidR="00024B79" w:rsidRPr="00665BB6">
        <w:rPr>
          <w:rFonts w:ascii="Times New Roman" w:hAnsi="Times New Roman" w:cs="Times New Roman"/>
          <w:sz w:val="24"/>
          <w:szCs w:val="24"/>
          <w:lang w:val="en-GB"/>
        </w:rPr>
        <w:t xml:space="preserve">welcomed participants </w:t>
      </w:r>
      <w:r w:rsidR="007E0625" w:rsidRPr="00665BB6">
        <w:rPr>
          <w:rFonts w:ascii="Times New Roman" w:hAnsi="Times New Roman" w:cs="Times New Roman"/>
          <w:sz w:val="24"/>
          <w:szCs w:val="24"/>
          <w:lang w:val="en-GB"/>
        </w:rPr>
        <w:t>on</w:t>
      </w:r>
      <w:r w:rsidR="00E84F5F" w:rsidRPr="00665BB6">
        <w:rPr>
          <w:rFonts w:ascii="Times New Roman" w:hAnsi="Times New Roman" w:cs="Times New Roman"/>
          <w:sz w:val="24"/>
          <w:szCs w:val="24"/>
          <w:lang w:val="en-GB"/>
        </w:rPr>
        <w:t xml:space="preserve"> behalf of the TCOP Leadership Committee</w:t>
      </w:r>
      <w:r w:rsidR="007E0625" w:rsidRPr="00665BB6">
        <w:rPr>
          <w:rFonts w:ascii="Times New Roman" w:hAnsi="Times New Roman" w:cs="Times New Roman"/>
          <w:sz w:val="24"/>
          <w:szCs w:val="24"/>
          <w:lang w:val="en-GB"/>
        </w:rPr>
        <w:t xml:space="preserve">. </w:t>
      </w:r>
      <w:r w:rsidRPr="00665BB6">
        <w:rPr>
          <w:rFonts w:ascii="Times New Roman" w:hAnsi="Times New Roman" w:cs="Times New Roman"/>
          <w:sz w:val="24"/>
          <w:szCs w:val="24"/>
          <w:lang w:val="en-GB"/>
        </w:rPr>
        <w:t>H</w:t>
      </w:r>
      <w:r w:rsidR="00127FAF" w:rsidRPr="00665BB6">
        <w:rPr>
          <w:rFonts w:ascii="Times New Roman" w:hAnsi="Times New Roman" w:cs="Times New Roman"/>
          <w:sz w:val="24"/>
          <w:szCs w:val="24"/>
          <w:lang w:val="en-GB"/>
        </w:rPr>
        <w:t xml:space="preserve">e </w:t>
      </w:r>
      <w:r w:rsidRPr="00665BB6">
        <w:rPr>
          <w:rFonts w:ascii="Times New Roman" w:hAnsi="Times New Roman" w:cs="Times New Roman"/>
          <w:sz w:val="24"/>
          <w:szCs w:val="24"/>
          <w:lang w:val="en-GB"/>
        </w:rPr>
        <w:t>highlighted that th</w:t>
      </w:r>
      <w:r w:rsidR="007267F4">
        <w:rPr>
          <w:rFonts w:ascii="Times New Roman" w:hAnsi="Times New Roman" w:cs="Times New Roman"/>
          <w:sz w:val="24"/>
          <w:szCs w:val="24"/>
          <w:lang w:val="en-GB"/>
        </w:rPr>
        <w:t>e approach to preparation of th</w:t>
      </w:r>
      <w:r w:rsidRPr="00665BB6">
        <w:rPr>
          <w:rFonts w:ascii="Times New Roman" w:hAnsi="Times New Roman" w:cs="Times New Roman"/>
          <w:sz w:val="24"/>
          <w:szCs w:val="24"/>
          <w:lang w:val="en-GB"/>
        </w:rPr>
        <w:t xml:space="preserve">is </w:t>
      </w:r>
      <w:r w:rsidR="007267F4">
        <w:rPr>
          <w:rFonts w:ascii="Times New Roman" w:hAnsi="Times New Roman" w:cs="Times New Roman"/>
          <w:sz w:val="24"/>
          <w:szCs w:val="24"/>
          <w:lang w:val="en-GB"/>
        </w:rPr>
        <w:t xml:space="preserve">event was quite different from the majority of TCOP events, because the COP itself </w:t>
      </w:r>
      <w:r w:rsidRPr="00665BB6">
        <w:rPr>
          <w:rFonts w:ascii="Times New Roman" w:hAnsi="Times New Roman" w:cs="Times New Roman"/>
          <w:sz w:val="24"/>
          <w:szCs w:val="24"/>
          <w:lang w:val="en-GB"/>
        </w:rPr>
        <w:t xml:space="preserve">was hosting </w:t>
      </w:r>
      <w:r w:rsidR="007267F4">
        <w:rPr>
          <w:rFonts w:ascii="Times New Roman" w:hAnsi="Times New Roman" w:cs="Times New Roman"/>
          <w:sz w:val="24"/>
          <w:szCs w:val="24"/>
          <w:lang w:val="en-GB"/>
        </w:rPr>
        <w:t>it</w:t>
      </w:r>
      <w:r w:rsidRPr="00665BB6">
        <w:rPr>
          <w:rFonts w:ascii="Times New Roman" w:hAnsi="Times New Roman" w:cs="Times New Roman"/>
          <w:sz w:val="24"/>
          <w:szCs w:val="24"/>
          <w:lang w:val="en-GB"/>
        </w:rPr>
        <w:t>. This meant that participants needed to take more responsibility for driving the agenda</w:t>
      </w:r>
      <w:r w:rsidR="007267F4">
        <w:rPr>
          <w:rFonts w:ascii="Times New Roman" w:hAnsi="Times New Roman" w:cs="Times New Roman"/>
          <w:sz w:val="24"/>
          <w:szCs w:val="24"/>
          <w:lang w:val="en-GB"/>
        </w:rPr>
        <w:t>, so he</w:t>
      </w:r>
      <w:r w:rsidRPr="00665BB6">
        <w:rPr>
          <w:rFonts w:ascii="Times New Roman" w:hAnsi="Times New Roman" w:cs="Times New Roman"/>
          <w:sz w:val="24"/>
          <w:szCs w:val="24"/>
          <w:lang w:val="en-GB"/>
        </w:rPr>
        <w:t xml:space="preserve"> encouraged all attendees </w:t>
      </w:r>
      <w:proofErr w:type="gramStart"/>
      <w:r w:rsidRPr="00665BB6">
        <w:rPr>
          <w:rFonts w:ascii="Times New Roman" w:hAnsi="Times New Roman" w:cs="Times New Roman"/>
          <w:sz w:val="24"/>
          <w:szCs w:val="24"/>
          <w:lang w:val="en-GB"/>
        </w:rPr>
        <w:t xml:space="preserve">to  </w:t>
      </w:r>
      <w:r w:rsidR="005020C8" w:rsidRPr="00665BB6">
        <w:rPr>
          <w:rFonts w:ascii="Times New Roman" w:hAnsi="Times New Roman" w:cs="Times New Roman"/>
          <w:sz w:val="24"/>
          <w:szCs w:val="24"/>
          <w:lang w:val="en-GB"/>
        </w:rPr>
        <w:t>participate</w:t>
      </w:r>
      <w:proofErr w:type="gramEnd"/>
      <w:r w:rsidR="005020C8" w:rsidRPr="00665BB6">
        <w:rPr>
          <w:rFonts w:ascii="Times New Roman" w:hAnsi="Times New Roman" w:cs="Times New Roman"/>
          <w:sz w:val="24"/>
          <w:szCs w:val="24"/>
          <w:lang w:val="en-GB"/>
        </w:rPr>
        <w:t xml:space="preserve"> actively. </w:t>
      </w:r>
    </w:p>
    <w:p w14:paraId="6736F0BC" w14:textId="70A56959" w:rsidR="000A0409" w:rsidRPr="00665BB6" w:rsidRDefault="00127FAF" w:rsidP="009F4916">
      <w:pPr>
        <w:jc w:val="both"/>
        <w:rPr>
          <w:rFonts w:ascii="Times New Roman" w:hAnsi="Times New Roman" w:cs="Times New Roman"/>
          <w:sz w:val="24"/>
          <w:szCs w:val="24"/>
          <w:lang w:val="en-GB"/>
        </w:rPr>
      </w:pPr>
      <w:r w:rsidRPr="00665BB6">
        <w:rPr>
          <w:rFonts w:ascii="Times New Roman" w:hAnsi="Times New Roman" w:cs="Times New Roman"/>
          <w:b/>
          <w:sz w:val="24"/>
          <w:szCs w:val="24"/>
          <w:lang w:val="en-GB"/>
        </w:rPr>
        <w:t>Ms</w:t>
      </w:r>
      <w:r w:rsidR="007E0625" w:rsidRPr="00665BB6">
        <w:rPr>
          <w:rFonts w:ascii="Times New Roman" w:hAnsi="Times New Roman" w:cs="Times New Roman"/>
          <w:b/>
          <w:sz w:val="24"/>
          <w:szCs w:val="24"/>
          <w:lang w:val="en-GB"/>
        </w:rPr>
        <w:t xml:space="preserve"> Elena </w:t>
      </w:r>
      <w:proofErr w:type="spellStart"/>
      <w:r w:rsidR="007E0625" w:rsidRPr="00665BB6">
        <w:rPr>
          <w:rFonts w:ascii="Times New Roman" w:hAnsi="Times New Roman" w:cs="Times New Roman"/>
          <w:b/>
          <w:sz w:val="24"/>
          <w:szCs w:val="24"/>
          <w:lang w:val="en-GB"/>
        </w:rPr>
        <w:t>Nikulina</w:t>
      </w:r>
      <w:proofErr w:type="spellEnd"/>
      <w:r w:rsidR="007E0625" w:rsidRPr="00665BB6">
        <w:rPr>
          <w:rFonts w:ascii="Times New Roman" w:hAnsi="Times New Roman" w:cs="Times New Roman"/>
          <w:sz w:val="24"/>
          <w:szCs w:val="24"/>
          <w:lang w:val="en-GB"/>
        </w:rPr>
        <w:t xml:space="preserve">, </w:t>
      </w:r>
      <w:r w:rsidR="009A5A59" w:rsidRPr="00665BB6">
        <w:rPr>
          <w:rFonts w:ascii="Times New Roman" w:hAnsi="Times New Roman" w:cs="Times New Roman"/>
          <w:sz w:val="24"/>
          <w:szCs w:val="24"/>
          <w:lang w:val="en-GB"/>
        </w:rPr>
        <w:t>World Bank</w:t>
      </w:r>
      <w:r w:rsidRPr="00665BB6">
        <w:rPr>
          <w:rFonts w:ascii="Times New Roman" w:hAnsi="Times New Roman" w:cs="Times New Roman"/>
          <w:sz w:val="24"/>
          <w:szCs w:val="24"/>
          <w:lang w:val="en-GB"/>
        </w:rPr>
        <w:t xml:space="preserve"> Team Leader of </w:t>
      </w:r>
      <w:proofErr w:type="gramStart"/>
      <w:r w:rsidRPr="00665BB6">
        <w:rPr>
          <w:rFonts w:ascii="Times New Roman" w:hAnsi="Times New Roman" w:cs="Times New Roman"/>
          <w:sz w:val="24"/>
          <w:szCs w:val="24"/>
          <w:lang w:val="en-GB"/>
        </w:rPr>
        <w:t>PEMPAL</w:t>
      </w:r>
      <w:r w:rsidR="00E84F5F" w:rsidRPr="00665BB6">
        <w:rPr>
          <w:rFonts w:ascii="Times New Roman" w:hAnsi="Times New Roman" w:cs="Times New Roman"/>
          <w:sz w:val="24"/>
          <w:szCs w:val="24"/>
          <w:lang w:val="en-GB"/>
        </w:rPr>
        <w:t>,</w:t>
      </w:r>
      <w:proofErr w:type="gramEnd"/>
      <w:r w:rsidRPr="00665BB6">
        <w:rPr>
          <w:rFonts w:ascii="Times New Roman" w:hAnsi="Times New Roman" w:cs="Times New Roman"/>
          <w:sz w:val="24"/>
          <w:szCs w:val="24"/>
          <w:lang w:val="en-GB"/>
        </w:rPr>
        <w:t xml:space="preserve"> </w:t>
      </w:r>
      <w:r w:rsidR="005020C8" w:rsidRPr="00665BB6">
        <w:rPr>
          <w:rFonts w:ascii="Times New Roman" w:hAnsi="Times New Roman" w:cs="Times New Roman"/>
          <w:sz w:val="24"/>
          <w:szCs w:val="24"/>
          <w:lang w:val="en-GB"/>
        </w:rPr>
        <w:t>also</w:t>
      </w:r>
      <w:r w:rsidRPr="00665BB6">
        <w:rPr>
          <w:rFonts w:ascii="Times New Roman" w:hAnsi="Times New Roman" w:cs="Times New Roman"/>
          <w:sz w:val="24"/>
          <w:szCs w:val="24"/>
          <w:lang w:val="en-GB"/>
        </w:rPr>
        <w:t xml:space="preserve"> w</w:t>
      </w:r>
      <w:r w:rsidR="007E0625" w:rsidRPr="00665BB6">
        <w:rPr>
          <w:rFonts w:ascii="Times New Roman" w:hAnsi="Times New Roman" w:cs="Times New Roman"/>
          <w:sz w:val="24"/>
          <w:szCs w:val="24"/>
          <w:lang w:val="en-GB"/>
        </w:rPr>
        <w:t xml:space="preserve">elcomed </w:t>
      </w:r>
      <w:r w:rsidRPr="00665BB6">
        <w:rPr>
          <w:rFonts w:ascii="Times New Roman" w:hAnsi="Times New Roman" w:cs="Times New Roman"/>
          <w:sz w:val="24"/>
          <w:szCs w:val="24"/>
          <w:lang w:val="en-GB"/>
        </w:rPr>
        <w:t xml:space="preserve">participants </w:t>
      </w:r>
      <w:r w:rsidR="007E0625" w:rsidRPr="00665BB6">
        <w:rPr>
          <w:rFonts w:ascii="Times New Roman" w:hAnsi="Times New Roman" w:cs="Times New Roman"/>
          <w:sz w:val="24"/>
          <w:szCs w:val="24"/>
          <w:lang w:val="en-GB"/>
        </w:rPr>
        <w:t xml:space="preserve">on behalf of the WB and expert team working with TCOP. </w:t>
      </w:r>
      <w:r w:rsidRPr="00665BB6">
        <w:rPr>
          <w:rFonts w:ascii="Times New Roman" w:hAnsi="Times New Roman" w:cs="Times New Roman"/>
          <w:sz w:val="24"/>
          <w:szCs w:val="24"/>
          <w:lang w:val="en-GB"/>
        </w:rPr>
        <w:t xml:space="preserve">Ms </w:t>
      </w:r>
      <w:proofErr w:type="spellStart"/>
      <w:r w:rsidRPr="00665BB6">
        <w:rPr>
          <w:rFonts w:ascii="Times New Roman" w:hAnsi="Times New Roman" w:cs="Times New Roman"/>
          <w:sz w:val="24"/>
          <w:szCs w:val="24"/>
          <w:lang w:val="en-GB"/>
        </w:rPr>
        <w:t>Nikulina</w:t>
      </w:r>
      <w:proofErr w:type="spellEnd"/>
      <w:r w:rsidRPr="00665BB6">
        <w:rPr>
          <w:rFonts w:ascii="Times New Roman" w:hAnsi="Times New Roman" w:cs="Times New Roman"/>
          <w:sz w:val="24"/>
          <w:szCs w:val="24"/>
          <w:lang w:val="en-GB"/>
        </w:rPr>
        <w:t xml:space="preserve"> </w:t>
      </w:r>
      <w:r w:rsidR="005020C8" w:rsidRPr="00665BB6">
        <w:rPr>
          <w:rFonts w:ascii="Times New Roman" w:hAnsi="Times New Roman" w:cs="Times New Roman"/>
          <w:sz w:val="24"/>
          <w:szCs w:val="24"/>
          <w:lang w:val="en-GB"/>
        </w:rPr>
        <w:t xml:space="preserve">indicated that the topic of risk management has been identified as an emerging issue in a number of the thematic working groups and this is why it became the theme for this event. As a new </w:t>
      </w:r>
      <w:r w:rsidR="0049078D">
        <w:rPr>
          <w:rFonts w:ascii="Times New Roman" w:hAnsi="Times New Roman" w:cs="Times New Roman"/>
          <w:sz w:val="24"/>
          <w:szCs w:val="24"/>
          <w:lang w:val="en-GB"/>
        </w:rPr>
        <w:t>area of focus</w:t>
      </w:r>
      <w:r w:rsidR="005020C8" w:rsidRPr="00665BB6">
        <w:rPr>
          <w:rFonts w:ascii="Times New Roman" w:hAnsi="Times New Roman" w:cs="Times New Roman"/>
          <w:sz w:val="24"/>
          <w:szCs w:val="24"/>
          <w:lang w:val="en-GB"/>
        </w:rPr>
        <w:t xml:space="preserve">, the </w:t>
      </w:r>
      <w:r w:rsidR="0049078D">
        <w:rPr>
          <w:rFonts w:ascii="Times New Roman" w:hAnsi="Times New Roman" w:cs="Times New Roman"/>
          <w:sz w:val="24"/>
          <w:szCs w:val="24"/>
          <w:lang w:val="en-GB"/>
        </w:rPr>
        <w:t xml:space="preserve">workshop </w:t>
      </w:r>
      <w:r w:rsidR="005020C8" w:rsidRPr="00665BB6">
        <w:rPr>
          <w:rFonts w:ascii="Times New Roman" w:hAnsi="Times New Roman" w:cs="Times New Roman"/>
          <w:sz w:val="24"/>
          <w:szCs w:val="24"/>
          <w:lang w:val="en-GB"/>
        </w:rPr>
        <w:t xml:space="preserve">will </w:t>
      </w:r>
      <w:r w:rsidR="0049078D">
        <w:rPr>
          <w:rFonts w:ascii="Times New Roman" w:hAnsi="Times New Roman" w:cs="Times New Roman"/>
          <w:sz w:val="24"/>
          <w:szCs w:val="24"/>
          <w:lang w:val="en-GB"/>
        </w:rPr>
        <w:t>first address key</w:t>
      </w:r>
      <w:r w:rsidR="005020C8" w:rsidRPr="00665BB6">
        <w:rPr>
          <w:rFonts w:ascii="Times New Roman" w:hAnsi="Times New Roman" w:cs="Times New Roman"/>
          <w:sz w:val="24"/>
          <w:szCs w:val="24"/>
          <w:lang w:val="en-GB"/>
        </w:rPr>
        <w:t xml:space="preserve"> concepts, with three of the thematic groups </w:t>
      </w:r>
      <w:r w:rsidR="0049078D">
        <w:rPr>
          <w:rFonts w:ascii="Times New Roman" w:hAnsi="Times New Roman" w:cs="Times New Roman"/>
          <w:sz w:val="24"/>
          <w:szCs w:val="24"/>
          <w:lang w:val="en-GB"/>
        </w:rPr>
        <w:t xml:space="preserve">also </w:t>
      </w:r>
      <w:r w:rsidR="005020C8" w:rsidRPr="00665BB6">
        <w:rPr>
          <w:rFonts w:ascii="Times New Roman" w:hAnsi="Times New Roman" w:cs="Times New Roman"/>
          <w:sz w:val="24"/>
          <w:szCs w:val="24"/>
          <w:lang w:val="en-GB"/>
        </w:rPr>
        <w:t xml:space="preserve">highlighting the role of risk management in relation to their topics. The event will also involve partnership with the </w:t>
      </w:r>
      <w:r w:rsidR="00946A63" w:rsidRPr="00665BB6">
        <w:rPr>
          <w:rFonts w:ascii="Times New Roman" w:hAnsi="Times New Roman" w:cs="Times New Roman"/>
          <w:sz w:val="24"/>
          <w:szCs w:val="24"/>
          <w:lang w:val="en-GB"/>
        </w:rPr>
        <w:t>sister</w:t>
      </w:r>
      <w:r w:rsidR="005020C8" w:rsidRPr="00665BB6">
        <w:rPr>
          <w:rFonts w:ascii="Times New Roman" w:hAnsi="Times New Roman" w:cs="Times New Roman"/>
          <w:sz w:val="24"/>
          <w:szCs w:val="24"/>
          <w:lang w:val="en-GB"/>
        </w:rPr>
        <w:t xml:space="preserve"> </w:t>
      </w:r>
      <w:r w:rsidR="0049078D">
        <w:rPr>
          <w:rFonts w:ascii="Times New Roman" w:hAnsi="Times New Roman" w:cs="Times New Roman"/>
          <w:sz w:val="24"/>
          <w:szCs w:val="24"/>
          <w:lang w:val="en-GB"/>
        </w:rPr>
        <w:t xml:space="preserve">PEMPAL </w:t>
      </w:r>
      <w:r w:rsidR="005020C8" w:rsidRPr="00665BB6">
        <w:rPr>
          <w:rFonts w:ascii="Times New Roman" w:hAnsi="Times New Roman" w:cs="Times New Roman"/>
          <w:sz w:val="24"/>
          <w:szCs w:val="24"/>
          <w:lang w:val="en-GB"/>
        </w:rPr>
        <w:t>COP</w:t>
      </w:r>
      <w:r w:rsidR="00946A63" w:rsidRPr="00665BB6">
        <w:rPr>
          <w:rFonts w:ascii="Times New Roman" w:hAnsi="Times New Roman" w:cs="Times New Roman"/>
          <w:sz w:val="24"/>
          <w:szCs w:val="24"/>
          <w:lang w:val="en-GB"/>
        </w:rPr>
        <w:t xml:space="preserve"> for Internal Audit</w:t>
      </w:r>
      <w:r w:rsidR="005020C8" w:rsidRPr="00665BB6">
        <w:rPr>
          <w:rFonts w:ascii="Times New Roman" w:hAnsi="Times New Roman" w:cs="Times New Roman"/>
          <w:sz w:val="24"/>
          <w:szCs w:val="24"/>
          <w:lang w:val="en-GB"/>
        </w:rPr>
        <w:t xml:space="preserve">, including presentations by </w:t>
      </w:r>
      <w:r w:rsidR="00946A63" w:rsidRPr="00665BB6">
        <w:rPr>
          <w:rFonts w:ascii="Times New Roman" w:hAnsi="Times New Roman" w:cs="Times New Roman"/>
          <w:sz w:val="24"/>
          <w:szCs w:val="24"/>
          <w:lang w:val="en-GB"/>
        </w:rPr>
        <w:t>its Deputy Chair</w:t>
      </w:r>
      <w:r w:rsidR="005020C8" w:rsidRPr="00665BB6">
        <w:rPr>
          <w:rFonts w:ascii="Times New Roman" w:hAnsi="Times New Roman" w:cs="Times New Roman"/>
          <w:sz w:val="24"/>
          <w:szCs w:val="24"/>
          <w:lang w:val="en-GB"/>
        </w:rPr>
        <w:t xml:space="preserve">, as it has been </w:t>
      </w:r>
      <w:r w:rsidR="0049078D">
        <w:rPr>
          <w:rFonts w:ascii="Times New Roman" w:hAnsi="Times New Roman" w:cs="Times New Roman"/>
          <w:sz w:val="24"/>
          <w:szCs w:val="24"/>
          <w:lang w:val="en-GB"/>
        </w:rPr>
        <w:t>discussing</w:t>
      </w:r>
      <w:r w:rsidR="005020C8" w:rsidRPr="00665BB6">
        <w:rPr>
          <w:rFonts w:ascii="Times New Roman" w:hAnsi="Times New Roman" w:cs="Times New Roman"/>
          <w:sz w:val="24"/>
          <w:szCs w:val="24"/>
          <w:lang w:val="en-GB"/>
        </w:rPr>
        <w:t xml:space="preserve"> the issue of risk management for some time.  </w:t>
      </w:r>
    </w:p>
    <w:p w14:paraId="5577A6F9" w14:textId="5A6DC2FB" w:rsidR="002E7AB8" w:rsidRPr="00665BB6" w:rsidRDefault="007A13B7" w:rsidP="009F4916">
      <w:pPr>
        <w:jc w:val="both"/>
        <w:rPr>
          <w:rFonts w:ascii="Times New Roman" w:hAnsi="Times New Roman" w:cs="Times New Roman"/>
          <w:sz w:val="24"/>
          <w:szCs w:val="24"/>
          <w:lang w:val="en-GB"/>
        </w:rPr>
      </w:pPr>
      <w:r>
        <w:rPr>
          <w:rFonts w:ascii="Times New Roman" w:hAnsi="Times New Roman" w:cs="Times New Roman"/>
          <w:noProof/>
          <w:sz w:val="24"/>
          <w:szCs w:val="24"/>
        </w:rPr>
        <w:pict w14:anchorId="128F0F6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385.8pt;margin-top:3.85pt;width:64.8pt;height:41.4pt;z-index:251673600;mso-position-horizontal-relative:text;mso-position-vertical-relative:text" filled="t" fillcolor="#92d050">
            <v:imagedata r:id="rId10" o:title=""/>
            <w10:wrap type="square"/>
          </v:shape>
          <o:OLEObject Type="Embed" ProgID="PowerPoint.Show.12" ShapeID="_x0000_s1028" DrawAspect="Icon" ObjectID="_1561790000" r:id="rId11"/>
        </w:pict>
      </w:r>
      <w:r w:rsidR="0011002B" w:rsidRPr="00665BB6">
        <w:rPr>
          <w:rFonts w:ascii="Times New Roman" w:hAnsi="Times New Roman" w:cs="Times New Roman"/>
          <w:sz w:val="24"/>
          <w:szCs w:val="24"/>
          <w:lang w:val="en-GB"/>
        </w:rPr>
        <w:t xml:space="preserve">The event commenced with a presentation by the TCOP resource expert </w:t>
      </w:r>
      <w:r w:rsidR="0011002B" w:rsidRPr="0049078D">
        <w:rPr>
          <w:rFonts w:ascii="Times New Roman" w:hAnsi="Times New Roman" w:cs="Times New Roman"/>
          <w:b/>
          <w:sz w:val="24"/>
          <w:szCs w:val="24"/>
          <w:lang w:val="en-GB"/>
        </w:rPr>
        <w:t xml:space="preserve">Mark </w:t>
      </w:r>
      <w:proofErr w:type="spellStart"/>
      <w:r w:rsidR="0011002B" w:rsidRPr="0049078D">
        <w:rPr>
          <w:rFonts w:ascii="Times New Roman" w:hAnsi="Times New Roman" w:cs="Times New Roman"/>
          <w:b/>
          <w:sz w:val="24"/>
          <w:szCs w:val="24"/>
          <w:lang w:val="en-GB"/>
        </w:rPr>
        <w:t>Silins</w:t>
      </w:r>
      <w:proofErr w:type="spellEnd"/>
      <w:r w:rsidR="0011002B" w:rsidRPr="00665BB6">
        <w:rPr>
          <w:rFonts w:ascii="Times New Roman" w:hAnsi="Times New Roman" w:cs="Times New Roman"/>
          <w:sz w:val="24"/>
          <w:szCs w:val="24"/>
          <w:lang w:val="en-GB"/>
        </w:rPr>
        <w:t xml:space="preserve">, who </w:t>
      </w:r>
      <w:r w:rsidR="006E21C9" w:rsidRPr="00665BB6">
        <w:rPr>
          <w:rFonts w:ascii="Times New Roman" w:hAnsi="Times New Roman" w:cs="Times New Roman"/>
          <w:sz w:val="24"/>
          <w:szCs w:val="24"/>
          <w:lang w:val="en-GB"/>
        </w:rPr>
        <w:t>provided an overview</w:t>
      </w:r>
      <w:r w:rsidR="0011002B" w:rsidRPr="00665BB6">
        <w:rPr>
          <w:rFonts w:ascii="Times New Roman" w:hAnsi="Times New Roman" w:cs="Times New Roman"/>
          <w:sz w:val="24"/>
          <w:szCs w:val="24"/>
          <w:lang w:val="en-GB"/>
        </w:rPr>
        <w:t xml:space="preserve"> on the concepts of risk management. </w:t>
      </w:r>
      <w:r w:rsidR="000D252D" w:rsidRPr="00665BB6">
        <w:rPr>
          <w:rFonts w:ascii="Times New Roman" w:hAnsi="Times New Roman" w:cs="Times New Roman"/>
          <w:sz w:val="24"/>
          <w:szCs w:val="24"/>
          <w:lang w:val="en-GB"/>
        </w:rPr>
        <w:t xml:space="preserve">Management today is much more complex and challenging than it was in the past. Managers are no longer just concerned with the physical environment in which they work, but must be aware of a complex set of external factors </w:t>
      </w:r>
      <w:r w:rsidR="0049078D">
        <w:rPr>
          <w:rFonts w:ascii="Times New Roman" w:hAnsi="Times New Roman" w:cs="Times New Roman"/>
          <w:sz w:val="24"/>
          <w:szCs w:val="24"/>
          <w:lang w:val="en-GB"/>
        </w:rPr>
        <w:t>that</w:t>
      </w:r>
      <w:r w:rsidR="000D252D" w:rsidRPr="00665BB6">
        <w:rPr>
          <w:rFonts w:ascii="Times New Roman" w:hAnsi="Times New Roman" w:cs="Times New Roman"/>
          <w:sz w:val="24"/>
          <w:szCs w:val="24"/>
          <w:lang w:val="en-GB"/>
        </w:rPr>
        <w:t xml:space="preserve"> pose risks. </w:t>
      </w:r>
      <w:r w:rsidR="00934C4B" w:rsidRPr="00665BB6">
        <w:rPr>
          <w:rFonts w:ascii="Times New Roman" w:hAnsi="Times New Roman" w:cs="Times New Roman"/>
          <w:sz w:val="24"/>
          <w:szCs w:val="24"/>
          <w:lang w:val="en-GB"/>
        </w:rPr>
        <w:t xml:space="preserve">Mr </w:t>
      </w:r>
      <w:proofErr w:type="spellStart"/>
      <w:r w:rsidR="00934C4B" w:rsidRPr="00665BB6">
        <w:rPr>
          <w:rFonts w:ascii="Times New Roman" w:hAnsi="Times New Roman" w:cs="Times New Roman"/>
          <w:sz w:val="24"/>
          <w:szCs w:val="24"/>
          <w:lang w:val="en-GB"/>
        </w:rPr>
        <w:t>Silins</w:t>
      </w:r>
      <w:proofErr w:type="spellEnd"/>
      <w:r w:rsidR="00934C4B" w:rsidRPr="00665BB6">
        <w:rPr>
          <w:rFonts w:ascii="Times New Roman" w:hAnsi="Times New Roman" w:cs="Times New Roman"/>
          <w:sz w:val="24"/>
          <w:szCs w:val="24"/>
          <w:lang w:val="en-GB"/>
        </w:rPr>
        <w:t xml:space="preserve"> first </w:t>
      </w:r>
      <w:r w:rsidR="00934C4B" w:rsidRPr="00665BB6">
        <w:rPr>
          <w:rFonts w:ascii="Times New Roman" w:hAnsi="Times New Roman" w:cs="Times New Roman"/>
          <w:sz w:val="24"/>
          <w:szCs w:val="24"/>
          <w:lang w:val="en-GB"/>
        </w:rPr>
        <w:lastRenderedPageBreak/>
        <w:t>defined risk management and enterprise risk management. He highlighted that risk management was not just about reducing or mitigating threats, but also about maximising the benefits from opportunities. He introduced the COSO</w:t>
      </w:r>
      <w:r w:rsidR="00934C4B" w:rsidRPr="00665BB6">
        <w:rPr>
          <w:rStyle w:val="FootnoteReference"/>
          <w:rFonts w:ascii="Times New Roman" w:hAnsi="Times New Roman" w:cs="Times New Roman"/>
          <w:sz w:val="24"/>
          <w:szCs w:val="24"/>
          <w:lang w:val="en-GB"/>
        </w:rPr>
        <w:footnoteReference w:id="1"/>
      </w:r>
      <w:r w:rsidR="00934C4B" w:rsidRPr="00665BB6">
        <w:rPr>
          <w:rFonts w:ascii="Times New Roman" w:hAnsi="Times New Roman" w:cs="Times New Roman"/>
          <w:sz w:val="24"/>
          <w:szCs w:val="24"/>
          <w:lang w:val="en-GB"/>
        </w:rPr>
        <w:t xml:space="preserve"> </w:t>
      </w:r>
      <w:r w:rsidR="00967D30" w:rsidRPr="00665BB6">
        <w:rPr>
          <w:rFonts w:ascii="Times New Roman" w:hAnsi="Times New Roman" w:cs="Times New Roman"/>
          <w:noProof/>
          <w:sz w:val="24"/>
          <w:szCs w:val="24"/>
          <w:lang w:val="en-US" w:eastAsia="en-US"/>
        </w:rPr>
        <w:drawing>
          <wp:anchor distT="0" distB="0" distL="114300" distR="114300" simplePos="0" relativeHeight="251658240" behindDoc="0" locked="0" layoutInCell="1" allowOverlap="1" wp14:anchorId="69CF9ADD" wp14:editId="480AE7DC">
            <wp:simplePos x="0" y="0"/>
            <wp:positionH relativeFrom="column">
              <wp:posOffset>-209550</wp:posOffset>
            </wp:positionH>
            <wp:positionV relativeFrom="margin">
              <wp:align>top</wp:align>
            </wp:positionV>
            <wp:extent cx="4050030" cy="2562225"/>
            <wp:effectExtent l="0" t="0" r="7620" b="9525"/>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4050030" cy="2562225"/>
                    </a:xfrm>
                    <a:prstGeom prst="rect">
                      <a:avLst/>
                    </a:prstGeom>
                  </pic:spPr>
                </pic:pic>
              </a:graphicData>
            </a:graphic>
            <wp14:sizeRelH relativeFrom="page">
              <wp14:pctWidth>0</wp14:pctWidth>
            </wp14:sizeRelH>
            <wp14:sizeRelV relativeFrom="page">
              <wp14:pctHeight>0</wp14:pctHeight>
            </wp14:sizeRelV>
          </wp:anchor>
        </w:drawing>
      </w:r>
      <w:r w:rsidR="00934C4B" w:rsidRPr="00665BB6">
        <w:rPr>
          <w:rFonts w:ascii="Times New Roman" w:hAnsi="Times New Roman" w:cs="Times New Roman"/>
          <w:sz w:val="24"/>
          <w:szCs w:val="24"/>
          <w:lang w:val="en-GB"/>
        </w:rPr>
        <w:t>framework and ISO31000</w:t>
      </w:r>
      <w:r w:rsidR="002E7AB8" w:rsidRPr="00665BB6">
        <w:rPr>
          <w:rStyle w:val="FootnoteReference"/>
          <w:rFonts w:ascii="Times New Roman" w:hAnsi="Times New Roman" w:cs="Times New Roman"/>
          <w:sz w:val="24"/>
          <w:szCs w:val="24"/>
          <w:lang w:val="en-GB"/>
        </w:rPr>
        <w:footnoteReference w:id="2"/>
      </w:r>
      <w:r w:rsidR="00934C4B" w:rsidRPr="00665BB6">
        <w:rPr>
          <w:rFonts w:ascii="Times New Roman" w:hAnsi="Times New Roman" w:cs="Times New Roman"/>
          <w:sz w:val="24"/>
          <w:szCs w:val="24"/>
          <w:lang w:val="en-GB"/>
        </w:rPr>
        <w:t>, emphasising the importance of a systematic and integrated approach to risk management as represent</w:t>
      </w:r>
      <w:r w:rsidR="002E7AB8" w:rsidRPr="00665BB6">
        <w:rPr>
          <w:rFonts w:ascii="Times New Roman" w:hAnsi="Times New Roman" w:cs="Times New Roman"/>
          <w:sz w:val="24"/>
          <w:szCs w:val="24"/>
          <w:lang w:val="en-GB"/>
        </w:rPr>
        <w:t xml:space="preserve">ed in </w:t>
      </w:r>
      <w:r w:rsidR="0049078D">
        <w:rPr>
          <w:rFonts w:ascii="Times New Roman" w:hAnsi="Times New Roman" w:cs="Times New Roman"/>
          <w:sz w:val="24"/>
          <w:szCs w:val="24"/>
          <w:lang w:val="en-GB"/>
        </w:rPr>
        <w:t xml:space="preserve">the </w:t>
      </w:r>
      <w:r w:rsidR="002E7AB8" w:rsidRPr="00665BB6">
        <w:rPr>
          <w:rFonts w:ascii="Times New Roman" w:hAnsi="Times New Roman" w:cs="Times New Roman"/>
          <w:sz w:val="24"/>
          <w:szCs w:val="24"/>
          <w:lang w:val="en-GB"/>
        </w:rPr>
        <w:t xml:space="preserve">Figure </w:t>
      </w:r>
      <w:r w:rsidR="00CC5955">
        <w:rPr>
          <w:rFonts w:ascii="Times New Roman" w:hAnsi="Times New Roman" w:cs="Times New Roman"/>
          <w:sz w:val="24"/>
          <w:szCs w:val="24"/>
          <w:lang w:val="en-GB"/>
        </w:rPr>
        <w:t>above</w:t>
      </w:r>
      <w:r w:rsidR="002E7AB8" w:rsidRPr="00665BB6">
        <w:rPr>
          <w:rFonts w:ascii="Times New Roman" w:hAnsi="Times New Roman" w:cs="Times New Roman"/>
          <w:sz w:val="24"/>
          <w:szCs w:val="24"/>
          <w:lang w:val="en-GB"/>
        </w:rPr>
        <w:t xml:space="preserve"> - effective risk management is a core element of the strategic planning processes of organisations and </w:t>
      </w:r>
      <w:r w:rsidR="0049078D">
        <w:rPr>
          <w:rFonts w:ascii="Times New Roman" w:hAnsi="Times New Roman" w:cs="Times New Roman"/>
          <w:sz w:val="24"/>
          <w:szCs w:val="24"/>
          <w:lang w:val="en-GB"/>
        </w:rPr>
        <w:t>should</w:t>
      </w:r>
      <w:r w:rsidR="002E7AB8" w:rsidRPr="00665BB6">
        <w:rPr>
          <w:rFonts w:ascii="Times New Roman" w:hAnsi="Times New Roman" w:cs="Times New Roman"/>
          <w:sz w:val="24"/>
          <w:szCs w:val="24"/>
          <w:lang w:val="en-GB"/>
        </w:rPr>
        <w:t xml:space="preserve"> also </w:t>
      </w:r>
      <w:r w:rsidR="0049078D">
        <w:rPr>
          <w:rFonts w:ascii="Times New Roman" w:hAnsi="Times New Roman" w:cs="Times New Roman"/>
          <w:sz w:val="24"/>
          <w:szCs w:val="24"/>
          <w:lang w:val="en-GB"/>
        </w:rPr>
        <w:t xml:space="preserve">be </w:t>
      </w:r>
      <w:r w:rsidR="002E7AB8" w:rsidRPr="00665BB6">
        <w:rPr>
          <w:rFonts w:ascii="Times New Roman" w:hAnsi="Times New Roman" w:cs="Times New Roman"/>
          <w:sz w:val="24"/>
          <w:szCs w:val="24"/>
          <w:lang w:val="en-GB"/>
        </w:rPr>
        <w:t>emb</w:t>
      </w:r>
      <w:r w:rsidR="00E70F53">
        <w:rPr>
          <w:rFonts w:ascii="Times New Roman" w:hAnsi="Times New Roman" w:cs="Times New Roman"/>
          <w:sz w:val="24"/>
          <w:szCs w:val="24"/>
          <w:lang w:val="en-GB"/>
        </w:rPr>
        <w:t xml:space="preserve">edded in </w:t>
      </w:r>
      <w:r w:rsidR="006A2ABB">
        <w:rPr>
          <w:rFonts w:ascii="Times New Roman" w:hAnsi="Times New Roman" w:cs="Times New Roman"/>
          <w:sz w:val="24"/>
          <w:szCs w:val="24"/>
          <w:lang w:val="en-GB"/>
        </w:rPr>
        <w:t>organisational</w:t>
      </w:r>
      <w:r w:rsidR="0049078D">
        <w:rPr>
          <w:rFonts w:ascii="Times New Roman" w:hAnsi="Times New Roman" w:cs="Times New Roman"/>
          <w:sz w:val="24"/>
          <w:szCs w:val="24"/>
          <w:lang w:val="en-GB"/>
        </w:rPr>
        <w:t xml:space="preserve"> </w:t>
      </w:r>
      <w:r w:rsidR="00E70F53">
        <w:rPr>
          <w:rFonts w:ascii="Times New Roman" w:hAnsi="Times New Roman" w:cs="Times New Roman"/>
          <w:sz w:val="24"/>
          <w:szCs w:val="24"/>
          <w:lang w:val="en-GB"/>
        </w:rPr>
        <w:t>culture and processes</w:t>
      </w:r>
      <w:r w:rsidR="0049078D">
        <w:rPr>
          <w:rFonts w:ascii="Times New Roman" w:hAnsi="Times New Roman" w:cs="Times New Roman"/>
          <w:sz w:val="24"/>
          <w:szCs w:val="24"/>
          <w:lang w:val="en-GB"/>
        </w:rPr>
        <w:t>.</w:t>
      </w:r>
    </w:p>
    <w:p w14:paraId="3F250937" w14:textId="77777777" w:rsidR="0011002B" w:rsidRPr="00665BB6" w:rsidRDefault="0011002B" w:rsidP="005020C8">
      <w:pPr>
        <w:spacing w:after="0" w:line="240" w:lineRule="auto"/>
        <w:jc w:val="both"/>
        <w:rPr>
          <w:rFonts w:ascii="Times New Roman" w:hAnsi="Times New Roman" w:cs="Times New Roman"/>
          <w:sz w:val="24"/>
          <w:szCs w:val="24"/>
          <w:lang w:val="en-GB"/>
        </w:rPr>
      </w:pPr>
    </w:p>
    <w:p w14:paraId="69A0F120" w14:textId="388B4FCF" w:rsidR="0011002B" w:rsidRPr="00665BB6" w:rsidRDefault="00967D30" w:rsidP="009F4916">
      <w:pPr>
        <w:jc w:val="both"/>
        <w:rPr>
          <w:rFonts w:ascii="Times New Roman" w:hAnsi="Times New Roman" w:cs="Times New Roman"/>
          <w:sz w:val="24"/>
          <w:szCs w:val="24"/>
          <w:lang w:val="en-GB"/>
        </w:rPr>
      </w:pPr>
      <w:r w:rsidRPr="00665BB6">
        <w:rPr>
          <w:rFonts w:ascii="Times New Roman" w:hAnsi="Times New Roman" w:cs="Times New Roman"/>
          <w:noProof/>
          <w:sz w:val="24"/>
          <w:szCs w:val="24"/>
          <w:lang w:val="en-US" w:eastAsia="en-US"/>
        </w:rPr>
        <w:drawing>
          <wp:anchor distT="0" distB="0" distL="114300" distR="114300" simplePos="0" relativeHeight="251659264" behindDoc="0" locked="0" layoutInCell="1" allowOverlap="1" wp14:anchorId="4476E315" wp14:editId="699B5563">
            <wp:simplePos x="0" y="0"/>
            <wp:positionH relativeFrom="margin">
              <wp:posOffset>1899285</wp:posOffset>
            </wp:positionH>
            <wp:positionV relativeFrom="paragraph">
              <wp:posOffset>64770</wp:posOffset>
            </wp:positionV>
            <wp:extent cx="3781425" cy="2405380"/>
            <wp:effectExtent l="0" t="0" r="9525" b="0"/>
            <wp:wrapSquare wrapText="bothSides"/>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0" y="0"/>
                      <a:ext cx="3781425" cy="2405380"/>
                    </a:xfrm>
                    <a:prstGeom prst="rect">
                      <a:avLst/>
                    </a:prstGeom>
                  </pic:spPr>
                </pic:pic>
              </a:graphicData>
            </a:graphic>
            <wp14:sizeRelH relativeFrom="page">
              <wp14:pctWidth>0</wp14:pctWidth>
            </wp14:sizeRelH>
            <wp14:sizeRelV relativeFrom="page">
              <wp14:pctHeight>0</wp14:pctHeight>
            </wp14:sizeRelV>
          </wp:anchor>
        </w:drawing>
      </w:r>
      <w:r w:rsidR="008979E5" w:rsidRPr="00665BB6">
        <w:rPr>
          <w:rFonts w:ascii="Times New Roman" w:hAnsi="Times New Roman" w:cs="Times New Roman"/>
          <w:sz w:val="24"/>
          <w:szCs w:val="24"/>
          <w:lang w:val="en-GB"/>
        </w:rPr>
        <w:t xml:space="preserve">Mr </w:t>
      </w:r>
      <w:proofErr w:type="spellStart"/>
      <w:r w:rsidR="008979E5" w:rsidRPr="00665BB6">
        <w:rPr>
          <w:rFonts w:ascii="Times New Roman" w:hAnsi="Times New Roman" w:cs="Times New Roman"/>
          <w:sz w:val="24"/>
          <w:szCs w:val="24"/>
          <w:lang w:val="en-GB"/>
        </w:rPr>
        <w:t>Silins</w:t>
      </w:r>
      <w:proofErr w:type="spellEnd"/>
      <w:r w:rsidR="008979E5" w:rsidRPr="00665BB6">
        <w:rPr>
          <w:rFonts w:ascii="Times New Roman" w:hAnsi="Times New Roman" w:cs="Times New Roman"/>
          <w:sz w:val="24"/>
          <w:szCs w:val="24"/>
          <w:lang w:val="en-GB"/>
        </w:rPr>
        <w:t xml:space="preserve"> ended the presentation by highlighting the three levels of </w:t>
      </w:r>
      <w:r w:rsidR="00AC713B" w:rsidRPr="00665BB6">
        <w:rPr>
          <w:rFonts w:ascii="Times New Roman" w:hAnsi="Times New Roman" w:cs="Times New Roman"/>
          <w:sz w:val="24"/>
          <w:szCs w:val="24"/>
          <w:lang w:val="en-GB"/>
        </w:rPr>
        <w:t>defence</w:t>
      </w:r>
      <w:r w:rsidR="008979E5" w:rsidRPr="00665BB6">
        <w:rPr>
          <w:rFonts w:ascii="Times New Roman" w:hAnsi="Times New Roman" w:cs="Times New Roman"/>
          <w:sz w:val="24"/>
          <w:szCs w:val="24"/>
          <w:lang w:val="en-GB"/>
        </w:rPr>
        <w:t xml:space="preserve"> regarding risk management: an effective risk and control environment; strategic management and functional oversight, and the third level, internal and external audit.  The important message here is that while audit is part of risk management</w:t>
      </w:r>
      <w:r w:rsidR="007267F4">
        <w:rPr>
          <w:rFonts w:ascii="Times New Roman" w:hAnsi="Times New Roman" w:cs="Times New Roman"/>
          <w:sz w:val="24"/>
          <w:szCs w:val="24"/>
          <w:lang w:val="en-GB"/>
        </w:rPr>
        <w:t>,</w:t>
      </w:r>
      <w:r w:rsidR="008979E5" w:rsidRPr="00665BB6">
        <w:rPr>
          <w:rFonts w:ascii="Times New Roman" w:hAnsi="Times New Roman" w:cs="Times New Roman"/>
          <w:sz w:val="24"/>
          <w:szCs w:val="24"/>
          <w:lang w:val="en-GB"/>
        </w:rPr>
        <w:t xml:space="preserve"> the responsibility for risks lies squarely with </w:t>
      </w:r>
      <w:r w:rsidR="0049078D">
        <w:rPr>
          <w:rFonts w:ascii="Times New Roman" w:hAnsi="Times New Roman" w:cs="Times New Roman"/>
          <w:sz w:val="24"/>
          <w:szCs w:val="24"/>
          <w:lang w:val="en-GB"/>
        </w:rPr>
        <w:t xml:space="preserve">organisational </w:t>
      </w:r>
      <w:r w:rsidR="008979E5" w:rsidRPr="00665BB6">
        <w:rPr>
          <w:rFonts w:ascii="Times New Roman" w:hAnsi="Times New Roman" w:cs="Times New Roman"/>
          <w:sz w:val="24"/>
          <w:szCs w:val="24"/>
          <w:lang w:val="en-GB"/>
        </w:rPr>
        <w:t>management</w:t>
      </w:r>
      <w:r w:rsidR="0049078D">
        <w:rPr>
          <w:rFonts w:ascii="Times New Roman" w:hAnsi="Times New Roman" w:cs="Times New Roman"/>
          <w:sz w:val="24"/>
          <w:szCs w:val="24"/>
          <w:lang w:val="en-GB"/>
        </w:rPr>
        <w:t>, not the audit functions</w:t>
      </w:r>
      <w:r w:rsidR="008979E5" w:rsidRPr="00665BB6">
        <w:rPr>
          <w:rFonts w:ascii="Times New Roman" w:hAnsi="Times New Roman" w:cs="Times New Roman"/>
          <w:sz w:val="24"/>
          <w:szCs w:val="24"/>
          <w:lang w:val="en-GB"/>
        </w:rPr>
        <w:t xml:space="preserve">. </w:t>
      </w:r>
    </w:p>
    <w:p w14:paraId="29443C0D" w14:textId="0F7FDC60" w:rsidR="00DF3A0E" w:rsidRPr="00665BB6" w:rsidRDefault="000D252D" w:rsidP="009F4916">
      <w:pPr>
        <w:jc w:val="both"/>
        <w:rPr>
          <w:rFonts w:ascii="Times New Roman" w:hAnsi="Times New Roman" w:cs="Times New Roman"/>
          <w:sz w:val="24"/>
          <w:szCs w:val="24"/>
          <w:lang w:val="en-GB"/>
        </w:rPr>
      </w:pPr>
      <w:r w:rsidRPr="00665BB6">
        <w:rPr>
          <w:rFonts w:ascii="Times New Roman" w:hAnsi="Times New Roman" w:cs="Times New Roman"/>
          <w:sz w:val="24"/>
          <w:szCs w:val="24"/>
          <w:lang w:val="en-GB"/>
        </w:rPr>
        <w:t>T</w:t>
      </w:r>
      <w:r w:rsidR="006E21C9" w:rsidRPr="00665BB6">
        <w:rPr>
          <w:rFonts w:ascii="Times New Roman" w:hAnsi="Times New Roman" w:cs="Times New Roman"/>
          <w:sz w:val="24"/>
          <w:szCs w:val="24"/>
          <w:lang w:val="en-GB"/>
        </w:rPr>
        <w:t xml:space="preserve">he </w:t>
      </w:r>
      <w:r w:rsidRPr="00665BB6">
        <w:rPr>
          <w:rFonts w:ascii="Times New Roman" w:hAnsi="Times New Roman" w:cs="Times New Roman"/>
          <w:sz w:val="24"/>
          <w:szCs w:val="24"/>
          <w:lang w:val="en-GB"/>
        </w:rPr>
        <w:t xml:space="preserve">next session commenced the </w:t>
      </w:r>
      <w:r w:rsidR="006E21C9" w:rsidRPr="00665BB6">
        <w:rPr>
          <w:rFonts w:ascii="Times New Roman" w:hAnsi="Times New Roman" w:cs="Times New Roman"/>
          <w:sz w:val="24"/>
          <w:szCs w:val="24"/>
          <w:lang w:val="en-GB"/>
        </w:rPr>
        <w:t>first of three sets of presentations by thematic working groups from TCOP</w:t>
      </w:r>
      <w:r w:rsidR="002619B3" w:rsidRPr="00665BB6">
        <w:rPr>
          <w:rFonts w:ascii="Times New Roman" w:hAnsi="Times New Roman" w:cs="Times New Roman"/>
          <w:sz w:val="24"/>
          <w:szCs w:val="24"/>
          <w:lang w:val="en-GB"/>
        </w:rPr>
        <w:t>, the first being t</w:t>
      </w:r>
      <w:r w:rsidR="006E21C9" w:rsidRPr="00665BB6">
        <w:rPr>
          <w:rFonts w:ascii="Times New Roman" w:hAnsi="Times New Roman" w:cs="Times New Roman"/>
          <w:sz w:val="24"/>
          <w:szCs w:val="24"/>
          <w:lang w:val="en-GB"/>
        </w:rPr>
        <w:t xml:space="preserve">he </w:t>
      </w:r>
      <w:r w:rsidR="002619B3" w:rsidRPr="00665BB6">
        <w:rPr>
          <w:rFonts w:ascii="Times New Roman" w:hAnsi="Times New Roman" w:cs="Times New Roman"/>
          <w:sz w:val="24"/>
          <w:szCs w:val="24"/>
          <w:lang w:val="en-GB"/>
        </w:rPr>
        <w:t>working</w:t>
      </w:r>
      <w:r w:rsidR="006E21C9" w:rsidRPr="00665BB6">
        <w:rPr>
          <w:rFonts w:ascii="Times New Roman" w:hAnsi="Times New Roman" w:cs="Times New Roman"/>
          <w:sz w:val="24"/>
          <w:szCs w:val="24"/>
          <w:lang w:val="en-GB"/>
        </w:rPr>
        <w:t xml:space="preserve"> group</w:t>
      </w:r>
      <w:r w:rsidR="002619B3" w:rsidRPr="00665BB6">
        <w:rPr>
          <w:rFonts w:ascii="Times New Roman" w:hAnsi="Times New Roman" w:cs="Times New Roman"/>
          <w:sz w:val="24"/>
          <w:szCs w:val="24"/>
          <w:lang w:val="en-GB"/>
        </w:rPr>
        <w:t xml:space="preserve"> on Evolution of the Treasury Function. Mr </w:t>
      </w:r>
      <w:proofErr w:type="spellStart"/>
      <w:r w:rsidR="002619B3" w:rsidRPr="00665BB6">
        <w:rPr>
          <w:rFonts w:ascii="Times New Roman" w:hAnsi="Times New Roman" w:cs="Times New Roman"/>
          <w:sz w:val="24"/>
          <w:szCs w:val="24"/>
          <w:lang w:val="en-GB"/>
        </w:rPr>
        <w:t>Silins</w:t>
      </w:r>
      <w:proofErr w:type="spellEnd"/>
      <w:r w:rsidRPr="00665BB6">
        <w:rPr>
          <w:rFonts w:ascii="Times New Roman" w:hAnsi="Times New Roman" w:cs="Times New Roman"/>
          <w:sz w:val="24"/>
          <w:szCs w:val="24"/>
          <w:lang w:val="en-GB"/>
        </w:rPr>
        <w:t xml:space="preserve"> also provided a brief introductory presentation for this group. He highlighted the changes which the </w:t>
      </w:r>
      <w:r w:rsidR="007267F4">
        <w:rPr>
          <w:rFonts w:ascii="Times New Roman" w:hAnsi="Times New Roman" w:cs="Times New Roman"/>
          <w:sz w:val="24"/>
          <w:szCs w:val="24"/>
          <w:lang w:val="en-GB"/>
        </w:rPr>
        <w:t>t</w:t>
      </w:r>
      <w:r w:rsidRPr="00665BB6">
        <w:rPr>
          <w:rFonts w:ascii="Times New Roman" w:hAnsi="Times New Roman" w:cs="Times New Roman"/>
          <w:sz w:val="24"/>
          <w:szCs w:val="24"/>
          <w:lang w:val="en-GB"/>
        </w:rPr>
        <w:t xml:space="preserve">reasury function has experienced in recent years and the associated </w:t>
      </w:r>
      <w:r w:rsidRPr="00665BB6">
        <w:rPr>
          <w:rFonts w:ascii="Times New Roman" w:hAnsi="Times New Roman" w:cs="Times New Roman"/>
          <w:sz w:val="24"/>
          <w:szCs w:val="24"/>
          <w:lang w:val="en-GB"/>
        </w:rPr>
        <w:lastRenderedPageBreak/>
        <w:t xml:space="preserve">expanded complexity which this creates for risk management. Modern </w:t>
      </w:r>
      <w:r w:rsidR="007267F4">
        <w:rPr>
          <w:rFonts w:ascii="Times New Roman" w:hAnsi="Times New Roman" w:cs="Times New Roman"/>
          <w:sz w:val="24"/>
          <w:szCs w:val="24"/>
          <w:lang w:val="en-GB"/>
        </w:rPr>
        <w:t>t</w:t>
      </w:r>
      <w:r w:rsidRPr="00665BB6">
        <w:rPr>
          <w:rFonts w:ascii="Times New Roman" w:hAnsi="Times New Roman" w:cs="Times New Roman"/>
          <w:sz w:val="24"/>
          <w:szCs w:val="24"/>
          <w:lang w:val="en-GB"/>
        </w:rPr>
        <w:t>reasuries must look beyond the traditional focus on legislative compliance and prevention of fraud and corruption, to consider more complex factors such as service delivery, reputation, business continuity and security. Managers needed to undertake a systematic assessment of risks and establish risk registers. Each risk should also be assessed regarding the potential impact</w:t>
      </w:r>
      <w:r w:rsidR="00DF3A0E" w:rsidRPr="00665BB6">
        <w:rPr>
          <w:rFonts w:ascii="Times New Roman" w:hAnsi="Times New Roman" w:cs="Times New Roman"/>
          <w:sz w:val="24"/>
          <w:szCs w:val="24"/>
          <w:lang w:val="en-GB"/>
        </w:rPr>
        <w:t xml:space="preserve"> and probability as per </w:t>
      </w:r>
      <w:r w:rsidR="0049078D">
        <w:rPr>
          <w:rFonts w:ascii="Times New Roman" w:hAnsi="Times New Roman" w:cs="Times New Roman"/>
          <w:sz w:val="24"/>
          <w:szCs w:val="24"/>
          <w:lang w:val="en-GB"/>
        </w:rPr>
        <w:t xml:space="preserve">the </w:t>
      </w:r>
      <w:r w:rsidR="007267F4">
        <w:rPr>
          <w:rFonts w:ascii="Times New Roman" w:hAnsi="Times New Roman" w:cs="Times New Roman"/>
          <w:sz w:val="24"/>
          <w:szCs w:val="24"/>
          <w:lang w:val="en-GB"/>
        </w:rPr>
        <w:t>f</w:t>
      </w:r>
      <w:r w:rsidR="0049078D">
        <w:rPr>
          <w:rFonts w:ascii="Times New Roman" w:hAnsi="Times New Roman" w:cs="Times New Roman"/>
          <w:sz w:val="24"/>
          <w:szCs w:val="24"/>
          <w:lang w:val="en-GB"/>
        </w:rPr>
        <w:t>igure above</w:t>
      </w:r>
      <w:r w:rsidR="00DF3A0E" w:rsidRPr="00665BB6">
        <w:rPr>
          <w:rFonts w:ascii="Times New Roman" w:hAnsi="Times New Roman" w:cs="Times New Roman"/>
          <w:sz w:val="24"/>
          <w:szCs w:val="24"/>
          <w:lang w:val="en-GB"/>
        </w:rPr>
        <w:t>. Th</w:t>
      </w:r>
      <w:r w:rsidR="007267F4">
        <w:rPr>
          <w:rFonts w:ascii="Times New Roman" w:hAnsi="Times New Roman" w:cs="Times New Roman"/>
          <w:sz w:val="24"/>
          <w:szCs w:val="24"/>
          <w:lang w:val="en-GB"/>
        </w:rPr>
        <w:t>is</w:t>
      </w:r>
      <w:r w:rsidR="00DF3A0E" w:rsidRPr="00665BB6">
        <w:rPr>
          <w:rFonts w:ascii="Times New Roman" w:hAnsi="Times New Roman" w:cs="Times New Roman"/>
          <w:sz w:val="24"/>
          <w:szCs w:val="24"/>
          <w:lang w:val="en-GB"/>
        </w:rPr>
        <w:t xml:space="preserve"> ensures management focusses its major attention and resources on its most strategic risks. </w:t>
      </w:r>
    </w:p>
    <w:p w14:paraId="72E22E96" w14:textId="2D69CF5A" w:rsidR="00392ABB" w:rsidRDefault="007A13B7" w:rsidP="009F4916">
      <w:pPr>
        <w:jc w:val="both"/>
        <w:rPr>
          <w:rFonts w:ascii="Times New Roman" w:hAnsi="Times New Roman" w:cs="Times New Roman"/>
          <w:color w:val="000000"/>
          <w:sz w:val="24"/>
          <w:szCs w:val="24"/>
          <w:lang w:val="en-GB"/>
        </w:rPr>
      </w:pPr>
      <w:r>
        <w:rPr>
          <w:rFonts w:ascii="Times New Roman" w:hAnsi="Times New Roman" w:cs="Times New Roman"/>
          <w:noProof/>
          <w:color w:val="000000"/>
          <w:sz w:val="24"/>
          <w:szCs w:val="24"/>
        </w:rPr>
        <w:pict w14:anchorId="04E43DF4">
          <v:shape id="_x0000_s1029" type="#_x0000_t75" style="position:absolute;left:0;text-align:left;margin-left:384pt;margin-top:4.45pt;width:64.8pt;height:41.65pt;z-index:251675648;mso-position-horizontal-relative:text;mso-position-vertical-relative:text" filled="t" fillcolor="#92d050">
            <v:imagedata r:id="rId14" o:title=""/>
            <w10:wrap type="square"/>
          </v:shape>
          <o:OLEObject Type="Embed" ProgID="PowerPoint.Show.12" ShapeID="_x0000_s1029" DrawAspect="Icon" ObjectID="_1561790001" r:id="rId15"/>
        </w:pict>
      </w:r>
      <w:r w:rsidR="00DF3A0E" w:rsidRPr="00665BB6">
        <w:rPr>
          <w:rFonts w:ascii="Times New Roman" w:hAnsi="Times New Roman" w:cs="Times New Roman"/>
          <w:b/>
          <w:color w:val="000000"/>
          <w:sz w:val="24"/>
          <w:szCs w:val="24"/>
          <w:lang w:val="en-GB"/>
        </w:rPr>
        <w:t xml:space="preserve">Mr. </w:t>
      </w:r>
      <w:proofErr w:type="spellStart"/>
      <w:r w:rsidR="00DF3A0E" w:rsidRPr="00665BB6">
        <w:rPr>
          <w:rFonts w:ascii="Times New Roman" w:hAnsi="Times New Roman" w:cs="Times New Roman"/>
          <w:b/>
          <w:color w:val="000000"/>
          <w:sz w:val="24"/>
          <w:szCs w:val="24"/>
          <w:lang w:val="en-GB"/>
        </w:rPr>
        <w:t>Alexandr</w:t>
      </w:r>
      <w:proofErr w:type="spellEnd"/>
      <w:r w:rsidR="00DF3A0E" w:rsidRPr="00665BB6">
        <w:rPr>
          <w:rFonts w:ascii="Times New Roman" w:hAnsi="Times New Roman" w:cs="Times New Roman"/>
          <w:b/>
          <w:color w:val="000000"/>
          <w:sz w:val="24"/>
          <w:szCs w:val="24"/>
          <w:lang w:val="en-GB"/>
        </w:rPr>
        <w:t xml:space="preserve"> </w:t>
      </w:r>
      <w:proofErr w:type="spellStart"/>
      <w:r w:rsidR="00DF3A0E" w:rsidRPr="00665BB6">
        <w:rPr>
          <w:rFonts w:ascii="Times New Roman" w:hAnsi="Times New Roman" w:cs="Times New Roman"/>
          <w:b/>
          <w:color w:val="000000"/>
          <w:sz w:val="24"/>
          <w:szCs w:val="24"/>
          <w:lang w:val="en-GB"/>
        </w:rPr>
        <w:t>Demidov</w:t>
      </w:r>
      <w:proofErr w:type="spellEnd"/>
      <w:r w:rsidR="00DF3A0E" w:rsidRPr="00665BB6">
        <w:rPr>
          <w:rFonts w:ascii="Times New Roman" w:hAnsi="Times New Roman" w:cs="Times New Roman"/>
          <w:b/>
          <w:color w:val="000000"/>
          <w:sz w:val="24"/>
          <w:szCs w:val="24"/>
          <w:lang w:val="en-GB"/>
        </w:rPr>
        <w:t>,</w:t>
      </w:r>
      <w:r w:rsidR="00DF3A0E" w:rsidRPr="00665BB6">
        <w:rPr>
          <w:rFonts w:ascii="Times New Roman" w:hAnsi="Times New Roman" w:cs="Times New Roman"/>
          <w:color w:val="000000"/>
          <w:sz w:val="24"/>
          <w:szCs w:val="24"/>
          <w:lang w:val="en-GB"/>
        </w:rPr>
        <w:t xml:space="preserve"> </w:t>
      </w:r>
      <w:r w:rsidR="00DF3A0E" w:rsidRPr="00665BB6">
        <w:rPr>
          <w:rFonts w:ascii="Times New Roman" w:hAnsi="Times New Roman" w:cs="Times New Roman"/>
          <w:bCs/>
          <w:color w:val="000000"/>
          <w:sz w:val="24"/>
          <w:szCs w:val="24"/>
          <w:lang w:val="en-GB"/>
        </w:rPr>
        <w:t>Deputy Head of the Federal Treasury</w:t>
      </w:r>
      <w:r w:rsidR="00DF3A0E" w:rsidRPr="00665BB6">
        <w:rPr>
          <w:rFonts w:ascii="Times New Roman" w:hAnsi="Times New Roman" w:cs="Times New Roman"/>
          <w:color w:val="000000"/>
          <w:sz w:val="24"/>
          <w:szCs w:val="24"/>
          <w:lang w:val="en-GB"/>
        </w:rPr>
        <w:t xml:space="preserve"> of Russia, delivered</w:t>
      </w:r>
      <w:r w:rsidR="001518CF" w:rsidRPr="00665BB6">
        <w:rPr>
          <w:rFonts w:ascii="Times New Roman" w:hAnsi="Times New Roman" w:cs="Times New Roman"/>
          <w:color w:val="000000"/>
          <w:sz w:val="24"/>
          <w:szCs w:val="24"/>
          <w:lang w:val="en-GB"/>
        </w:rPr>
        <w:t xml:space="preserve"> the next presentation on</w:t>
      </w:r>
      <w:r w:rsidR="00DF3A0E" w:rsidRPr="00665BB6">
        <w:rPr>
          <w:rFonts w:ascii="Times New Roman" w:hAnsi="Times New Roman" w:cs="Times New Roman"/>
          <w:color w:val="000000"/>
          <w:sz w:val="24"/>
          <w:szCs w:val="24"/>
          <w:lang w:val="en-GB"/>
        </w:rPr>
        <w:t xml:space="preserve"> ”</w:t>
      </w:r>
      <w:r w:rsidR="00DF3A0E" w:rsidRPr="00665BB6">
        <w:rPr>
          <w:rFonts w:ascii="Times New Roman" w:hAnsi="Times New Roman" w:cs="Times New Roman"/>
          <w:i/>
          <w:color w:val="000000"/>
          <w:sz w:val="24"/>
          <w:szCs w:val="24"/>
          <w:lang w:val="en-GB"/>
        </w:rPr>
        <w:t xml:space="preserve">The Russian Federation’s experience in identifying and classifying risks in </w:t>
      </w:r>
      <w:r w:rsidR="00DF3A0E" w:rsidRPr="00AC713B">
        <w:rPr>
          <w:rFonts w:ascii="Times New Roman" w:hAnsi="Times New Roman" w:cs="Times New Roman"/>
          <w:i/>
          <w:color w:val="000000"/>
          <w:sz w:val="24"/>
          <w:szCs w:val="24"/>
          <w:lang w:val="en-GB"/>
        </w:rPr>
        <w:t>treasury operations.”</w:t>
      </w:r>
      <w:r w:rsidR="00DF3A0E" w:rsidRPr="00AC713B">
        <w:rPr>
          <w:rFonts w:ascii="Times New Roman" w:hAnsi="Times New Roman" w:cs="Times New Roman"/>
          <w:color w:val="000000"/>
          <w:sz w:val="24"/>
          <w:szCs w:val="24"/>
          <w:lang w:val="en-GB"/>
        </w:rPr>
        <w:t xml:space="preserve">  </w:t>
      </w:r>
      <w:r w:rsidR="001518CF" w:rsidRPr="00AC713B">
        <w:rPr>
          <w:rFonts w:ascii="Times New Roman" w:hAnsi="Times New Roman" w:cs="Times New Roman"/>
          <w:color w:val="000000"/>
          <w:sz w:val="24"/>
          <w:szCs w:val="24"/>
          <w:lang w:val="en-GB"/>
        </w:rPr>
        <w:t xml:space="preserve">The </w:t>
      </w:r>
      <w:r w:rsidR="007267F4">
        <w:rPr>
          <w:rFonts w:ascii="Times New Roman" w:hAnsi="Times New Roman" w:cs="Times New Roman"/>
          <w:color w:val="000000"/>
          <w:sz w:val="24"/>
          <w:szCs w:val="24"/>
          <w:lang w:val="en-GB"/>
        </w:rPr>
        <w:t xml:space="preserve">Federal </w:t>
      </w:r>
      <w:r w:rsidR="001518CF" w:rsidRPr="00AC713B">
        <w:rPr>
          <w:rFonts w:ascii="Times New Roman" w:hAnsi="Times New Roman" w:cs="Times New Roman"/>
          <w:color w:val="000000"/>
          <w:sz w:val="24"/>
          <w:szCs w:val="24"/>
          <w:lang w:val="en-GB"/>
        </w:rPr>
        <w:t xml:space="preserve">Treasury, as with many general public sector organisations, is under considerable pressure to reduce costs and improve </w:t>
      </w:r>
      <w:r w:rsidR="00AC713B" w:rsidRPr="00AC713B">
        <w:rPr>
          <w:rFonts w:ascii="Times New Roman" w:hAnsi="Times New Roman" w:cs="Times New Roman"/>
          <w:color w:val="000000"/>
          <w:sz w:val="24"/>
          <w:szCs w:val="24"/>
          <w:lang w:val="en-GB"/>
        </w:rPr>
        <w:t>performance</w:t>
      </w:r>
      <w:r w:rsidR="001518CF" w:rsidRPr="00AC713B">
        <w:rPr>
          <w:rFonts w:ascii="Times New Roman" w:hAnsi="Times New Roman" w:cs="Times New Roman"/>
          <w:color w:val="000000"/>
          <w:sz w:val="24"/>
          <w:szCs w:val="24"/>
          <w:lang w:val="en-GB"/>
        </w:rPr>
        <w:t xml:space="preserve">. </w:t>
      </w:r>
      <w:r w:rsidR="00DF3A0E" w:rsidRPr="00AC713B">
        <w:rPr>
          <w:rFonts w:ascii="Times New Roman" w:hAnsi="Times New Roman" w:cs="Times New Roman"/>
          <w:color w:val="000000"/>
          <w:sz w:val="24"/>
          <w:szCs w:val="24"/>
          <w:lang w:val="en-GB"/>
        </w:rPr>
        <w:t xml:space="preserve">Mr </w:t>
      </w:r>
      <w:proofErr w:type="spellStart"/>
      <w:r w:rsidR="00DF3A0E" w:rsidRPr="00AC713B">
        <w:rPr>
          <w:rFonts w:ascii="Times New Roman" w:hAnsi="Times New Roman" w:cs="Times New Roman"/>
          <w:color w:val="000000"/>
          <w:sz w:val="24"/>
          <w:szCs w:val="24"/>
          <w:lang w:val="en-GB"/>
        </w:rPr>
        <w:t>Demidov</w:t>
      </w:r>
      <w:proofErr w:type="spellEnd"/>
      <w:r w:rsidR="00DF3A0E" w:rsidRPr="00AC713B">
        <w:rPr>
          <w:rFonts w:ascii="Times New Roman" w:hAnsi="Times New Roman" w:cs="Times New Roman"/>
          <w:color w:val="000000"/>
          <w:sz w:val="24"/>
          <w:szCs w:val="24"/>
          <w:lang w:val="en-GB"/>
        </w:rPr>
        <w:t xml:space="preserve"> highlighted </w:t>
      </w:r>
      <w:r w:rsidR="001518CF" w:rsidRPr="00AC713B">
        <w:rPr>
          <w:rFonts w:ascii="Times New Roman" w:hAnsi="Times New Roman" w:cs="Times New Roman"/>
          <w:color w:val="000000"/>
          <w:sz w:val="24"/>
          <w:szCs w:val="24"/>
          <w:lang w:val="en-GB"/>
        </w:rPr>
        <w:t xml:space="preserve">that its focus on risk management was part of a strategic realignment to integrate risk management into its general management processes. </w:t>
      </w:r>
    </w:p>
    <w:p w14:paraId="389C9D7C" w14:textId="77777777" w:rsidR="00392ABB" w:rsidRDefault="00392ABB" w:rsidP="00FC3856">
      <w:pPr>
        <w:spacing w:after="0" w:line="240" w:lineRule="auto"/>
        <w:jc w:val="both"/>
        <w:rPr>
          <w:rFonts w:ascii="Times New Roman" w:hAnsi="Times New Roman" w:cs="Times New Roman"/>
          <w:color w:val="000000"/>
          <w:sz w:val="24"/>
          <w:szCs w:val="24"/>
          <w:lang w:val="en-GB"/>
        </w:rPr>
      </w:pPr>
    </w:p>
    <w:p w14:paraId="6B52824C" w14:textId="5E8AA117" w:rsidR="00392ABB" w:rsidRDefault="00392ABB" w:rsidP="00FC3856">
      <w:pPr>
        <w:spacing w:after="0" w:line="240" w:lineRule="auto"/>
        <w:jc w:val="both"/>
        <w:rPr>
          <w:rFonts w:ascii="Times New Roman" w:hAnsi="Times New Roman" w:cs="Times New Roman"/>
          <w:color w:val="000000"/>
          <w:sz w:val="24"/>
          <w:szCs w:val="24"/>
          <w:lang w:val="en-GB"/>
        </w:rPr>
      </w:pPr>
    </w:p>
    <w:p w14:paraId="575D9F29" w14:textId="40E58FED" w:rsidR="00392ABB" w:rsidRDefault="00392ABB" w:rsidP="00FC3856">
      <w:pPr>
        <w:spacing w:after="0" w:line="240" w:lineRule="auto"/>
        <w:jc w:val="both"/>
        <w:rPr>
          <w:rFonts w:ascii="Times New Roman" w:hAnsi="Times New Roman" w:cs="Times New Roman"/>
          <w:color w:val="000000"/>
          <w:sz w:val="24"/>
          <w:szCs w:val="24"/>
          <w:lang w:val="en-GB"/>
        </w:rPr>
      </w:pPr>
      <w:r>
        <w:rPr>
          <w:rFonts w:ascii="Times New Roman" w:hAnsi="Times New Roman" w:cs="Times New Roman"/>
          <w:noProof/>
          <w:color w:val="000000"/>
          <w:sz w:val="24"/>
          <w:szCs w:val="24"/>
          <w:lang w:val="en-US" w:eastAsia="en-US"/>
        </w:rPr>
        <w:drawing>
          <wp:inline distT="0" distB="0" distL="0" distR="0" wp14:anchorId="7028203E" wp14:editId="31CE8FF4">
            <wp:extent cx="5760720" cy="3467100"/>
            <wp:effectExtent l="0" t="0" r="0" b="0"/>
            <wp:docPr id="17" name="Picture 17" descr="C:\Users\wb364884\Desktop\p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wb364884\Desktop\picture1.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3467100"/>
                    </a:xfrm>
                    <a:prstGeom prst="rect">
                      <a:avLst/>
                    </a:prstGeom>
                    <a:noFill/>
                    <a:ln>
                      <a:noFill/>
                    </a:ln>
                  </pic:spPr>
                </pic:pic>
              </a:graphicData>
            </a:graphic>
          </wp:inline>
        </w:drawing>
      </w:r>
    </w:p>
    <w:p w14:paraId="3DAFC3FB" w14:textId="77777777" w:rsidR="00392ABB" w:rsidRDefault="00392ABB" w:rsidP="00FC3856">
      <w:pPr>
        <w:spacing w:after="0" w:line="240" w:lineRule="auto"/>
        <w:jc w:val="both"/>
        <w:rPr>
          <w:rFonts w:ascii="Times New Roman" w:hAnsi="Times New Roman" w:cs="Times New Roman"/>
          <w:color w:val="000000"/>
          <w:sz w:val="24"/>
          <w:szCs w:val="24"/>
          <w:lang w:val="en-GB"/>
        </w:rPr>
      </w:pPr>
    </w:p>
    <w:p w14:paraId="515D4ED5" w14:textId="51B01D60" w:rsidR="00FC3856" w:rsidRPr="00AC713B" w:rsidRDefault="00E20186" w:rsidP="009F4916">
      <w:pPr>
        <w:jc w:val="both"/>
        <w:rPr>
          <w:rFonts w:ascii="Times New Roman" w:hAnsi="Times New Roman" w:cs="Times New Roman"/>
          <w:sz w:val="24"/>
          <w:szCs w:val="24"/>
          <w:lang w:val="en-GB"/>
        </w:rPr>
      </w:pPr>
      <w:r>
        <w:rPr>
          <w:rFonts w:ascii="Times New Roman" w:hAnsi="Times New Roman" w:cs="Times New Roman"/>
          <w:color w:val="000000"/>
          <w:sz w:val="24"/>
          <w:szCs w:val="24"/>
          <w:lang w:val="en-GB"/>
        </w:rPr>
        <w:t xml:space="preserve">The Federal Treasury </w:t>
      </w:r>
      <w:r w:rsidR="001518CF" w:rsidRPr="00AC713B">
        <w:rPr>
          <w:rFonts w:ascii="Times New Roman" w:hAnsi="Times New Roman" w:cs="Times New Roman"/>
          <w:color w:val="000000"/>
          <w:sz w:val="24"/>
          <w:szCs w:val="24"/>
          <w:lang w:val="en-GB"/>
        </w:rPr>
        <w:t>has undertaken a systematic revi</w:t>
      </w:r>
      <w:r w:rsidR="00933CFC" w:rsidRPr="00AC713B">
        <w:rPr>
          <w:rFonts w:ascii="Times New Roman" w:hAnsi="Times New Roman" w:cs="Times New Roman"/>
          <w:color w:val="000000"/>
          <w:sz w:val="24"/>
          <w:szCs w:val="24"/>
          <w:lang w:val="en-GB"/>
        </w:rPr>
        <w:t>e</w:t>
      </w:r>
      <w:r w:rsidR="001518CF" w:rsidRPr="00AC713B">
        <w:rPr>
          <w:rFonts w:ascii="Times New Roman" w:hAnsi="Times New Roman" w:cs="Times New Roman"/>
          <w:color w:val="000000"/>
          <w:sz w:val="24"/>
          <w:szCs w:val="24"/>
          <w:lang w:val="en-GB"/>
        </w:rPr>
        <w:t xml:space="preserve">w of all risks for the </w:t>
      </w:r>
      <w:r w:rsidR="007267F4">
        <w:rPr>
          <w:rFonts w:ascii="Times New Roman" w:hAnsi="Times New Roman" w:cs="Times New Roman"/>
          <w:color w:val="000000"/>
          <w:sz w:val="24"/>
          <w:szCs w:val="24"/>
          <w:lang w:val="en-GB"/>
        </w:rPr>
        <w:t>t</w:t>
      </w:r>
      <w:r w:rsidR="001518CF" w:rsidRPr="00AC713B">
        <w:rPr>
          <w:rFonts w:ascii="Times New Roman" w:hAnsi="Times New Roman" w:cs="Times New Roman"/>
          <w:color w:val="000000"/>
          <w:sz w:val="24"/>
          <w:szCs w:val="24"/>
          <w:lang w:val="en-GB"/>
        </w:rPr>
        <w:t xml:space="preserve">reasury </w:t>
      </w:r>
      <w:r w:rsidR="007267F4">
        <w:rPr>
          <w:rFonts w:ascii="Times New Roman" w:hAnsi="Times New Roman" w:cs="Times New Roman"/>
          <w:color w:val="000000"/>
          <w:sz w:val="24"/>
          <w:szCs w:val="24"/>
          <w:lang w:val="en-GB"/>
        </w:rPr>
        <w:t xml:space="preserve">operations </w:t>
      </w:r>
      <w:r w:rsidR="001518CF" w:rsidRPr="00AC713B">
        <w:rPr>
          <w:rFonts w:ascii="Times New Roman" w:hAnsi="Times New Roman" w:cs="Times New Roman"/>
          <w:color w:val="000000"/>
          <w:sz w:val="24"/>
          <w:szCs w:val="24"/>
          <w:lang w:val="en-GB"/>
        </w:rPr>
        <w:t xml:space="preserve">and established a register which includes </w:t>
      </w:r>
      <w:r w:rsidR="00FC3856" w:rsidRPr="00AC713B">
        <w:rPr>
          <w:rFonts w:ascii="Times New Roman" w:hAnsi="Times New Roman" w:cs="Times New Roman"/>
          <w:sz w:val="24"/>
          <w:szCs w:val="24"/>
          <w:lang w:val="en-GB"/>
        </w:rPr>
        <w:t>633 different types</w:t>
      </w:r>
      <w:r w:rsidR="001518CF" w:rsidRPr="00AC713B">
        <w:rPr>
          <w:rFonts w:ascii="Times New Roman" w:hAnsi="Times New Roman" w:cs="Times New Roman"/>
          <w:sz w:val="24"/>
          <w:szCs w:val="24"/>
          <w:lang w:val="en-GB"/>
        </w:rPr>
        <w:t xml:space="preserve"> </w:t>
      </w:r>
      <w:r w:rsidR="00FC3856" w:rsidRPr="00AC713B">
        <w:rPr>
          <w:rFonts w:ascii="Times New Roman" w:hAnsi="Times New Roman" w:cs="Times New Roman"/>
          <w:sz w:val="24"/>
          <w:szCs w:val="24"/>
          <w:lang w:val="en-GB"/>
        </w:rPr>
        <w:t>of risks</w:t>
      </w:r>
      <w:r w:rsidR="001518CF" w:rsidRPr="00AC713B">
        <w:rPr>
          <w:rFonts w:ascii="Times New Roman" w:hAnsi="Times New Roman" w:cs="Times New Roman"/>
          <w:sz w:val="24"/>
          <w:szCs w:val="24"/>
          <w:lang w:val="en-GB"/>
        </w:rPr>
        <w:t xml:space="preserve">. </w:t>
      </w:r>
      <w:r w:rsidR="00FC3856" w:rsidRPr="00AC713B">
        <w:rPr>
          <w:rFonts w:ascii="Times New Roman" w:hAnsi="Times New Roman" w:cs="Times New Roman"/>
          <w:sz w:val="24"/>
          <w:szCs w:val="24"/>
          <w:lang w:val="en-GB"/>
        </w:rPr>
        <w:t xml:space="preserve"> </w:t>
      </w:r>
      <w:r w:rsidR="001518CF" w:rsidRPr="00AC713B">
        <w:rPr>
          <w:rFonts w:ascii="Times New Roman" w:hAnsi="Times New Roman" w:cs="Times New Roman"/>
          <w:sz w:val="24"/>
          <w:szCs w:val="24"/>
          <w:lang w:val="en-GB"/>
        </w:rPr>
        <w:t xml:space="preserve">Each risk has been allocated a ranking based on an </w:t>
      </w:r>
      <w:r w:rsidR="00FC3856" w:rsidRPr="00AC713B">
        <w:rPr>
          <w:rFonts w:ascii="Times New Roman" w:hAnsi="Times New Roman" w:cs="Times New Roman"/>
          <w:sz w:val="24"/>
          <w:szCs w:val="24"/>
          <w:lang w:val="en-GB"/>
        </w:rPr>
        <w:t>ass</w:t>
      </w:r>
      <w:r w:rsidR="001518CF" w:rsidRPr="00AC713B">
        <w:rPr>
          <w:rFonts w:ascii="Times New Roman" w:hAnsi="Times New Roman" w:cs="Times New Roman"/>
          <w:sz w:val="24"/>
          <w:szCs w:val="24"/>
          <w:lang w:val="en-GB"/>
        </w:rPr>
        <w:t xml:space="preserve">essment of the </w:t>
      </w:r>
      <w:r w:rsidR="00FC3856" w:rsidRPr="00AC713B">
        <w:rPr>
          <w:rFonts w:ascii="Times New Roman" w:hAnsi="Times New Roman" w:cs="Times New Roman"/>
          <w:sz w:val="24"/>
          <w:szCs w:val="24"/>
          <w:lang w:val="en-GB"/>
        </w:rPr>
        <w:t xml:space="preserve">probability </w:t>
      </w:r>
      <w:r w:rsidR="001518CF" w:rsidRPr="00AC713B">
        <w:rPr>
          <w:rFonts w:ascii="Times New Roman" w:hAnsi="Times New Roman" w:cs="Times New Roman"/>
          <w:sz w:val="24"/>
          <w:szCs w:val="24"/>
          <w:lang w:val="en-GB"/>
        </w:rPr>
        <w:t xml:space="preserve">of the risk eventuating and the loss should it occur. </w:t>
      </w:r>
      <w:r>
        <w:rPr>
          <w:rFonts w:ascii="Times New Roman" w:hAnsi="Times New Roman" w:cs="Times New Roman"/>
          <w:sz w:val="24"/>
          <w:szCs w:val="24"/>
          <w:lang w:val="en-GB"/>
        </w:rPr>
        <w:t xml:space="preserve">The Federal Treasury </w:t>
      </w:r>
      <w:r w:rsidR="001518CF" w:rsidRPr="00AC713B">
        <w:rPr>
          <w:rFonts w:ascii="Times New Roman" w:hAnsi="Times New Roman" w:cs="Times New Roman"/>
          <w:sz w:val="24"/>
          <w:szCs w:val="24"/>
          <w:lang w:val="en-GB"/>
        </w:rPr>
        <w:t xml:space="preserve">has also established a specific unit to focus </w:t>
      </w:r>
      <w:r w:rsidR="00FC3856" w:rsidRPr="00AC713B">
        <w:rPr>
          <w:rFonts w:ascii="Times New Roman" w:hAnsi="Times New Roman" w:cs="Times New Roman"/>
          <w:sz w:val="24"/>
          <w:szCs w:val="24"/>
          <w:lang w:val="en-GB"/>
        </w:rPr>
        <w:t>on external and internal risks.</w:t>
      </w:r>
      <w:r w:rsidR="0049078D">
        <w:rPr>
          <w:rFonts w:ascii="Times New Roman" w:hAnsi="Times New Roman" w:cs="Times New Roman"/>
          <w:sz w:val="24"/>
          <w:szCs w:val="24"/>
          <w:lang w:val="en-GB"/>
        </w:rPr>
        <w:t xml:space="preserve"> The </w:t>
      </w:r>
      <w:r>
        <w:rPr>
          <w:rFonts w:ascii="Times New Roman" w:hAnsi="Times New Roman" w:cs="Times New Roman"/>
          <w:sz w:val="24"/>
          <w:szCs w:val="24"/>
          <w:lang w:val="en-GB"/>
        </w:rPr>
        <w:t xml:space="preserve">Federal </w:t>
      </w:r>
      <w:r w:rsidR="0049078D">
        <w:rPr>
          <w:rFonts w:ascii="Times New Roman" w:hAnsi="Times New Roman" w:cs="Times New Roman"/>
          <w:sz w:val="24"/>
          <w:szCs w:val="24"/>
          <w:lang w:val="en-GB"/>
        </w:rPr>
        <w:t>Treasury</w:t>
      </w:r>
      <w:r w:rsidR="001518CF" w:rsidRPr="00AC713B">
        <w:rPr>
          <w:rFonts w:ascii="Times New Roman" w:hAnsi="Times New Roman" w:cs="Times New Roman"/>
          <w:sz w:val="24"/>
          <w:szCs w:val="24"/>
          <w:lang w:val="en-GB"/>
        </w:rPr>
        <w:t xml:space="preserve"> also utilise</w:t>
      </w:r>
      <w:r w:rsidR="0049078D">
        <w:rPr>
          <w:rFonts w:ascii="Times New Roman" w:hAnsi="Times New Roman" w:cs="Times New Roman"/>
          <w:sz w:val="24"/>
          <w:szCs w:val="24"/>
          <w:lang w:val="en-GB"/>
        </w:rPr>
        <w:t>s</w:t>
      </w:r>
      <w:r w:rsidR="001518CF" w:rsidRPr="00AC713B">
        <w:rPr>
          <w:rFonts w:ascii="Times New Roman" w:hAnsi="Times New Roman" w:cs="Times New Roman"/>
          <w:sz w:val="24"/>
          <w:szCs w:val="24"/>
          <w:lang w:val="en-GB"/>
        </w:rPr>
        <w:t xml:space="preserve"> less formal channels to mitigate risks including obtaining feedback from the public regarding irregularities. </w:t>
      </w:r>
      <w:r w:rsidR="00257B0C">
        <w:rPr>
          <w:rFonts w:ascii="Times New Roman" w:hAnsi="Times New Roman" w:cs="Times New Roman"/>
          <w:sz w:val="24"/>
          <w:szCs w:val="24"/>
          <w:lang w:val="en-GB"/>
        </w:rPr>
        <w:t xml:space="preserve"> </w:t>
      </w:r>
    </w:p>
    <w:p w14:paraId="69B9B059" w14:textId="4DC9AAF1" w:rsidR="00767C68" w:rsidRDefault="00CC5955" w:rsidP="009F4916">
      <w:pPr>
        <w:jc w:val="both"/>
        <w:rPr>
          <w:rFonts w:ascii="Times New Roman" w:hAnsi="Times New Roman" w:cs="Times New Roman"/>
          <w:sz w:val="24"/>
          <w:szCs w:val="24"/>
          <w:lang w:val="en-GB"/>
        </w:rPr>
      </w:pPr>
      <w:r w:rsidRPr="00665BB6">
        <w:rPr>
          <w:rFonts w:ascii="Times New Roman" w:hAnsi="Times New Roman" w:cs="Times New Roman"/>
          <w:noProof/>
          <w:sz w:val="24"/>
          <w:szCs w:val="24"/>
          <w:u w:val="single"/>
          <w:lang w:val="en-US" w:eastAsia="en-US"/>
        </w:rPr>
        <w:lastRenderedPageBreak/>
        <w:drawing>
          <wp:anchor distT="0" distB="0" distL="114300" distR="114300" simplePos="0" relativeHeight="251661312" behindDoc="0" locked="0" layoutInCell="1" allowOverlap="1" wp14:anchorId="6918C482" wp14:editId="442DEF0D">
            <wp:simplePos x="0" y="0"/>
            <wp:positionH relativeFrom="column">
              <wp:posOffset>45720</wp:posOffset>
            </wp:positionH>
            <wp:positionV relativeFrom="paragraph">
              <wp:posOffset>1889760</wp:posOffset>
            </wp:positionV>
            <wp:extent cx="5608320" cy="2308860"/>
            <wp:effectExtent l="0" t="0" r="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5608320" cy="2308860"/>
                    </a:xfrm>
                    <a:prstGeom prst="rect">
                      <a:avLst/>
                    </a:prstGeom>
                  </pic:spPr>
                </pic:pic>
              </a:graphicData>
            </a:graphic>
            <wp14:sizeRelH relativeFrom="page">
              <wp14:pctWidth>0</wp14:pctWidth>
            </wp14:sizeRelH>
            <wp14:sizeRelV relativeFrom="page">
              <wp14:pctHeight>0</wp14:pctHeight>
            </wp14:sizeRelV>
          </wp:anchor>
        </w:drawing>
      </w:r>
      <w:r w:rsidR="007A13B7">
        <w:rPr>
          <w:rFonts w:ascii="Times New Roman" w:hAnsi="Times New Roman" w:cs="Times New Roman"/>
          <w:noProof/>
          <w:sz w:val="24"/>
          <w:szCs w:val="24"/>
        </w:rPr>
        <w:pict w14:anchorId="439F7F6D">
          <v:shape id="_x0000_s1030" type="#_x0000_t75" style="position:absolute;left:0;text-align:left;margin-left:384pt;margin-top:4.45pt;width:64.8pt;height:41.65pt;z-index:251677696;mso-position-horizontal-relative:text;mso-position-vertical-relative:text" filled="t" fillcolor="#92d050">
            <v:imagedata r:id="rId18" o:title=""/>
            <w10:wrap type="square"/>
          </v:shape>
          <o:OLEObject Type="Embed" ProgID="PowerPoint.Show.12" ShapeID="_x0000_s1030" DrawAspect="Icon" ObjectID="_1561790002" r:id="rId19"/>
        </w:pict>
      </w:r>
      <w:r w:rsidR="0044412F" w:rsidRPr="00665BB6">
        <w:rPr>
          <w:rFonts w:ascii="Times New Roman" w:hAnsi="Times New Roman" w:cs="Times New Roman"/>
          <w:sz w:val="24"/>
          <w:szCs w:val="24"/>
          <w:lang w:val="en-GB"/>
        </w:rPr>
        <w:t xml:space="preserve">The afternoon of Day 1 continued the </w:t>
      </w:r>
      <w:r w:rsidR="007B7407" w:rsidRPr="00665BB6">
        <w:rPr>
          <w:rFonts w:ascii="Times New Roman" w:hAnsi="Times New Roman" w:cs="Times New Roman"/>
          <w:sz w:val="24"/>
          <w:szCs w:val="24"/>
          <w:lang w:val="en-GB"/>
        </w:rPr>
        <w:t xml:space="preserve">thematic group on Evolution of the Treasury Function with a presentation by </w:t>
      </w:r>
      <w:r w:rsidR="007B7407" w:rsidRPr="00665BB6">
        <w:rPr>
          <w:rFonts w:ascii="Times New Roman" w:hAnsi="Times New Roman" w:cs="Times New Roman"/>
          <w:b/>
          <w:sz w:val="24"/>
          <w:szCs w:val="24"/>
          <w:lang w:val="en-GB"/>
        </w:rPr>
        <w:t xml:space="preserve">Ms. Nino </w:t>
      </w:r>
      <w:proofErr w:type="spellStart"/>
      <w:r w:rsidR="007B7407" w:rsidRPr="00665BB6">
        <w:rPr>
          <w:rFonts w:ascii="Times New Roman" w:hAnsi="Times New Roman" w:cs="Times New Roman"/>
          <w:b/>
          <w:sz w:val="24"/>
          <w:szCs w:val="24"/>
          <w:lang w:val="en-GB"/>
        </w:rPr>
        <w:t>Tchelishvili</w:t>
      </w:r>
      <w:proofErr w:type="spellEnd"/>
      <w:r w:rsidR="007B7407" w:rsidRPr="00665BB6">
        <w:rPr>
          <w:rFonts w:ascii="Times New Roman" w:hAnsi="Times New Roman" w:cs="Times New Roman"/>
          <w:sz w:val="24"/>
          <w:szCs w:val="24"/>
          <w:lang w:val="en-GB"/>
        </w:rPr>
        <w:t>, Deputy Head of the State Treasury Service of Georgia on the “</w:t>
      </w:r>
      <w:r w:rsidR="007B7407" w:rsidRPr="00665BB6">
        <w:rPr>
          <w:rFonts w:ascii="Times New Roman" w:hAnsi="Times New Roman" w:cs="Times New Roman"/>
          <w:i/>
          <w:sz w:val="24"/>
          <w:szCs w:val="24"/>
          <w:lang w:val="en-GB"/>
        </w:rPr>
        <w:t>Green Corridor for Automation of Low Risk Transactions</w:t>
      </w:r>
      <w:r w:rsidR="007B7407" w:rsidRPr="00665BB6">
        <w:rPr>
          <w:rFonts w:ascii="Times New Roman" w:hAnsi="Times New Roman" w:cs="Times New Roman"/>
          <w:sz w:val="24"/>
          <w:szCs w:val="24"/>
          <w:lang w:val="en-GB"/>
        </w:rPr>
        <w:t xml:space="preserve">.” </w:t>
      </w:r>
      <w:r w:rsidR="00E20186">
        <w:rPr>
          <w:rFonts w:ascii="Times New Roman" w:hAnsi="Times New Roman" w:cs="Times New Roman"/>
          <w:sz w:val="24"/>
          <w:szCs w:val="24"/>
          <w:lang w:val="en-GB"/>
        </w:rPr>
        <w:t xml:space="preserve">Ms. </w:t>
      </w:r>
      <w:proofErr w:type="spellStart"/>
      <w:r w:rsidR="00E20186" w:rsidRPr="00F45AC6">
        <w:rPr>
          <w:rFonts w:ascii="Times New Roman" w:hAnsi="Times New Roman" w:cs="Times New Roman"/>
          <w:sz w:val="24"/>
          <w:szCs w:val="24"/>
          <w:lang w:val="en-GB"/>
        </w:rPr>
        <w:t>Tchelishvili</w:t>
      </w:r>
      <w:proofErr w:type="spellEnd"/>
      <w:r w:rsidR="00E20186" w:rsidRPr="00665BB6">
        <w:rPr>
          <w:rFonts w:ascii="Times New Roman" w:hAnsi="Times New Roman" w:cs="Times New Roman"/>
          <w:sz w:val="24"/>
          <w:szCs w:val="24"/>
          <w:lang w:val="en-GB"/>
        </w:rPr>
        <w:t xml:space="preserve"> </w:t>
      </w:r>
      <w:r w:rsidR="007B7407" w:rsidRPr="00665BB6">
        <w:rPr>
          <w:rFonts w:ascii="Times New Roman" w:hAnsi="Times New Roman" w:cs="Times New Roman"/>
          <w:sz w:val="24"/>
          <w:szCs w:val="24"/>
          <w:lang w:val="en-GB"/>
        </w:rPr>
        <w:t xml:space="preserve">first provided background to </w:t>
      </w:r>
      <w:r w:rsidR="00E20186">
        <w:rPr>
          <w:rFonts w:ascii="Times New Roman" w:hAnsi="Times New Roman" w:cs="Times New Roman"/>
          <w:sz w:val="24"/>
          <w:szCs w:val="24"/>
          <w:lang w:val="en-GB"/>
        </w:rPr>
        <w:t xml:space="preserve">the Georgian </w:t>
      </w:r>
      <w:r w:rsidR="007B7407" w:rsidRPr="00665BB6">
        <w:rPr>
          <w:rFonts w:ascii="Times New Roman" w:hAnsi="Times New Roman" w:cs="Times New Roman"/>
          <w:sz w:val="24"/>
          <w:szCs w:val="24"/>
          <w:lang w:val="en-GB"/>
        </w:rPr>
        <w:t>PFM ref</w:t>
      </w:r>
      <w:r w:rsidR="0049078D">
        <w:rPr>
          <w:rFonts w:ascii="Times New Roman" w:hAnsi="Times New Roman" w:cs="Times New Roman"/>
          <w:sz w:val="24"/>
          <w:szCs w:val="24"/>
          <w:lang w:val="en-GB"/>
        </w:rPr>
        <w:t>orms in general, which reflect</w:t>
      </w:r>
      <w:r w:rsidR="007B7407" w:rsidRPr="00665BB6">
        <w:rPr>
          <w:rFonts w:ascii="Times New Roman" w:hAnsi="Times New Roman" w:cs="Times New Roman"/>
          <w:sz w:val="24"/>
          <w:szCs w:val="24"/>
          <w:lang w:val="en-GB"/>
        </w:rPr>
        <w:t xml:space="preserve"> a strong strategic focus. One </w:t>
      </w:r>
      <w:r w:rsidR="0049078D">
        <w:rPr>
          <w:rFonts w:ascii="Times New Roman" w:hAnsi="Times New Roman" w:cs="Times New Roman"/>
          <w:sz w:val="24"/>
          <w:szCs w:val="24"/>
          <w:lang w:val="en-GB"/>
        </w:rPr>
        <w:t>high interest</w:t>
      </w:r>
      <w:r w:rsidR="007B7407" w:rsidRPr="00665BB6">
        <w:rPr>
          <w:rFonts w:ascii="Times New Roman" w:hAnsi="Times New Roman" w:cs="Times New Roman"/>
          <w:sz w:val="24"/>
          <w:szCs w:val="24"/>
          <w:lang w:val="en-GB"/>
        </w:rPr>
        <w:t xml:space="preserve"> area was the closur</w:t>
      </w:r>
      <w:r w:rsidR="00767C68" w:rsidRPr="00665BB6">
        <w:rPr>
          <w:rFonts w:ascii="Times New Roman" w:hAnsi="Times New Roman" w:cs="Times New Roman"/>
          <w:sz w:val="24"/>
          <w:szCs w:val="24"/>
          <w:lang w:val="en-GB"/>
        </w:rPr>
        <w:t xml:space="preserve">e of regional treasury offices </w:t>
      </w:r>
      <w:r w:rsidR="007B7407" w:rsidRPr="00665BB6">
        <w:rPr>
          <w:rFonts w:ascii="Times New Roman" w:hAnsi="Times New Roman" w:cs="Times New Roman"/>
          <w:sz w:val="24"/>
          <w:szCs w:val="24"/>
          <w:lang w:val="en-GB"/>
        </w:rPr>
        <w:t xml:space="preserve">following the </w:t>
      </w:r>
      <w:r w:rsidR="0049078D">
        <w:rPr>
          <w:rFonts w:ascii="Times New Roman" w:hAnsi="Times New Roman" w:cs="Times New Roman"/>
          <w:sz w:val="24"/>
          <w:szCs w:val="24"/>
          <w:lang w:val="en-GB"/>
        </w:rPr>
        <w:t xml:space="preserve">provision of </w:t>
      </w:r>
      <w:r w:rsidR="00767C68" w:rsidRPr="00665BB6">
        <w:rPr>
          <w:rFonts w:ascii="Times New Roman" w:hAnsi="Times New Roman" w:cs="Times New Roman"/>
          <w:sz w:val="24"/>
          <w:szCs w:val="24"/>
          <w:lang w:val="en-GB"/>
        </w:rPr>
        <w:t>direct (</w:t>
      </w:r>
      <w:r w:rsidR="007B7407" w:rsidRPr="00665BB6">
        <w:rPr>
          <w:rFonts w:ascii="Times New Roman" w:hAnsi="Times New Roman" w:cs="Times New Roman"/>
          <w:sz w:val="24"/>
          <w:szCs w:val="24"/>
          <w:lang w:val="en-GB"/>
        </w:rPr>
        <w:t>distributed</w:t>
      </w:r>
      <w:r w:rsidR="00767C68" w:rsidRPr="00665BB6">
        <w:rPr>
          <w:rFonts w:ascii="Times New Roman" w:hAnsi="Times New Roman" w:cs="Times New Roman"/>
          <w:sz w:val="24"/>
          <w:szCs w:val="24"/>
          <w:lang w:val="en-GB"/>
        </w:rPr>
        <w:t>)</w:t>
      </w:r>
      <w:r w:rsidR="007B7407" w:rsidRPr="00665BB6">
        <w:rPr>
          <w:rFonts w:ascii="Times New Roman" w:hAnsi="Times New Roman" w:cs="Times New Roman"/>
          <w:sz w:val="24"/>
          <w:szCs w:val="24"/>
          <w:lang w:val="en-GB"/>
        </w:rPr>
        <w:t xml:space="preserve"> access </w:t>
      </w:r>
      <w:r w:rsidR="0049078D">
        <w:rPr>
          <w:rFonts w:ascii="Times New Roman" w:hAnsi="Times New Roman" w:cs="Times New Roman"/>
          <w:sz w:val="24"/>
          <w:szCs w:val="24"/>
          <w:lang w:val="en-GB"/>
        </w:rPr>
        <w:t>to</w:t>
      </w:r>
      <w:r w:rsidR="00767C68" w:rsidRPr="00665BB6">
        <w:rPr>
          <w:rFonts w:ascii="Times New Roman" w:hAnsi="Times New Roman" w:cs="Times New Roman"/>
          <w:sz w:val="24"/>
          <w:szCs w:val="24"/>
          <w:lang w:val="en-GB"/>
        </w:rPr>
        <w:t xml:space="preserve"> the payment system </w:t>
      </w:r>
      <w:r w:rsidR="0049078D">
        <w:rPr>
          <w:rFonts w:ascii="Times New Roman" w:hAnsi="Times New Roman" w:cs="Times New Roman"/>
          <w:sz w:val="24"/>
          <w:szCs w:val="24"/>
          <w:lang w:val="en-GB"/>
        </w:rPr>
        <w:t xml:space="preserve">for </w:t>
      </w:r>
      <w:r w:rsidR="007B7407" w:rsidRPr="00665BB6">
        <w:rPr>
          <w:rFonts w:ascii="Times New Roman" w:hAnsi="Times New Roman" w:cs="Times New Roman"/>
          <w:sz w:val="24"/>
          <w:szCs w:val="24"/>
          <w:lang w:val="en-GB"/>
        </w:rPr>
        <w:t>line ministries</w:t>
      </w:r>
      <w:r w:rsidR="00767C68" w:rsidRPr="00665BB6">
        <w:rPr>
          <w:rFonts w:ascii="Times New Roman" w:hAnsi="Times New Roman" w:cs="Times New Roman"/>
          <w:sz w:val="24"/>
          <w:szCs w:val="24"/>
          <w:lang w:val="en-GB"/>
        </w:rPr>
        <w:t xml:space="preserve"> including locations </w:t>
      </w:r>
      <w:r w:rsidR="00AC713B" w:rsidRPr="00665BB6">
        <w:rPr>
          <w:rFonts w:ascii="Times New Roman" w:hAnsi="Times New Roman" w:cs="Times New Roman"/>
          <w:sz w:val="24"/>
          <w:szCs w:val="24"/>
          <w:lang w:val="en-GB"/>
        </w:rPr>
        <w:t>outside</w:t>
      </w:r>
      <w:r w:rsidR="00767C68" w:rsidRPr="00665BB6">
        <w:rPr>
          <w:rFonts w:ascii="Times New Roman" w:hAnsi="Times New Roman" w:cs="Times New Roman"/>
          <w:sz w:val="24"/>
          <w:szCs w:val="24"/>
          <w:lang w:val="en-GB"/>
        </w:rPr>
        <w:t xml:space="preserve"> of </w:t>
      </w:r>
      <w:r w:rsidR="00AC713B" w:rsidRPr="00665BB6">
        <w:rPr>
          <w:rFonts w:ascii="Times New Roman" w:hAnsi="Times New Roman" w:cs="Times New Roman"/>
          <w:sz w:val="24"/>
          <w:szCs w:val="24"/>
          <w:lang w:val="en-GB"/>
        </w:rPr>
        <w:t>Tbilisi</w:t>
      </w:r>
      <w:r w:rsidR="007B7407" w:rsidRPr="00665BB6">
        <w:rPr>
          <w:rFonts w:ascii="Times New Roman" w:hAnsi="Times New Roman" w:cs="Times New Roman"/>
          <w:sz w:val="24"/>
          <w:szCs w:val="24"/>
          <w:lang w:val="en-GB"/>
        </w:rPr>
        <w:t xml:space="preserve">. This enabled the complete centralisation of the treasury component of payment processing. </w:t>
      </w:r>
    </w:p>
    <w:p w14:paraId="77B45243" w14:textId="77777777" w:rsidR="009F4916" w:rsidRPr="00665BB6" w:rsidRDefault="009F4916" w:rsidP="007B7407">
      <w:pPr>
        <w:spacing w:after="0" w:line="240" w:lineRule="auto"/>
        <w:jc w:val="both"/>
        <w:rPr>
          <w:rFonts w:ascii="Times New Roman" w:hAnsi="Times New Roman" w:cs="Times New Roman"/>
          <w:sz w:val="24"/>
          <w:szCs w:val="24"/>
          <w:lang w:val="en-GB"/>
        </w:rPr>
      </w:pPr>
    </w:p>
    <w:p w14:paraId="252F3923" w14:textId="0A3CE11B" w:rsidR="007B7407" w:rsidRPr="00AC713B" w:rsidRDefault="007B7407" w:rsidP="00257B0C">
      <w:pPr>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The distribution of the treasury system also brought with it a growth in the number of transactions.</w:t>
      </w:r>
      <w:r w:rsidR="00767C68" w:rsidRPr="00AC713B">
        <w:rPr>
          <w:rFonts w:ascii="Times New Roman" w:hAnsi="Times New Roman" w:cs="Times New Roman"/>
          <w:sz w:val="24"/>
          <w:szCs w:val="24"/>
          <w:lang w:val="en-GB"/>
        </w:rPr>
        <w:t xml:space="preserve"> As a </w:t>
      </w:r>
      <w:r w:rsidR="00AC713B" w:rsidRPr="00AC713B">
        <w:rPr>
          <w:rFonts w:ascii="Times New Roman" w:hAnsi="Times New Roman" w:cs="Times New Roman"/>
          <w:sz w:val="24"/>
          <w:szCs w:val="24"/>
          <w:lang w:val="en-GB"/>
        </w:rPr>
        <w:t>result,</w:t>
      </w:r>
      <w:r w:rsidR="00767C68" w:rsidRPr="00AC713B">
        <w:rPr>
          <w:rFonts w:ascii="Times New Roman" w:hAnsi="Times New Roman" w:cs="Times New Roman"/>
          <w:sz w:val="24"/>
          <w:szCs w:val="24"/>
          <w:lang w:val="en-GB"/>
        </w:rPr>
        <w:t xml:space="preserve"> Georgia</w:t>
      </w:r>
      <w:r w:rsidR="00E20186">
        <w:rPr>
          <w:rFonts w:ascii="Times New Roman" w:hAnsi="Times New Roman" w:cs="Times New Roman"/>
          <w:sz w:val="24"/>
          <w:szCs w:val="24"/>
          <w:lang w:val="en-GB"/>
        </w:rPr>
        <w:t xml:space="preserve">n treasury </w:t>
      </w:r>
      <w:r w:rsidR="0049078D">
        <w:rPr>
          <w:rFonts w:ascii="Times New Roman" w:hAnsi="Times New Roman" w:cs="Times New Roman"/>
          <w:sz w:val="24"/>
          <w:szCs w:val="24"/>
          <w:lang w:val="en-GB"/>
        </w:rPr>
        <w:t>unde</w:t>
      </w:r>
      <w:r w:rsidR="005C7D4E">
        <w:rPr>
          <w:rFonts w:ascii="Times New Roman" w:hAnsi="Times New Roman" w:cs="Times New Roman"/>
          <w:sz w:val="24"/>
          <w:szCs w:val="24"/>
          <w:lang w:val="en-GB"/>
        </w:rPr>
        <w:t>r</w:t>
      </w:r>
      <w:r w:rsidR="0049078D">
        <w:rPr>
          <w:rFonts w:ascii="Times New Roman" w:hAnsi="Times New Roman" w:cs="Times New Roman"/>
          <w:sz w:val="24"/>
          <w:szCs w:val="24"/>
          <w:lang w:val="en-GB"/>
        </w:rPr>
        <w:t>took</w:t>
      </w:r>
      <w:r w:rsidRPr="00AC713B">
        <w:rPr>
          <w:rFonts w:ascii="Times New Roman" w:hAnsi="Times New Roman" w:cs="Times New Roman"/>
          <w:sz w:val="24"/>
          <w:szCs w:val="24"/>
          <w:lang w:val="en-GB"/>
        </w:rPr>
        <w:t xml:space="preserve"> an examination of whether the same level of controls </w:t>
      </w:r>
      <w:r w:rsidR="0049078D">
        <w:rPr>
          <w:rFonts w:ascii="Times New Roman" w:hAnsi="Times New Roman" w:cs="Times New Roman"/>
          <w:sz w:val="24"/>
          <w:szCs w:val="24"/>
          <w:lang w:val="en-GB"/>
        </w:rPr>
        <w:t>was required</w:t>
      </w:r>
      <w:r w:rsidRPr="00AC713B">
        <w:rPr>
          <w:rFonts w:ascii="Times New Roman" w:hAnsi="Times New Roman" w:cs="Times New Roman"/>
          <w:sz w:val="24"/>
          <w:szCs w:val="24"/>
          <w:lang w:val="en-GB"/>
        </w:rPr>
        <w:t xml:space="preserve"> </w:t>
      </w:r>
      <w:r w:rsidR="0049078D">
        <w:rPr>
          <w:rFonts w:ascii="Times New Roman" w:hAnsi="Times New Roman" w:cs="Times New Roman"/>
          <w:sz w:val="24"/>
          <w:szCs w:val="24"/>
          <w:lang w:val="en-GB"/>
        </w:rPr>
        <w:t xml:space="preserve">for </w:t>
      </w:r>
      <w:r w:rsidRPr="00AC713B">
        <w:rPr>
          <w:rFonts w:ascii="Times New Roman" w:hAnsi="Times New Roman" w:cs="Times New Roman"/>
          <w:sz w:val="24"/>
          <w:szCs w:val="24"/>
          <w:lang w:val="en-GB"/>
        </w:rPr>
        <w:t xml:space="preserve">each </w:t>
      </w:r>
      <w:r w:rsidR="00767C68" w:rsidRPr="00AC713B">
        <w:rPr>
          <w:rFonts w:ascii="Times New Roman" w:hAnsi="Times New Roman" w:cs="Times New Roman"/>
          <w:sz w:val="24"/>
          <w:szCs w:val="24"/>
          <w:lang w:val="en-GB"/>
        </w:rPr>
        <w:t xml:space="preserve">and every </w:t>
      </w:r>
      <w:r w:rsidRPr="00AC713B">
        <w:rPr>
          <w:rFonts w:ascii="Times New Roman" w:hAnsi="Times New Roman" w:cs="Times New Roman"/>
          <w:sz w:val="24"/>
          <w:szCs w:val="24"/>
          <w:lang w:val="en-GB"/>
        </w:rPr>
        <w:t xml:space="preserve">payment. </w:t>
      </w:r>
      <w:r w:rsidR="00767C68" w:rsidRPr="00AC713B">
        <w:rPr>
          <w:rFonts w:ascii="Times New Roman" w:hAnsi="Times New Roman" w:cs="Times New Roman"/>
          <w:sz w:val="24"/>
          <w:szCs w:val="24"/>
          <w:lang w:val="en-GB"/>
        </w:rPr>
        <w:t>C</w:t>
      </w:r>
      <w:r w:rsidRPr="00AC713B">
        <w:rPr>
          <w:rFonts w:ascii="Times New Roman" w:hAnsi="Times New Roman" w:cs="Times New Roman"/>
          <w:sz w:val="24"/>
          <w:szCs w:val="24"/>
          <w:lang w:val="en-GB"/>
        </w:rPr>
        <w:t xml:space="preserve">ertain categories of payments </w:t>
      </w:r>
      <w:r w:rsidR="0049078D">
        <w:rPr>
          <w:rFonts w:ascii="Times New Roman" w:hAnsi="Times New Roman" w:cs="Times New Roman"/>
          <w:sz w:val="24"/>
          <w:szCs w:val="24"/>
          <w:lang w:val="en-GB"/>
        </w:rPr>
        <w:t>were</w:t>
      </w:r>
      <w:r w:rsidR="00767C68" w:rsidRPr="00AC713B">
        <w:rPr>
          <w:rFonts w:ascii="Times New Roman" w:hAnsi="Times New Roman" w:cs="Times New Roman"/>
          <w:sz w:val="24"/>
          <w:szCs w:val="24"/>
          <w:lang w:val="en-GB"/>
        </w:rPr>
        <w:t xml:space="preserve"> assessed as a </w:t>
      </w:r>
      <w:r w:rsidRPr="00AC713B">
        <w:rPr>
          <w:rFonts w:ascii="Times New Roman" w:hAnsi="Times New Roman" w:cs="Times New Roman"/>
          <w:sz w:val="24"/>
          <w:szCs w:val="24"/>
          <w:lang w:val="en-GB"/>
        </w:rPr>
        <w:t xml:space="preserve">lower risk and these are processed in a streamlined manner </w:t>
      </w:r>
      <w:r w:rsidR="00D4558E">
        <w:rPr>
          <w:rFonts w:ascii="Times New Roman" w:hAnsi="Times New Roman" w:cs="Times New Roman"/>
          <w:sz w:val="24"/>
          <w:szCs w:val="24"/>
          <w:lang w:val="en-GB"/>
        </w:rPr>
        <w:t>by</w:t>
      </w:r>
      <w:r w:rsidRPr="00AC713B">
        <w:rPr>
          <w:rFonts w:ascii="Times New Roman" w:hAnsi="Times New Roman" w:cs="Times New Roman"/>
          <w:sz w:val="24"/>
          <w:szCs w:val="24"/>
          <w:lang w:val="en-GB"/>
        </w:rPr>
        <w:t xml:space="preserve"> the </w:t>
      </w:r>
      <w:r w:rsidR="00E20186">
        <w:rPr>
          <w:rFonts w:ascii="Times New Roman" w:hAnsi="Times New Roman" w:cs="Times New Roman"/>
          <w:sz w:val="24"/>
          <w:szCs w:val="24"/>
          <w:lang w:val="en-GB"/>
        </w:rPr>
        <w:t>t</w:t>
      </w:r>
      <w:r w:rsidRPr="00AC713B">
        <w:rPr>
          <w:rFonts w:ascii="Times New Roman" w:hAnsi="Times New Roman" w:cs="Times New Roman"/>
          <w:sz w:val="24"/>
          <w:szCs w:val="24"/>
          <w:lang w:val="en-GB"/>
        </w:rPr>
        <w:t>reasury</w:t>
      </w:r>
      <w:r w:rsidR="00767C68" w:rsidRPr="00AC713B">
        <w:rPr>
          <w:rFonts w:ascii="Times New Roman" w:hAnsi="Times New Roman" w:cs="Times New Roman"/>
          <w:sz w:val="24"/>
          <w:szCs w:val="24"/>
          <w:lang w:val="en-GB"/>
        </w:rPr>
        <w:t xml:space="preserve"> through the “green corridor”</w:t>
      </w:r>
      <w:r w:rsidR="00767C68" w:rsidRPr="00AC713B">
        <w:rPr>
          <w:rStyle w:val="FootnoteReference"/>
          <w:rFonts w:ascii="Times New Roman" w:hAnsi="Times New Roman" w:cs="Times New Roman"/>
          <w:sz w:val="24"/>
          <w:szCs w:val="24"/>
          <w:lang w:val="en-GB"/>
        </w:rPr>
        <w:footnoteReference w:id="3"/>
      </w:r>
      <w:r w:rsidRPr="00AC713B">
        <w:rPr>
          <w:rFonts w:ascii="Times New Roman" w:hAnsi="Times New Roman" w:cs="Times New Roman"/>
          <w:sz w:val="24"/>
          <w:szCs w:val="24"/>
          <w:lang w:val="en-GB"/>
        </w:rPr>
        <w:t xml:space="preserve">. Such payments are subject to </w:t>
      </w:r>
      <w:proofErr w:type="gramStart"/>
      <w:r w:rsidRPr="00AC713B">
        <w:rPr>
          <w:rFonts w:ascii="Times New Roman" w:hAnsi="Times New Roman" w:cs="Times New Roman"/>
          <w:sz w:val="24"/>
          <w:szCs w:val="24"/>
          <w:lang w:val="en-GB"/>
        </w:rPr>
        <w:t>less checks</w:t>
      </w:r>
      <w:proofErr w:type="gramEnd"/>
      <w:r w:rsidRPr="00AC713B">
        <w:rPr>
          <w:rFonts w:ascii="Times New Roman" w:hAnsi="Times New Roman" w:cs="Times New Roman"/>
          <w:sz w:val="24"/>
          <w:szCs w:val="24"/>
          <w:lang w:val="en-GB"/>
        </w:rPr>
        <w:t xml:space="preserve"> by the </w:t>
      </w:r>
      <w:r w:rsidR="00E20186">
        <w:rPr>
          <w:rFonts w:ascii="Times New Roman" w:hAnsi="Times New Roman" w:cs="Times New Roman"/>
          <w:sz w:val="24"/>
          <w:szCs w:val="24"/>
          <w:lang w:val="en-GB"/>
        </w:rPr>
        <w:t>t</w:t>
      </w:r>
      <w:r w:rsidRPr="00AC713B">
        <w:rPr>
          <w:rFonts w:ascii="Times New Roman" w:hAnsi="Times New Roman" w:cs="Times New Roman"/>
          <w:sz w:val="24"/>
          <w:szCs w:val="24"/>
          <w:lang w:val="en-GB"/>
        </w:rPr>
        <w:t xml:space="preserve">reasury than payments not included in the corridor. Repetitive payments </w:t>
      </w:r>
      <w:r w:rsidR="00767C68" w:rsidRPr="00AC713B">
        <w:rPr>
          <w:rFonts w:ascii="Times New Roman" w:hAnsi="Times New Roman" w:cs="Times New Roman"/>
          <w:sz w:val="24"/>
          <w:szCs w:val="24"/>
          <w:lang w:val="en-GB"/>
        </w:rPr>
        <w:t>such a</w:t>
      </w:r>
      <w:r w:rsidRPr="00AC713B">
        <w:rPr>
          <w:rFonts w:ascii="Times New Roman" w:hAnsi="Times New Roman" w:cs="Times New Roman"/>
          <w:sz w:val="24"/>
          <w:szCs w:val="24"/>
          <w:lang w:val="en-GB"/>
        </w:rPr>
        <w:t>s salaries, pensions and to health care providers feature strongly in the corridor. While Georgia</w:t>
      </w:r>
      <w:r w:rsidR="00E20186">
        <w:rPr>
          <w:rFonts w:ascii="Times New Roman" w:hAnsi="Times New Roman" w:cs="Times New Roman"/>
          <w:sz w:val="24"/>
          <w:szCs w:val="24"/>
          <w:lang w:val="en-GB"/>
        </w:rPr>
        <w:t>n treasury</w:t>
      </w:r>
      <w:r w:rsidRPr="00AC713B">
        <w:rPr>
          <w:rFonts w:ascii="Times New Roman" w:hAnsi="Times New Roman" w:cs="Times New Roman"/>
          <w:sz w:val="24"/>
          <w:szCs w:val="24"/>
          <w:lang w:val="en-GB"/>
        </w:rPr>
        <w:t xml:space="preserve"> did not undertake </w:t>
      </w:r>
      <w:r w:rsidR="00767C68" w:rsidRPr="00AC713B">
        <w:rPr>
          <w:rFonts w:ascii="Times New Roman" w:hAnsi="Times New Roman" w:cs="Times New Roman"/>
          <w:sz w:val="24"/>
          <w:szCs w:val="24"/>
          <w:lang w:val="en-GB"/>
        </w:rPr>
        <w:t xml:space="preserve">a </w:t>
      </w:r>
      <w:r w:rsidR="00E20186">
        <w:rPr>
          <w:rFonts w:ascii="Times New Roman" w:hAnsi="Times New Roman" w:cs="Times New Roman"/>
          <w:sz w:val="24"/>
          <w:szCs w:val="24"/>
          <w:lang w:val="en-GB"/>
        </w:rPr>
        <w:t>formal</w:t>
      </w:r>
      <w:r w:rsidRPr="00AC713B">
        <w:rPr>
          <w:rFonts w:ascii="Times New Roman" w:hAnsi="Times New Roman" w:cs="Times New Roman"/>
          <w:sz w:val="24"/>
          <w:szCs w:val="24"/>
          <w:lang w:val="en-GB"/>
        </w:rPr>
        <w:t xml:space="preserve"> </w:t>
      </w:r>
      <w:r w:rsidR="006A2ABB">
        <w:rPr>
          <w:rFonts w:ascii="Times New Roman" w:hAnsi="Times New Roman" w:cs="Times New Roman"/>
          <w:sz w:val="24"/>
          <w:szCs w:val="24"/>
          <w:lang w:val="en-GB"/>
        </w:rPr>
        <w:t>risk</w:t>
      </w:r>
      <w:r w:rsidRPr="00AC713B">
        <w:rPr>
          <w:rFonts w:ascii="Times New Roman" w:hAnsi="Times New Roman" w:cs="Times New Roman"/>
          <w:sz w:val="24"/>
          <w:szCs w:val="24"/>
          <w:lang w:val="en-GB"/>
        </w:rPr>
        <w:t xml:space="preserve"> assessment </w:t>
      </w:r>
      <w:r w:rsidR="00767C68" w:rsidRPr="00AC713B">
        <w:rPr>
          <w:rFonts w:ascii="Times New Roman" w:hAnsi="Times New Roman" w:cs="Times New Roman"/>
          <w:sz w:val="24"/>
          <w:szCs w:val="24"/>
          <w:lang w:val="en-GB"/>
        </w:rPr>
        <w:t xml:space="preserve">regarding its business processes or payment types, the decision to include certain payments was based on an understanding of the lower risks these types of payments present.   </w:t>
      </w:r>
      <w:r w:rsidRPr="00AC713B">
        <w:rPr>
          <w:rFonts w:ascii="Times New Roman" w:hAnsi="Times New Roman" w:cs="Times New Roman"/>
          <w:sz w:val="24"/>
          <w:szCs w:val="24"/>
          <w:lang w:val="en-GB"/>
        </w:rPr>
        <w:t xml:space="preserve">   </w:t>
      </w:r>
    </w:p>
    <w:p w14:paraId="274BA931" w14:textId="2A957464" w:rsidR="009F4916" w:rsidRDefault="007A13B7" w:rsidP="00F45AC6">
      <w:pPr>
        <w:spacing w:after="0" w:line="240" w:lineRule="auto"/>
        <w:jc w:val="both"/>
        <w:rPr>
          <w:rFonts w:ascii="Times New Roman" w:hAnsi="Times New Roman" w:cs="Times New Roman"/>
          <w:sz w:val="24"/>
          <w:szCs w:val="24"/>
          <w:lang w:val="en-GB"/>
        </w:rPr>
      </w:pPr>
      <w:r>
        <w:rPr>
          <w:rFonts w:ascii="Times New Roman" w:hAnsi="Times New Roman" w:cs="Times New Roman"/>
          <w:b/>
          <w:noProof/>
          <w:sz w:val="24"/>
          <w:szCs w:val="24"/>
        </w:rPr>
        <w:lastRenderedPageBreak/>
        <w:pict w14:anchorId="5CABE12D">
          <v:shape id="_x0000_s1031" type="#_x0000_t75" style="position:absolute;left:0;text-align:left;margin-left:384pt;margin-top:12.1pt;width:64.8pt;height:41.65pt;z-index:251679744;mso-position-horizontal-relative:text;mso-position-vertical-relative:text" filled="t" fillcolor="#92d050">
            <v:imagedata r:id="rId20" o:title=""/>
            <w10:wrap type="square"/>
          </v:shape>
          <o:OLEObject Type="Embed" ProgID="PowerPoint.Show.12" ShapeID="_x0000_s1031" DrawAspect="Icon" ObjectID="_1561790003" r:id="rId21"/>
        </w:pict>
      </w:r>
      <w:r w:rsidR="00767C68" w:rsidRPr="00665BB6">
        <w:rPr>
          <w:rFonts w:ascii="Times New Roman" w:hAnsi="Times New Roman" w:cs="Times New Roman"/>
          <w:sz w:val="24"/>
          <w:szCs w:val="24"/>
          <w:lang w:val="en-GB"/>
        </w:rPr>
        <w:t xml:space="preserve">The final presentation from this thematic group was by the TCOP Chair, </w:t>
      </w:r>
      <w:r w:rsidR="00072BEB">
        <w:rPr>
          <w:rFonts w:ascii="Times New Roman" w:hAnsi="Times New Roman" w:cs="Times New Roman"/>
          <w:sz w:val="24"/>
          <w:szCs w:val="24"/>
          <w:lang w:val="en-GB"/>
        </w:rPr>
        <w:t xml:space="preserve">  </w:t>
      </w:r>
      <w:r w:rsidR="00767C68" w:rsidRPr="00857CA2">
        <w:rPr>
          <w:rFonts w:ascii="Times New Roman" w:hAnsi="Times New Roman" w:cs="Times New Roman"/>
          <w:b/>
          <w:sz w:val="24"/>
          <w:szCs w:val="24"/>
          <w:lang w:val="en-GB"/>
        </w:rPr>
        <w:t xml:space="preserve">Mr. </w:t>
      </w:r>
      <w:proofErr w:type="spellStart"/>
      <w:r w:rsidR="00767C68" w:rsidRPr="00857CA2">
        <w:rPr>
          <w:rFonts w:ascii="Times New Roman" w:hAnsi="Times New Roman" w:cs="Times New Roman"/>
          <w:b/>
          <w:sz w:val="24"/>
          <w:szCs w:val="24"/>
          <w:lang w:val="en-GB"/>
        </w:rPr>
        <w:t>Vugar</w:t>
      </w:r>
      <w:proofErr w:type="spellEnd"/>
      <w:r w:rsidR="00767C68" w:rsidRPr="00857CA2">
        <w:rPr>
          <w:rFonts w:ascii="Times New Roman" w:hAnsi="Times New Roman" w:cs="Times New Roman"/>
          <w:b/>
          <w:sz w:val="24"/>
          <w:szCs w:val="24"/>
          <w:lang w:val="en-GB"/>
        </w:rPr>
        <w:t xml:space="preserve"> </w:t>
      </w:r>
      <w:proofErr w:type="spellStart"/>
      <w:r w:rsidR="00767C68" w:rsidRPr="00857CA2">
        <w:rPr>
          <w:rFonts w:ascii="Times New Roman" w:hAnsi="Times New Roman" w:cs="Times New Roman"/>
          <w:b/>
          <w:sz w:val="24"/>
          <w:szCs w:val="24"/>
          <w:lang w:val="en-GB"/>
        </w:rPr>
        <w:t>Abdullayev</w:t>
      </w:r>
      <w:proofErr w:type="spellEnd"/>
      <w:r w:rsidR="009F4916">
        <w:rPr>
          <w:rFonts w:ascii="Times New Roman" w:hAnsi="Times New Roman" w:cs="Times New Roman"/>
          <w:b/>
          <w:sz w:val="24"/>
          <w:szCs w:val="24"/>
          <w:lang w:val="en-GB"/>
        </w:rPr>
        <w:t xml:space="preserve"> - </w:t>
      </w:r>
      <w:r w:rsidR="009F4916" w:rsidRPr="009F4916">
        <w:rPr>
          <w:rFonts w:ascii="Times New Roman" w:hAnsi="Times New Roman" w:cs="Times New Roman"/>
          <w:sz w:val="24"/>
          <w:szCs w:val="24"/>
          <w:lang w:val="en-GB"/>
        </w:rPr>
        <w:t>Deputy Head of the State Treasury Agency of the Republic of Azerbaijan</w:t>
      </w:r>
      <w:r w:rsidR="009F4916">
        <w:rPr>
          <w:rFonts w:ascii="Times New Roman" w:hAnsi="Times New Roman" w:cs="Times New Roman"/>
          <w:sz w:val="24"/>
          <w:szCs w:val="24"/>
          <w:lang w:val="en-US"/>
        </w:rPr>
        <w:t xml:space="preserve">, </w:t>
      </w:r>
      <w:r w:rsidR="00767C68" w:rsidRPr="00665BB6">
        <w:rPr>
          <w:rFonts w:ascii="Times New Roman" w:hAnsi="Times New Roman" w:cs="Times New Roman"/>
          <w:sz w:val="24"/>
          <w:szCs w:val="24"/>
          <w:lang w:val="en-GB"/>
        </w:rPr>
        <w:t>on “</w:t>
      </w:r>
      <w:r w:rsidR="00767C68" w:rsidRPr="005C7D4E">
        <w:rPr>
          <w:rFonts w:ascii="Times New Roman" w:hAnsi="Times New Roman" w:cs="Times New Roman"/>
          <w:i/>
          <w:sz w:val="24"/>
          <w:szCs w:val="24"/>
          <w:lang w:val="en-GB"/>
        </w:rPr>
        <w:t xml:space="preserve">Risk Management: </w:t>
      </w:r>
      <w:r w:rsidR="00AC713B" w:rsidRPr="005C7D4E">
        <w:rPr>
          <w:rFonts w:ascii="Times New Roman" w:hAnsi="Times New Roman" w:cs="Times New Roman"/>
          <w:i/>
          <w:sz w:val="24"/>
          <w:szCs w:val="24"/>
          <w:lang w:val="en-GB"/>
        </w:rPr>
        <w:t>A</w:t>
      </w:r>
      <w:r w:rsidR="00767C68" w:rsidRPr="005C7D4E">
        <w:rPr>
          <w:rFonts w:ascii="Times New Roman" w:hAnsi="Times New Roman" w:cs="Times New Roman"/>
          <w:i/>
          <w:sz w:val="24"/>
          <w:szCs w:val="24"/>
          <w:lang w:val="en-GB"/>
        </w:rPr>
        <w:t xml:space="preserve"> Review of Business Processes in the Azerbaijan Treasury.”</w:t>
      </w:r>
      <w:r w:rsidR="00B6340A" w:rsidRPr="00665BB6">
        <w:rPr>
          <w:rFonts w:ascii="Times New Roman" w:hAnsi="Times New Roman" w:cs="Times New Roman"/>
          <w:sz w:val="24"/>
          <w:szCs w:val="24"/>
          <w:lang w:val="en-GB"/>
        </w:rPr>
        <w:t xml:space="preserve"> The Treasury </w:t>
      </w:r>
      <w:r w:rsidR="00E20186">
        <w:rPr>
          <w:rFonts w:ascii="Times New Roman" w:hAnsi="Times New Roman" w:cs="Times New Roman"/>
          <w:sz w:val="24"/>
          <w:szCs w:val="24"/>
          <w:lang w:val="en-GB"/>
        </w:rPr>
        <w:t xml:space="preserve">Agency </w:t>
      </w:r>
      <w:r w:rsidR="00B6340A" w:rsidRPr="00665BB6">
        <w:rPr>
          <w:rFonts w:ascii="Times New Roman" w:hAnsi="Times New Roman" w:cs="Times New Roman"/>
          <w:sz w:val="24"/>
          <w:szCs w:val="24"/>
          <w:lang w:val="en-GB"/>
        </w:rPr>
        <w:t xml:space="preserve">recently completed </w:t>
      </w:r>
      <w:r w:rsidR="00E20186">
        <w:rPr>
          <w:rFonts w:ascii="Times New Roman" w:hAnsi="Times New Roman" w:cs="Times New Roman"/>
          <w:sz w:val="24"/>
          <w:szCs w:val="24"/>
          <w:lang w:val="en-GB"/>
        </w:rPr>
        <w:t xml:space="preserve">with support from the World Bank </w:t>
      </w:r>
      <w:r w:rsidR="00B6340A" w:rsidRPr="00665BB6">
        <w:rPr>
          <w:rFonts w:ascii="Times New Roman" w:hAnsi="Times New Roman" w:cs="Times New Roman"/>
          <w:sz w:val="24"/>
          <w:szCs w:val="24"/>
          <w:lang w:val="en-GB"/>
        </w:rPr>
        <w:t xml:space="preserve">a full business process review of its payment process. The review highlighted that many manual checks continue despite significant </w:t>
      </w:r>
      <w:r w:rsidR="008F557C" w:rsidRPr="00665BB6">
        <w:rPr>
          <w:rFonts w:ascii="Times New Roman" w:hAnsi="Times New Roman" w:cs="Times New Roman"/>
          <w:noProof/>
          <w:sz w:val="24"/>
          <w:szCs w:val="24"/>
          <w:lang w:val="en-US" w:eastAsia="en-US"/>
        </w:rPr>
        <w:drawing>
          <wp:anchor distT="0" distB="0" distL="114300" distR="114300" simplePos="0" relativeHeight="251662336" behindDoc="0" locked="0" layoutInCell="1" allowOverlap="1" wp14:anchorId="1B27E33C" wp14:editId="0ABA1767">
            <wp:simplePos x="0" y="0"/>
            <wp:positionH relativeFrom="margin">
              <wp:align>left</wp:align>
            </wp:positionH>
            <wp:positionV relativeFrom="paragraph">
              <wp:posOffset>123825</wp:posOffset>
            </wp:positionV>
            <wp:extent cx="5875020" cy="336042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875020" cy="3360420"/>
                    </a:xfrm>
                    <a:prstGeom prst="rect">
                      <a:avLst/>
                    </a:prstGeom>
                  </pic:spPr>
                </pic:pic>
              </a:graphicData>
            </a:graphic>
            <wp14:sizeRelH relativeFrom="page">
              <wp14:pctWidth>0</wp14:pctWidth>
            </wp14:sizeRelH>
            <wp14:sizeRelV relativeFrom="page">
              <wp14:pctHeight>0</wp14:pctHeight>
            </wp14:sizeRelV>
          </wp:anchor>
        </w:drawing>
      </w:r>
      <w:r w:rsidR="00B6340A" w:rsidRPr="00665BB6">
        <w:rPr>
          <w:rFonts w:ascii="Times New Roman" w:hAnsi="Times New Roman" w:cs="Times New Roman"/>
          <w:sz w:val="24"/>
          <w:szCs w:val="24"/>
          <w:lang w:val="en-GB"/>
        </w:rPr>
        <w:t xml:space="preserve">automation in Azerbaijan (See </w:t>
      </w:r>
      <w:r w:rsidR="00E20186">
        <w:rPr>
          <w:rFonts w:ascii="Times New Roman" w:hAnsi="Times New Roman" w:cs="Times New Roman"/>
          <w:sz w:val="24"/>
          <w:szCs w:val="24"/>
          <w:lang w:val="en-GB"/>
        </w:rPr>
        <w:t>f</w:t>
      </w:r>
      <w:r w:rsidR="00B6340A" w:rsidRPr="00665BB6">
        <w:rPr>
          <w:rFonts w:ascii="Times New Roman" w:hAnsi="Times New Roman" w:cs="Times New Roman"/>
          <w:sz w:val="24"/>
          <w:szCs w:val="24"/>
          <w:lang w:val="en-GB"/>
        </w:rPr>
        <w:t xml:space="preserve">igure </w:t>
      </w:r>
      <w:r w:rsidR="008F557C">
        <w:rPr>
          <w:rFonts w:ascii="Times New Roman" w:hAnsi="Times New Roman" w:cs="Times New Roman"/>
          <w:sz w:val="24"/>
          <w:szCs w:val="24"/>
          <w:lang w:val="en-GB"/>
        </w:rPr>
        <w:t>above</w:t>
      </w:r>
      <w:r w:rsidR="00B6340A" w:rsidRPr="00665BB6">
        <w:rPr>
          <w:rFonts w:ascii="Times New Roman" w:hAnsi="Times New Roman" w:cs="Times New Roman"/>
          <w:sz w:val="24"/>
          <w:szCs w:val="24"/>
          <w:lang w:val="en-GB"/>
        </w:rPr>
        <w:t xml:space="preserve">). As a </w:t>
      </w:r>
      <w:r w:rsidR="00AC713B" w:rsidRPr="00665BB6">
        <w:rPr>
          <w:rFonts w:ascii="Times New Roman" w:hAnsi="Times New Roman" w:cs="Times New Roman"/>
          <w:sz w:val="24"/>
          <w:szCs w:val="24"/>
          <w:lang w:val="en-GB"/>
        </w:rPr>
        <w:t>result,</w:t>
      </w:r>
      <w:r w:rsidR="00B6340A" w:rsidRPr="00665BB6">
        <w:rPr>
          <w:rFonts w:ascii="Times New Roman" w:hAnsi="Times New Roman" w:cs="Times New Roman"/>
          <w:sz w:val="24"/>
          <w:szCs w:val="24"/>
          <w:lang w:val="en-GB"/>
        </w:rPr>
        <w:t xml:space="preserve"> Azerbai</w:t>
      </w:r>
      <w:r w:rsidR="002016C3" w:rsidRPr="00665BB6">
        <w:rPr>
          <w:rFonts w:ascii="Times New Roman" w:hAnsi="Times New Roman" w:cs="Times New Roman"/>
          <w:sz w:val="24"/>
          <w:szCs w:val="24"/>
          <w:lang w:val="en-GB"/>
        </w:rPr>
        <w:t xml:space="preserve">jan </w:t>
      </w:r>
      <w:r w:rsidR="00E20186">
        <w:rPr>
          <w:rFonts w:ascii="Times New Roman" w:hAnsi="Times New Roman" w:cs="Times New Roman"/>
          <w:sz w:val="24"/>
          <w:szCs w:val="24"/>
          <w:lang w:val="en-GB"/>
        </w:rPr>
        <w:t xml:space="preserve">Treasury Agency </w:t>
      </w:r>
      <w:r w:rsidR="002016C3" w:rsidRPr="00665BB6">
        <w:rPr>
          <w:rFonts w:ascii="Times New Roman" w:hAnsi="Times New Roman" w:cs="Times New Roman"/>
          <w:sz w:val="24"/>
          <w:szCs w:val="24"/>
          <w:lang w:val="en-GB"/>
        </w:rPr>
        <w:t>considers</w:t>
      </w:r>
      <w:r w:rsidR="00B6340A" w:rsidRPr="00665BB6">
        <w:rPr>
          <w:rFonts w:ascii="Times New Roman" w:hAnsi="Times New Roman" w:cs="Times New Roman"/>
          <w:sz w:val="24"/>
          <w:szCs w:val="24"/>
          <w:lang w:val="en-GB"/>
        </w:rPr>
        <w:t xml:space="preserve"> there is an opportunity to use risk management to reduce redundant controls and streamline business processes. </w:t>
      </w:r>
    </w:p>
    <w:p w14:paraId="7C890F48" w14:textId="4627C654" w:rsidR="009F4916" w:rsidRDefault="009F4916" w:rsidP="009F4916">
      <w:pPr>
        <w:spacing w:after="0" w:line="240" w:lineRule="auto"/>
        <w:jc w:val="both"/>
        <w:rPr>
          <w:rFonts w:ascii="Times New Roman" w:hAnsi="Times New Roman" w:cs="Times New Roman"/>
          <w:sz w:val="24"/>
          <w:szCs w:val="24"/>
          <w:lang w:val="en-GB"/>
        </w:rPr>
      </w:pPr>
    </w:p>
    <w:p w14:paraId="2B8102E3" w14:textId="246FF818" w:rsidR="00767C68" w:rsidRPr="00665BB6" w:rsidRDefault="00257B0C" w:rsidP="00257B0C">
      <w:pPr>
        <w:jc w:val="both"/>
        <w:rPr>
          <w:rFonts w:ascii="Times New Roman" w:hAnsi="Times New Roman" w:cs="Times New Roman"/>
          <w:sz w:val="24"/>
          <w:szCs w:val="24"/>
          <w:lang w:val="en-GB"/>
        </w:rPr>
      </w:pPr>
      <w:r w:rsidRPr="00665BB6">
        <w:rPr>
          <w:rFonts w:ascii="Times New Roman" w:hAnsi="Times New Roman" w:cs="Times New Roman"/>
          <w:noProof/>
          <w:sz w:val="24"/>
          <w:szCs w:val="24"/>
          <w:lang w:val="en-US" w:eastAsia="en-US"/>
        </w:rPr>
        <w:drawing>
          <wp:anchor distT="0" distB="0" distL="114300" distR="114300" simplePos="0" relativeHeight="251663360" behindDoc="0" locked="0" layoutInCell="1" allowOverlap="1" wp14:anchorId="30F083ED" wp14:editId="4C960A3A">
            <wp:simplePos x="0" y="0"/>
            <wp:positionH relativeFrom="column">
              <wp:posOffset>2552700</wp:posOffset>
            </wp:positionH>
            <wp:positionV relativeFrom="paragraph">
              <wp:posOffset>37465</wp:posOffset>
            </wp:positionV>
            <wp:extent cx="3177540" cy="2361565"/>
            <wp:effectExtent l="0" t="0" r="3810" b="63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177540" cy="2361565"/>
                    </a:xfrm>
                    <a:prstGeom prst="rect">
                      <a:avLst/>
                    </a:prstGeom>
                  </pic:spPr>
                </pic:pic>
              </a:graphicData>
            </a:graphic>
            <wp14:sizeRelH relativeFrom="page">
              <wp14:pctWidth>0</wp14:pctWidth>
            </wp14:sizeRelH>
            <wp14:sizeRelV relativeFrom="page">
              <wp14:pctHeight>0</wp14:pctHeight>
            </wp14:sizeRelV>
          </wp:anchor>
        </w:drawing>
      </w:r>
      <w:r w:rsidR="002016C3" w:rsidRPr="00665BB6">
        <w:rPr>
          <w:rFonts w:ascii="Times New Roman" w:hAnsi="Times New Roman" w:cs="Times New Roman"/>
          <w:sz w:val="24"/>
          <w:szCs w:val="24"/>
          <w:lang w:val="en-GB"/>
        </w:rPr>
        <w:t xml:space="preserve">An analysis of 2016 payments also highlighted that over 90% of total spending </w:t>
      </w:r>
      <w:r w:rsidR="005C7D4E">
        <w:rPr>
          <w:rFonts w:ascii="Times New Roman" w:hAnsi="Times New Roman" w:cs="Times New Roman"/>
          <w:sz w:val="24"/>
          <w:szCs w:val="24"/>
          <w:lang w:val="en-GB"/>
        </w:rPr>
        <w:t>is made by</w:t>
      </w:r>
      <w:r w:rsidR="002016C3" w:rsidRPr="00665BB6">
        <w:rPr>
          <w:rFonts w:ascii="Times New Roman" w:hAnsi="Times New Roman" w:cs="Times New Roman"/>
          <w:sz w:val="24"/>
          <w:szCs w:val="24"/>
          <w:lang w:val="en-GB"/>
        </w:rPr>
        <w:t xml:space="preserve"> just 5% of the payment transactions. </w:t>
      </w:r>
      <w:r w:rsidR="00AC713B" w:rsidRPr="00665BB6">
        <w:rPr>
          <w:rFonts w:ascii="Times New Roman" w:hAnsi="Times New Roman" w:cs="Times New Roman"/>
          <w:sz w:val="24"/>
          <w:szCs w:val="24"/>
          <w:lang w:val="en-GB"/>
        </w:rPr>
        <w:t>Thus,</w:t>
      </w:r>
      <w:r w:rsidR="002016C3" w:rsidRPr="00665BB6">
        <w:rPr>
          <w:rFonts w:ascii="Times New Roman" w:hAnsi="Times New Roman" w:cs="Times New Roman"/>
          <w:sz w:val="24"/>
          <w:szCs w:val="24"/>
          <w:lang w:val="en-GB"/>
        </w:rPr>
        <w:t xml:space="preserve"> continuing </w:t>
      </w:r>
      <w:r w:rsidR="005C7D4E">
        <w:rPr>
          <w:rFonts w:ascii="Times New Roman" w:hAnsi="Times New Roman" w:cs="Times New Roman"/>
          <w:sz w:val="24"/>
          <w:szCs w:val="24"/>
          <w:lang w:val="en-GB"/>
        </w:rPr>
        <w:t>current</w:t>
      </w:r>
      <w:r w:rsidR="002016C3" w:rsidRPr="00665BB6">
        <w:rPr>
          <w:rFonts w:ascii="Times New Roman" w:hAnsi="Times New Roman" w:cs="Times New Roman"/>
          <w:sz w:val="24"/>
          <w:szCs w:val="24"/>
          <w:lang w:val="en-GB"/>
        </w:rPr>
        <w:t xml:space="preserve"> controls on a small set of government payments may be a sensible strategy going forward, with </w:t>
      </w:r>
      <w:r w:rsidR="005C7D4E">
        <w:rPr>
          <w:rFonts w:ascii="Times New Roman" w:hAnsi="Times New Roman" w:cs="Times New Roman"/>
          <w:sz w:val="24"/>
          <w:szCs w:val="24"/>
          <w:lang w:val="en-GB"/>
        </w:rPr>
        <w:t xml:space="preserve">the majority of </w:t>
      </w:r>
      <w:r w:rsidR="002016C3" w:rsidRPr="00665BB6">
        <w:rPr>
          <w:rFonts w:ascii="Times New Roman" w:hAnsi="Times New Roman" w:cs="Times New Roman"/>
          <w:sz w:val="24"/>
          <w:szCs w:val="24"/>
          <w:lang w:val="en-GB"/>
        </w:rPr>
        <w:t xml:space="preserve">other lower value payments processed through a </w:t>
      </w:r>
      <w:r w:rsidR="005C7D4E">
        <w:rPr>
          <w:rFonts w:ascii="Times New Roman" w:hAnsi="Times New Roman" w:cs="Times New Roman"/>
          <w:sz w:val="24"/>
          <w:szCs w:val="24"/>
          <w:lang w:val="en-GB"/>
        </w:rPr>
        <w:t xml:space="preserve">streamlined ”green corridor”. This and other </w:t>
      </w:r>
      <w:r w:rsidR="002016C3" w:rsidRPr="00665BB6">
        <w:rPr>
          <w:rFonts w:ascii="Times New Roman" w:hAnsi="Times New Roman" w:cs="Times New Roman"/>
          <w:sz w:val="24"/>
          <w:szCs w:val="24"/>
          <w:lang w:val="en-GB"/>
        </w:rPr>
        <w:t>options are under review in Azerbaijan for future implementation.</w:t>
      </w:r>
    </w:p>
    <w:p w14:paraId="1FAFB308" w14:textId="3582BDE6" w:rsidR="007B7407" w:rsidRDefault="002016C3" w:rsidP="00257B0C">
      <w:pPr>
        <w:spacing w:after="0"/>
        <w:jc w:val="both"/>
        <w:rPr>
          <w:rFonts w:ascii="Times New Roman" w:hAnsi="Times New Roman" w:cs="Times New Roman"/>
          <w:sz w:val="24"/>
          <w:szCs w:val="24"/>
          <w:lang w:val="en-GB"/>
        </w:rPr>
      </w:pPr>
      <w:r w:rsidRPr="00E70F53">
        <w:rPr>
          <w:rFonts w:ascii="Times New Roman" w:hAnsi="Times New Roman" w:cs="Times New Roman"/>
          <w:sz w:val="24"/>
          <w:szCs w:val="24"/>
          <w:lang w:val="en-GB"/>
        </w:rPr>
        <w:t>Day one ended with a round table discussion regarding categories of risk in the Treasury Function. Each table was allocated specific categories to discuss and to determine the p</w:t>
      </w:r>
      <w:r w:rsidR="00C57AD0" w:rsidRPr="00E70F53">
        <w:rPr>
          <w:rFonts w:ascii="Times New Roman" w:hAnsi="Times New Roman" w:cs="Times New Roman"/>
          <w:sz w:val="24"/>
          <w:szCs w:val="24"/>
          <w:lang w:val="en-GB"/>
        </w:rPr>
        <w:t>r</w:t>
      </w:r>
      <w:r w:rsidRPr="00E70F53">
        <w:rPr>
          <w:rFonts w:ascii="Times New Roman" w:hAnsi="Times New Roman" w:cs="Times New Roman"/>
          <w:sz w:val="24"/>
          <w:szCs w:val="24"/>
          <w:lang w:val="en-GB"/>
        </w:rPr>
        <w:t xml:space="preserve">obability of risk and the scale of any losses should the risk eventuate. </w:t>
      </w:r>
      <w:r w:rsidR="00E70F53">
        <w:rPr>
          <w:rFonts w:ascii="Times New Roman" w:hAnsi="Times New Roman" w:cs="Times New Roman"/>
          <w:sz w:val="24"/>
          <w:szCs w:val="24"/>
          <w:lang w:val="en-GB"/>
        </w:rPr>
        <w:t>The Table below</w:t>
      </w:r>
      <w:r w:rsidRPr="00E70F53">
        <w:rPr>
          <w:rFonts w:ascii="Times New Roman" w:hAnsi="Times New Roman" w:cs="Times New Roman"/>
          <w:sz w:val="24"/>
          <w:szCs w:val="24"/>
          <w:lang w:val="en-GB"/>
        </w:rPr>
        <w:t xml:space="preserve"> summarises the results of the discussions.</w:t>
      </w:r>
    </w:p>
    <w:p w14:paraId="467ABF85" w14:textId="786353C9" w:rsidR="00DF3A0E" w:rsidRPr="00665BB6" w:rsidRDefault="007B7407" w:rsidP="006E21C9">
      <w:pPr>
        <w:spacing w:after="0" w:line="240" w:lineRule="auto"/>
        <w:jc w:val="both"/>
        <w:rPr>
          <w:rFonts w:ascii="Times New Roman" w:hAnsi="Times New Roman" w:cs="Times New Roman"/>
          <w:sz w:val="24"/>
          <w:szCs w:val="24"/>
          <w:lang w:val="en-GB"/>
        </w:rPr>
      </w:pPr>
      <w:r w:rsidRPr="00665BB6">
        <w:rPr>
          <w:rFonts w:ascii="Times New Roman" w:hAnsi="Times New Roman" w:cs="Times New Roman"/>
          <w:sz w:val="24"/>
          <w:szCs w:val="24"/>
          <w:lang w:val="en-GB"/>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82"/>
        <w:gridCol w:w="1377"/>
        <w:gridCol w:w="1351"/>
      </w:tblGrid>
      <w:tr w:rsidR="00C57AD0" w:rsidRPr="00665BB6" w14:paraId="5112BD4D" w14:textId="77777777" w:rsidTr="005C7D4E">
        <w:tc>
          <w:tcPr>
            <w:tcW w:w="6282" w:type="dxa"/>
            <w:shd w:val="clear" w:color="auto" w:fill="808080" w:themeFill="background1" w:themeFillShade="80"/>
          </w:tcPr>
          <w:p w14:paraId="0610A6F9" w14:textId="1D84B475" w:rsidR="002016C3" w:rsidRPr="00665BB6" w:rsidRDefault="00C57AD0" w:rsidP="002F7C50">
            <w:pPr>
              <w:spacing w:after="0" w:line="240" w:lineRule="auto"/>
              <w:jc w:val="both"/>
              <w:rPr>
                <w:rFonts w:ascii="Times New Roman" w:hAnsi="Times New Roman" w:cs="Times New Roman"/>
                <w:b/>
                <w:sz w:val="24"/>
                <w:szCs w:val="24"/>
                <w:lang w:val="en-GB"/>
              </w:rPr>
            </w:pPr>
            <w:r w:rsidRPr="00665BB6">
              <w:rPr>
                <w:rFonts w:ascii="Times New Roman" w:hAnsi="Times New Roman" w:cs="Times New Roman"/>
                <w:b/>
                <w:sz w:val="24"/>
                <w:szCs w:val="24"/>
                <w:lang w:val="en-GB"/>
              </w:rPr>
              <w:t>Area of risk</w:t>
            </w:r>
          </w:p>
        </w:tc>
        <w:tc>
          <w:tcPr>
            <w:tcW w:w="1377" w:type="dxa"/>
            <w:shd w:val="clear" w:color="auto" w:fill="808080" w:themeFill="background1" w:themeFillShade="80"/>
          </w:tcPr>
          <w:p w14:paraId="47E243B2" w14:textId="622EA461" w:rsidR="002016C3" w:rsidRPr="00665BB6" w:rsidRDefault="00AC713B" w:rsidP="002F7C50">
            <w:pPr>
              <w:spacing w:after="0" w:line="240" w:lineRule="auto"/>
              <w:jc w:val="both"/>
              <w:rPr>
                <w:rFonts w:ascii="Times New Roman" w:hAnsi="Times New Roman" w:cs="Times New Roman"/>
                <w:b/>
                <w:sz w:val="24"/>
                <w:szCs w:val="24"/>
                <w:lang w:val="en-GB"/>
              </w:rPr>
            </w:pPr>
            <w:r w:rsidRPr="00665BB6">
              <w:rPr>
                <w:rFonts w:ascii="Times New Roman" w:hAnsi="Times New Roman" w:cs="Times New Roman"/>
                <w:b/>
                <w:sz w:val="24"/>
                <w:szCs w:val="24"/>
                <w:lang w:val="en-GB"/>
              </w:rPr>
              <w:t>Probability</w:t>
            </w:r>
          </w:p>
        </w:tc>
        <w:tc>
          <w:tcPr>
            <w:tcW w:w="1351" w:type="dxa"/>
            <w:shd w:val="clear" w:color="auto" w:fill="808080" w:themeFill="background1" w:themeFillShade="80"/>
          </w:tcPr>
          <w:p w14:paraId="4E4BE811" w14:textId="77777777" w:rsidR="002016C3" w:rsidRPr="00665BB6" w:rsidRDefault="002016C3" w:rsidP="002F7C50">
            <w:pPr>
              <w:spacing w:after="0" w:line="240" w:lineRule="auto"/>
              <w:jc w:val="both"/>
              <w:rPr>
                <w:rFonts w:ascii="Times New Roman" w:hAnsi="Times New Roman" w:cs="Times New Roman"/>
                <w:b/>
                <w:sz w:val="24"/>
                <w:szCs w:val="24"/>
                <w:lang w:val="en-GB"/>
              </w:rPr>
            </w:pPr>
            <w:r w:rsidRPr="00665BB6">
              <w:rPr>
                <w:rFonts w:ascii="Times New Roman" w:hAnsi="Times New Roman" w:cs="Times New Roman"/>
                <w:b/>
                <w:sz w:val="24"/>
                <w:szCs w:val="24"/>
                <w:lang w:val="en-GB"/>
              </w:rPr>
              <w:t xml:space="preserve">Scale of </w:t>
            </w:r>
            <w:r w:rsidRPr="00665BB6">
              <w:rPr>
                <w:rFonts w:ascii="Times New Roman" w:hAnsi="Times New Roman" w:cs="Times New Roman"/>
                <w:b/>
                <w:sz w:val="24"/>
                <w:szCs w:val="24"/>
                <w:lang w:val="en-GB"/>
              </w:rPr>
              <w:lastRenderedPageBreak/>
              <w:t>Loss</w:t>
            </w:r>
          </w:p>
        </w:tc>
      </w:tr>
      <w:tr w:rsidR="00C57AD0" w:rsidRPr="00665BB6" w14:paraId="7B2669C3" w14:textId="77777777" w:rsidTr="005C7D4E">
        <w:tc>
          <w:tcPr>
            <w:tcW w:w="6282" w:type="dxa"/>
            <w:shd w:val="clear" w:color="auto" w:fill="FFFF00"/>
          </w:tcPr>
          <w:p w14:paraId="6669DD19" w14:textId="77777777" w:rsidR="00C57AD0" w:rsidRPr="00665BB6" w:rsidRDefault="00C57AD0" w:rsidP="00C57AD0">
            <w:pPr>
              <w:spacing w:after="0" w:line="240" w:lineRule="auto"/>
              <w:jc w:val="both"/>
              <w:rPr>
                <w:rFonts w:ascii="Times New Roman" w:hAnsi="Times New Roman" w:cs="Times New Roman"/>
                <w:b/>
                <w:sz w:val="20"/>
                <w:szCs w:val="20"/>
                <w:highlight w:val="yellow"/>
                <w:lang w:val="en-GB"/>
              </w:rPr>
            </w:pPr>
            <w:r w:rsidRPr="00665BB6">
              <w:rPr>
                <w:rFonts w:ascii="Times New Roman" w:hAnsi="Times New Roman" w:cs="Times New Roman"/>
                <w:b/>
                <w:sz w:val="20"/>
                <w:szCs w:val="20"/>
                <w:highlight w:val="yellow"/>
                <w:lang w:val="en-GB"/>
              </w:rPr>
              <w:lastRenderedPageBreak/>
              <w:t>Fraud and corruption</w:t>
            </w:r>
          </w:p>
          <w:p w14:paraId="67F2FBDC" w14:textId="77777777" w:rsidR="00C57AD0" w:rsidRPr="00665BB6" w:rsidRDefault="00C57AD0" w:rsidP="002F7C50">
            <w:pPr>
              <w:spacing w:after="0" w:line="240" w:lineRule="auto"/>
              <w:jc w:val="both"/>
              <w:rPr>
                <w:rFonts w:ascii="Times New Roman" w:hAnsi="Times New Roman" w:cs="Times New Roman"/>
                <w:b/>
                <w:sz w:val="20"/>
                <w:szCs w:val="20"/>
                <w:highlight w:val="yellow"/>
                <w:lang w:val="en-GB"/>
              </w:rPr>
            </w:pPr>
          </w:p>
        </w:tc>
        <w:tc>
          <w:tcPr>
            <w:tcW w:w="1377" w:type="dxa"/>
            <w:shd w:val="clear" w:color="auto" w:fill="FFFF00"/>
          </w:tcPr>
          <w:p w14:paraId="6FB505B4" w14:textId="77777777" w:rsidR="00C57AD0" w:rsidRPr="00665BB6" w:rsidRDefault="00C57AD0" w:rsidP="002F7C50">
            <w:pPr>
              <w:spacing w:after="0" w:line="240" w:lineRule="auto"/>
              <w:jc w:val="both"/>
              <w:rPr>
                <w:rFonts w:ascii="Times New Roman" w:hAnsi="Times New Roman" w:cs="Times New Roman"/>
                <w:b/>
                <w:sz w:val="20"/>
                <w:szCs w:val="20"/>
                <w:highlight w:val="yellow"/>
                <w:lang w:val="en-GB"/>
              </w:rPr>
            </w:pPr>
          </w:p>
        </w:tc>
        <w:tc>
          <w:tcPr>
            <w:tcW w:w="1351" w:type="dxa"/>
            <w:shd w:val="clear" w:color="auto" w:fill="FFFF00"/>
          </w:tcPr>
          <w:p w14:paraId="0EA8C1FB" w14:textId="77777777" w:rsidR="00C57AD0" w:rsidRPr="00665BB6" w:rsidRDefault="00C57AD0" w:rsidP="002F7C50">
            <w:pPr>
              <w:spacing w:after="0" w:line="240" w:lineRule="auto"/>
              <w:jc w:val="both"/>
              <w:rPr>
                <w:rFonts w:ascii="Times New Roman" w:hAnsi="Times New Roman" w:cs="Times New Roman"/>
                <w:b/>
                <w:sz w:val="20"/>
                <w:szCs w:val="20"/>
                <w:highlight w:val="yellow"/>
                <w:lang w:val="en-GB"/>
              </w:rPr>
            </w:pPr>
          </w:p>
        </w:tc>
      </w:tr>
      <w:tr w:rsidR="00C57AD0" w:rsidRPr="00665BB6" w14:paraId="3F439B3D" w14:textId="77777777" w:rsidTr="005C7D4E">
        <w:tc>
          <w:tcPr>
            <w:tcW w:w="6282" w:type="dxa"/>
            <w:shd w:val="clear" w:color="auto" w:fill="auto"/>
          </w:tcPr>
          <w:p w14:paraId="56F506BE" w14:textId="2A1A41AD" w:rsidR="002016C3" w:rsidRPr="00665BB6" w:rsidRDefault="00D82B2D" w:rsidP="00C57AD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T</w:t>
            </w:r>
            <w:r w:rsidR="002016C3" w:rsidRPr="00665BB6">
              <w:rPr>
                <w:rFonts w:ascii="Times New Roman" w:hAnsi="Times New Roman" w:cs="Times New Roman"/>
                <w:sz w:val="20"/>
                <w:szCs w:val="20"/>
                <w:lang w:val="en-GB"/>
              </w:rPr>
              <w:t>he priorit</w:t>
            </w:r>
            <w:r w:rsidR="00C57AD0" w:rsidRPr="00665BB6">
              <w:rPr>
                <w:rFonts w:ascii="Times New Roman" w:hAnsi="Times New Roman" w:cs="Times New Roman"/>
                <w:sz w:val="20"/>
                <w:szCs w:val="20"/>
                <w:lang w:val="en-GB"/>
              </w:rPr>
              <w:t>y</w:t>
            </w:r>
            <w:r w:rsidR="002016C3" w:rsidRPr="00665BB6">
              <w:rPr>
                <w:rFonts w:ascii="Times New Roman" w:hAnsi="Times New Roman" w:cs="Times New Roman"/>
                <w:sz w:val="20"/>
                <w:szCs w:val="20"/>
                <w:lang w:val="en-GB"/>
              </w:rPr>
              <w:t xml:space="preserve"> of payments </w:t>
            </w:r>
            <w:r w:rsidR="00C57AD0" w:rsidRPr="00665BB6">
              <w:rPr>
                <w:rFonts w:ascii="Times New Roman" w:hAnsi="Times New Roman" w:cs="Times New Roman"/>
                <w:sz w:val="20"/>
                <w:szCs w:val="20"/>
                <w:lang w:val="en-GB"/>
              </w:rPr>
              <w:t xml:space="preserve">can be changed </w:t>
            </w:r>
            <w:r w:rsidR="002016C3" w:rsidRPr="00665BB6">
              <w:rPr>
                <w:rFonts w:ascii="Times New Roman" w:hAnsi="Times New Roman" w:cs="Times New Roman"/>
                <w:sz w:val="20"/>
                <w:szCs w:val="20"/>
                <w:lang w:val="en-GB"/>
              </w:rPr>
              <w:t xml:space="preserve">and </w:t>
            </w:r>
            <w:r w:rsidR="00C57AD0" w:rsidRPr="00665BB6">
              <w:rPr>
                <w:rFonts w:ascii="Times New Roman" w:hAnsi="Times New Roman" w:cs="Times New Roman"/>
                <w:sz w:val="20"/>
                <w:szCs w:val="20"/>
                <w:lang w:val="en-GB"/>
              </w:rPr>
              <w:t xml:space="preserve">this may provide the </w:t>
            </w:r>
            <w:r w:rsidR="002016C3" w:rsidRPr="00665BB6">
              <w:rPr>
                <w:rFonts w:ascii="Times New Roman" w:hAnsi="Times New Roman" w:cs="Times New Roman"/>
                <w:sz w:val="20"/>
                <w:szCs w:val="20"/>
                <w:lang w:val="en-GB"/>
              </w:rPr>
              <w:t xml:space="preserve"> opportunity for rent seeking or political interference</w:t>
            </w:r>
          </w:p>
        </w:tc>
        <w:tc>
          <w:tcPr>
            <w:tcW w:w="1377" w:type="dxa"/>
            <w:shd w:val="clear" w:color="auto" w:fill="auto"/>
          </w:tcPr>
          <w:p w14:paraId="111083B7"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Low</w:t>
            </w:r>
          </w:p>
        </w:tc>
        <w:tc>
          <w:tcPr>
            <w:tcW w:w="1351" w:type="dxa"/>
            <w:shd w:val="clear" w:color="auto" w:fill="auto"/>
          </w:tcPr>
          <w:p w14:paraId="4199AB0B"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Medium</w:t>
            </w:r>
          </w:p>
        </w:tc>
      </w:tr>
      <w:tr w:rsidR="00C57AD0" w:rsidRPr="00665BB6" w14:paraId="1308B3B3" w14:textId="77777777" w:rsidTr="005C7D4E">
        <w:tc>
          <w:tcPr>
            <w:tcW w:w="6282" w:type="dxa"/>
            <w:shd w:val="clear" w:color="auto" w:fill="auto"/>
          </w:tcPr>
          <w:p w14:paraId="1FA74FA0" w14:textId="3AAE05EA" w:rsidR="002016C3" w:rsidRPr="00665BB6" w:rsidRDefault="002016C3" w:rsidP="00C57AD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 xml:space="preserve">Banks may place </w:t>
            </w:r>
            <w:r w:rsidR="00C57AD0" w:rsidRPr="00665BB6">
              <w:rPr>
                <w:rFonts w:ascii="Times New Roman" w:hAnsi="Times New Roman" w:cs="Times New Roman"/>
                <w:sz w:val="20"/>
                <w:szCs w:val="20"/>
                <w:lang w:val="en-GB"/>
              </w:rPr>
              <w:t xml:space="preserve">deposits in high risk </w:t>
            </w:r>
            <w:r w:rsidRPr="00665BB6">
              <w:rPr>
                <w:rFonts w:ascii="Times New Roman" w:hAnsi="Times New Roman" w:cs="Times New Roman"/>
                <w:sz w:val="20"/>
                <w:szCs w:val="20"/>
                <w:lang w:val="en-GB"/>
              </w:rPr>
              <w:t xml:space="preserve">investments </w:t>
            </w:r>
          </w:p>
        </w:tc>
        <w:tc>
          <w:tcPr>
            <w:tcW w:w="1377" w:type="dxa"/>
            <w:shd w:val="clear" w:color="auto" w:fill="auto"/>
          </w:tcPr>
          <w:p w14:paraId="70A66625" w14:textId="080795F1" w:rsidR="002016C3" w:rsidRPr="00665BB6" w:rsidRDefault="005C7D4E" w:rsidP="002F7C50">
            <w:pPr>
              <w:spacing w:after="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L</w:t>
            </w:r>
            <w:r w:rsidR="002016C3" w:rsidRPr="00665BB6">
              <w:rPr>
                <w:rFonts w:ascii="Times New Roman" w:hAnsi="Times New Roman" w:cs="Times New Roman"/>
                <w:sz w:val="20"/>
                <w:szCs w:val="20"/>
                <w:lang w:val="en-GB"/>
              </w:rPr>
              <w:t>ow</w:t>
            </w:r>
          </w:p>
        </w:tc>
        <w:tc>
          <w:tcPr>
            <w:tcW w:w="1351" w:type="dxa"/>
            <w:shd w:val="clear" w:color="auto" w:fill="auto"/>
          </w:tcPr>
          <w:p w14:paraId="3AA97C0C" w14:textId="4504AA04" w:rsidR="002016C3" w:rsidRPr="00665BB6" w:rsidRDefault="005C7D4E" w:rsidP="002F7C50">
            <w:pPr>
              <w:spacing w:after="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M</w:t>
            </w:r>
            <w:r w:rsidR="002016C3" w:rsidRPr="00665BB6">
              <w:rPr>
                <w:rFonts w:ascii="Times New Roman" w:hAnsi="Times New Roman" w:cs="Times New Roman"/>
                <w:sz w:val="20"/>
                <w:szCs w:val="20"/>
                <w:lang w:val="en-GB"/>
              </w:rPr>
              <w:t>edium</w:t>
            </w:r>
          </w:p>
        </w:tc>
      </w:tr>
      <w:tr w:rsidR="00C57AD0" w:rsidRPr="00665BB6" w14:paraId="2A65B32C" w14:textId="77777777" w:rsidTr="005C7D4E">
        <w:tc>
          <w:tcPr>
            <w:tcW w:w="6282" w:type="dxa"/>
            <w:shd w:val="clear" w:color="auto" w:fill="auto"/>
          </w:tcPr>
          <w:p w14:paraId="3A0834B6" w14:textId="5EA70819"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Repayment</w:t>
            </w:r>
            <w:r w:rsidR="00C57AD0" w:rsidRPr="00665BB6">
              <w:rPr>
                <w:rFonts w:ascii="Times New Roman" w:hAnsi="Times New Roman" w:cs="Times New Roman"/>
                <w:sz w:val="20"/>
                <w:szCs w:val="20"/>
                <w:lang w:val="en-GB"/>
              </w:rPr>
              <w:t>s, overpayment and</w:t>
            </w:r>
            <w:r w:rsidRPr="00665BB6">
              <w:rPr>
                <w:rFonts w:ascii="Times New Roman" w:hAnsi="Times New Roman" w:cs="Times New Roman"/>
                <w:sz w:val="20"/>
                <w:szCs w:val="20"/>
                <w:lang w:val="en-GB"/>
              </w:rPr>
              <w:t xml:space="preserve"> tax offsets</w:t>
            </w:r>
            <w:r w:rsidR="00C57AD0" w:rsidRPr="00665BB6">
              <w:rPr>
                <w:rFonts w:ascii="Times New Roman" w:hAnsi="Times New Roman" w:cs="Times New Roman"/>
                <w:sz w:val="20"/>
                <w:szCs w:val="20"/>
                <w:lang w:val="en-GB"/>
              </w:rPr>
              <w:t xml:space="preserve"> </w:t>
            </w:r>
            <w:r w:rsidR="005C7D4E">
              <w:rPr>
                <w:rFonts w:ascii="Times New Roman" w:hAnsi="Times New Roman" w:cs="Times New Roman"/>
                <w:sz w:val="20"/>
                <w:szCs w:val="20"/>
                <w:lang w:val="en-GB"/>
              </w:rPr>
              <w:t>may be</w:t>
            </w:r>
            <w:r w:rsidR="00C57AD0" w:rsidRPr="00665BB6">
              <w:rPr>
                <w:rFonts w:ascii="Times New Roman" w:hAnsi="Times New Roman" w:cs="Times New Roman"/>
                <w:sz w:val="20"/>
                <w:szCs w:val="20"/>
                <w:lang w:val="en-GB"/>
              </w:rPr>
              <w:t xml:space="preserve"> diverted</w:t>
            </w:r>
          </w:p>
        </w:tc>
        <w:tc>
          <w:tcPr>
            <w:tcW w:w="1377" w:type="dxa"/>
            <w:shd w:val="clear" w:color="auto" w:fill="auto"/>
          </w:tcPr>
          <w:p w14:paraId="67DAF7AA" w14:textId="4E3A82E7" w:rsidR="002016C3" w:rsidRPr="00665BB6" w:rsidRDefault="005C7D4E" w:rsidP="002F7C50">
            <w:pPr>
              <w:spacing w:after="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L</w:t>
            </w:r>
            <w:r w:rsidR="002016C3" w:rsidRPr="00665BB6">
              <w:rPr>
                <w:rFonts w:ascii="Times New Roman" w:hAnsi="Times New Roman" w:cs="Times New Roman"/>
                <w:sz w:val="20"/>
                <w:szCs w:val="20"/>
                <w:lang w:val="en-GB"/>
              </w:rPr>
              <w:t>ow</w:t>
            </w:r>
          </w:p>
        </w:tc>
        <w:tc>
          <w:tcPr>
            <w:tcW w:w="1351" w:type="dxa"/>
            <w:shd w:val="clear" w:color="auto" w:fill="auto"/>
          </w:tcPr>
          <w:p w14:paraId="565C34E2" w14:textId="66BF69D6" w:rsidR="002016C3" w:rsidRPr="00665BB6" w:rsidRDefault="005C7D4E" w:rsidP="002F7C50">
            <w:pPr>
              <w:spacing w:after="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H</w:t>
            </w:r>
            <w:r w:rsidR="002016C3" w:rsidRPr="00665BB6">
              <w:rPr>
                <w:rFonts w:ascii="Times New Roman" w:hAnsi="Times New Roman" w:cs="Times New Roman"/>
                <w:sz w:val="20"/>
                <w:szCs w:val="20"/>
                <w:lang w:val="en-GB"/>
              </w:rPr>
              <w:t>igh</w:t>
            </w:r>
          </w:p>
        </w:tc>
      </w:tr>
      <w:tr w:rsidR="00C57AD0" w:rsidRPr="00665BB6" w14:paraId="346B61D7" w14:textId="77777777" w:rsidTr="005C7D4E">
        <w:tc>
          <w:tcPr>
            <w:tcW w:w="6282" w:type="dxa"/>
            <w:shd w:val="clear" w:color="auto" w:fill="auto"/>
          </w:tcPr>
          <w:p w14:paraId="1A975622" w14:textId="48EE8531" w:rsidR="002016C3" w:rsidRPr="00665BB6" w:rsidRDefault="002016C3" w:rsidP="00C57AD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 xml:space="preserve">Cash payments outside of Treasuries control </w:t>
            </w:r>
            <w:r w:rsidR="005C7D4E">
              <w:rPr>
                <w:rFonts w:ascii="Times New Roman" w:hAnsi="Times New Roman" w:cs="Times New Roman"/>
                <w:sz w:val="20"/>
                <w:szCs w:val="20"/>
                <w:lang w:val="en-GB"/>
              </w:rPr>
              <w:t xml:space="preserve"> may represent higher risks</w:t>
            </w:r>
          </w:p>
        </w:tc>
        <w:tc>
          <w:tcPr>
            <w:tcW w:w="1377" w:type="dxa"/>
            <w:shd w:val="clear" w:color="auto" w:fill="auto"/>
          </w:tcPr>
          <w:p w14:paraId="3AD02434" w14:textId="0C207B69" w:rsidR="002016C3" w:rsidRPr="00665BB6" w:rsidRDefault="005C7D4E" w:rsidP="002F7C50">
            <w:pPr>
              <w:spacing w:after="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Lo</w:t>
            </w:r>
            <w:r w:rsidR="002016C3" w:rsidRPr="00665BB6">
              <w:rPr>
                <w:rFonts w:ascii="Times New Roman" w:hAnsi="Times New Roman" w:cs="Times New Roman"/>
                <w:sz w:val="20"/>
                <w:szCs w:val="20"/>
                <w:lang w:val="en-GB"/>
              </w:rPr>
              <w:t>w</w:t>
            </w:r>
          </w:p>
        </w:tc>
        <w:tc>
          <w:tcPr>
            <w:tcW w:w="1351" w:type="dxa"/>
            <w:shd w:val="clear" w:color="auto" w:fill="auto"/>
          </w:tcPr>
          <w:p w14:paraId="5E09AE2A" w14:textId="7E8B9797" w:rsidR="002016C3" w:rsidRPr="00665BB6" w:rsidRDefault="005C7D4E" w:rsidP="002F7C50">
            <w:pPr>
              <w:spacing w:after="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H</w:t>
            </w:r>
            <w:r w:rsidR="002016C3" w:rsidRPr="00665BB6">
              <w:rPr>
                <w:rFonts w:ascii="Times New Roman" w:hAnsi="Times New Roman" w:cs="Times New Roman"/>
                <w:sz w:val="20"/>
                <w:szCs w:val="20"/>
                <w:lang w:val="en-GB"/>
              </w:rPr>
              <w:t>igh</w:t>
            </w:r>
          </w:p>
        </w:tc>
      </w:tr>
      <w:tr w:rsidR="00C57AD0" w:rsidRPr="00665BB6" w14:paraId="39CC7478" w14:textId="77777777" w:rsidTr="005C7D4E">
        <w:tc>
          <w:tcPr>
            <w:tcW w:w="6282" w:type="dxa"/>
            <w:shd w:val="clear" w:color="auto" w:fill="auto"/>
          </w:tcPr>
          <w:p w14:paraId="1695541E" w14:textId="65CF487F"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 xml:space="preserve">Advanced payments – </w:t>
            </w:r>
            <w:r w:rsidR="00C57AD0" w:rsidRPr="00665BB6">
              <w:rPr>
                <w:rFonts w:ascii="Times New Roman" w:hAnsi="Times New Roman" w:cs="Times New Roman"/>
                <w:sz w:val="20"/>
                <w:szCs w:val="20"/>
                <w:lang w:val="en-GB"/>
              </w:rPr>
              <w:t xml:space="preserve">payment in advance of </w:t>
            </w:r>
            <w:r w:rsidR="00AC713B" w:rsidRPr="00665BB6">
              <w:rPr>
                <w:rFonts w:ascii="Times New Roman" w:hAnsi="Times New Roman" w:cs="Times New Roman"/>
                <w:sz w:val="20"/>
                <w:szCs w:val="20"/>
                <w:lang w:val="en-GB"/>
              </w:rPr>
              <w:t>receipts</w:t>
            </w:r>
            <w:r w:rsidR="00C57AD0" w:rsidRPr="00665BB6">
              <w:rPr>
                <w:rFonts w:ascii="Times New Roman" w:hAnsi="Times New Roman" w:cs="Times New Roman"/>
                <w:sz w:val="20"/>
                <w:szCs w:val="20"/>
                <w:lang w:val="en-GB"/>
              </w:rPr>
              <w:t xml:space="preserve"> of goods and services</w:t>
            </w:r>
          </w:p>
        </w:tc>
        <w:tc>
          <w:tcPr>
            <w:tcW w:w="1377" w:type="dxa"/>
            <w:shd w:val="clear" w:color="auto" w:fill="auto"/>
          </w:tcPr>
          <w:p w14:paraId="79C8C2A9" w14:textId="75A6A460" w:rsidR="002016C3" w:rsidRPr="00665BB6" w:rsidRDefault="005C7D4E" w:rsidP="002F7C50">
            <w:pPr>
              <w:spacing w:after="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L</w:t>
            </w:r>
            <w:r w:rsidR="002016C3" w:rsidRPr="00665BB6">
              <w:rPr>
                <w:rFonts w:ascii="Times New Roman" w:hAnsi="Times New Roman" w:cs="Times New Roman"/>
                <w:sz w:val="20"/>
                <w:szCs w:val="20"/>
                <w:lang w:val="en-GB"/>
              </w:rPr>
              <w:t>ow</w:t>
            </w:r>
          </w:p>
        </w:tc>
        <w:tc>
          <w:tcPr>
            <w:tcW w:w="1351" w:type="dxa"/>
            <w:shd w:val="clear" w:color="auto" w:fill="auto"/>
          </w:tcPr>
          <w:p w14:paraId="25E0BD57"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High</w:t>
            </w:r>
          </w:p>
        </w:tc>
      </w:tr>
      <w:tr w:rsidR="00C57AD0" w:rsidRPr="00665BB6" w14:paraId="541E0B89" w14:textId="77777777" w:rsidTr="005C7D4E">
        <w:tc>
          <w:tcPr>
            <w:tcW w:w="6282" w:type="dxa"/>
            <w:shd w:val="clear" w:color="auto" w:fill="FFFF00"/>
          </w:tcPr>
          <w:p w14:paraId="6CCC7A5F" w14:textId="77777777" w:rsidR="002016C3" w:rsidRPr="00665BB6" w:rsidRDefault="002016C3" w:rsidP="002F7C50">
            <w:pPr>
              <w:spacing w:after="0" w:line="240" w:lineRule="auto"/>
              <w:jc w:val="both"/>
              <w:rPr>
                <w:rFonts w:ascii="Times New Roman" w:hAnsi="Times New Roman" w:cs="Times New Roman"/>
                <w:b/>
                <w:sz w:val="20"/>
                <w:szCs w:val="20"/>
                <w:lang w:val="en-GB"/>
              </w:rPr>
            </w:pPr>
            <w:r w:rsidRPr="00665BB6">
              <w:rPr>
                <w:rFonts w:ascii="Times New Roman" w:hAnsi="Times New Roman" w:cs="Times New Roman"/>
                <w:b/>
                <w:sz w:val="20"/>
                <w:szCs w:val="20"/>
                <w:lang w:val="en-GB"/>
              </w:rPr>
              <w:t>Service and Reputation</w:t>
            </w:r>
          </w:p>
        </w:tc>
        <w:tc>
          <w:tcPr>
            <w:tcW w:w="1377" w:type="dxa"/>
            <w:shd w:val="clear" w:color="auto" w:fill="FFFF00"/>
          </w:tcPr>
          <w:p w14:paraId="7B7F7E27" w14:textId="77777777" w:rsidR="002016C3" w:rsidRPr="00665BB6" w:rsidRDefault="002016C3" w:rsidP="002F7C50">
            <w:pPr>
              <w:spacing w:after="0" w:line="240" w:lineRule="auto"/>
              <w:jc w:val="both"/>
              <w:rPr>
                <w:rFonts w:ascii="Times New Roman" w:hAnsi="Times New Roman" w:cs="Times New Roman"/>
                <w:b/>
                <w:sz w:val="20"/>
                <w:szCs w:val="20"/>
                <w:lang w:val="en-GB"/>
              </w:rPr>
            </w:pPr>
          </w:p>
        </w:tc>
        <w:tc>
          <w:tcPr>
            <w:tcW w:w="1351" w:type="dxa"/>
            <w:shd w:val="clear" w:color="auto" w:fill="FFFF00"/>
          </w:tcPr>
          <w:p w14:paraId="651790E2" w14:textId="77777777" w:rsidR="002016C3" w:rsidRPr="00665BB6" w:rsidRDefault="002016C3" w:rsidP="002F7C50">
            <w:pPr>
              <w:spacing w:after="0" w:line="240" w:lineRule="auto"/>
              <w:jc w:val="both"/>
              <w:rPr>
                <w:rFonts w:ascii="Times New Roman" w:hAnsi="Times New Roman" w:cs="Times New Roman"/>
                <w:b/>
                <w:sz w:val="20"/>
                <w:szCs w:val="20"/>
                <w:lang w:val="en-GB"/>
              </w:rPr>
            </w:pPr>
          </w:p>
        </w:tc>
      </w:tr>
      <w:tr w:rsidR="00C57AD0" w:rsidRPr="00665BB6" w14:paraId="2ED81129" w14:textId="77777777" w:rsidTr="005C7D4E">
        <w:tc>
          <w:tcPr>
            <w:tcW w:w="6282" w:type="dxa"/>
            <w:shd w:val="clear" w:color="auto" w:fill="auto"/>
          </w:tcPr>
          <w:p w14:paraId="74F8D6A0"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Unstable ICT</w:t>
            </w:r>
          </w:p>
        </w:tc>
        <w:tc>
          <w:tcPr>
            <w:tcW w:w="1377" w:type="dxa"/>
            <w:shd w:val="clear" w:color="auto" w:fill="auto"/>
          </w:tcPr>
          <w:p w14:paraId="094EA633"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 xml:space="preserve">High </w:t>
            </w:r>
          </w:p>
        </w:tc>
        <w:tc>
          <w:tcPr>
            <w:tcW w:w="1351" w:type="dxa"/>
            <w:shd w:val="clear" w:color="auto" w:fill="auto"/>
          </w:tcPr>
          <w:p w14:paraId="294A9F90" w14:textId="363A8800" w:rsidR="002016C3" w:rsidRPr="00665BB6" w:rsidRDefault="00C57AD0"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High</w:t>
            </w:r>
          </w:p>
        </w:tc>
      </w:tr>
      <w:tr w:rsidR="00C57AD0" w:rsidRPr="00665BB6" w14:paraId="2CB3E5FA" w14:textId="77777777" w:rsidTr="005C7D4E">
        <w:tc>
          <w:tcPr>
            <w:tcW w:w="6282" w:type="dxa"/>
            <w:shd w:val="clear" w:color="auto" w:fill="auto"/>
          </w:tcPr>
          <w:p w14:paraId="32170E10" w14:textId="54FCCF49"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Lack of liquidity</w:t>
            </w:r>
            <w:r w:rsidR="005C7D4E">
              <w:rPr>
                <w:rFonts w:ascii="Times New Roman" w:hAnsi="Times New Roman" w:cs="Times New Roman"/>
                <w:sz w:val="20"/>
                <w:szCs w:val="20"/>
                <w:lang w:val="en-GB"/>
              </w:rPr>
              <w:t xml:space="preserve"> - </w:t>
            </w:r>
            <w:r w:rsidR="005C7D4E" w:rsidRPr="00665BB6">
              <w:rPr>
                <w:rFonts w:ascii="Times New Roman" w:hAnsi="Times New Roman" w:cs="Times New Roman"/>
                <w:sz w:val="20"/>
                <w:szCs w:val="20"/>
                <w:lang w:val="en-GB"/>
              </w:rPr>
              <w:t>Delays or deferral of payments due to cash rationing</w:t>
            </w:r>
          </w:p>
        </w:tc>
        <w:tc>
          <w:tcPr>
            <w:tcW w:w="1377" w:type="dxa"/>
            <w:shd w:val="clear" w:color="auto" w:fill="auto"/>
          </w:tcPr>
          <w:p w14:paraId="3983502F" w14:textId="17EB195F" w:rsidR="002016C3" w:rsidRPr="00665BB6" w:rsidRDefault="00C57AD0"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H</w:t>
            </w:r>
            <w:r w:rsidR="002016C3" w:rsidRPr="00665BB6">
              <w:rPr>
                <w:rFonts w:ascii="Times New Roman" w:hAnsi="Times New Roman" w:cs="Times New Roman"/>
                <w:sz w:val="20"/>
                <w:szCs w:val="20"/>
                <w:lang w:val="en-GB"/>
              </w:rPr>
              <w:t>igh</w:t>
            </w:r>
          </w:p>
        </w:tc>
        <w:tc>
          <w:tcPr>
            <w:tcW w:w="1351" w:type="dxa"/>
            <w:shd w:val="clear" w:color="auto" w:fill="auto"/>
          </w:tcPr>
          <w:p w14:paraId="7DA7E2C7" w14:textId="16936780" w:rsidR="002016C3" w:rsidRPr="00665BB6" w:rsidRDefault="00C57AD0"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High</w:t>
            </w:r>
          </w:p>
        </w:tc>
      </w:tr>
      <w:tr w:rsidR="00C57AD0" w:rsidRPr="00665BB6" w14:paraId="7A164A47" w14:textId="77777777" w:rsidTr="005C7D4E">
        <w:tc>
          <w:tcPr>
            <w:tcW w:w="6282" w:type="dxa"/>
            <w:shd w:val="clear" w:color="auto" w:fill="auto"/>
          </w:tcPr>
          <w:p w14:paraId="0C8A8110"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Low staff skills</w:t>
            </w:r>
          </w:p>
        </w:tc>
        <w:tc>
          <w:tcPr>
            <w:tcW w:w="1377" w:type="dxa"/>
            <w:shd w:val="clear" w:color="auto" w:fill="auto"/>
          </w:tcPr>
          <w:p w14:paraId="3886031A"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 xml:space="preserve">Medium </w:t>
            </w:r>
          </w:p>
        </w:tc>
        <w:tc>
          <w:tcPr>
            <w:tcW w:w="1351" w:type="dxa"/>
            <w:shd w:val="clear" w:color="auto" w:fill="auto"/>
          </w:tcPr>
          <w:p w14:paraId="0831D072"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Medium</w:t>
            </w:r>
          </w:p>
        </w:tc>
      </w:tr>
      <w:tr w:rsidR="00C57AD0" w:rsidRPr="00665BB6" w14:paraId="1A98F9ED" w14:textId="77777777" w:rsidTr="005C7D4E">
        <w:tc>
          <w:tcPr>
            <w:tcW w:w="6282" w:type="dxa"/>
            <w:shd w:val="clear" w:color="auto" w:fill="auto"/>
          </w:tcPr>
          <w:p w14:paraId="442C6DB8" w14:textId="313921C3"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Deficiency of</w:t>
            </w:r>
            <w:r w:rsidR="00C57AD0" w:rsidRPr="00665BB6">
              <w:rPr>
                <w:rFonts w:ascii="Times New Roman" w:hAnsi="Times New Roman" w:cs="Times New Roman"/>
                <w:sz w:val="20"/>
                <w:szCs w:val="20"/>
                <w:lang w:val="en-GB"/>
              </w:rPr>
              <w:t xml:space="preserve"> the</w:t>
            </w:r>
            <w:r w:rsidRPr="00665BB6">
              <w:rPr>
                <w:rFonts w:ascii="Times New Roman" w:hAnsi="Times New Roman" w:cs="Times New Roman"/>
                <w:sz w:val="20"/>
                <w:szCs w:val="20"/>
                <w:lang w:val="en-GB"/>
              </w:rPr>
              <w:t xml:space="preserve"> legal framework</w:t>
            </w:r>
          </w:p>
        </w:tc>
        <w:tc>
          <w:tcPr>
            <w:tcW w:w="1377" w:type="dxa"/>
            <w:shd w:val="clear" w:color="auto" w:fill="auto"/>
          </w:tcPr>
          <w:p w14:paraId="777A0348" w14:textId="27AA1689" w:rsidR="002016C3" w:rsidRPr="00665BB6" w:rsidRDefault="00C57AD0"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High</w:t>
            </w:r>
          </w:p>
        </w:tc>
        <w:tc>
          <w:tcPr>
            <w:tcW w:w="1351" w:type="dxa"/>
            <w:shd w:val="clear" w:color="auto" w:fill="auto"/>
          </w:tcPr>
          <w:p w14:paraId="1EDCE063"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Medium</w:t>
            </w:r>
          </w:p>
        </w:tc>
      </w:tr>
      <w:tr w:rsidR="00C57AD0" w:rsidRPr="00665BB6" w14:paraId="241EDC13" w14:textId="77777777" w:rsidTr="005C7D4E">
        <w:trPr>
          <w:trHeight w:val="269"/>
        </w:trPr>
        <w:tc>
          <w:tcPr>
            <w:tcW w:w="6282" w:type="dxa"/>
            <w:shd w:val="clear" w:color="auto" w:fill="auto"/>
          </w:tcPr>
          <w:p w14:paraId="2932FEA2"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Unstable government – issues of credit ratings</w:t>
            </w:r>
          </w:p>
        </w:tc>
        <w:tc>
          <w:tcPr>
            <w:tcW w:w="1377" w:type="dxa"/>
            <w:shd w:val="clear" w:color="auto" w:fill="auto"/>
          </w:tcPr>
          <w:p w14:paraId="245F5409"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 xml:space="preserve">High </w:t>
            </w:r>
          </w:p>
        </w:tc>
        <w:tc>
          <w:tcPr>
            <w:tcW w:w="1351" w:type="dxa"/>
            <w:shd w:val="clear" w:color="auto" w:fill="auto"/>
          </w:tcPr>
          <w:p w14:paraId="7827A62C" w14:textId="64C2A696" w:rsidR="002016C3" w:rsidRPr="00665BB6" w:rsidRDefault="005C7D4E" w:rsidP="002F7C50">
            <w:pPr>
              <w:spacing w:after="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H</w:t>
            </w:r>
            <w:r w:rsidR="002016C3" w:rsidRPr="00665BB6">
              <w:rPr>
                <w:rFonts w:ascii="Times New Roman" w:hAnsi="Times New Roman" w:cs="Times New Roman"/>
                <w:sz w:val="20"/>
                <w:szCs w:val="20"/>
                <w:lang w:val="en-GB"/>
              </w:rPr>
              <w:t>igh</w:t>
            </w:r>
          </w:p>
        </w:tc>
      </w:tr>
      <w:tr w:rsidR="00C57AD0" w:rsidRPr="00665BB6" w14:paraId="6B59F912" w14:textId="77777777" w:rsidTr="005C7D4E">
        <w:tc>
          <w:tcPr>
            <w:tcW w:w="6282" w:type="dxa"/>
            <w:shd w:val="clear" w:color="auto" w:fill="auto"/>
          </w:tcPr>
          <w:p w14:paraId="4EED8291" w14:textId="4F001F83"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 xml:space="preserve">Decisions outside budget </w:t>
            </w:r>
            <w:r w:rsidR="005C7D4E">
              <w:rPr>
                <w:rFonts w:ascii="Times New Roman" w:hAnsi="Times New Roman" w:cs="Times New Roman"/>
                <w:sz w:val="20"/>
                <w:szCs w:val="20"/>
                <w:lang w:val="en-GB"/>
              </w:rPr>
              <w:t xml:space="preserve">framework such as </w:t>
            </w:r>
            <w:r w:rsidR="006A2ABB">
              <w:rPr>
                <w:rFonts w:ascii="Times New Roman" w:hAnsi="Times New Roman" w:cs="Times New Roman"/>
                <w:sz w:val="20"/>
                <w:szCs w:val="20"/>
                <w:lang w:val="en-GB"/>
              </w:rPr>
              <w:t>a late decision</w:t>
            </w:r>
            <w:r w:rsidR="005C7D4E">
              <w:rPr>
                <w:rFonts w:ascii="Times New Roman" w:hAnsi="Times New Roman" w:cs="Times New Roman"/>
                <w:sz w:val="20"/>
                <w:szCs w:val="20"/>
                <w:lang w:val="en-GB"/>
              </w:rPr>
              <w:t xml:space="preserve"> to pay holiday bonuses or health care increases</w:t>
            </w:r>
          </w:p>
        </w:tc>
        <w:tc>
          <w:tcPr>
            <w:tcW w:w="1377" w:type="dxa"/>
            <w:shd w:val="clear" w:color="auto" w:fill="auto"/>
          </w:tcPr>
          <w:p w14:paraId="08B6E153" w14:textId="5D6D884E" w:rsidR="002016C3" w:rsidRPr="00665BB6" w:rsidRDefault="005C7D4E" w:rsidP="002F7C50">
            <w:pPr>
              <w:spacing w:after="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High</w:t>
            </w:r>
          </w:p>
        </w:tc>
        <w:tc>
          <w:tcPr>
            <w:tcW w:w="1351" w:type="dxa"/>
            <w:shd w:val="clear" w:color="auto" w:fill="auto"/>
          </w:tcPr>
          <w:p w14:paraId="6AEEEF29" w14:textId="485474D9" w:rsidR="002016C3" w:rsidRPr="00665BB6" w:rsidRDefault="005C7D4E" w:rsidP="002F7C50">
            <w:pPr>
              <w:spacing w:after="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High</w:t>
            </w:r>
          </w:p>
        </w:tc>
      </w:tr>
      <w:tr w:rsidR="00C57AD0" w:rsidRPr="00665BB6" w14:paraId="22D89295" w14:textId="77777777" w:rsidTr="005C7D4E">
        <w:tc>
          <w:tcPr>
            <w:tcW w:w="6282" w:type="dxa"/>
            <w:shd w:val="clear" w:color="auto" w:fill="auto"/>
          </w:tcPr>
          <w:p w14:paraId="6A9B2006" w14:textId="3ADF2A59"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 xml:space="preserve">Unstable economy – lower revenue and increased social payments due to </w:t>
            </w:r>
            <w:r w:rsidR="005C7D4E">
              <w:rPr>
                <w:rFonts w:ascii="Times New Roman" w:hAnsi="Times New Roman" w:cs="Times New Roman"/>
                <w:sz w:val="20"/>
                <w:szCs w:val="20"/>
                <w:lang w:val="en-GB"/>
              </w:rPr>
              <w:t xml:space="preserve">increased </w:t>
            </w:r>
            <w:r w:rsidRPr="00665BB6">
              <w:rPr>
                <w:rFonts w:ascii="Times New Roman" w:hAnsi="Times New Roman" w:cs="Times New Roman"/>
                <w:sz w:val="20"/>
                <w:szCs w:val="20"/>
                <w:lang w:val="en-GB"/>
              </w:rPr>
              <w:t>unemployment</w:t>
            </w:r>
          </w:p>
        </w:tc>
        <w:tc>
          <w:tcPr>
            <w:tcW w:w="1377" w:type="dxa"/>
            <w:shd w:val="clear" w:color="auto" w:fill="auto"/>
          </w:tcPr>
          <w:p w14:paraId="5C287C44" w14:textId="244FA078" w:rsidR="002016C3" w:rsidRPr="00665BB6" w:rsidRDefault="00C57AD0"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H</w:t>
            </w:r>
            <w:r w:rsidR="002016C3" w:rsidRPr="00665BB6">
              <w:rPr>
                <w:rFonts w:ascii="Times New Roman" w:hAnsi="Times New Roman" w:cs="Times New Roman"/>
                <w:sz w:val="20"/>
                <w:szCs w:val="20"/>
                <w:lang w:val="en-GB"/>
              </w:rPr>
              <w:t>igh</w:t>
            </w:r>
          </w:p>
        </w:tc>
        <w:tc>
          <w:tcPr>
            <w:tcW w:w="1351" w:type="dxa"/>
            <w:shd w:val="clear" w:color="auto" w:fill="auto"/>
          </w:tcPr>
          <w:p w14:paraId="183420BC" w14:textId="664FA8EC" w:rsidR="002016C3" w:rsidRPr="00665BB6" w:rsidRDefault="005C7D4E" w:rsidP="002F7C50">
            <w:pPr>
              <w:spacing w:after="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H</w:t>
            </w:r>
            <w:r w:rsidR="002016C3" w:rsidRPr="00665BB6">
              <w:rPr>
                <w:rFonts w:ascii="Times New Roman" w:hAnsi="Times New Roman" w:cs="Times New Roman"/>
                <w:sz w:val="20"/>
                <w:szCs w:val="20"/>
                <w:lang w:val="en-GB"/>
              </w:rPr>
              <w:t>igh</w:t>
            </w:r>
          </w:p>
        </w:tc>
      </w:tr>
      <w:tr w:rsidR="00C57AD0" w:rsidRPr="00665BB6" w14:paraId="286BA927" w14:textId="77777777" w:rsidTr="005C7D4E">
        <w:tc>
          <w:tcPr>
            <w:tcW w:w="6282" w:type="dxa"/>
            <w:shd w:val="clear" w:color="auto" w:fill="FFFF00"/>
          </w:tcPr>
          <w:p w14:paraId="5B77726C" w14:textId="1DCBE327" w:rsidR="002016C3" w:rsidRPr="00665BB6" w:rsidRDefault="002016C3" w:rsidP="002F7C50">
            <w:pPr>
              <w:spacing w:after="0" w:line="240" w:lineRule="auto"/>
              <w:jc w:val="both"/>
              <w:rPr>
                <w:rFonts w:ascii="Times New Roman" w:hAnsi="Times New Roman" w:cs="Times New Roman"/>
                <w:b/>
                <w:sz w:val="20"/>
                <w:szCs w:val="20"/>
                <w:lang w:val="en-GB"/>
              </w:rPr>
            </w:pPr>
            <w:r w:rsidRPr="00665BB6">
              <w:rPr>
                <w:rFonts w:ascii="Times New Roman" w:hAnsi="Times New Roman" w:cs="Times New Roman"/>
                <w:b/>
                <w:sz w:val="20"/>
                <w:szCs w:val="20"/>
                <w:lang w:val="en-GB"/>
              </w:rPr>
              <w:t>Fina</w:t>
            </w:r>
            <w:r w:rsidR="00C57AD0" w:rsidRPr="00665BB6">
              <w:rPr>
                <w:rFonts w:ascii="Times New Roman" w:hAnsi="Times New Roman" w:cs="Times New Roman"/>
                <w:b/>
                <w:sz w:val="20"/>
                <w:szCs w:val="20"/>
                <w:lang w:val="en-GB"/>
              </w:rPr>
              <w:t>n</w:t>
            </w:r>
            <w:r w:rsidRPr="00665BB6">
              <w:rPr>
                <w:rFonts w:ascii="Times New Roman" w:hAnsi="Times New Roman" w:cs="Times New Roman"/>
                <w:b/>
                <w:sz w:val="20"/>
                <w:szCs w:val="20"/>
                <w:lang w:val="en-GB"/>
              </w:rPr>
              <w:t xml:space="preserve">cial Risks </w:t>
            </w:r>
          </w:p>
        </w:tc>
        <w:tc>
          <w:tcPr>
            <w:tcW w:w="1377" w:type="dxa"/>
            <w:shd w:val="clear" w:color="auto" w:fill="FFFF00"/>
          </w:tcPr>
          <w:p w14:paraId="106D6F68" w14:textId="77777777" w:rsidR="002016C3" w:rsidRPr="00665BB6" w:rsidRDefault="002016C3" w:rsidP="002F7C50">
            <w:pPr>
              <w:spacing w:after="0" w:line="240" w:lineRule="auto"/>
              <w:jc w:val="both"/>
              <w:rPr>
                <w:rFonts w:ascii="Times New Roman" w:hAnsi="Times New Roman" w:cs="Times New Roman"/>
                <w:b/>
                <w:sz w:val="20"/>
                <w:szCs w:val="20"/>
                <w:lang w:val="en-GB"/>
              </w:rPr>
            </w:pPr>
          </w:p>
        </w:tc>
        <w:tc>
          <w:tcPr>
            <w:tcW w:w="1351" w:type="dxa"/>
            <w:shd w:val="clear" w:color="auto" w:fill="FFFF00"/>
          </w:tcPr>
          <w:p w14:paraId="515797E9" w14:textId="77777777" w:rsidR="002016C3" w:rsidRPr="00665BB6" w:rsidRDefault="002016C3" w:rsidP="002F7C50">
            <w:pPr>
              <w:spacing w:after="0" w:line="240" w:lineRule="auto"/>
              <w:jc w:val="both"/>
              <w:rPr>
                <w:rFonts w:ascii="Times New Roman" w:hAnsi="Times New Roman" w:cs="Times New Roman"/>
                <w:b/>
                <w:sz w:val="20"/>
                <w:szCs w:val="20"/>
                <w:lang w:val="en-GB"/>
              </w:rPr>
            </w:pPr>
          </w:p>
        </w:tc>
      </w:tr>
      <w:tr w:rsidR="00C57AD0" w:rsidRPr="00665BB6" w14:paraId="59BAAB94" w14:textId="77777777" w:rsidTr="005C7D4E">
        <w:tc>
          <w:tcPr>
            <w:tcW w:w="6282" w:type="dxa"/>
            <w:shd w:val="clear" w:color="auto" w:fill="auto"/>
          </w:tcPr>
          <w:p w14:paraId="2FED78BD" w14:textId="6137203E"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 xml:space="preserve">Political risk – </w:t>
            </w:r>
            <w:r w:rsidR="005C7D4E">
              <w:rPr>
                <w:rFonts w:ascii="Times New Roman" w:hAnsi="Times New Roman" w:cs="Times New Roman"/>
                <w:sz w:val="20"/>
                <w:szCs w:val="20"/>
                <w:lang w:val="en-GB"/>
              </w:rPr>
              <w:t>re</w:t>
            </w:r>
            <w:r w:rsidRPr="00665BB6">
              <w:rPr>
                <w:rFonts w:ascii="Times New Roman" w:hAnsi="Times New Roman" w:cs="Times New Roman"/>
                <w:sz w:val="20"/>
                <w:szCs w:val="20"/>
                <w:lang w:val="en-GB"/>
              </w:rPr>
              <w:t>valuation of currency, credit rating</w:t>
            </w:r>
            <w:r w:rsidR="005C7D4E">
              <w:rPr>
                <w:rFonts w:ascii="Times New Roman" w:hAnsi="Times New Roman" w:cs="Times New Roman"/>
                <w:sz w:val="20"/>
                <w:szCs w:val="20"/>
                <w:lang w:val="en-GB"/>
              </w:rPr>
              <w:t xml:space="preserve"> reduced</w:t>
            </w:r>
          </w:p>
        </w:tc>
        <w:tc>
          <w:tcPr>
            <w:tcW w:w="1377" w:type="dxa"/>
            <w:shd w:val="clear" w:color="auto" w:fill="auto"/>
          </w:tcPr>
          <w:p w14:paraId="443DA794"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High</w:t>
            </w:r>
          </w:p>
        </w:tc>
        <w:tc>
          <w:tcPr>
            <w:tcW w:w="1351" w:type="dxa"/>
            <w:shd w:val="clear" w:color="auto" w:fill="auto"/>
          </w:tcPr>
          <w:p w14:paraId="0C52A618"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High</w:t>
            </w:r>
          </w:p>
        </w:tc>
      </w:tr>
      <w:tr w:rsidR="00C57AD0" w:rsidRPr="00665BB6" w14:paraId="06B97D22" w14:textId="77777777" w:rsidTr="005C7D4E">
        <w:tc>
          <w:tcPr>
            <w:tcW w:w="6282" w:type="dxa"/>
            <w:shd w:val="clear" w:color="auto" w:fill="auto"/>
          </w:tcPr>
          <w:p w14:paraId="695523D5" w14:textId="1CA84D4C" w:rsidR="002016C3" w:rsidRPr="00665BB6" w:rsidRDefault="002016C3" w:rsidP="00C57AD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P</w:t>
            </w:r>
            <w:r w:rsidR="00C57AD0" w:rsidRPr="00665BB6">
              <w:rPr>
                <w:rFonts w:ascii="Times New Roman" w:hAnsi="Times New Roman" w:cs="Times New Roman"/>
                <w:sz w:val="20"/>
                <w:szCs w:val="20"/>
                <w:lang w:val="en-GB"/>
              </w:rPr>
              <w:t>oor</w:t>
            </w:r>
            <w:r w:rsidRPr="00665BB6">
              <w:rPr>
                <w:rFonts w:ascii="Times New Roman" w:hAnsi="Times New Roman" w:cs="Times New Roman"/>
                <w:sz w:val="20"/>
                <w:szCs w:val="20"/>
                <w:lang w:val="en-GB"/>
              </w:rPr>
              <w:t xml:space="preserve"> budget forecasting</w:t>
            </w:r>
          </w:p>
        </w:tc>
        <w:tc>
          <w:tcPr>
            <w:tcW w:w="1377" w:type="dxa"/>
            <w:shd w:val="clear" w:color="auto" w:fill="auto"/>
          </w:tcPr>
          <w:p w14:paraId="024C7EC5"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High</w:t>
            </w:r>
          </w:p>
        </w:tc>
        <w:tc>
          <w:tcPr>
            <w:tcW w:w="1351" w:type="dxa"/>
            <w:shd w:val="clear" w:color="auto" w:fill="auto"/>
          </w:tcPr>
          <w:p w14:paraId="4BA7FD9E"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High</w:t>
            </w:r>
          </w:p>
        </w:tc>
      </w:tr>
      <w:tr w:rsidR="00C57AD0" w:rsidRPr="00665BB6" w14:paraId="00965D38" w14:textId="77777777" w:rsidTr="005C7D4E">
        <w:trPr>
          <w:trHeight w:val="242"/>
        </w:trPr>
        <w:tc>
          <w:tcPr>
            <w:tcW w:w="6282" w:type="dxa"/>
            <w:shd w:val="clear" w:color="auto" w:fill="auto"/>
          </w:tcPr>
          <w:p w14:paraId="15022698" w14:textId="1ADCC26B" w:rsidR="002016C3" w:rsidRPr="00665BB6" w:rsidRDefault="00C57AD0" w:rsidP="00D82B2D">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 xml:space="preserve">Changes in </w:t>
            </w:r>
            <w:r w:rsidR="00D82B2D" w:rsidRPr="00665BB6">
              <w:rPr>
                <w:rFonts w:ascii="Times New Roman" w:hAnsi="Times New Roman" w:cs="Times New Roman"/>
                <w:sz w:val="20"/>
                <w:szCs w:val="20"/>
                <w:lang w:val="en-GB"/>
              </w:rPr>
              <w:t>s</w:t>
            </w:r>
            <w:r w:rsidR="002016C3" w:rsidRPr="00665BB6">
              <w:rPr>
                <w:rFonts w:ascii="Times New Roman" w:hAnsi="Times New Roman" w:cs="Times New Roman"/>
                <w:sz w:val="20"/>
                <w:szCs w:val="20"/>
                <w:lang w:val="en-GB"/>
              </w:rPr>
              <w:t xml:space="preserve">ocial beneficiaries </w:t>
            </w:r>
            <w:r w:rsidR="00D82B2D" w:rsidRPr="00665BB6">
              <w:rPr>
                <w:rFonts w:ascii="Times New Roman" w:hAnsi="Times New Roman" w:cs="Times New Roman"/>
                <w:sz w:val="20"/>
                <w:szCs w:val="20"/>
                <w:lang w:val="en-GB"/>
              </w:rPr>
              <w:t xml:space="preserve">due to economic </w:t>
            </w:r>
            <w:r w:rsidR="005C7D4E">
              <w:rPr>
                <w:rFonts w:ascii="Times New Roman" w:hAnsi="Times New Roman" w:cs="Times New Roman"/>
                <w:sz w:val="20"/>
                <w:szCs w:val="20"/>
                <w:lang w:val="en-GB"/>
              </w:rPr>
              <w:t>conditions</w:t>
            </w:r>
          </w:p>
        </w:tc>
        <w:tc>
          <w:tcPr>
            <w:tcW w:w="1377" w:type="dxa"/>
            <w:shd w:val="clear" w:color="auto" w:fill="auto"/>
          </w:tcPr>
          <w:p w14:paraId="0E8F5343"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High</w:t>
            </w:r>
          </w:p>
        </w:tc>
        <w:tc>
          <w:tcPr>
            <w:tcW w:w="1351" w:type="dxa"/>
            <w:shd w:val="clear" w:color="auto" w:fill="auto"/>
          </w:tcPr>
          <w:p w14:paraId="2B79F41A"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High</w:t>
            </w:r>
          </w:p>
        </w:tc>
      </w:tr>
      <w:tr w:rsidR="00C57AD0" w:rsidRPr="00665BB6" w14:paraId="6B82D3AA" w14:textId="77777777" w:rsidTr="005C7D4E">
        <w:tc>
          <w:tcPr>
            <w:tcW w:w="6282" w:type="dxa"/>
            <w:shd w:val="clear" w:color="auto" w:fill="auto"/>
          </w:tcPr>
          <w:p w14:paraId="2382E3AB" w14:textId="22B95246" w:rsidR="002016C3" w:rsidRPr="00665BB6" w:rsidRDefault="00D82B2D" w:rsidP="00D82B2D">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Failure in the banking system</w:t>
            </w:r>
            <w:r w:rsidR="002016C3" w:rsidRPr="00665BB6">
              <w:rPr>
                <w:rFonts w:ascii="Times New Roman" w:hAnsi="Times New Roman" w:cs="Times New Roman"/>
                <w:sz w:val="20"/>
                <w:szCs w:val="20"/>
                <w:lang w:val="en-GB"/>
              </w:rPr>
              <w:t xml:space="preserve"> </w:t>
            </w:r>
          </w:p>
        </w:tc>
        <w:tc>
          <w:tcPr>
            <w:tcW w:w="1377" w:type="dxa"/>
            <w:shd w:val="clear" w:color="auto" w:fill="auto"/>
          </w:tcPr>
          <w:p w14:paraId="6F64E50C"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High</w:t>
            </w:r>
          </w:p>
        </w:tc>
        <w:tc>
          <w:tcPr>
            <w:tcW w:w="1351" w:type="dxa"/>
            <w:shd w:val="clear" w:color="auto" w:fill="auto"/>
          </w:tcPr>
          <w:p w14:paraId="0CB3DF1B"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High</w:t>
            </w:r>
          </w:p>
        </w:tc>
      </w:tr>
      <w:tr w:rsidR="00C57AD0" w:rsidRPr="00665BB6" w14:paraId="26304CB0" w14:textId="77777777" w:rsidTr="005C7D4E">
        <w:tc>
          <w:tcPr>
            <w:tcW w:w="6282" w:type="dxa"/>
            <w:shd w:val="clear" w:color="auto" w:fill="FFFF00"/>
          </w:tcPr>
          <w:p w14:paraId="14FF1E31" w14:textId="77777777" w:rsidR="002016C3" w:rsidRPr="00665BB6" w:rsidRDefault="002016C3" w:rsidP="002F7C50">
            <w:pPr>
              <w:spacing w:after="0" w:line="240" w:lineRule="auto"/>
              <w:jc w:val="both"/>
              <w:rPr>
                <w:rFonts w:ascii="Times New Roman" w:hAnsi="Times New Roman" w:cs="Times New Roman"/>
                <w:b/>
                <w:sz w:val="20"/>
                <w:szCs w:val="20"/>
                <w:lang w:val="en-GB"/>
              </w:rPr>
            </w:pPr>
            <w:r w:rsidRPr="00665BB6">
              <w:rPr>
                <w:rFonts w:ascii="Times New Roman" w:hAnsi="Times New Roman" w:cs="Times New Roman"/>
                <w:b/>
                <w:sz w:val="20"/>
                <w:szCs w:val="20"/>
                <w:lang w:val="en-GB"/>
              </w:rPr>
              <w:t>Business Continuity and ICT</w:t>
            </w:r>
          </w:p>
        </w:tc>
        <w:tc>
          <w:tcPr>
            <w:tcW w:w="1377" w:type="dxa"/>
            <w:shd w:val="clear" w:color="auto" w:fill="FFFF00"/>
          </w:tcPr>
          <w:p w14:paraId="1A35F3FA" w14:textId="77777777" w:rsidR="002016C3" w:rsidRPr="00665BB6" w:rsidRDefault="002016C3" w:rsidP="002F7C50">
            <w:pPr>
              <w:spacing w:after="0" w:line="240" w:lineRule="auto"/>
              <w:jc w:val="both"/>
              <w:rPr>
                <w:rFonts w:ascii="Times New Roman" w:hAnsi="Times New Roman" w:cs="Times New Roman"/>
                <w:b/>
                <w:sz w:val="20"/>
                <w:szCs w:val="20"/>
                <w:lang w:val="en-GB"/>
              </w:rPr>
            </w:pPr>
          </w:p>
        </w:tc>
        <w:tc>
          <w:tcPr>
            <w:tcW w:w="1351" w:type="dxa"/>
            <w:shd w:val="clear" w:color="auto" w:fill="FFFF00"/>
          </w:tcPr>
          <w:p w14:paraId="22DD7DD0" w14:textId="77777777" w:rsidR="002016C3" w:rsidRPr="00665BB6" w:rsidRDefault="002016C3" w:rsidP="002F7C50">
            <w:pPr>
              <w:spacing w:after="0" w:line="240" w:lineRule="auto"/>
              <w:jc w:val="both"/>
              <w:rPr>
                <w:rFonts w:ascii="Times New Roman" w:hAnsi="Times New Roman" w:cs="Times New Roman"/>
                <w:b/>
                <w:sz w:val="20"/>
                <w:szCs w:val="20"/>
                <w:lang w:val="en-GB"/>
              </w:rPr>
            </w:pPr>
          </w:p>
        </w:tc>
      </w:tr>
      <w:tr w:rsidR="00C57AD0" w:rsidRPr="00665BB6" w14:paraId="5A767A61" w14:textId="77777777" w:rsidTr="005C7D4E">
        <w:tc>
          <w:tcPr>
            <w:tcW w:w="6282" w:type="dxa"/>
            <w:shd w:val="clear" w:color="auto" w:fill="auto"/>
          </w:tcPr>
          <w:p w14:paraId="3686328A"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ICT system failure</w:t>
            </w:r>
          </w:p>
        </w:tc>
        <w:tc>
          <w:tcPr>
            <w:tcW w:w="1377" w:type="dxa"/>
            <w:shd w:val="clear" w:color="auto" w:fill="auto"/>
          </w:tcPr>
          <w:p w14:paraId="554D9AAB" w14:textId="6B99F67B" w:rsidR="002016C3" w:rsidRPr="00665BB6" w:rsidRDefault="00062BCA" w:rsidP="002F7C50">
            <w:pPr>
              <w:spacing w:after="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L</w:t>
            </w:r>
            <w:r w:rsidR="002016C3" w:rsidRPr="00665BB6">
              <w:rPr>
                <w:rFonts w:ascii="Times New Roman" w:hAnsi="Times New Roman" w:cs="Times New Roman"/>
                <w:sz w:val="20"/>
                <w:szCs w:val="20"/>
                <w:lang w:val="en-GB"/>
              </w:rPr>
              <w:t>ow</w:t>
            </w:r>
          </w:p>
        </w:tc>
        <w:tc>
          <w:tcPr>
            <w:tcW w:w="1351" w:type="dxa"/>
            <w:shd w:val="clear" w:color="auto" w:fill="auto"/>
          </w:tcPr>
          <w:p w14:paraId="1D33775A" w14:textId="057B06E8" w:rsidR="002016C3" w:rsidRPr="00665BB6" w:rsidRDefault="006A2ABB" w:rsidP="002F7C50">
            <w:pPr>
              <w:spacing w:after="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H</w:t>
            </w:r>
            <w:r w:rsidRPr="00665BB6">
              <w:rPr>
                <w:rFonts w:ascii="Times New Roman" w:hAnsi="Times New Roman" w:cs="Times New Roman"/>
                <w:sz w:val="20"/>
                <w:szCs w:val="20"/>
                <w:lang w:val="en-GB"/>
              </w:rPr>
              <w:t>igh</w:t>
            </w:r>
          </w:p>
        </w:tc>
      </w:tr>
      <w:tr w:rsidR="00C57AD0" w:rsidRPr="00665BB6" w14:paraId="7D2B4986" w14:textId="77777777" w:rsidTr="005C7D4E">
        <w:tc>
          <w:tcPr>
            <w:tcW w:w="6282" w:type="dxa"/>
            <w:shd w:val="clear" w:color="auto" w:fill="auto"/>
          </w:tcPr>
          <w:p w14:paraId="0E41CE68"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Security risk  -  illegal access</w:t>
            </w:r>
          </w:p>
        </w:tc>
        <w:tc>
          <w:tcPr>
            <w:tcW w:w="1377" w:type="dxa"/>
            <w:shd w:val="clear" w:color="auto" w:fill="auto"/>
          </w:tcPr>
          <w:p w14:paraId="0D98263B" w14:textId="13D3DD67" w:rsidR="002016C3" w:rsidRPr="00665BB6" w:rsidRDefault="00062BCA" w:rsidP="002F7C50">
            <w:pPr>
              <w:spacing w:after="0" w:line="240" w:lineRule="auto"/>
              <w:jc w:val="both"/>
              <w:rPr>
                <w:rFonts w:ascii="Times New Roman" w:hAnsi="Times New Roman" w:cs="Times New Roman"/>
                <w:sz w:val="20"/>
                <w:szCs w:val="20"/>
                <w:lang w:val="en-GB"/>
              </w:rPr>
            </w:pPr>
            <w:r>
              <w:rPr>
                <w:rFonts w:ascii="Times New Roman" w:hAnsi="Times New Roman" w:cs="Times New Roman"/>
                <w:sz w:val="20"/>
                <w:szCs w:val="20"/>
                <w:lang w:val="en-GB"/>
              </w:rPr>
              <w:t>L</w:t>
            </w:r>
            <w:r w:rsidR="002016C3" w:rsidRPr="00665BB6">
              <w:rPr>
                <w:rFonts w:ascii="Times New Roman" w:hAnsi="Times New Roman" w:cs="Times New Roman"/>
                <w:sz w:val="20"/>
                <w:szCs w:val="20"/>
                <w:lang w:val="en-GB"/>
              </w:rPr>
              <w:t>ow</w:t>
            </w:r>
          </w:p>
        </w:tc>
        <w:tc>
          <w:tcPr>
            <w:tcW w:w="1351" w:type="dxa"/>
            <w:shd w:val="clear" w:color="auto" w:fill="auto"/>
          </w:tcPr>
          <w:p w14:paraId="20FF4CA0" w14:textId="77777777" w:rsidR="002016C3" w:rsidRPr="00665BB6" w:rsidRDefault="002016C3" w:rsidP="002F7C50">
            <w:pPr>
              <w:spacing w:after="0" w:line="240" w:lineRule="auto"/>
              <w:jc w:val="both"/>
              <w:rPr>
                <w:rFonts w:ascii="Times New Roman" w:hAnsi="Times New Roman" w:cs="Times New Roman"/>
                <w:sz w:val="20"/>
                <w:szCs w:val="20"/>
                <w:lang w:val="en-GB"/>
              </w:rPr>
            </w:pPr>
            <w:r w:rsidRPr="00665BB6">
              <w:rPr>
                <w:rFonts w:ascii="Times New Roman" w:hAnsi="Times New Roman" w:cs="Times New Roman"/>
                <w:sz w:val="20"/>
                <w:szCs w:val="20"/>
                <w:lang w:val="en-GB"/>
              </w:rPr>
              <w:t>high</w:t>
            </w:r>
          </w:p>
        </w:tc>
      </w:tr>
    </w:tbl>
    <w:p w14:paraId="2D4A1E2E" w14:textId="77777777" w:rsidR="002016C3" w:rsidRPr="00665BB6" w:rsidRDefault="002016C3" w:rsidP="006E21C9">
      <w:pPr>
        <w:spacing w:after="0" w:line="240" w:lineRule="auto"/>
        <w:jc w:val="both"/>
        <w:rPr>
          <w:rFonts w:ascii="Times New Roman" w:hAnsi="Times New Roman" w:cs="Times New Roman"/>
          <w:sz w:val="24"/>
          <w:szCs w:val="24"/>
          <w:lang w:val="en-GB"/>
        </w:rPr>
      </w:pPr>
    </w:p>
    <w:p w14:paraId="6B1E021E" w14:textId="41E17C3A" w:rsidR="00501A81" w:rsidRPr="00665BB6" w:rsidRDefault="00501A81" w:rsidP="00072BEB">
      <w:pPr>
        <w:jc w:val="both"/>
        <w:rPr>
          <w:rFonts w:ascii="Times New Roman" w:hAnsi="Times New Roman" w:cs="Times New Roman"/>
          <w:sz w:val="24"/>
          <w:szCs w:val="24"/>
          <w:lang w:val="en-GB"/>
        </w:rPr>
      </w:pPr>
      <w:r w:rsidRPr="00E70F53">
        <w:rPr>
          <w:rFonts w:ascii="Times New Roman" w:hAnsi="Times New Roman" w:cs="Times New Roman"/>
          <w:sz w:val="24"/>
          <w:szCs w:val="24"/>
          <w:lang w:val="en-GB"/>
        </w:rPr>
        <w:t xml:space="preserve">Day two commenced with review comments by Ms </w:t>
      </w:r>
      <w:proofErr w:type="spellStart"/>
      <w:r w:rsidRPr="00E70F53">
        <w:rPr>
          <w:rFonts w:ascii="Times New Roman" w:hAnsi="Times New Roman" w:cs="Times New Roman"/>
          <w:sz w:val="24"/>
          <w:szCs w:val="24"/>
          <w:lang w:val="en-GB"/>
        </w:rPr>
        <w:t>Nikulina</w:t>
      </w:r>
      <w:proofErr w:type="spellEnd"/>
      <w:r w:rsidRPr="00E70F53">
        <w:rPr>
          <w:rFonts w:ascii="Times New Roman" w:hAnsi="Times New Roman" w:cs="Times New Roman"/>
          <w:sz w:val="24"/>
          <w:szCs w:val="24"/>
          <w:lang w:val="en-GB"/>
        </w:rPr>
        <w:t xml:space="preserve"> and Mr </w:t>
      </w:r>
      <w:proofErr w:type="spellStart"/>
      <w:r w:rsidRPr="00E70F53">
        <w:rPr>
          <w:rFonts w:ascii="Times New Roman" w:hAnsi="Times New Roman" w:cs="Times New Roman"/>
          <w:sz w:val="24"/>
          <w:szCs w:val="24"/>
          <w:lang w:val="en-GB"/>
        </w:rPr>
        <w:t>Silins</w:t>
      </w:r>
      <w:proofErr w:type="spellEnd"/>
      <w:r w:rsidR="0022269F" w:rsidRPr="00E70F53">
        <w:rPr>
          <w:rFonts w:ascii="Times New Roman" w:hAnsi="Times New Roman" w:cs="Times New Roman"/>
          <w:sz w:val="24"/>
          <w:szCs w:val="24"/>
          <w:lang w:val="en-GB"/>
        </w:rPr>
        <w:t>.</w:t>
      </w:r>
    </w:p>
    <w:p w14:paraId="61871E19" w14:textId="27DE051A" w:rsidR="0022269F" w:rsidRPr="009E2D0C" w:rsidRDefault="0022269F" w:rsidP="00072BEB">
      <w:pPr>
        <w:pStyle w:val="ListParagraph"/>
        <w:widowControl w:val="0"/>
        <w:numPr>
          <w:ilvl w:val="0"/>
          <w:numId w:val="21"/>
        </w:numPr>
        <w:autoSpaceDE w:val="0"/>
        <w:autoSpaceDN w:val="0"/>
        <w:adjustRightInd w:val="0"/>
        <w:ind w:left="357" w:hanging="357"/>
        <w:jc w:val="both"/>
        <w:rPr>
          <w:rFonts w:ascii="Times New Roman" w:eastAsiaTheme="minorHAnsi" w:hAnsi="Times New Roman" w:cs="Times New Roman"/>
          <w:i/>
          <w:color w:val="000000"/>
          <w:sz w:val="24"/>
          <w:szCs w:val="24"/>
          <w:lang w:val="en-GB" w:eastAsia="en-US"/>
        </w:rPr>
      </w:pPr>
      <w:r w:rsidRPr="009E2D0C">
        <w:rPr>
          <w:rFonts w:ascii="Times New Roman" w:eastAsiaTheme="minorHAnsi" w:hAnsi="Times New Roman" w:cs="Times New Roman"/>
          <w:i/>
          <w:color w:val="262626"/>
          <w:sz w:val="24"/>
          <w:szCs w:val="24"/>
          <w:lang w:val="en-GB" w:eastAsia="en-US"/>
        </w:rPr>
        <w:t xml:space="preserve">Risk management is not just about preventing negative outcomes but also about </w:t>
      </w:r>
      <w:r w:rsidR="00062BCA" w:rsidRPr="009E2D0C">
        <w:rPr>
          <w:rFonts w:ascii="Times New Roman" w:eastAsiaTheme="minorHAnsi" w:hAnsi="Times New Roman" w:cs="Times New Roman"/>
          <w:i/>
          <w:color w:val="262626"/>
          <w:sz w:val="24"/>
          <w:szCs w:val="24"/>
          <w:lang w:val="en-GB" w:eastAsia="en-US"/>
        </w:rPr>
        <w:t>maximising the</w:t>
      </w:r>
      <w:r w:rsidRPr="009E2D0C">
        <w:rPr>
          <w:rFonts w:ascii="Times New Roman" w:eastAsiaTheme="minorHAnsi" w:hAnsi="Times New Roman" w:cs="Times New Roman"/>
          <w:i/>
          <w:color w:val="262626"/>
          <w:sz w:val="24"/>
          <w:szCs w:val="24"/>
          <w:lang w:val="en-GB" w:eastAsia="en-US"/>
        </w:rPr>
        <w:t xml:space="preserve"> opportunities</w:t>
      </w:r>
      <w:r w:rsidR="00062BCA" w:rsidRPr="009E2D0C">
        <w:rPr>
          <w:rFonts w:ascii="Times New Roman" w:eastAsiaTheme="minorHAnsi" w:hAnsi="Times New Roman" w:cs="Times New Roman"/>
          <w:i/>
          <w:color w:val="262626"/>
          <w:sz w:val="24"/>
          <w:szCs w:val="24"/>
          <w:lang w:val="en-GB" w:eastAsia="en-US"/>
        </w:rPr>
        <w:t xml:space="preserve"> that arise.</w:t>
      </w:r>
    </w:p>
    <w:p w14:paraId="7EA935BB" w14:textId="4F2D39A1" w:rsidR="0022269F" w:rsidRPr="009E2D0C" w:rsidRDefault="0022269F" w:rsidP="00072BEB">
      <w:pPr>
        <w:pStyle w:val="ListParagraph"/>
        <w:widowControl w:val="0"/>
        <w:numPr>
          <w:ilvl w:val="0"/>
          <w:numId w:val="21"/>
        </w:numPr>
        <w:autoSpaceDE w:val="0"/>
        <w:autoSpaceDN w:val="0"/>
        <w:adjustRightInd w:val="0"/>
        <w:ind w:left="357" w:hanging="357"/>
        <w:jc w:val="both"/>
        <w:rPr>
          <w:rFonts w:ascii="Times New Roman" w:eastAsiaTheme="minorHAnsi" w:hAnsi="Times New Roman" w:cs="Times New Roman"/>
          <w:i/>
          <w:color w:val="262626"/>
          <w:sz w:val="24"/>
          <w:szCs w:val="24"/>
          <w:lang w:val="en-GB" w:eastAsia="en-US"/>
        </w:rPr>
      </w:pPr>
      <w:r w:rsidRPr="009E2D0C">
        <w:rPr>
          <w:rFonts w:ascii="Times New Roman" w:eastAsiaTheme="minorHAnsi" w:hAnsi="Times New Roman" w:cs="Times New Roman"/>
          <w:i/>
          <w:color w:val="262626"/>
          <w:sz w:val="24"/>
          <w:szCs w:val="24"/>
          <w:lang w:val="en-GB" w:eastAsia="en-US"/>
        </w:rPr>
        <w:t xml:space="preserve">Reviewing business processes, particularly where automated systems </w:t>
      </w:r>
      <w:r w:rsidR="00AC5336" w:rsidRPr="009E2D0C">
        <w:rPr>
          <w:rFonts w:ascii="Times New Roman" w:eastAsiaTheme="minorHAnsi" w:hAnsi="Times New Roman" w:cs="Times New Roman"/>
          <w:i/>
          <w:color w:val="262626"/>
          <w:sz w:val="24"/>
          <w:szCs w:val="24"/>
          <w:lang w:val="en-GB" w:eastAsia="en-US"/>
        </w:rPr>
        <w:t>have been implemented</w:t>
      </w:r>
      <w:r w:rsidR="00E20186">
        <w:rPr>
          <w:rFonts w:ascii="Times New Roman" w:eastAsiaTheme="minorHAnsi" w:hAnsi="Times New Roman" w:cs="Times New Roman"/>
          <w:i/>
          <w:color w:val="262626"/>
          <w:sz w:val="24"/>
          <w:szCs w:val="24"/>
          <w:lang w:val="en-GB" w:eastAsia="en-US"/>
        </w:rPr>
        <w:t>,</w:t>
      </w:r>
      <w:r w:rsidR="00AC5336" w:rsidRPr="009E2D0C">
        <w:rPr>
          <w:rFonts w:ascii="Times New Roman" w:eastAsiaTheme="minorHAnsi" w:hAnsi="Times New Roman" w:cs="Times New Roman"/>
          <w:i/>
          <w:color w:val="262626"/>
          <w:sz w:val="24"/>
          <w:szCs w:val="24"/>
          <w:lang w:val="en-GB" w:eastAsia="en-US"/>
        </w:rPr>
        <w:t xml:space="preserve"> </w:t>
      </w:r>
      <w:r w:rsidRPr="009E2D0C">
        <w:rPr>
          <w:rFonts w:ascii="Times New Roman" w:eastAsiaTheme="minorHAnsi" w:hAnsi="Times New Roman" w:cs="Times New Roman"/>
          <w:i/>
          <w:color w:val="262626"/>
          <w:sz w:val="24"/>
          <w:szCs w:val="24"/>
          <w:lang w:val="en-GB" w:eastAsia="en-US"/>
        </w:rPr>
        <w:t xml:space="preserve">can be very useful in understanding controls and risks. Russia </w:t>
      </w:r>
      <w:r w:rsidR="00AC5336" w:rsidRPr="009E2D0C">
        <w:rPr>
          <w:rFonts w:ascii="Times New Roman" w:eastAsiaTheme="minorHAnsi" w:hAnsi="Times New Roman" w:cs="Times New Roman"/>
          <w:i/>
          <w:color w:val="262626"/>
          <w:sz w:val="24"/>
          <w:szCs w:val="24"/>
          <w:lang w:val="en-GB" w:eastAsia="en-US"/>
        </w:rPr>
        <w:t xml:space="preserve">and </w:t>
      </w:r>
      <w:r w:rsidRPr="009E2D0C">
        <w:rPr>
          <w:rFonts w:ascii="Times New Roman" w:eastAsiaTheme="minorHAnsi" w:hAnsi="Times New Roman" w:cs="Times New Roman"/>
          <w:i/>
          <w:color w:val="262626"/>
          <w:sz w:val="24"/>
          <w:szCs w:val="24"/>
          <w:lang w:val="en-GB" w:eastAsia="en-US"/>
        </w:rPr>
        <w:t xml:space="preserve">Azerbaijan </w:t>
      </w:r>
      <w:r w:rsidR="00AC5336" w:rsidRPr="009E2D0C">
        <w:rPr>
          <w:rFonts w:ascii="Times New Roman" w:eastAsiaTheme="minorHAnsi" w:hAnsi="Times New Roman" w:cs="Times New Roman"/>
          <w:i/>
          <w:color w:val="262626"/>
          <w:sz w:val="24"/>
          <w:szCs w:val="24"/>
          <w:lang w:val="en-GB" w:eastAsia="en-US"/>
        </w:rPr>
        <w:t>highlighted the benefits of such reviews on day one</w:t>
      </w:r>
      <w:r w:rsidRPr="009E2D0C">
        <w:rPr>
          <w:rFonts w:ascii="Times New Roman" w:eastAsiaTheme="minorHAnsi" w:hAnsi="Times New Roman" w:cs="Times New Roman"/>
          <w:i/>
          <w:color w:val="262626"/>
          <w:sz w:val="24"/>
          <w:szCs w:val="24"/>
          <w:lang w:val="en-GB" w:eastAsia="en-US"/>
        </w:rPr>
        <w:t xml:space="preserve">. </w:t>
      </w:r>
    </w:p>
    <w:p w14:paraId="54E6CFEB" w14:textId="3E7D7961" w:rsidR="0022269F" w:rsidRPr="009E2D0C" w:rsidRDefault="00AC5336" w:rsidP="00072BEB">
      <w:pPr>
        <w:pStyle w:val="ListParagraph"/>
        <w:widowControl w:val="0"/>
        <w:numPr>
          <w:ilvl w:val="0"/>
          <w:numId w:val="21"/>
        </w:numPr>
        <w:autoSpaceDE w:val="0"/>
        <w:autoSpaceDN w:val="0"/>
        <w:adjustRightInd w:val="0"/>
        <w:ind w:left="357" w:hanging="357"/>
        <w:jc w:val="both"/>
        <w:rPr>
          <w:rFonts w:ascii="Times New Roman" w:eastAsiaTheme="minorHAnsi" w:hAnsi="Times New Roman" w:cs="Times New Roman"/>
          <w:i/>
          <w:color w:val="262626"/>
          <w:sz w:val="24"/>
          <w:szCs w:val="24"/>
          <w:lang w:val="en-GB" w:eastAsia="en-US"/>
        </w:rPr>
      </w:pPr>
      <w:r w:rsidRPr="009E2D0C">
        <w:rPr>
          <w:rFonts w:ascii="Times New Roman" w:eastAsiaTheme="minorHAnsi" w:hAnsi="Times New Roman" w:cs="Times New Roman"/>
          <w:i/>
          <w:color w:val="262626"/>
          <w:sz w:val="24"/>
          <w:szCs w:val="24"/>
          <w:lang w:val="en-GB" w:eastAsia="en-US"/>
        </w:rPr>
        <w:t>It is important to examine entire processes not just the part controlled by the Treasury.</w:t>
      </w:r>
      <w:r w:rsidR="0022269F" w:rsidRPr="009E2D0C">
        <w:rPr>
          <w:rFonts w:ascii="Times New Roman" w:eastAsiaTheme="minorHAnsi" w:hAnsi="Times New Roman" w:cs="Times New Roman"/>
          <w:i/>
          <w:color w:val="262626"/>
          <w:sz w:val="24"/>
          <w:szCs w:val="24"/>
          <w:lang w:val="en-GB" w:eastAsia="en-US"/>
        </w:rPr>
        <w:t xml:space="preserve"> </w:t>
      </w:r>
      <w:r w:rsidR="00AC713B" w:rsidRPr="009E2D0C">
        <w:rPr>
          <w:rFonts w:ascii="Times New Roman" w:eastAsiaTheme="minorHAnsi" w:hAnsi="Times New Roman" w:cs="Times New Roman"/>
          <w:i/>
          <w:color w:val="262626"/>
          <w:sz w:val="24"/>
          <w:szCs w:val="24"/>
          <w:lang w:val="en-GB" w:eastAsia="en-US"/>
        </w:rPr>
        <w:t>Thus,</w:t>
      </w:r>
      <w:r w:rsidR="0022269F" w:rsidRPr="009E2D0C">
        <w:rPr>
          <w:rFonts w:ascii="Times New Roman" w:eastAsiaTheme="minorHAnsi" w:hAnsi="Times New Roman" w:cs="Times New Roman"/>
          <w:i/>
          <w:color w:val="262626"/>
          <w:sz w:val="24"/>
          <w:szCs w:val="24"/>
          <w:lang w:val="en-GB" w:eastAsia="en-US"/>
        </w:rPr>
        <w:t xml:space="preserve"> to really understand a process and improve </w:t>
      </w:r>
      <w:proofErr w:type="gramStart"/>
      <w:r w:rsidR="0022269F" w:rsidRPr="009E2D0C">
        <w:rPr>
          <w:rFonts w:ascii="Times New Roman" w:eastAsiaTheme="minorHAnsi" w:hAnsi="Times New Roman" w:cs="Times New Roman"/>
          <w:i/>
          <w:color w:val="262626"/>
          <w:sz w:val="24"/>
          <w:szCs w:val="24"/>
          <w:lang w:val="en-GB" w:eastAsia="en-US"/>
        </w:rPr>
        <w:t>it</w:t>
      </w:r>
      <w:r w:rsidR="00062BCA" w:rsidRPr="009E2D0C">
        <w:rPr>
          <w:rFonts w:ascii="Times New Roman" w:eastAsiaTheme="minorHAnsi" w:hAnsi="Times New Roman" w:cs="Times New Roman"/>
          <w:i/>
          <w:color w:val="262626"/>
          <w:sz w:val="24"/>
          <w:szCs w:val="24"/>
          <w:lang w:val="en-GB" w:eastAsia="en-US"/>
        </w:rPr>
        <w:t>,</w:t>
      </w:r>
      <w:proofErr w:type="gramEnd"/>
      <w:r w:rsidR="0022269F" w:rsidRPr="009E2D0C">
        <w:rPr>
          <w:rFonts w:ascii="Times New Roman" w:eastAsiaTheme="minorHAnsi" w:hAnsi="Times New Roman" w:cs="Times New Roman"/>
          <w:i/>
          <w:color w:val="262626"/>
          <w:sz w:val="24"/>
          <w:szCs w:val="24"/>
          <w:lang w:val="en-GB" w:eastAsia="en-US"/>
        </w:rPr>
        <w:t xml:space="preserve"> requires engagement with other stakeholders</w:t>
      </w:r>
      <w:r w:rsidR="00062BCA" w:rsidRPr="009E2D0C">
        <w:rPr>
          <w:rFonts w:ascii="Times New Roman" w:eastAsiaTheme="minorHAnsi" w:hAnsi="Times New Roman" w:cs="Times New Roman"/>
          <w:i/>
          <w:color w:val="262626"/>
          <w:sz w:val="24"/>
          <w:szCs w:val="24"/>
          <w:lang w:val="en-GB" w:eastAsia="en-US"/>
        </w:rPr>
        <w:t xml:space="preserve"> in the PFM system</w:t>
      </w:r>
      <w:r w:rsidRPr="009E2D0C">
        <w:rPr>
          <w:rFonts w:ascii="Times New Roman" w:eastAsiaTheme="minorHAnsi" w:hAnsi="Times New Roman" w:cs="Times New Roman"/>
          <w:i/>
          <w:color w:val="262626"/>
          <w:sz w:val="24"/>
          <w:szCs w:val="24"/>
          <w:lang w:val="en-GB" w:eastAsia="en-US"/>
        </w:rPr>
        <w:t>.</w:t>
      </w:r>
    </w:p>
    <w:p w14:paraId="51310BE5" w14:textId="4AA614B7" w:rsidR="0022269F" w:rsidRPr="009E2D0C" w:rsidRDefault="0022269F" w:rsidP="00072BEB">
      <w:pPr>
        <w:pStyle w:val="ListParagraph"/>
        <w:widowControl w:val="0"/>
        <w:numPr>
          <w:ilvl w:val="0"/>
          <w:numId w:val="21"/>
        </w:numPr>
        <w:autoSpaceDE w:val="0"/>
        <w:autoSpaceDN w:val="0"/>
        <w:adjustRightInd w:val="0"/>
        <w:ind w:left="357" w:hanging="357"/>
        <w:jc w:val="both"/>
        <w:rPr>
          <w:rFonts w:ascii="Times New Roman" w:eastAsiaTheme="minorHAnsi" w:hAnsi="Times New Roman" w:cs="Times New Roman"/>
          <w:i/>
          <w:color w:val="262626"/>
          <w:sz w:val="24"/>
          <w:szCs w:val="24"/>
          <w:lang w:val="en-GB" w:eastAsia="en-US"/>
        </w:rPr>
      </w:pPr>
      <w:r w:rsidRPr="009E2D0C">
        <w:rPr>
          <w:rFonts w:ascii="Times New Roman" w:eastAsiaTheme="minorHAnsi" w:hAnsi="Times New Roman" w:cs="Times New Roman"/>
          <w:i/>
          <w:color w:val="262626"/>
          <w:sz w:val="24"/>
          <w:szCs w:val="24"/>
          <w:lang w:val="en-GB" w:eastAsia="en-US"/>
        </w:rPr>
        <w:t xml:space="preserve">Georgia </w:t>
      </w:r>
      <w:r w:rsidR="00AC5336" w:rsidRPr="009E2D0C">
        <w:rPr>
          <w:rFonts w:ascii="Times New Roman" w:eastAsiaTheme="minorHAnsi" w:hAnsi="Times New Roman" w:cs="Times New Roman"/>
          <w:i/>
          <w:color w:val="262626"/>
          <w:sz w:val="24"/>
          <w:szCs w:val="24"/>
          <w:lang w:val="en-GB" w:eastAsia="en-US"/>
        </w:rPr>
        <w:t xml:space="preserve">has </w:t>
      </w:r>
      <w:r w:rsidR="00062BCA" w:rsidRPr="009E2D0C">
        <w:rPr>
          <w:rFonts w:ascii="Times New Roman" w:eastAsiaTheme="minorHAnsi" w:hAnsi="Times New Roman" w:cs="Times New Roman"/>
          <w:i/>
          <w:color w:val="262626"/>
          <w:sz w:val="24"/>
          <w:szCs w:val="24"/>
          <w:lang w:val="en-GB" w:eastAsia="en-US"/>
        </w:rPr>
        <w:t>undertaken</w:t>
      </w:r>
      <w:r w:rsidR="00AC5336" w:rsidRPr="009E2D0C">
        <w:rPr>
          <w:rFonts w:ascii="Times New Roman" w:eastAsiaTheme="minorHAnsi" w:hAnsi="Times New Roman" w:cs="Times New Roman"/>
          <w:i/>
          <w:color w:val="262626"/>
          <w:sz w:val="24"/>
          <w:szCs w:val="24"/>
          <w:lang w:val="en-GB" w:eastAsia="en-US"/>
        </w:rPr>
        <w:t xml:space="preserve"> some impressive </w:t>
      </w:r>
      <w:r w:rsidR="00062BCA" w:rsidRPr="009E2D0C">
        <w:rPr>
          <w:rFonts w:ascii="Times New Roman" w:eastAsiaTheme="minorHAnsi" w:hAnsi="Times New Roman" w:cs="Times New Roman"/>
          <w:i/>
          <w:color w:val="262626"/>
          <w:sz w:val="24"/>
          <w:szCs w:val="24"/>
          <w:lang w:val="en-GB" w:eastAsia="en-US"/>
        </w:rPr>
        <w:t>reform</w:t>
      </w:r>
      <w:r w:rsidR="00AC5336" w:rsidRPr="009E2D0C">
        <w:rPr>
          <w:rFonts w:ascii="Times New Roman" w:eastAsiaTheme="minorHAnsi" w:hAnsi="Times New Roman" w:cs="Times New Roman"/>
          <w:i/>
          <w:color w:val="262626"/>
          <w:sz w:val="24"/>
          <w:szCs w:val="24"/>
          <w:lang w:val="en-GB" w:eastAsia="en-US"/>
        </w:rPr>
        <w:t xml:space="preserve"> and</w:t>
      </w:r>
      <w:r w:rsidRPr="009E2D0C">
        <w:rPr>
          <w:rFonts w:ascii="Times New Roman" w:eastAsiaTheme="minorHAnsi" w:hAnsi="Times New Roman" w:cs="Times New Roman"/>
          <w:i/>
          <w:color w:val="262626"/>
          <w:sz w:val="24"/>
          <w:szCs w:val="24"/>
          <w:lang w:val="en-GB" w:eastAsia="en-US"/>
        </w:rPr>
        <w:t xml:space="preserve"> the </w:t>
      </w:r>
      <w:r w:rsidR="00AC5336" w:rsidRPr="009E2D0C">
        <w:rPr>
          <w:rFonts w:ascii="Times New Roman" w:eastAsiaTheme="minorHAnsi" w:hAnsi="Times New Roman" w:cs="Times New Roman"/>
          <w:i/>
          <w:color w:val="262626"/>
          <w:sz w:val="24"/>
          <w:szCs w:val="24"/>
          <w:lang w:val="en-GB" w:eastAsia="en-US"/>
        </w:rPr>
        <w:t>“</w:t>
      </w:r>
      <w:r w:rsidRPr="009E2D0C">
        <w:rPr>
          <w:rFonts w:ascii="Times New Roman" w:eastAsiaTheme="minorHAnsi" w:hAnsi="Times New Roman" w:cs="Times New Roman"/>
          <w:i/>
          <w:color w:val="262626"/>
          <w:sz w:val="24"/>
          <w:szCs w:val="24"/>
          <w:lang w:val="en-GB" w:eastAsia="en-US"/>
        </w:rPr>
        <w:t>green corridor</w:t>
      </w:r>
      <w:r w:rsidR="00AC5336" w:rsidRPr="009E2D0C">
        <w:rPr>
          <w:rFonts w:ascii="Times New Roman" w:eastAsiaTheme="minorHAnsi" w:hAnsi="Times New Roman" w:cs="Times New Roman"/>
          <w:i/>
          <w:color w:val="262626"/>
          <w:sz w:val="24"/>
          <w:szCs w:val="24"/>
          <w:lang w:val="en-GB" w:eastAsia="en-US"/>
        </w:rPr>
        <w:t>”</w:t>
      </w:r>
      <w:r w:rsidRPr="009E2D0C">
        <w:rPr>
          <w:rFonts w:ascii="Times New Roman" w:eastAsiaTheme="minorHAnsi" w:hAnsi="Times New Roman" w:cs="Times New Roman"/>
          <w:i/>
          <w:color w:val="262626"/>
          <w:sz w:val="24"/>
          <w:szCs w:val="24"/>
          <w:lang w:val="en-GB" w:eastAsia="en-US"/>
        </w:rPr>
        <w:t xml:space="preserve"> is revealing and a useful example for us all. </w:t>
      </w:r>
      <w:r w:rsidR="00062BCA" w:rsidRPr="009E2D0C">
        <w:rPr>
          <w:rFonts w:ascii="Times New Roman" w:eastAsiaTheme="minorHAnsi" w:hAnsi="Times New Roman" w:cs="Times New Roman"/>
          <w:i/>
          <w:color w:val="262626"/>
          <w:sz w:val="24"/>
          <w:szCs w:val="24"/>
          <w:lang w:val="en-GB" w:eastAsia="en-US"/>
        </w:rPr>
        <w:t>However, e</w:t>
      </w:r>
      <w:r w:rsidRPr="009E2D0C">
        <w:rPr>
          <w:rFonts w:ascii="Times New Roman" w:eastAsiaTheme="minorHAnsi" w:hAnsi="Times New Roman" w:cs="Times New Roman"/>
          <w:i/>
          <w:color w:val="262626"/>
          <w:sz w:val="24"/>
          <w:szCs w:val="24"/>
          <w:lang w:val="en-GB" w:eastAsia="en-US"/>
        </w:rPr>
        <w:t xml:space="preserve">ven Georgia would benefit from a more systematic review </w:t>
      </w:r>
      <w:r w:rsidR="00AC5336" w:rsidRPr="009E2D0C">
        <w:rPr>
          <w:rFonts w:ascii="Times New Roman" w:eastAsiaTheme="minorHAnsi" w:hAnsi="Times New Roman" w:cs="Times New Roman"/>
          <w:i/>
          <w:color w:val="262626"/>
          <w:sz w:val="24"/>
          <w:szCs w:val="24"/>
          <w:lang w:val="en-GB" w:eastAsia="en-US"/>
        </w:rPr>
        <w:t>given that up to nine</w:t>
      </w:r>
      <w:r w:rsidRPr="009E2D0C">
        <w:rPr>
          <w:rFonts w:ascii="Times New Roman" w:eastAsiaTheme="minorHAnsi" w:hAnsi="Times New Roman" w:cs="Times New Roman"/>
          <w:i/>
          <w:color w:val="262626"/>
          <w:sz w:val="24"/>
          <w:szCs w:val="24"/>
          <w:lang w:val="en-GB" w:eastAsia="en-US"/>
        </w:rPr>
        <w:t xml:space="preserve"> signatures </w:t>
      </w:r>
      <w:r w:rsidR="00AC5336" w:rsidRPr="009E2D0C">
        <w:rPr>
          <w:rFonts w:ascii="Times New Roman" w:eastAsiaTheme="minorHAnsi" w:hAnsi="Times New Roman" w:cs="Times New Roman"/>
          <w:i/>
          <w:color w:val="262626"/>
          <w:sz w:val="24"/>
          <w:szCs w:val="24"/>
          <w:lang w:val="en-GB" w:eastAsia="en-US"/>
        </w:rPr>
        <w:t xml:space="preserve">are required for some payment processes. </w:t>
      </w:r>
    </w:p>
    <w:p w14:paraId="1C871FAB" w14:textId="4CC73D36" w:rsidR="004A549F" w:rsidRPr="00665BB6" w:rsidRDefault="00E70F53" w:rsidP="00257B0C">
      <w:pPr>
        <w:jc w:val="both"/>
        <w:rPr>
          <w:rFonts w:ascii="Times New Roman" w:hAnsi="Times New Roman" w:cs="Times New Roman"/>
          <w:sz w:val="24"/>
          <w:szCs w:val="24"/>
          <w:lang w:val="en-GB"/>
        </w:rPr>
      </w:pPr>
      <w:r w:rsidRPr="00665BB6">
        <w:rPr>
          <w:rFonts w:ascii="Times New Roman" w:hAnsi="Times New Roman" w:cs="Times New Roman"/>
          <w:noProof/>
          <w:sz w:val="24"/>
          <w:szCs w:val="24"/>
          <w:lang w:val="en-US" w:eastAsia="en-US"/>
        </w:rPr>
        <w:drawing>
          <wp:anchor distT="0" distB="0" distL="114300" distR="114300" simplePos="0" relativeHeight="251664384" behindDoc="0" locked="0" layoutInCell="1" allowOverlap="1" wp14:anchorId="566C70A8" wp14:editId="7B6E93A5">
            <wp:simplePos x="0" y="0"/>
            <wp:positionH relativeFrom="column">
              <wp:posOffset>3526790</wp:posOffset>
            </wp:positionH>
            <wp:positionV relativeFrom="paragraph">
              <wp:posOffset>57785</wp:posOffset>
            </wp:positionV>
            <wp:extent cx="2223135" cy="1538605"/>
            <wp:effectExtent l="0" t="0" r="5715" b="4445"/>
            <wp:wrapSquare wrapText="bothSides"/>
            <wp:docPr id="3" name="Picture 4" descr="Image result for ri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Image result for risk"/>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223135" cy="1538605"/>
                    </a:xfrm>
                    <a:prstGeom prst="rect">
                      <a:avLst/>
                    </a:prstGeom>
                    <a:noFill/>
                    <a:extLst/>
                  </pic:spPr>
                </pic:pic>
              </a:graphicData>
            </a:graphic>
            <wp14:sizeRelH relativeFrom="page">
              <wp14:pctWidth>0</wp14:pctWidth>
            </wp14:sizeRelH>
            <wp14:sizeRelV relativeFrom="page">
              <wp14:pctHeight>0</wp14:pctHeight>
            </wp14:sizeRelV>
          </wp:anchor>
        </w:drawing>
      </w:r>
      <w:r w:rsidR="00062BCA">
        <w:rPr>
          <w:rFonts w:ascii="Times New Roman" w:hAnsi="Times New Roman" w:cs="Times New Roman"/>
          <w:sz w:val="24"/>
          <w:szCs w:val="24"/>
          <w:lang w:val="en-GB"/>
        </w:rPr>
        <w:t>The p</w:t>
      </w:r>
      <w:r>
        <w:rPr>
          <w:rFonts w:ascii="Times New Roman" w:hAnsi="Times New Roman" w:cs="Times New Roman"/>
          <w:sz w:val="24"/>
          <w:szCs w:val="24"/>
          <w:lang w:val="en-GB"/>
        </w:rPr>
        <w:t>resentations for Day T</w:t>
      </w:r>
      <w:r w:rsidR="00D82B2D" w:rsidRPr="00665BB6">
        <w:rPr>
          <w:rFonts w:ascii="Times New Roman" w:hAnsi="Times New Roman" w:cs="Times New Roman"/>
          <w:sz w:val="24"/>
          <w:szCs w:val="24"/>
          <w:lang w:val="en-GB"/>
        </w:rPr>
        <w:t xml:space="preserve">wo of the workshop </w:t>
      </w:r>
      <w:r w:rsidR="00062BCA">
        <w:rPr>
          <w:rFonts w:ascii="Times New Roman" w:hAnsi="Times New Roman" w:cs="Times New Roman"/>
          <w:sz w:val="24"/>
          <w:szCs w:val="24"/>
          <w:lang w:val="en-GB"/>
        </w:rPr>
        <w:t>were</w:t>
      </w:r>
      <w:r>
        <w:rPr>
          <w:rFonts w:ascii="Times New Roman" w:hAnsi="Times New Roman" w:cs="Times New Roman"/>
          <w:sz w:val="24"/>
          <w:szCs w:val="24"/>
          <w:lang w:val="en-GB"/>
        </w:rPr>
        <w:t xml:space="preserve"> led off by </w:t>
      </w:r>
      <w:r w:rsidR="00D82B2D" w:rsidRPr="00665BB6">
        <w:rPr>
          <w:rFonts w:ascii="Times New Roman" w:hAnsi="Times New Roman" w:cs="Times New Roman"/>
          <w:b/>
          <w:sz w:val="24"/>
          <w:szCs w:val="24"/>
          <w:lang w:val="en-GB"/>
        </w:rPr>
        <w:t xml:space="preserve">Ms. Edit Nemeth, </w:t>
      </w:r>
      <w:r w:rsidR="00D82B2D" w:rsidRPr="00665BB6">
        <w:rPr>
          <w:rFonts w:ascii="Times New Roman" w:hAnsi="Times New Roman" w:cs="Times New Roman"/>
          <w:sz w:val="24"/>
          <w:szCs w:val="24"/>
          <w:lang w:val="en-GB"/>
        </w:rPr>
        <w:t xml:space="preserve">Head of CHU, Ministry of Economy, </w:t>
      </w:r>
      <w:proofErr w:type="gramStart"/>
      <w:r w:rsidR="00D82B2D" w:rsidRPr="00665BB6">
        <w:rPr>
          <w:rFonts w:ascii="Times New Roman" w:hAnsi="Times New Roman" w:cs="Times New Roman"/>
          <w:sz w:val="24"/>
          <w:szCs w:val="24"/>
          <w:lang w:val="en-GB"/>
        </w:rPr>
        <w:t>Hungary</w:t>
      </w:r>
      <w:proofErr w:type="gramEnd"/>
      <w:r w:rsidR="00D82B2D" w:rsidRPr="00665BB6">
        <w:rPr>
          <w:rFonts w:ascii="Times New Roman" w:hAnsi="Times New Roman" w:cs="Times New Roman"/>
          <w:sz w:val="24"/>
          <w:szCs w:val="24"/>
          <w:lang w:val="en-GB"/>
        </w:rPr>
        <w:t xml:space="preserve">, who is also the Deputy Chair of the </w:t>
      </w:r>
      <w:r w:rsidR="00E20186">
        <w:rPr>
          <w:rFonts w:ascii="Times New Roman" w:hAnsi="Times New Roman" w:cs="Times New Roman"/>
          <w:sz w:val="24"/>
          <w:szCs w:val="24"/>
          <w:lang w:val="en-GB"/>
        </w:rPr>
        <w:t xml:space="preserve">PEMPAL </w:t>
      </w:r>
      <w:r w:rsidR="00D82B2D" w:rsidRPr="00665BB6">
        <w:rPr>
          <w:rFonts w:ascii="Times New Roman" w:hAnsi="Times New Roman" w:cs="Times New Roman"/>
          <w:sz w:val="24"/>
          <w:szCs w:val="24"/>
          <w:lang w:val="en-GB"/>
        </w:rPr>
        <w:t>Internal Audit COP. Ms Nemeth delivered a presentation on the work of I</w:t>
      </w:r>
      <w:r w:rsidR="00CC5955">
        <w:rPr>
          <w:rFonts w:ascii="Times New Roman" w:hAnsi="Times New Roman" w:cs="Times New Roman"/>
          <w:sz w:val="24"/>
          <w:szCs w:val="24"/>
          <w:lang w:val="en-GB"/>
        </w:rPr>
        <w:t>A</w:t>
      </w:r>
      <w:r w:rsidR="00D82B2D" w:rsidRPr="00665BB6">
        <w:rPr>
          <w:rFonts w:ascii="Times New Roman" w:hAnsi="Times New Roman" w:cs="Times New Roman"/>
          <w:sz w:val="24"/>
          <w:szCs w:val="24"/>
          <w:lang w:val="en-GB"/>
        </w:rPr>
        <w:t>COP regarding risk management.  The presentation made the important distinction between the role of management</w:t>
      </w:r>
      <w:r w:rsidR="004A549F" w:rsidRPr="00665BB6">
        <w:rPr>
          <w:rFonts w:ascii="Times New Roman" w:hAnsi="Times New Roman" w:cs="Times New Roman"/>
          <w:sz w:val="24"/>
          <w:szCs w:val="24"/>
          <w:lang w:val="en-GB"/>
        </w:rPr>
        <w:t>,</w:t>
      </w:r>
      <w:r w:rsidR="00D82B2D" w:rsidRPr="00665BB6">
        <w:rPr>
          <w:rFonts w:ascii="Times New Roman" w:hAnsi="Times New Roman" w:cs="Times New Roman"/>
          <w:sz w:val="24"/>
          <w:szCs w:val="24"/>
          <w:lang w:val="en-GB"/>
        </w:rPr>
        <w:t xml:space="preserve"> </w:t>
      </w:r>
      <w:r w:rsidR="00D82B2D" w:rsidRPr="00665BB6">
        <w:rPr>
          <w:rFonts w:ascii="Times New Roman" w:hAnsi="Times New Roman" w:cs="Times New Roman"/>
          <w:sz w:val="24"/>
          <w:szCs w:val="24"/>
          <w:lang w:val="en-GB"/>
        </w:rPr>
        <w:lastRenderedPageBreak/>
        <w:t>which is responsible for risk management</w:t>
      </w:r>
      <w:r w:rsidR="004A549F" w:rsidRPr="00665BB6">
        <w:rPr>
          <w:rFonts w:ascii="Times New Roman" w:hAnsi="Times New Roman" w:cs="Times New Roman"/>
          <w:sz w:val="24"/>
          <w:szCs w:val="24"/>
          <w:lang w:val="en-GB"/>
        </w:rPr>
        <w:t>,</w:t>
      </w:r>
      <w:r w:rsidR="00D82B2D" w:rsidRPr="00665BB6">
        <w:rPr>
          <w:rFonts w:ascii="Times New Roman" w:hAnsi="Times New Roman" w:cs="Times New Roman"/>
          <w:sz w:val="24"/>
          <w:szCs w:val="24"/>
          <w:lang w:val="en-GB"/>
        </w:rPr>
        <w:t xml:space="preserve"> and internal audit</w:t>
      </w:r>
      <w:r w:rsidR="004A549F" w:rsidRPr="00665BB6">
        <w:rPr>
          <w:rFonts w:ascii="Times New Roman" w:hAnsi="Times New Roman" w:cs="Times New Roman"/>
          <w:sz w:val="24"/>
          <w:szCs w:val="24"/>
          <w:lang w:val="en-GB"/>
        </w:rPr>
        <w:t>,</w:t>
      </w:r>
      <w:r w:rsidR="00D82B2D" w:rsidRPr="00665BB6">
        <w:rPr>
          <w:rFonts w:ascii="Times New Roman" w:hAnsi="Times New Roman" w:cs="Times New Roman"/>
          <w:sz w:val="24"/>
          <w:szCs w:val="24"/>
          <w:lang w:val="en-GB"/>
        </w:rPr>
        <w:t xml:space="preserve"> which represents one of the three lines of defence for </w:t>
      </w:r>
      <w:r w:rsidR="00062BCA">
        <w:rPr>
          <w:rFonts w:ascii="Times New Roman" w:hAnsi="Times New Roman" w:cs="Times New Roman"/>
          <w:sz w:val="24"/>
          <w:szCs w:val="24"/>
          <w:lang w:val="en-GB"/>
        </w:rPr>
        <w:t xml:space="preserve">risk </w:t>
      </w:r>
      <w:r w:rsidR="00D82B2D" w:rsidRPr="00665BB6">
        <w:rPr>
          <w:rFonts w:ascii="Times New Roman" w:hAnsi="Times New Roman" w:cs="Times New Roman"/>
          <w:sz w:val="24"/>
          <w:szCs w:val="24"/>
          <w:lang w:val="en-GB"/>
        </w:rPr>
        <w:t>management</w:t>
      </w:r>
      <w:r w:rsidR="00062BCA">
        <w:rPr>
          <w:rFonts w:ascii="Times New Roman" w:hAnsi="Times New Roman" w:cs="Times New Roman"/>
          <w:sz w:val="24"/>
          <w:szCs w:val="24"/>
          <w:lang w:val="en-GB"/>
        </w:rPr>
        <w:t>.</w:t>
      </w:r>
      <w:r w:rsidR="00D82B2D" w:rsidRPr="00665BB6">
        <w:rPr>
          <w:rFonts w:ascii="Times New Roman" w:hAnsi="Times New Roman" w:cs="Times New Roman"/>
          <w:sz w:val="24"/>
          <w:szCs w:val="24"/>
          <w:lang w:val="en-GB"/>
        </w:rPr>
        <w:t xml:space="preserve"> Ms Nemeth also highlighted </w:t>
      </w:r>
      <w:r w:rsidR="004A549F" w:rsidRPr="00665BB6">
        <w:rPr>
          <w:rFonts w:ascii="Times New Roman" w:hAnsi="Times New Roman" w:cs="Times New Roman"/>
          <w:sz w:val="24"/>
          <w:szCs w:val="24"/>
          <w:lang w:val="en-GB"/>
        </w:rPr>
        <w:t>the</w:t>
      </w:r>
      <w:r w:rsidR="00D82B2D" w:rsidRPr="00665BB6">
        <w:rPr>
          <w:rFonts w:ascii="Times New Roman" w:hAnsi="Times New Roman" w:cs="Times New Roman"/>
          <w:sz w:val="24"/>
          <w:szCs w:val="24"/>
          <w:lang w:val="en-GB"/>
        </w:rPr>
        <w:t xml:space="preserve"> challenge </w:t>
      </w:r>
      <w:r w:rsidR="004A549F" w:rsidRPr="00665BB6">
        <w:rPr>
          <w:rFonts w:ascii="Times New Roman" w:hAnsi="Times New Roman" w:cs="Times New Roman"/>
          <w:sz w:val="24"/>
          <w:szCs w:val="24"/>
          <w:lang w:val="en-GB"/>
        </w:rPr>
        <w:t>for</w:t>
      </w:r>
      <w:r w:rsidR="00D82B2D" w:rsidRPr="00665BB6">
        <w:rPr>
          <w:rFonts w:ascii="Times New Roman" w:hAnsi="Times New Roman" w:cs="Times New Roman"/>
          <w:sz w:val="24"/>
          <w:szCs w:val="24"/>
          <w:lang w:val="en-GB"/>
        </w:rPr>
        <w:t xml:space="preserve"> internal audit in the region </w:t>
      </w:r>
      <w:r w:rsidR="004A549F" w:rsidRPr="00665BB6">
        <w:rPr>
          <w:rFonts w:ascii="Times New Roman" w:hAnsi="Times New Roman" w:cs="Times New Roman"/>
          <w:sz w:val="24"/>
          <w:szCs w:val="24"/>
          <w:lang w:val="en-GB"/>
        </w:rPr>
        <w:t>given that</w:t>
      </w:r>
      <w:r w:rsidR="00D82B2D" w:rsidRPr="00665BB6">
        <w:rPr>
          <w:rFonts w:ascii="Times New Roman" w:hAnsi="Times New Roman" w:cs="Times New Roman"/>
          <w:sz w:val="24"/>
          <w:szCs w:val="24"/>
          <w:lang w:val="en-GB"/>
        </w:rPr>
        <w:t xml:space="preserve"> many countries are yet to fully integrate enter</w:t>
      </w:r>
      <w:r w:rsidR="004A549F" w:rsidRPr="00665BB6">
        <w:rPr>
          <w:rFonts w:ascii="Times New Roman" w:hAnsi="Times New Roman" w:cs="Times New Roman"/>
          <w:sz w:val="24"/>
          <w:szCs w:val="24"/>
          <w:lang w:val="en-GB"/>
        </w:rPr>
        <w:t>prise risk management into</w:t>
      </w:r>
      <w:r w:rsidR="00D82B2D" w:rsidRPr="00665BB6">
        <w:rPr>
          <w:rFonts w:ascii="Times New Roman" w:hAnsi="Times New Roman" w:cs="Times New Roman"/>
          <w:sz w:val="24"/>
          <w:szCs w:val="24"/>
          <w:lang w:val="en-GB"/>
        </w:rPr>
        <w:t xml:space="preserve"> management processes. In the absence of such a framework auditors must undertake their own risk based assessment. Given that </w:t>
      </w:r>
      <w:r w:rsidR="00C325CE" w:rsidRPr="00665BB6">
        <w:rPr>
          <w:rFonts w:ascii="Times New Roman" w:hAnsi="Times New Roman" w:cs="Times New Roman"/>
          <w:sz w:val="24"/>
          <w:szCs w:val="24"/>
          <w:lang w:val="en-GB"/>
        </w:rPr>
        <w:t>risk</w:t>
      </w:r>
      <w:r w:rsidR="00062BCA">
        <w:rPr>
          <w:rFonts w:ascii="Times New Roman" w:hAnsi="Times New Roman" w:cs="Times New Roman"/>
          <w:sz w:val="24"/>
          <w:szCs w:val="24"/>
          <w:lang w:val="en-GB"/>
        </w:rPr>
        <w:t xml:space="preserve"> management</w:t>
      </w:r>
      <w:r w:rsidR="00C325CE" w:rsidRPr="00665BB6">
        <w:rPr>
          <w:rFonts w:ascii="Times New Roman" w:hAnsi="Times New Roman" w:cs="Times New Roman"/>
          <w:sz w:val="24"/>
          <w:szCs w:val="24"/>
          <w:lang w:val="en-GB"/>
        </w:rPr>
        <w:t xml:space="preserve"> is still re</w:t>
      </w:r>
      <w:r w:rsidR="00D82B2D" w:rsidRPr="00665BB6">
        <w:rPr>
          <w:rFonts w:ascii="Times New Roman" w:hAnsi="Times New Roman" w:cs="Times New Roman"/>
          <w:sz w:val="24"/>
          <w:szCs w:val="24"/>
          <w:lang w:val="en-GB"/>
        </w:rPr>
        <w:t>l</w:t>
      </w:r>
      <w:r w:rsidR="00C325CE" w:rsidRPr="00665BB6">
        <w:rPr>
          <w:rFonts w:ascii="Times New Roman" w:hAnsi="Times New Roman" w:cs="Times New Roman"/>
          <w:sz w:val="24"/>
          <w:szCs w:val="24"/>
          <w:lang w:val="en-GB"/>
        </w:rPr>
        <w:t>a</w:t>
      </w:r>
      <w:r w:rsidR="00D82B2D" w:rsidRPr="00665BB6">
        <w:rPr>
          <w:rFonts w:ascii="Times New Roman" w:hAnsi="Times New Roman" w:cs="Times New Roman"/>
          <w:sz w:val="24"/>
          <w:szCs w:val="24"/>
          <w:lang w:val="en-GB"/>
        </w:rPr>
        <w:t xml:space="preserve">tively new for most countries, Ms Nemeth </w:t>
      </w:r>
      <w:r w:rsidR="004A549F" w:rsidRPr="00665BB6">
        <w:rPr>
          <w:rFonts w:ascii="Times New Roman" w:hAnsi="Times New Roman" w:cs="Times New Roman"/>
          <w:sz w:val="24"/>
          <w:szCs w:val="24"/>
          <w:lang w:val="en-GB"/>
        </w:rPr>
        <w:t xml:space="preserve">also </w:t>
      </w:r>
      <w:r w:rsidR="00D82B2D" w:rsidRPr="00665BB6">
        <w:rPr>
          <w:rFonts w:ascii="Times New Roman" w:hAnsi="Times New Roman" w:cs="Times New Roman"/>
          <w:sz w:val="24"/>
          <w:szCs w:val="24"/>
          <w:lang w:val="en-GB"/>
        </w:rPr>
        <w:t xml:space="preserve">emphasised the opportunity that organisations and officials </w:t>
      </w:r>
      <w:r w:rsidR="00C325CE" w:rsidRPr="00665BB6">
        <w:rPr>
          <w:rFonts w:ascii="Times New Roman" w:hAnsi="Times New Roman" w:cs="Times New Roman"/>
          <w:sz w:val="24"/>
          <w:szCs w:val="24"/>
          <w:lang w:val="en-GB"/>
        </w:rPr>
        <w:t xml:space="preserve">now </w:t>
      </w:r>
      <w:r w:rsidR="00D82B2D" w:rsidRPr="00665BB6">
        <w:rPr>
          <w:rFonts w:ascii="Times New Roman" w:hAnsi="Times New Roman" w:cs="Times New Roman"/>
          <w:sz w:val="24"/>
          <w:szCs w:val="24"/>
          <w:lang w:val="en-GB"/>
        </w:rPr>
        <w:t xml:space="preserve">had </w:t>
      </w:r>
      <w:r w:rsidR="00C325CE" w:rsidRPr="00665BB6">
        <w:rPr>
          <w:rFonts w:ascii="Times New Roman" w:hAnsi="Times New Roman" w:cs="Times New Roman"/>
          <w:sz w:val="24"/>
          <w:szCs w:val="24"/>
          <w:lang w:val="en-GB"/>
        </w:rPr>
        <w:t>– undertaking risk assessment</w:t>
      </w:r>
      <w:r w:rsidR="00062BCA">
        <w:rPr>
          <w:rFonts w:ascii="Times New Roman" w:hAnsi="Times New Roman" w:cs="Times New Roman"/>
          <w:sz w:val="24"/>
          <w:szCs w:val="24"/>
          <w:lang w:val="en-GB"/>
        </w:rPr>
        <w:t xml:space="preserve">s </w:t>
      </w:r>
      <w:r w:rsidR="004A549F" w:rsidRPr="00665BB6">
        <w:rPr>
          <w:rFonts w:ascii="Times New Roman" w:hAnsi="Times New Roman" w:cs="Times New Roman"/>
          <w:sz w:val="24"/>
          <w:szCs w:val="24"/>
          <w:lang w:val="en-GB"/>
        </w:rPr>
        <w:t>assists</w:t>
      </w:r>
      <w:r w:rsidR="00C325CE" w:rsidRPr="00665BB6">
        <w:rPr>
          <w:rFonts w:ascii="Times New Roman" w:hAnsi="Times New Roman" w:cs="Times New Roman"/>
          <w:sz w:val="24"/>
          <w:szCs w:val="24"/>
          <w:lang w:val="en-GB"/>
        </w:rPr>
        <w:t xml:space="preserve"> everyone </w:t>
      </w:r>
      <w:r w:rsidR="00062BCA">
        <w:rPr>
          <w:rFonts w:ascii="Times New Roman" w:hAnsi="Times New Roman" w:cs="Times New Roman"/>
          <w:sz w:val="24"/>
          <w:szCs w:val="24"/>
          <w:lang w:val="en-GB"/>
        </w:rPr>
        <w:t xml:space="preserve">to </w:t>
      </w:r>
      <w:r w:rsidR="00C325CE" w:rsidRPr="00665BB6">
        <w:rPr>
          <w:rFonts w:ascii="Times New Roman" w:hAnsi="Times New Roman" w:cs="Times New Roman"/>
          <w:sz w:val="24"/>
          <w:szCs w:val="24"/>
          <w:lang w:val="en-GB"/>
        </w:rPr>
        <w:t>fully appreciate the nature of risk management and where the highest risks exist for organisational performance.</w:t>
      </w:r>
    </w:p>
    <w:p w14:paraId="236B5F86" w14:textId="0211AF5F" w:rsidR="009B2B01" w:rsidRPr="00665BB6" w:rsidRDefault="007A13B7" w:rsidP="00F45AC6">
      <w:pPr>
        <w:spacing w:after="0" w:line="240" w:lineRule="auto"/>
        <w:jc w:val="both"/>
        <w:rPr>
          <w:rFonts w:ascii="Times New Roman" w:hAnsi="Times New Roman" w:cs="Times New Roman"/>
          <w:noProof/>
          <w:sz w:val="24"/>
          <w:szCs w:val="24"/>
          <w:lang w:val="en-GB" w:eastAsia="en-US"/>
        </w:rPr>
      </w:pPr>
      <w:r>
        <w:rPr>
          <w:rFonts w:ascii="Times New Roman" w:hAnsi="Times New Roman" w:cs="Times New Roman"/>
          <w:noProof/>
          <w:sz w:val="24"/>
          <w:szCs w:val="24"/>
        </w:rPr>
        <w:pict w14:anchorId="2CF64ED7">
          <v:shape id="_x0000_s1032" type="#_x0000_t75" style="position:absolute;left:0;text-align:left;margin-left:387pt;margin-top:-84.3pt;width:64.8pt;height:41.65pt;z-index:251681792;mso-position-horizontal-relative:text;mso-position-vertical-relative:text" filled="t" fillcolor="#92d050">
            <v:imagedata r:id="rId25" o:title=""/>
            <w10:wrap type="square"/>
          </v:shape>
          <o:OLEObject Type="Embed" ProgID="PowerPoint.Show.12" ShapeID="_x0000_s1032" DrawAspect="Icon" ObjectID="_1561790004" r:id="rId26"/>
        </w:pict>
      </w:r>
      <w:r>
        <w:rPr>
          <w:rFonts w:ascii="Times New Roman" w:hAnsi="Times New Roman" w:cs="Times New Roman"/>
          <w:noProof/>
          <w:sz w:val="24"/>
          <w:szCs w:val="24"/>
        </w:rPr>
        <w:pict w14:anchorId="2110DE70">
          <v:shape id="_x0000_s1033" type="#_x0000_t75" style="position:absolute;left:0;text-align:left;margin-left:387pt;margin-top:4.45pt;width:64.8pt;height:41.65pt;z-index:251683840;mso-position-horizontal-relative:text;mso-position-vertical-relative:text" filled="t" fillcolor="#92d050">
            <v:imagedata r:id="rId27" o:title=""/>
            <w10:wrap type="square"/>
          </v:shape>
          <o:OLEObject Type="Embed" ProgID="PowerPoint.Show.12" ShapeID="_x0000_s1033" DrawAspect="Icon" ObjectID="_1561790005" r:id="rId28"/>
        </w:pict>
      </w:r>
      <w:r w:rsidR="004A549F" w:rsidRPr="00467895">
        <w:rPr>
          <w:rFonts w:ascii="Times New Roman" w:hAnsi="Times New Roman" w:cs="Times New Roman"/>
          <w:sz w:val="24"/>
          <w:szCs w:val="24"/>
          <w:lang w:val="en-GB"/>
        </w:rPr>
        <w:t xml:space="preserve">The </w:t>
      </w:r>
      <w:r w:rsidR="009052B4">
        <w:rPr>
          <w:rFonts w:ascii="Times New Roman" w:hAnsi="Times New Roman" w:cs="Times New Roman"/>
          <w:sz w:val="24"/>
          <w:szCs w:val="24"/>
          <w:lang w:val="en-GB"/>
        </w:rPr>
        <w:t>following</w:t>
      </w:r>
      <w:r w:rsidR="004A549F" w:rsidRPr="00467895">
        <w:rPr>
          <w:rFonts w:ascii="Times New Roman" w:hAnsi="Times New Roman" w:cs="Times New Roman"/>
          <w:sz w:val="24"/>
          <w:szCs w:val="24"/>
          <w:lang w:val="en-GB"/>
        </w:rPr>
        <w:t xml:space="preserve"> session focussed on presentations from the Cash Management and Forecasting Working Group. </w:t>
      </w:r>
      <w:r w:rsidR="004A549F" w:rsidRPr="00467895">
        <w:rPr>
          <w:rFonts w:ascii="Times New Roman" w:hAnsi="Times New Roman" w:cs="Times New Roman"/>
          <w:b/>
          <w:sz w:val="24"/>
          <w:szCs w:val="24"/>
          <w:lang w:val="en-GB"/>
        </w:rPr>
        <w:t xml:space="preserve">Mr. </w:t>
      </w:r>
      <w:proofErr w:type="spellStart"/>
      <w:r w:rsidR="004A549F" w:rsidRPr="00467895">
        <w:rPr>
          <w:rFonts w:ascii="Times New Roman" w:hAnsi="Times New Roman" w:cs="Times New Roman"/>
          <w:b/>
          <w:sz w:val="24"/>
          <w:szCs w:val="24"/>
          <w:lang w:val="en-GB"/>
        </w:rPr>
        <w:t>İlyas</w:t>
      </w:r>
      <w:proofErr w:type="spellEnd"/>
      <w:r w:rsidR="004A549F" w:rsidRPr="00467895">
        <w:rPr>
          <w:rFonts w:ascii="Times New Roman" w:hAnsi="Times New Roman" w:cs="Times New Roman"/>
          <w:b/>
          <w:sz w:val="24"/>
          <w:szCs w:val="24"/>
          <w:lang w:val="en-GB"/>
        </w:rPr>
        <w:t xml:space="preserve"> </w:t>
      </w:r>
      <w:proofErr w:type="spellStart"/>
      <w:r w:rsidR="004A549F" w:rsidRPr="00467895">
        <w:rPr>
          <w:rFonts w:ascii="Times New Roman" w:hAnsi="Times New Roman" w:cs="Times New Roman"/>
          <w:b/>
          <w:sz w:val="24"/>
          <w:szCs w:val="24"/>
          <w:lang w:val="en-GB"/>
        </w:rPr>
        <w:t>Tufan</w:t>
      </w:r>
      <w:proofErr w:type="spellEnd"/>
      <w:r w:rsidR="004A549F" w:rsidRPr="00467895">
        <w:rPr>
          <w:rFonts w:ascii="Times New Roman" w:hAnsi="Times New Roman" w:cs="Times New Roman"/>
          <w:sz w:val="24"/>
          <w:szCs w:val="24"/>
          <w:lang w:val="en-GB"/>
        </w:rPr>
        <w:t>, Head of Department of Cash Management, Prime Ministry</w:t>
      </w:r>
      <w:r w:rsidR="004A549F" w:rsidRPr="00665BB6">
        <w:rPr>
          <w:rFonts w:ascii="Times New Roman" w:hAnsi="Times New Roman" w:cs="Times New Roman"/>
          <w:sz w:val="24"/>
          <w:szCs w:val="24"/>
          <w:lang w:val="en-GB"/>
        </w:rPr>
        <w:t xml:space="preserve"> </w:t>
      </w:r>
      <w:proofErr w:type="spellStart"/>
      <w:r w:rsidR="004A549F" w:rsidRPr="00665BB6">
        <w:rPr>
          <w:rFonts w:ascii="Times New Roman" w:hAnsi="Times New Roman" w:cs="Times New Roman"/>
          <w:sz w:val="24"/>
          <w:szCs w:val="24"/>
          <w:lang w:val="en-GB"/>
        </w:rPr>
        <w:t>Undersecretariat</w:t>
      </w:r>
      <w:proofErr w:type="spellEnd"/>
      <w:r w:rsidR="004A549F" w:rsidRPr="00665BB6">
        <w:rPr>
          <w:rFonts w:ascii="Times New Roman" w:hAnsi="Times New Roman" w:cs="Times New Roman"/>
          <w:sz w:val="24"/>
          <w:szCs w:val="24"/>
          <w:lang w:val="en-GB"/>
        </w:rPr>
        <w:t xml:space="preserve"> of Treasury </w:t>
      </w:r>
      <w:r w:rsidR="00E20186">
        <w:rPr>
          <w:rFonts w:ascii="Times New Roman" w:hAnsi="Times New Roman" w:cs="Times New Roman"/>
          <w:sz w:val="24"/>
          <w:szCs w:val="24"/>
          <w:lang w:val="en-GB"/>
        </w:rPr>
        <w:t xml:space="preserve">of Turkey </w:t>
      </w:r>
      <w:r w:rsidR="004A549F" w:rsidRPr="00665BB6">
        <w:rPr>
          <w:rFonts w:ascii="Times New Roman" w:hAnsi="Times New Roman" w:cs="Times New Roman"/>
          <w:sz w:val="24"/>
          <w:szCs w:val="24"/>
          <w:lang w:val="en-GB"/>
        </w:rPr>
        <w:t xml:space="preserve">delivered a presentation </w:t>
      </w:r>
      <w:r w:rsidR="004A549F" w:rsidRPr="00467895">
        <w:rPr>
          <w:rFonts w:ascii="Times New Roman" w:hAnsi="Times New Roman" w:cs="Times New Roman"/>
          <w:sz w:val="24"/>
          <w:szCs w:val="24"/>
          <w:lang w:val="en-GB"/>
        </w:rPr>
        <w:t>on “</w:t>
      </w:r>
      <w:r w:rsidR="004A549F" w:rsidRPr="009052B4">
        <w:rPr>
          <w:rFonts w:ascii="Times New Roman" w:hAnsi="Times New Roman" w:cs="Times New Roman"/>
          <w:i/>
          <w:sz w:val="24"/>
          <w:szCs w:val="24"/>
          <w:lang w:val="en-GB"/>
        </w:rPr>
        <w:t>Risk Management in Relation to Cash Management in Turkey</w:t>
      </w:r>
      <w:r w:rsidR="004A549F" w:rsidRPr="00665BB6">
        <w:rPr>
          <w:rFonts w:ascii="Times New Roman" w:hAnsi="Times New Roman" w:cs="Times New Roman"/>
          <w:sz w:val="24"/>
          <w:szCs w:val="24"/>
          <w:lang w:val="en-GB"/>
        </w:rPr>
        <w:t xml:space="preserve">.” </w:t>
      </w:r>
      <w:r w:rsidR="00C86861" w:rsidRPr="00665BB6">
        <w:rPr>
          <w:rFonts w:ascii="Times New Roman" w:hAnsi="Times New Roman" w:cs="Times New Roman"/>
          <w:sz w:val="24"/>
          <w:szCs w:val="24"/>
          <w:lang w:val="en-GB"/>
        </w:rPr>
        <w:t xml:space="preserve">Mr </w:t>
      </w:r>
      <w:proofErr w:type="spellStart"/>
      <w:r w:rsidR="00C86861" w:rsidRPr="00665BB6">
        <w:rPr>
          <w:rFonts w:ascii="Times New Roman" w:hAnsi="Times New Roman" w:cs="Times New Roman"/>
          <w:sz w:val="24"/>
          <w:szCs w:val="24"/>
          <w:lang w:val="en-GB"/>
        </w:rPr>
        <w:t>Tufan</w:t>
      </w:r>
      <w:proofErr w:type="spellEnd"/>
      <w:r w:rsidR="00C86861" w:rsidRPr="00665BB6">
        <w:rPr>
          <w:rFonts w:ascii="Times New Roman" w:hAnsi="Times New Roman" w:cs="Times New Roman"/>
          <w:sz w:val="24"/>
          <w:szCs w:val="24"/>
          <w:lang w:val="en-GB"/>
        </w:rPr>
        <w:t xml:space="preserve"> highlighted that </w:t>
      </w:r>
      <w:r w:rsidR="009B2B01" w:rsidRPr="00665BB6">
        <w:rPr>
          <w:rFonts w:ascii="Times New Roman" w:hAnsi="Times New Roman" w:cs="Times New Roman"/>
          <w:sz w:val="24"/>
          <w:szCs w:val="24"/>
          <w:lang w:val="en-GB"/>
        </w:rPr>
        <w:t xml:space="preserve">enterprise risk management is a formal requirement for all government activities in Turkey </w:t>
      </w:r>
      <w:r w:rsidR="00D4558E">
        <w:rPr>
          <w:rFonts w:ascii="Times New Roman" w:hAnsi="Times New Roman" w:cs="Times New Roman"/>
          <w:sz w:val="24"/>
          <w:szCs w:val="24"/>
          <w:lang w:val="en-GB"/>
        </w:rPr>
        <w:t>(</w:t>
      </w:r>
      <w:r w:rsidR="009B2B01" w:rsidRPr="00665BB6">
        <w:rPr>
          <w:rFonts w:ascii="Times New Roman" w:hAnsi="Times New Roman" w:cs="Times New Roman"/>
          <w:sz w:val="24"/>
          <w:szCs w:val="24"/>
          <w:lang w:val="en-GB"/>
        </w:rPr>
        <w:t xml:space="preserve">see diagram </w:t>
      </w:r>
      <w:r w:rsidR="00CC5955">
        <w:rPr>
          <w:rFonts w:ascii="Times New Roman" w:hAnsi="Times New Roman" w:cs="Times New Roman"/>
          <w:sz w:val="24"/>
          <w:szCs w:val="24"/>
          <w:lang w:val="en-GB"/>
        </w:rPr>
        <w:t>below</w:t>
      </w:r>
      <w:r w:rsidR="009B2B01" w:rsidRPr="00665BB6">
        <w:rPr>
          <w:rFonts w:ascii="Times New Roman" w:hAnsi="Times New Roman" w:cs="Times New Roman"/>
          <w:sz w:val="24"/>
          <w:szCs w:val="24"/>
          <w:lang w:val="en-GB"/>
        </w:rPr>
        <w:t xml:space="preserve">). Risks for all processes are defined and assessed and specific officials given </w:t>
      </w:r>
      <w:r w:rsidR="00AC713B" w:rsidRPr="00665BB6">
        <w:rPr>
          <w:rFonts w:ascii="Times New Roman" w:hAnsi="Times New Roman" w:cs="Times New Roman"/>
          <w:sz w:val="24"/>
          <w:szCs w:val="24"/>
          <w:lang w:val="en-GB"/>
        </w:rPr>
        <w:t>responsibility</w:t>
      </w:r>
      <w:r w:rsidR="009B2B01" w:rsidRPr="00665BB6">
        <w:rPr>
          <w:rFonts w:ascii="Times New Roman" w:hAnsi="Times New Roman" w:cs="Times New Roman"/>
          <w:sz w:val="24"/>
          <w:szCs w:val="24"/>
          <w:lang w:val="en-GB"/>
        </w:rPr>
        <w:t xml:space="preserve"> for management of the risks. Risks are also continually assessed and monitored through key performance indicators. This is also the case for cash management </w:t>
      </w:r>
      <w:r w:rsidR="009052B4">
        <w:rPr>
          <w:rFonts w:ascii="Times New Roman" w:hAnsi="Times New Roman" w:cs="Times New Roman"/>
          <w:noProof/>
          <w:sz w:val="24"/>
          <w:szCs w:val="24"/>
          <w:lang w:val="en-GB" w:eastAsia="en-US"/>
        </w:rPr>
        <w:t>where fo</w:t>
      </w:r>
      <w:r w:rsidR="009B2B01" w:rsidRPr="00665BB6">
        <w:rPr>
          <w:rFonts w:ascii="Times New Roman" w:hAnsi="Times New Roman" w:cs="Times New Roman"/>
          <w:noProof/>
          <w:sz w:val="24"/>
          <w:szCs w:val="24"/>
          <w:lang w:val="en-GB" w:eastAsia="en-US"/>
        </w:rPr>
        <w:t>u</w:t>
      </w:r>
      <w:r w:rsidR="009052B4">
        <w:rPr>
          <w:rFonts w:ascii="Times New Roman" w:hAnsi="Times New Roman" w:cs="Times New Roman"/>
          <w:noProof/>
          <w:sz w:val="24"/>
          <w:szCs w:val="24"/>
          <w:lang w:val="en-GB" w:eastAsia="en-US"/>
        </w:rPr>
        <w:t>r</w:t>
      </w:r>
      <w:r w:rsidR="009B2B01" w:rsidRPr="00665BB6">
        <w:rPr>
          <w:rFonts w:ascii="Times New Roman" w:hAnsi="Times New Roman" w:cs="Times New Roman"/>
          <w:noProof/>
          <w:sz w:val="24"/>
          <w:szCs w:val="24"/>
          <w:lang w:val="en-GB" w:eastAsia="en-US"/>
        </w:rPr>
        <w:t xml:space="preserve"> major categories of risk have been identified: liquidity, currency, interest rate and refina</w:t>
      </w:r>
      <w:r w:rsidR="009052B4">
        <w:rPr>
          <w:rFonts w:ascii="Times New Roman" w:hAnsi="Times New Roman" w:cs="Times New Roman"/>
          <w:noProof/>
          <w:sz w:val="24"/>
          <w:szCs w:val="24"/>
          <w:lang w:val="en-GB" w:eastAsia="en-US"/>
        </w:rPr>
        <w:t>n</w:t>
      </w:r>
      <w:r w:rsidR="009B2B01" w:rsidRPr="00665BB6">
        <w:rPr>
          <w:rFonts w:ascii="Times New Roman" w:hAnsi="Times New Roman" w:cs="Times New Roman"/>
          <w:noProof/>
          <w:sz w:val="24"/>
          <w:szCs w:val="24"/>
          <w:lang w:val="en-GB" w:eastAsia="en-US"/>
        </w:rPr>
        <w:t>cing. For each category of risk Turkey has also established strategic benchmarks and indicators to mitgiate the risks and also monitor performance.</w:t>
      </w:r>
    </w:p>
    <w:p w14:paraId="6405D48B" w14:textId="5960F899" w:rsidR="00D82B2D" w:rsidRPr="00665BB6" w:rsidRDefault="00F45AC6" w:rsidP="00D82B2D">
      <w:pPr>
        <w:spacing w:after="0" w:line="240" w:lineRule="auto"/>
        <w:jc w:val="both"/>
        <w:rPr>
          <w:rFonts w:ascii="Times New Roman" w:hAnsi="Times New Roman" w:cs="Times New Roman"/>
          <w:sz w:val="24"/>
          <w:szCs w:val="24"/>
          <w:u w:val="single"/>
          <w:lang w:val="en-GB"/>
        </w:rPr>
      </w:pPr>
      <w:r>
        <w:rPr>
          <w:rFonts w:ascii="Times New Roman" w:hAnsi="Times New Roman" w:cs="Times New Roman"/>
          <w:noProof/>
          <w:sz w:val="24"/>
          <w:szCs w:val="24"/>
          <w:lang w:val="en-US" w:eastAsia="en-US"/>
        </w:rPr>
        <w:drawing>
          <wp:anchor distT="0" distB="0" distL="114300" distR="114300" simplePos="0" relativeHeight="251671552" behindDoc="0" locked="0" layoutInCell="1" allowOverlap="1" wp14:anchorId="1737A9AB" wp14:editId="3791F80D">
            <wp:simplePos x="0" y="0"/>
            <wp:positionH relativeFrom="margin">
              <wp:align>center</wp:align>
            </wp:positionH>
            <wp:positionV relativeFrom="paragraph">
              <wp:posOffset>200025</wp:posOffset>
            </wp:positionV>
            <wp:extent cx="5649595" cy="3566160"/>
            <wp:effectExtent l="0" t="0" r="8255" b="0"/>
            <wp:wrapSquare wrapText="bothSides"/>
            <wp:docPr id="19" name="Picture 19" descr="C:\Users\wb364884\Desktop\Pictur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b364884\Desktop\Picture2.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49595" cy="3566160"/>
                    </a:xfrm>
                    <a:prstGeom prst="rect">
                      <a:avLst/>
                    </a:prstGeom>
                    <a:noFill/>
                    <a:ln>
                      <a:noFill/>
                    </a:ln>
                  </pic:spPr>
                </pic:pic>
              </a:graphicData>
            </a:graphic>
            <wp14:sizeRelH relativeFrom="page">
              <wp14:pctWidth>0</wp14:pctWidth>
            </wp14:sizeRelH>
            <wp14:sizeRelV relativeFrom="page">
              <wp14:pctHeight>0</wp14:pctHeight>
            </wp14:sizeRelV>
          </wp:anchor>
        </w:drawing>
      </w:r>
      <w:r w:rsidR="009B2B01" w:rsidRPr="00665BB6">
        <w:rPr>
          <w:rFonts w:ascii="Times New Roman" w:hAnsi="Times New Roman" w:cs="Times New Roman"/>
          <w:noProof/>
          <w:sz w:val="24"/>
          <w:szCs w:val="24"/>
          <w:lang w:val="en-GB" w:eastAsia="en-US"/>
        </w:rPr>
        <w:t xml:space="preserve">    </w:t>
      </w:r>
      <w:r w:rsidR="009B2B01" w:rsidRPr="00665BB6">
        <w:rPr>
          <w:rFonts w:ascii="Times New Roman" w:hAnsi="Times New Roman" w:cs="Times New Roman"/>
          <w:sz w:val="24"/>
          <w:szCs w:val="24"/>
          <w:lang w:val="en-GB"/>
        </w:rPr>
        <w:t xml:space="preserve"> </w:t>
      </w:r>
    </w:p>
    <w:p w14:paraId="2DA15F4F" w14:textId="77777777" w:rsidR="00F45AC6" w:rsidRDefault="00F45AC6" w:rsidP="00333FE3">
      <w:pPr>
        <w:spacing w:after="0"/>
        <w:jc w:val="both"/>
        <w:rPr>
          <w:rFonts w:ascii="Times New Roman" w:hAnsi="Times New Roman" w:cs="Times New Roman"/>
          <w:sz w:val="24"/>
          <w:szCs w:val="24"/>
          <w:lang w:val="en-GB"/>
        </w:rPr>
      </w:pPr>
    </w:p>
    <w:p w14:paraId="00D76C67" w14:textId="218EFEC8" w:rsidR="00AB1451" w:rsidRDefault="007A13B7" w:rsidP="00333FE3">
      <w:pPr>
        <w:spacing w:after="0"/>
        <w:jc w:val="both"/>
        <w:rPr>
          <w:rFonts w:ascii="Times New Roman" w:hAnsi="Times New Roman" w:cs="Times New Roman"/>
          <w:sz w:val="24"/>
          <w:szCs w:val="24"/>
          <w:lang w:val="en-GB"/>
        </w:rPr>
      </w:pPr>
      <w:r>
        <w:rPr>
          <w:rFonts w:ascii="Times New Roman" w:hAnsi="Times New Roman" w:cs="Times New Roman"/>
          <w:b/>
          <w:noProof/>
          <w:sz w:val="24"/>
          <w:szCs w:val="24"/>
        </w:rPr>
        <w:lastRenderedPageBreak/>
        <w:pict w14:anchorId="669E9E79">
          <v:shape id="_x0000_s1034" type="#_x0000_t75" style="position:absolute;left:0;text-align:left;margin-left:384pt;margin-top:5.05pt;width:64.8pt;height:41.65pt;z-index:251685888;mso-position-horizontal-relative:text;mso-position-vertical-relative:text" filled="t" fillcolor="#92d050">
            <v:imagedata r:id="rId30" o:title=""/>
            <w10:wrap type="square"/>
          </v:shape>
          <o:OLEObject Type="Embed" ProgID="PowerPoint.Show.12" ShapeID="_x0000_s1034" DrawAspect="Icon" ObjectID="_1561790006" r:id="rId31"/>
        </w:pict>
      </w:r>
      <w:r w:rsidR="009B2B01" w:rsidRPr="00467895">
        <w:rPr>
          <w:rFonts w:ascii="Times New Roman" w:hAnsi="Times New Roman" w:cs="Times New Roman"/>
          <w:sz w:val="24"/>
          <w:szCs w:val="24"/>
          <w:lang w:val="en-GB"/>
        </w:rPr>
        <w:t xml:space="preserve">The second presentation from the working group was delivered </w:t>
      </w:r>
      <w:r w:rsidR="009B2B01" w:rsidRPr="00333FE3">
        <w:rPr>
          <w:rFonts w:ascii="Times New Roman" w:hAnsi="Times New Roman" w:cs="Times New Roman"/>
          <w:sz w:val="24"/>
          <w:szCs w:val="24"/>
          <w:lang w:val="en-GB"/>
        </w:rPr>
        <w:t>by</w:t>
      </w:r>
      <w:r w:rsidR="00333FE3" w:rsidRPr="00333FE3">
        <w:rPr>
          <w:rFonts w:ascii="Times New Roman" w:hAnsi="Times New Roman" w:cs="Times New Roman"/>
          <w:sz w:val="24"/>
          <w:szCs w:val="24"/>
          <w:lang w:val="en-GB"/>
        </w:rPr>
        <w:t xml:space="preserve"> </w:t>
      </w:r>
      <w:r w:rsidR="009B2B01" w:rsidRPr="00333FE3">
        <w:rPr>
          <w:rFonts w:ascii="Times New Roman" w:hAnsi="Times New Roman" w:cs="Times New Roman"/>
          <w:b/>
          <w:sz w:val="24"/>
          <w:szCs w:val="24"/>
          <w:lang w:val="en-GB"/>
        </w:rPr>
        <w:t>M</w:t>
      </w:r>
      <w:r w:rsidR="009B2B01" w:rsidRPr="00665BB6">
        <w:rPr>
          <w:rFonts w:ascii="Times New Roman" w:hAnsi="Times New Roman" w:cs="Times New Roman"/>
          <w:b/>
          <w:sz w:val="24"/>
          <w:szCs w:val="24"/>
          <w:lang w:val="en-GB"/>
        </w:rPr>
        <w:t xml:space="preserve">rs. Ekaterina </w:t>
      </w:r>
      <w:proofErr w:type="spellStart"/>
      <w:r w:rsidR="009B2B01" w:rsidRPr="00665BB6">
        <w:rPr>
          <w:rFonts w:ascii="Times New Roman" w:hAnsi="Times New Roman" w:cs="Times New Roman"/>
          <w:b/>
          <w:sz w:val="24"/>
          <w:szCs w:val="24"/>
          <w:lang w:val="en-GB"/>
        </w:rPr>
        <w:t>Semenova</w:t>
      </w:r>
      <w:proofErr w:type="spellEnd"/>
      <w:r w:rsidR="009B2B01" w:rsidRPr="00665BB6">
        <w:rPr>
          <w:rFonts w:ascii="Times New Roman" w:hAnsi="Times New Roman" w:cs="Times New Roman"/>
          <w:b/>
          <w:sz w:val="24"/>
          <w:szCs w:val="24"/>
          <w:lang w:val="en-GB"/>
        </w:rPr>
        <w:t xml:space="preserve">, </w:t>
      </w:r>
      <w:r w:rsidR="009B2B01" w:rsidRPr="00665BB6">
        <w:rPr>
          <w:rFonts w:ascii="Times New Roman" w:hAnsi="Times New Roman" w:cs="Times New Roman"/>
          <w:sz w:val="24"/>
          <w:szCs w:val="24"/>
          <w:lang w:val="en-GB"/>
        </w:rPr>
        <w:t>Head of Department of Federal Budget Execution of the Treasury of the Russian Federation</w:t>
      </w:r>
      <w:r w:rsidR="005529EA">
        <w:rPr>
          <w:rFonts w:ascii="Times New Roman" w:hAnsi="Times New Roman" w:cs="Times New Roman"/>
          <w:sz w:val="24"/>
          <w:szCs w:val="24"/>
          <w:lang w:val="en-GB"/>
        </w:rPr>
        <w:t>,</w:t>
      </w:r>
      <w:r w:rsidR="009B2B01" w:rsidRPr="00665BB6">
        <w:rPr>
          <w:rFonts w:ascii="Times New Roman" w:hAnsi="Times New Roman" w:cs="Times New Roman"/>
          <w:sz w:val="24"/>
          <w:szCs w:val="24"/>
          <w:lang w:val="en-GB"/>
        </w:rPr>
        <w:t xml:space="preserve"> </w:t>
      </w:r>
      <w:r w:rsidR="009B2B01" w:rsidRPr="009E2D0C">
        <w:rPr>
          <w:rFonts w:ascii="Times New Roman" w:hAnsi="Times New Roman" w:cs="Times New Roman"/>
          <w:sz w:val="24"/>
          <w:szCs w:val="24"/>
          <w:lang w:val="en-GB"/>
        </w:rPr>
        <w:t>titled “</w:t>
      </w:r>
      <w:r w:rsidR="009B2B01" w:rsidRPr="009052B4">
        <w:rPr>
          <w:rFonts w:ascii="Times New Roman" w:hAnsi="Times New Roman" w:cs="Times New Roman"/>
          <w:i/>
          <w:sz w:val="24"/>
          <w:szCs w:val="24"/>
          <w:lang w:val="en-GB"/>
        </w:rPr>
        <w:t xml:space="preserve">Hedging of </w:t>
      </w:r>
      <w:r w:rsidR="009E2D0C">
        <w:rPr>
          <w:rFonts w:ascii="Times New Roman" w:hAnsi="Times New Roman" w:cs="Times New Roman"/>
          <w:i/>
          <w:sz w:val="24"/>
          <w:szCs w:val="24"/>
          <w:lang w:val="en-GB"/>
        </w:rPr>
        <w:t>th</w:t>
      </w:r>
      <w:r w:rsidR="009B2B01" w:rsidRPr="009052B4">
        <w:rPr>
          <w:rFonts w:ascii="Times New Roman" w:hAnsi="Times New Roman" w:cs="Times New Roman"/>
          <w:i/>
          <w:sz w:val="24"/>
          <w:szCs w:val="24"/>
          <w:lang w:val="en-GB"/>
        </w:rPr>
        <w:t>e Risks related to Management of Liquidity on the TSA</w:t>
      </w:r>
      <w:r w:rsidR="009B2B01" w:rsidRPr="00665BB6">
        <w:rPr>
          <w:rFonts w:ascii="Times New Roman" w:hAnsi="Times New Roman" w:cs="Times New Roman"/>
          <w:sz w:val="24"/>
          <w:szCs w:val="24"/>
          <w:lang w:val="en-GB"/>
        </w:rPr>
        <w:t>.”</w:t>
      </w:r>
      <w:r w:rsidR="00724FB3" w:rsidRPr="00665BB6">
        <w:rPr>
          <w:rFonts w:ascii="Times New Roman" w:hAnsi="Times New Roman" w:cs="Times New Roman"/>
          <w:sz w:val="24"/>
          <w:szCs w:val="24"/>
          <w:lang w:val="en-GB"/>
        </w:rPr>
        <w:t xml:space="preserve"> Like Turkey</w:t>
      </w:r>
      <w:r w:rsidR="009052B4">
        <w:rPr>
          <w:rFonts w:ascii="Times New Roman" w:hAnsi="Times New Roman" w:cs="Times New Roman"/>
          <w:sz w:val="24"/>
          <w:szCs w:val="24"/>
          <w:lang w:val="en-GB"/>
        </w:rPr>
        <w:t>,</w:t>
      </w:r>
      <w:r w:rsidR="00724FB3" w:rsidRPr="00665BB6">
        <w:rPr>
          <w:rFonts w:ascii="Times New Roman" w:hAnsi="Times New Roman" w:cs="Times New Roman"/>
          <w:sz w:val="24"/>
          <w:szCs w:val="24"/>
          <w:lang w:val="en-GB"/>
        </w:rPr>
        <w:t xml:space="preserve"> the Russian Federation </w:t>
      </w:r>
      <w:r w:rsidR="00AB1451">
        <w:rPr>
          <w:noProof/>
          <w:sz w:val="24"/>
          <w:szCs w:val="24"/>
          <w:lang w:val="en-US" w:eastAsia="en-US"/>
        </w:rPr>
        <w:drawing>
          <wp:anchor distT="0" distB="0" distL="114300" distR="114300" simplePos="0" relativeHeight="251686912" behindDoc="0" locked="0" layoutInCell="1" allowOverlap="1" wp14:anchorId="108BEDA6" wp14:editId="1DCED5E1">
            <wp:simplePos x="0" y="0"/>
            <wp:positionH relativeFrom="column">
              <wp:posOffset>-53340</wp:posOffset>
            </wp:positionH>
            <wp:positionV relativeFrom="paragraph">
              <wp:posOffset>920115</wp:posOffset>
            </wp:positionV>
            <wp:extent cx="5728970" cy="3634740"/>
            <wp:effectExtent l="0" t="0" r="5080" b="3810"/>
            <wp:wrapSquare wrapText="bothSides"/>
            <wp:docPr id="20" name="Picture 20" descr="C:\Users\wb364884\Desktop\Picture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wb364884\Desktop\Picture 3.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8970" cy="3634740"/>
                    </a:xfrm>
                    <a:prstGeom prst="rect">
                      <a:avLst/>
                    </a:prstGeom>
                    <a:noFill/>
                    <a:ln>
                      <a:noFill/>
                    </a:ln>
                  </pic:spPr>
                </pic:pic>
              </a:graphicData>
            </a:graphic>
            <wp14:sizeRelH relativeFrom="page">
              <wp14:pctWidth>0</wp14:pctWidth>
            </wp14:sizeRelH>
            <wp14:sizeRelV relativeFrom="page">
              <wp14:pctHeight>0</wp14:pctHeight>
            </wp14:sizeRelV>
          </wp:anchor>
        </w:drawing>
      </w:r>
      <w:r w:rsidR="00724FB3" w:rsidRPr="00665BB6">
        <w:rPr>
          <w:rFonts w:ascii="Times New Roman" w:hAnsi="Times New Roman" w:cs="Times New Roman"/>
          <w:sz w:val="24"/>
          <w:szCs w:val="24"/>
          <w:lang w:val="en-GB"/>
        </w:rPr>
        <w:t xml:space="preserve">has </w:t>
      </w:r>
      <w:r w:rsidR="00AC713B" w:rsidRPr="00665BB6">
        <w:rPr>
          <w:rFonts w:ascii="Times New Roman" w:hAnsi="Times New Roman" w:cs="Times New Roman"/>
          <w:sz w:val="24"/>
          <w:szCs w:val="24"/>
          <w:lang w:val="en-GB"/>
        </w:rPr>
        <w:t>undertaken</w:t>
      </w:r>
      <w:r w:rsidR="00724FB3" w:rsidRPr="00665BB6">
        <w:rPr>
          <w:rFonts w:ascii="Times New Roman" w:hAnsi="Times New Roman" w:cs="Times New Roman"/>
          <w:sz w:val="24"/>
          <w:szCs w:val="24"/>
          <w:lang w:val="en-GB"/>
        </w:rPr>
        <w:t xml:space="preserve"> an extensive process of enterprise risk assessment. This has resulted in a </w:t>
      </w:r>
      <w:r w:rsidR="00AC713B" w:rsidRPr="00665BB6">
        <w:rPr>
          <w:rFonts w:ascii="Times New Roman" w:hAnsi="Times New Roman" w:cs="Times New Roman"/>
          <w:sz w:val="24"/>
          <w:szCs w:val="24"/>
          <w:lang w:val="en-GB"/>
        </w:rPr>
        <w:t>coherent</w:t>
      </w:r>
      <w:r w:rsidR="00724FB3" w:rsidRPr="00665BB6">
        <w:rPr>
          <w:rFonts w:ascii="Times New Roman" w:hAnsi="Times New Roman" w:cs="Times New Roman"/>
          <w:sz w:val="24"/>
          <w:szCs w:val="24"/>
          <w:lang w:val="en-GB"/>
        </w:rPr>
        <w:t xml:space="preserve"> management framework, where risks have been clearly identified (see </w:t>
      </w:r>
      <w:r w:rsidR="009052B4">
        <w:rPr>
          <w:rFonts w:ascii="Times New Roman" w:hAnsi="Times New Roman" w:cs="Times New Roman"/>
          <w:sz w:val="24"/>
          <w:szCs w:val="24"/>
          <w:lang w:val="en-GB"/>
        </w:rPr>
        <w:t xml:space="preserve">table </w:t>
      </w:r>
      <w:r w:rsidR="00AB1451">
        <w:rPr>
          <w:rFonts w:ascii="Times New Roman" w:hAnsi="Times New Roman" w:cs="Times New Roman"/>
          <w:sz w:val="24"/>
          <w:szCs w:val="24"/>
          <w:lang w:val="en-GB"/>
        </w:rPr>
        <w:t>below</w:t>
      </w:r>
      <w:r w:rsidR="00724FB3" w:rsidRPr="00665BB6">
        <w:rPr>
          <w:rFonts w:ascii="Times New Roman" w:hAnsi="Times New Roman" w:cs="Times New Roman"/>
          <w:sz w:val="24"/>
          <w:szCs w:val="24"/>
          <w:lang w:val="en-GB"/>
        </w:rPr>
        <w:t xml:space="preserve">) and measures taken to mitigate the risks. </w:t>
      </w:r>
    </w:p>
    <w:p w14:paraId="6BC5ECAB" w14:textId="77777777" w:rsidR="00AB1451" w:rsidRDefault="00AB1451" w:rsidP="00333FE3">
      <w:pPr>
        <w:spacing w:after="0"/>
        <w:jc w:val="both"/>
        <w:rPr>
          <w:rFonts w:ascii="Times New Roman" w:hAnsi="Times New Roman" w:cs="Times New Roman"/>
          <w:sz w:val="24"/>
          <w:szCs w:val="24"/>
          <w:lang w:val="en-GB"/>
        </w:rPr>
      </w:pPr>
    </w:p>
    <w:p w14:paraId="2315574E" w14:textId="77777777" w:rsidR="00AB1451" w:rsidRDefault="00AB1451" w:rsidP="00333FE3">
      <w:pPr>
        <w:spacing w:after="0"/>
        <w:jc w:val="both"/>
        <w:rPr>
          <w:rFonts w:ascii="Times New Roman" w:hAnsi="Times New Roman" w:cs="Times New Roman"/>
          <w:sz w:val="24"/>
          <w:szCs w:val="24"/>
          <w:lang w:val="en-GB"/>
        </w:rPr>
      </w:pPr>
    </w:p>
    <w:p w14:paraId="1C75139E" w14:textId="63666F3A" w:rsidR="009B2B01" w:rsidRPr="00665BB6" w:rsidRDefault="00724FB3" w:rsidP="00333FE3">
      <w:pPr>
        <w:spacing w:after="0"/>
        <w:jc w:val="both"/>
        <w:rPr>
          <w:rFonts w:ascii="Times New Roman" w:hAnsi="Times New Roman" w:cs="Times New Roman"/>
          <w:sz w:val="24"/>
          <w:szCs w:val="24"/>
          <w:lang w:val="en-GB"/>
        </w:rPr>
      </w:pPr>
      <w:r w:rsidRPr="00665BB6">
        <w:rPr>
          <w:rFonts w:ascii="Times New Roman" w:hAnsi="Times New Roman" w:cs="Times New Roman"/>
          <w:sz w:val="24"/>
          <w:szCs w:val="24"/>
          <w:lang w:val="en-GB"/>
        </w:rPr>
        <w:t xml:space="preserve">As an </w:t>
      </w:r>
      <w:r w:rsidR="00AC713B" w:rsidRPr="00665BB6">
        <w:rPr>
          <w:rFonts w:ascii="Times New Roman" w:hAnsi="Times New Roman" w:cs="Times New Roman"/>
          <w:sz w:val="24"/>
          <w:szCs w:val="24"/>
          <w:lang w:val="en-GB"/>
        </w:rPr>
        <w:t>example,</w:t>
      </w:r>
      <w:r w:rsidRPr="00665BB6">
        <w:rPr>
          <w:rFonts w:ascii="Times New Roman" w:hAnsi="Times New Roman" w:cs="Times New Roman"/>
          <w:sz w:val="24"/>
          <w:szCs w:val="24"/>
          <w:lang w:val="en-GB"/>
        </w:rPr>
        <w:t xml:space="preserve"> banks that bid for government deposits or </w:t>
      </w:r>
      <w:r w:rsidR="009052B4">
        <w:rPr>
          <w:rFonts w:ascii="Times New Roman" w:hAnsi="Times New Roman" w:cs="Times New Roman"/>
          <w:sz w:val="24"/>
          <w:szCs w:val="24"/>
          <w:lang w:val="en-GB"/>
        </w:rPr>
        <w:t xml:space="preserve">access to </w:t>
      </w:r>
      <w:r w:rsidRPr="00665BB6">
        <w:rPr>
          <w:rFonts w:ascii="Times New Roman" w:hAnsi="Times New Roman" w:cs="Times New Roman"/>
          <w:sz w:val="24"/>
          <w:szCs w:val="24"/>
          <w:lang w:val="en-GB"/>
        </w:rPr>
        <w:t xml:space="preserve">reverse REPOS must be </w:t>
      </w:r>
      <w:r w:rsidR="009052B4">
        <w:rPr>
          <w:rFonts w:ascii="Times New Roman" w:hAnsi="Times New Roman" w:cs="Times New Roman"/>
          <w:sz w:val="24"/>
          <w:szCs w:val="24"/>
          <w:lang w:val="en-GB"/>
        </w:rPr>
        <w:t>pre-</w:t>
      </w:r>
      <w:r w:rsidRPr="00665BB6">
        <w:rPr>
          <w:rFonts w:ascii="Times New Roman" w:hAnsi="Times New Roman" w:cs="Times New Roman"/>
          <w:sz w:val="24"/>
          <w:szCs w:val="24"/>
          <w:lang w:val="en-GB"/>
        </w:rPr>
        <w:t xml:space="preserve">approved which </w:t>
      </w:r>
      <w:r w:rsidR="009052B4">
        <w:rPr>
          <w:rFonts w:ascii="Times New Roman" w:hAnsi="Times New Roman" w:cs="Times New Roman"/>
          <w:sz w:val="24"/>
          <w:szCs w:val="24"/>
          <w:lang w:val="en-GB"/>
        </w:rPr>
        <w:t xml:space="preserve">involves an assessment of whether </w:t>
      </w:r>
      <w:r w:rsidRPr="00665BB6">
        <w:rPr>
          <w:rFonts w:ascii="Times New Roman" w:hAnsi="Times New Roman" w:cs="Times New Roman"/>
          <w:sz w:val="24"/>
          <w:szCs w:val="24"/>
          <w:lang w:val="en-GB"/>
        </w:rPr>
        <w:t xml:space="preserve">they meet minimum performance requirements. Ms </w:t>
      </w:r>
      <w:proofErr w:type="spellStart"/>
      <w:r w:rsidRPr="00665BB6">
        <w:rPr>
          <w:rFonts w:ascii="Times New Roman" w:hAnsi="Times New Roman" w:cs="Times New Roman"/>
          <w:sz w:val="24"/>
          <w:szCs w:val="24"/>
          <w:lang w:val="en-GB"/>
        </w:rPr>
        <w:t>Semenova</w:t>
      </w:r>
      <w:proofErr w:type="spellEnd"/>
      <w:r w:rsidRPr="00665BB6">
        <w:rPr>
          <w:rFonts w:ascii="Times New Roman" w:hAnsi="Times New Roman" w:cs="Times New Roman"/>
          <w:sz w:val="24"/>
          <w:szCs w:val="24"/>
          <w:lang w:val="en-GB"/>
        </w:rPr>
        <w:t xml:space="preserve"> also </w:t>
      </w:r>
      <w:r w:rsidR="00AC713B" w:rsidRPr="00665BB6">
        <w:rPr>
          <w:rFonts w:ascii="Times New Roman" w:hAnsi="Times New Roman" w:cs="Times New Roman"/>
          <w:sz w:val="24"/>
          <w:szCs w:val="24"/>
          <w:lang w:val="en-GB"/>
        </w:rPr>
        <w:t>emphasised</w:t>
      </w:r>
      <w:r w:rsidRPr="00665BB6">
        <w:rPr>
          <w:rFonts w:ascii="Times New Roman" w:hAnsi="Times New Roman" w:cs="Times New Roman"/>
          <w:sz w:val="24"/>
          <w:szCs w:val="24"/>
          <w:lang w:val="en-GB"/>
        </w:rPr>
        <w:t xml:space="preserve"> that if a country is to optimise cash management</w:t>
      </w:r>
      <w:r w:rsidR="00C810F1" w:rsidRPr="00665BB6">
        <w:rPr>
          <w:rFonts w:ascii="Times New Roman" w:hAnsi="Times New Roman" w:cs="Times New Roman"/>
          <w:sz w:val="24"/>
          <w:szCs w:val="24"/>
          <w:lang w:val="en-GB"/>
        </w:rPr>
        <w:t>,</w:t>
      </w:r>
      <w:r w:rsidRPr="00665BB6">
        <w:rPr>
          <w:rFonts w:ascii="Times New Roman" w:hAnsi="Times New Roman" w:cs="Times New Roman"/>
          <w:sz w:val="24"/>
          <w:szCs w:val="24"/>
          <w:lang w:val="en-GB"/>
        </w:rPr>
        <w:t xml:space="preserve"> it must have access to a div</w:t>
      </w:r>
      <w:r w:rsidR="00C810F1" w:rsidRPr="00665BB6">
        <w:rPr>
          <w:rFonts w:ascii="Times New Roman" w:hAnsi="Times New Roman" w:cs="Times New Roman"/>
          <w:sz w:val="24"/>
          <w:szCs w:val="24"/>
          <w:lang w:val="en-GB"/>
        </w:rPr>
        <w:t>erse</w:t>
      </w:r>
      <w:r w:rsidRPr="00665BB6">
        <w:rPr>
          <w:rFonts w:ascii="Times New Roman" w:hAnsi="Times New Roman" w:cs="Times New Roman"/>
          <w:sz w:val="24"/>
          <w:szCs w:val="24"/>
          <w:lang w:val="en-GB"/>
        </w:rPr>
        <w:t xml:space="preserve"> range of</w:t>
      </w:r>
      <w:r w:rsidR="00C810F1" w:rsidRPr="00665BB6">
        <w:rPr>
          <w:rFonts w:ascii="Times New Roman" w:hAnsi="Times New Roman" w:cs="Times New Roman"/>
          <w:sz w:val="24"/>
          <w:szCs w:val="24"/>
          <w:lang w:val="en-GB"/>
        </w:rPr>
        <w:t xml:space="preserve"> tools to reduce risks and enhance performance. </w:t>
      </w:r>
      <w:r w:rsidRPr="00665BB6">
        <w:rPr>
          <w:rFonts w:ascii="Times New Roman" w:hAnsi="Times New Roman" w:cs="Times New Roman"/>
          <w:sz w:val="24"/>
          <w:szCs w:val="24"/>
          <w:lang w:val="en-GB"/>
        </w:rPr>
        <w:t xml:space="preserve">       </w:t>
      </w:r>
    </w:p>
    <w:p w14:paraId="527E500A" w14:textId="6371611D" w:rsidR="009B2B01" w:rsidRPr="00665BB6" w:rsidRDefault="009B2B01" w:rsidP="00E70F53">
      <w:pPr>
        <w:spacing w:after="0"/>
        <w:jc w:val="both"/>
        <w:rPr>
          <w:sz w:val="24"/>
          <w:szCs w:val="24"/>
          <w:lang w:val="en-GB"/>
        </w:rPr>
      </w:pPr>
    </w:p>
    <w:p w14:paraId="6A00F27B" w14:textId="6D7FD0D7" w:rsidR="00AB1451" w:rsidRDefault="007A13B7" w:rsidP="00AB1451">
      <w:pPr>
        <w:jc w:val="both"/>
        <w:rPr>
          <w:rFonts w:ascii="Times New Roman" w:hAnsi="Times New Roman" w:cs="Times New Roman"/>
          <w:sz w:val="24"/>
          <w:szCs w:val="24"/>
          <w:lang w:val="en-GB"/>
        </w:rPr>
      </w:pPr>
      <w:r>
        <w:rPr>
          <w:rFonts w:ascii="Times New Roman" w:hAnsi="Times New Roman" w:cs="Times New Roman"/>
          <w:noProof/>
          <w:sz w:val="24"/>
          <w:szCs w:val="24"/>
        </w:rPr>
        <w:pict w14:anchorId="1E69FD1E">
          <v:shape id="_x0000_s1036" type="#_x0000_t75" style="position:absolute;left:0;text-align:left;margin-left:384pt;margin-top:6.25pt;width:64.8pt;height:41.65pt;z-index:251689984;mso-position-horizontal-relative:text;mso-position-vertical-relative:text" filled="t" fillcolor="#92d050">
            <v:imagedata r:id="rId33" o:title=""/>
            <w10:wrap type="square"/>
          </v:shape>
          <o:OLEObject Type="Embed" ProgID="PowerPoint.Show.12" ShapeID="_x0000_s1036" DrawAspect="Icon" ObjectID="_1561790007" r:id="rId34"/>
        </w:pict>
      </w:r>
      <w:r w:rsidR="009052B4">
        <w:rPr>
          <w:rFonts w:ascii="Times New Roman" w:hAnsi="Times New Roman" w:cs="Times New Roman"/>
          <w:sz w:val="24"/>
          <w:szCs w:val="24"/>
          <w:lang w:val="en-GB"/>
        </w:rPr>
        <w:t>The third and final Working Group,</w:t>
      </w:r>
      <w:r w:rsidR="00C810F1" w:rsidRPr="00AC713B">
        <w:rPr>
          <w:rFonts w:ascii="Times New Roman" w:hAnsi="Times New Roman" w:cs="Times New Roman"/>
          <w:sz w:val="24"/>
          <w:szCs w:val="24"/>
          <w:lang w:val="en-GB"/>
        </w:rPr>
        <w:t xml:space="preserve"> ICT in Treasury Operations</w:t>
      </w:r>
      <w:r w:rsidR="009052B4">
        <w:rPr>
          <w:rFonts w:ascii="Times New Roman" w:hAnsi="Times New Roman" w:cs="Times New Roman"/>
          <w:sz w:val="24"/>
          <w:szCs w:val="24"/>
          <w:lang w:val="en-GB"/>
        </w:rPr>
        <w:t>,</w:t>
      </w:r>
      <w:r w:rsidR="00C810F1" w:rsidRPr="00AC713B">
        <w:rPr>
          <w:rFonts w:ascii="Times New Roman" w:hAnsi="Times New Roman" w:cs="Times New Roman"/>
          <w:sz w:val="24"/>
          <w:szCs w:val="24"/>
          <w:lang w:val="en-GB"/>
        </w:rPr>
        <w:t xml:space="preserve"> delivered the </w:t>
      </w:r>
      <w:r w:rsidR="009052B4">
        <w:rPr>
          <w:rFonts w:ascii="Times New Roman" w:hAnsi="Times New Roman" w:cs="Times New Roman"/>
          <w:sz w:val="24"/>
          <w:szCs w:val="24"/>
          <w:lang w:val="en-GB"/>
        </w:rPr>
        <w:t>next</w:t>
      </w:r>
      <w:r w:rsidR="00C810F1" w:rsidRPr="00AC713B">
        <w:rPr>
          <w:rFonts w:ascii="Times New Roman" w:hAnsi="Times New Roman" w:cs="Times New Roman"/>
          <w:sz w:val="24"/>
          <w:szCs w:val="24"/>
          <w:lang w:val="en-GB"/>
        </w:rPr>
        <w:t xml:space="preserve"> formal presentations of Day 2. </w:t>
      </w:r>
      <w:r w:rsidR="00C810F1" w:rsidRPr="00AC713B">
        <w:rPr>
          <w:rFonts w:ascii="Times New Roman" w:hAnsi="Times New Roman" w:cs="Times New Roman"/>
          <w:b/>
          <w:color w:val="000000"/>
          <w:sz w:val="24"/>
          <w:szCs w:val="24"/>
          <w:lang w:val="en-GB"/>
        </w:rPr>
        <w:t xml:space="preserve">Mr. Andrey </w:t>
      </w:r>
      <w:proofErr w:type="spellStart"/>
      <w:r w:rsidR="00C810F1" w:rsidRPr="00AC713B">
        <w:rPr>
          <w:rFonts w:ascii="Times New Roman" w:hAnsi="Times New Roman" w:cs="Times New Roman"/>
          <w:b/>
          <w:color w:val="000000"/>
          <w:sz w:val="24"/>
          <w:szCs w:val="24"/>
          <w:lang w:val="en-GB"/>
        </w:rPr>
        <w:t>Narchuk</w:t>
      </w:r>
      <w:proofErr w:type="spellEnd"/>
      <w:r w:rsidR="00C810F1" w:rsidRPr="00AC713B">
        <w:rPr>
          <w:rFonts w:ascii="Times New Roman" w:hAnsi="Times New Roman" w:cs="Times New Roman"/>
          <w:color w:val="000000"/>
          <w:sz w:val="24"/>
          <w:szCs w:val="24"/>
          <w:lang w:val="en-GB"/>
        </w:rPr>
        <w:t>, Head of Perspective Development Division, Ministry of Finance of the Republic of Belarus</w:t>
      </w:r>
      <w:r w:rsidR="00C810F1" w:rsidRPr="00AC713B">
        <w:rPr>
          <w:rFonts w:ascii="Times New Roman" w:hAnsi="Times New Roman" w:cs="Times New Roman"/>
          <w:sz w:val="24"/>
          <w:szCs w:val="24"/>
          <w:lang w:val="en-GB"/>
        </w:rPr>
        <w:t xml:space="preserve"> delivered the first of two presentations by this group on ”</w:t>
      </w:r>
      <w:r w:rsidR="00C810F1" w:rsidRPr="009052B4">
        <w:rPr>
          <w:rFonts w:ascii="Times New Roman" w:hAnsi="Times New Roman" w:cs="Times New Roman"/>
          <w:i/>
          <w:sz w:val="24"/>
          <w:szCs w:val="24"/>
          <w:lang w:val="en-GB"/>
        </w:rPr>
        <w:t xml:space="preserve">Risk management as a basis of information security of the </w:t>
      </w:r>
      <w:proofErr w:type="spellStart"/>
      <w:r w:rsidR="00C810F1" w:rsidRPr="009052B4">
        <w:rPr>
          <w:rFonts w:ascii="Times New Roman" w:hAnsi="Times New Roman" w:cs="Times New Roman"/>
          <w:i/>
          <w:sz w:val="24"/>
          <w:szCs w:val="24"/>
          <w:lang w:val="en-GB"/>
        </w:rPr>
        <w:t>MoF</w:t>
      </w:r>
      <w:proofErr w:type="spellEnd"/>
      <w:r w:rsidR="00C810F1" w:rsidRPr="00AC713B">
        <w:rPr>
          <w:rFonts w:ascii="Times New Roman" w:hAnsi="Times New Roman" w:cs="Times New Roman"/>
          <w:sz w:val="24"/>
          <w:szCs w:val="24"/>
          <w:lang w:val="en-GB"/>
        </w:rPr>
        <w:t xml:space="preserve">.” Mr </w:t>
      </w:r>
      <w:proofErr w:type="spellStart"/>
      <w:r w:rsidR="00C810F1" w:rsidRPr="00AC713B">
        <w:rPr>
          <w:rFonts w:ascii="Times New Roman" w:hAnsi="Times New Roman" w:cs="Times New Roman"/>
          <w:sz w:val="24"/>
          <w:szCs w:val="24"/>
          <w:lang w:val="en-GB"/>
        </w:rPr>
        <w:t>Narchuk</w:t>
      </w:r>
      <w:proofErr w:type="spellEnd"/>
      <w:r w:rsidR="00C810F1" w:rsidRPr="00AC713B">
        <w:rPr>
          <w:rFonts w:ascii="Times New Roman" w:hAnsi="Times New Roman" w:cs="Times New Roman"/>
          <w:sz w:val="24"/>
          <w:szCs w:val="24"/>
          <w:lang w:val="en-GB"/>
        </w:rPr>
        <w:t xml:space="preserve"> delivered a comprehensive presentation on how to manage ICT and ensure business continuity. He highlighted the expected levels of service and availability </w:t>
      </w:r>
      <w:r w:rsidR="009023CF">
        <w:rPr>
          <w:rFonts w:ascii="Times New Roman" w:hAnsi="Times New Roman" w:cs="Times New Roman"/>
          <w:sz w:val="24"/>
          <w:szCs w:val="24"/>
          <w:lang w:val="en-GB"/>
        </w:rPr>
        <w:t xml:space="preserve">of the system </w:t>
      </w:r>
      <w:r w:rsidR="00C810F1" w:rsidRPr="00AC713B">
        <w:rPr>
          <w:rFonts w:ascii="Times New Roman" w:hAnsi="Times New Roman" w:cs="Times New Roman"/>
          <w:sz w:val="24"/>
          <w:szCs w:val="24"/>
          <w:lang w:val="en-GB"/>
        </w:rPr>
        <w:t xml:space="preserve">with a focus on costs and benefits. He made the point that assuring 100% service is actually extremely expensive, as it requires multiple levels of redundancy to ensure this. However, ICT can achieve close to </w:t>
      </w:r>
      <w:r w:rsidR="00C810F1" w:rsidRPr="00AC713B">
        <w:rPr>
          <w:rFonts w:ascii="Times New Roman" w:hAnsi="Times New Roman" w:cs="Times New Roman"/>
          <w:sz w:val="24"/>
          <w:szCs w:val="24"/>
          <w:lang w:val="en-GB"/>
        </w:rPr>
        <w:lastRenderedPageBreak/>
        <w:t>100% at a much lower cost. In Belarus for example</w:t>
      </w:r>
      <w:r w:rsidR="00315AE0" w:rsidRPr="00AC713B">
        <w:rPr>
          <w:rFonts w:ascii="Times New Roman" w:hAnsi="Times New Roman" w:cs="Times New Roman"/>
          <w:sz w:val="24"/>
          <w:szCs w:val="24"/>
          <w:lang w:val="en-GB"/>
        </w:rPr>
        <w:t xml:space="preserve">, the target is 8.5 hours of downtime a year with a maximum of one hour outage </w:t>
      </w:r>
      <w:r w:rsidR="009023CF">
        <w:rPr>
          <w:rFonts w:ascii="Times New Roman" w:hAnsi="Times New Roman" w:cs="Times New Roman"/>
          <w:sz w:val="24"/>
          <w:szCs w:val="24"/>
          <w:lang w:val="en-GB"/>
        </w:rPr>
        <w:t>(</w:t>
      </w:r>
      <w:r w:rsidR="005529EA">
        <w:rPr>
          <w:rFonts w:ascii="Times New Roman" w:hAnsi="Times New Roman" w:cs="Times New Roman"/>
          <w:sz w:val="24"/>
          <w:szCs w:val="24"/>
          <w:lang w:val="en-GB"/>
        </w:rPr>
        <w:t>f</w:t>
      </w:r>
      <w:r w:rsidR="007636C4" w:rsidRPr="00AC713B">
        <w:rPr>
          <w:rFonts w:ascii="Times New Roman" w:hAnsi="Times New Roman" w:cs="Times New Roman"/>
          <w:sz w:val="24"/>
          <w:szCs w:val="24"/>
          <w:lang w:val="en-GB"/>
        </w:rPr>
        <w:t xml:space="preserve">igure </w:t>
      </w:r>
      <w:r w:rsidR="00AB1451">
        <w:rPr>
          <w:rFonts w:ascii="Times New Roman" w:hAnsi="Times New Roman" w:cs="Times New Roman"/>
          <w:sz w:val="24"/>
          <w:szCs w:val="24"/>
          <w:lang w:val="en-GB"/>
        </w:rPr>
        <w:t>below</w:t>
      </w:r>
      <w:r w:rsidR="009023CF">
        <w:rPr>
          <w:rFonts w:ascii="Times New Roman" w:hAnsi="Times New Roman" w:cs="Times New Roman"/>
          <w:sz w:val="24"/>
          <w:szCs w:val="24"/>
          <w:lang w:val="en-GB"/>
        </w:rPr>
        <w:t>)</w:t>
      </w:r>
      <w:r w:rsidR="00315AE0" w:rsidRPr="00AC713B">
        <w:rPr>
          <w:rFonts w:ascii="Times New Roman" w:hAnsi="Times New Roman" w:cs="Times New Roman"/>
          <w:sz w:val="24"/>
          <w:szCs w:val="24"/>
          <w:lang w:val="en-GB"/>
        </w:rPr>
        <w:t>.</w:t>
      </w:r>
      <w:r w:rsidR="007636C4" w:rsidRPr="00AC713B">
        <w:rPr>
          <w:rFonts w:ascii="Times New Roman" w:hAnsi="Times New Roman" w:cs="Times New Roman"/>
          <w:sz w:val="24"/>
          <w:szCs w:val="24"/>
          <w:lang w:val="en-GB"/>
        </w:rPr>
        <w:t xml:space="preserve"> </w:t>
      </w:r>
    </w:p>
    <w:p w14:paraId="42164C5D" w14:textId="12A926A6" w:rsidR="000A4DEF" w:rsidRDefault="000A4DEF" w:rsidP="00AB1451">
      <w:pPr>
        <w:jc w:val="both"/>
        <w:rPr>
          <w:rFonts w:ascii="Times New Roman" w:hAnsi="Times New Roman" w:cs="Times New Roman"/>
          <w:sz w:val="24"/>
          <w:szCs w:val="24"/>
          <w:lang w:val="en-GB"/>
        </w:rPr>
      </w:pPr>
      <w:r>
        <w:rPr>
          <w:rFonts w:ascii="Times New Roman" w:hAnsi="Times New Roman" w:cs="Times New Roman"/>
          <w:noProof/>
          <w:sz w:val="24"/>
          <w:szCs w:val="24"/>
          <w:lang w:val="en-US" w:eastAsia="en-US"/>
        </w:rPr>
        <w:drawing>
          <wp:anchor distT="0" distB="0" distL="114300" distR="114300" simplePos="0" relativeHeight="251687936" behindDoc="0" locked="0" layoutInCell="1" allowOverlap="1" wp14:anchorId="449AB773" wp14:editId="3002C552">
            <wp:simplePos x="0" y="0"/>
            <wp:positionH relativeFrom="column">
              <wp:posOffset>0</wp:posOffset>
            </wp:positionH>
            <wp:positionV relativeFrom="paragraph">
              <wp:posOffset>-111760</wp:posOffset>
            </wp:positionV>
            <wp:extent cx="5676900" cy="3566160"/>
            <wp:effectExtent l="0" t="0" r="0" b="0"/>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76900" cy="3566160"/>
                    </a:xfrm>
                    <a:prstGeom prst="rect">
                      <a:avLst/>
                    </a:prstGeom>
                    <a:noFill/>
                  </pic:spPr>
                </pic:pic>
              </a:graphicData>
            </a:graphic>
            <wp14:sizeRelH relativeFrom="page">
              <wp14:pctWidth>0</wp14:pctWidth>
            </wp14:sizeRelH>
            <wp14:sizeRelV relativeFrom="page">
              <wp14:pctHeight>0</wp14:pctHeight>
            </wp14:sizeRelV>
          </wp:anchor>
        </w:drawing>
      </w:r>
    </w:p>
    <w:p w14:paraId="4A36406A" w14:textId="1A1EAB7E" w:rsidR="00315AE0" w:rsidRPr="00AC713B" w:rsidRDefault="007636C4" w:rsidP="00AB1451">
      <w:pPr>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 xml:space="preserve">This performance which is close to 100% is </w:t>
      </w:r>
      <w:r w:rsidR="00AC713B" w:rsidRPr="00AC713B">
        <w:rPr>
          <w:rFonts w:ascii="Times New Roman" w:hAnsi="Times New Roman" w:cs="Times New Roman"/>
          <w:sz w:val="24"/>
          <w:szCs w:val="24"/>
          <w:lang w:val="en-GB"/>
        </w:rPr>
        <w:t>achieved</w:t>
      </w:r>
      <w:r w:rsidRPr="00AC713B">
        <w:rPr>
          <w:rFonts w:ascii="Times New Roman" w:hAnsi="Times New Roman" w:cs="Times New Roman"/>
          <w:sz w:val="24"/>
          <w:szCs w:val="24"/>
          <w:lang w:val="en-GB"/>
        </w:rPr>
        <w:t xml:space="preserve"> at an optimal cost due to the comprehensive manner in which Belarus assesses and plans for risk events.  The focus is on business continuing so they plan for when the emergency systems need to be </w:t>
      </w:r>
      <w:r w:rsidR="00AC713B" w:rsidRPr="00AC713B">
        <w:rPr>
          <w:rFonts w:ascii="Times New Roman" w:hAnsi="Times New Roman" w:cs="Times New Roman"/>
          <w:sz w:val="24"/>
          <w:szCs w:val="24"/>
          <w:lang w:val="en-GB"/>
        </w:rPr>
        <w:t>invoked</w:t>
      </w:r>
      <w:r w:rsidRPr="00AC713B">
        <w:rPr>
          <w:rFonts w:ascii="Times New Roman" w:hAnsi="Times New Roman" w:cs="Times New Roman"/>
          <w:sz w:val="24"/>
          <w:szCs w:val="24"/>
          <w:lang w:val="en-GB"/>
        </w:rPr>
        <w:t xml:space="preserve"> to ensure continuity. </w:t>
      </w:r>
    </w:p>
    <w:p w14:paraId="5B789CA7" w14:textId="082D0638" w:rsidR="00C810F1" w:rsidRPr="00AC713B" w:rsidRDefault="000A4DEF" w:rsidP="000A4DEF">
      <w:pPr>
        <w:jc w:val="both"/>
        <w:rPr>
          <w:rFonts w:ascii="Times New Roman" w:hAnsi="Times New Roman" w:cs="Times New Roman"/>
          <w:sz w:val="24"/>
          <w:szCs w:val="24"/>
          <w:lang w:val="en-GB"/>
        </w:rPr>
      </w:pPr>
      <w:r w:rsidRPr="00AC713B">
        <w:rPr>
          <w:rFonts w:ascii="Times New Roman" w:hAnsi="Times New Roman" w:cs="Times New Roman"/>
          <w:noProof/>
          <w:sz w:val="24"/>
          <w:szCs w:val="24"/>
          <w:lang w:val="en-US" w:eastAsia="en-US"/>
        </w:rPr>
        <w:drawing>
          <wp:anchor distT="0" distB="0" distL="114300" distR="114300" simplePos="0" relativeHeight="251692032" behindDoc="0" locked="0" layoutInCell="1" allowOverlap="1" wp14:anchorId="3D7B9CF0" wp14:editId="61D52525">
            <wp:simplePos x="0" y="0"/>
            <wp:positionH relativeFrom="margin">
              <wp:posOffset>1594485</wp:posOffset>
            </wp:positionH>
            <wp:positionV relativeFrom="paragraph">
              <wp:posOffset>1387475</wp:posOffset>
            </wp:positionV>
            <wp:extent cx="4145280" cy="2537460"/>
            <wp:effectExtent l="0" t="0" r="7620" b="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4145280" cy="2537460"/>
                    </a:xfrm>
                    <a:prstGeom prst="rect">
                      <a:avLst/>
                    </a:prstGeom>
                  </pic:spPr>
                </pic:pic>
              </a:graphicData>
            </a:graphic>
            <wp14:sizeRelH relativeFrom="page">
              <wp14:pctWidth>0</wp14:pctWidth>
            </wp14:sizeRelH>
            <wp14:sizeRelV relativeFrom="page">
              <wp14:pctHeight>0</wp14:pctHeight>
            </wp14:sizeRelV>
          </wp:anchor>
        </w:drawing>
      </w:r>
      <w:r w:rsidR="007A13B7">
        <w:rPr>
          <w:rFonts w:ascii="Times New Roman" w:hAnsi="Times New Roman" w:cs="Times New Roman"/>
          <w:noProof/>
          <w:color w:val="000000"/>
          <w:sz w:val="24"/>
          <w:szCs w:val="24"/>
        </w:rPr>
        <w:pict w14:anchorId="3D7BE125">
          <v:shape id="_x0000_s1037" type="#_x0000_t75" style="position:absolute;left:0;text-align:left;margin-left:384.6pt;margin-top:3.85pt;width:64.8pt;height:41.65pt;z-index:251694080;mso-position-horizontal-relative:text;mso-position-vertical-relative:text" filled="t" fillcolor="#92d050">
            <v:imagedata r:id="rId37" o:title=""/>
            <w10:wrap type="square"/>
          </v:shape>
          <o:OLEObject Type="Embed" ProgID="PowerPoint.Show.12" ShapeID="_x0000_s1037" DrawAspect="Icon" ObjectID="_1561790008" r:id="rId38"/>
        </w:pict>
      </w:r>
      <w:r w:rsidR="00C810F1" w:rsidRPr="00AC713B">
        <w:rPr>
          <w:rFonts w:ascii="Times New Roman" w:hAnsi="Times New Roman" w:cs="Times New Roman"/>
          <w:sz w:val="24"/>
          <w:szCs w:val="24"/>
          <w:lang w:val="en-GB"/>
        </w:rPr>
        <w:t xml:space="preserve">The second presentation was by </w:t>
      </w:r>
      <w:r w:rsidR="00C810F1" w:rsidRPr="00AC713B">
        <w:rPr>
          <w:rFonts w:ascii="Times New Roman" w:hAnsi="Times New Roman" w:cs="Times New Roman"/>
          <w:b/>
          <w:color w:val="000000"/>
          <w:sz w:val="24"/>
          <w:szCs w:val="24"/>
          <w:lang w:val="en-GB"/>
        </w:rPr>
        <w:t xml:space="preserve">Mr. </w:t>
      </w:r>
      <w:proofErr w:type="spellStart"/>
      <w:r w:rsidR="00C810F1" w:rsidRPr="00AC713B">
        <w:rPr>
          <w:rFonts w:ascii="Times New Roman" w:hAnsi="Times New Roman" w:cs="Times New Roman"/>
          <w:b/>
          <w:color w:val="000000"/>
          <w:sz w:val="24"/>
          <w:szCs w:val="24"/>
          <w:lang w:val="en-GB"/>
        </w:rPr>
        <w:t>Nazim</w:t>
      </w:r>
      <w:proofErr w:type="spellEnd"/>
      <w:r w:rsidR="00C810F1" w:rsidRPr="00AC713B">
        <w:rPr>
          <w:rFonts w:ascii="Times New Roman" w:hAnsi="Times New Roman" w:cs="Times New Roman"/>
          <w:b/>
          <w:color w:val="000000"/>
          <w:sz w:val="24"/>
          <w:szCs w:val="24"/>
          <w:lang w:val="en-GB"/>
        </w:rPr>
        <w:t xml:space="preserve"> </w:t>
      </w:r>
      <w:proofErr w:type="spellStart"/>
      <w:r w:rsidR="00C810F1" w:rsidRPr="00AC713B">
        <w:rPr>
          <w:rFonts w:ascii="Times New Roman" w:hAnsi="Times New Roman" w:cs="Times New Roman"/>
          <w:b/>
          <w:color w:val="000000"/>
          <w:sz w:val="24"/>
          <w:szCs w:val="24"/>
          <w:lang w:val="en-GB"/>
        </w:rPr>
        <w:t>Gazimzade</w:t>
      </w:r>
      <w:proofErr w:type="spellEnd"/>
      <w:r w:rsidR="00C810F1" w:rsidRPr="00AC713B">
        <w:rPr>
          <w:rFonts w:ascii="Times New Roman" w:hAnsi="Times New Roman" w:cs="Times New Roman"/>
          <w:b/>
          <w:color w:val="000000"/>
          <w:sz w:val="24"/>
          <w:szCs w:val="24"/>
          <w:lang w:val="en-GB"/>
        </w:rPr>
        <w:t xml:space="preserve">, </w:t>
      </w:r>
      <w:r w:rsidR="00C810F1" w:rsidRPr="00AC713B">
        <w:rPr>
          <w:rFonts w:ascii="Times New Roman" w:hAnsi="Times New Roman" w:cs="Times New Roman"/>
          <w:color w:val="000000"/>
          <w:sz w:val="24"/>
          <w:szCs w:val="24"/>
          <w:lang w:val="en-GB"/>
        </w:rPr>
        <w:t xml:space="preserve">Head of Information Technologies Department, State Treasury Agency, Ministry of Finance of Azerbaijan </w:t>
      </w:r>
      <w:r w:rsidR="00AC713B" w:rsidRPr="00AC713B">
        <w:rPr>
          <w:rFonts w:ascii="Times New Roman" w:hAnsi="Times New Roman" w:cs="Times New Roman"/>
          <w:sz w:val="24"/>
          <w:szCs w:val="24"/>
          <w:lang w:val="en-GB"/>
        </w:rPr>
        <w:t xml:space="preserve">on” </w:t>
      </w:r>
      <w:r w:rsidR="00AC713B" w:rsidRPr="002B1CD0">
        <w:rPr>
          <w:rFonts w:ascii="Times New Roman" w:hAnsi="Times New Roman" w:cs="Times New Roman"/>
          <w:i/>
          <w:sz w:val="24"/>
          <w:szCs w:val="24"/>
          <w:lang w:val="en-GB"/>
        </w:rPr>
        <w:t>Ensuring</w:t>
      </w:r>
      <w:r w:rsidR="00C810F1" w:rsidRPr="002B1CD0">
        <w:rPr>
          <w:rFonts w:ascii="Times New Roman" w:hAnsi="Times New Roman" w:cs="Times New Roman"/>
          <w:i/>
          <w:sz w:val="24"/>
          <w:szCs w:val="24"/>
          <w:lang w:val="en-GB"/>
        </w:rPr>
        <w:t xml:space="preserve"> the continuity business of processes and IT Risk Management</w:t>
      </w:r>
      <w:r w:rsidR="00160328" w:rsidRPr="00AC713B">
        <w:rPr>
          <w:rFonts w:ascii="Times New Roman" w:hAnsi="Times New Roman" w:cs="Times New Roman"/>
          <w:sz w:val="24"/>
          <w:szCs w:val="24"/>
          <w:lang w:val="en-GB"/>
        </w:rPr>
        <w:t xml:space="preserve">.” Mr </w:t>
      </w:r>
      <w:proofErr w:type="spellStart"/>
      <w:r w:rsidR="00160328" w:rsidRPr="00AC713B">
        <w:rPr>
          <w:rFonts w:ascii="Times New Roman" w:hAnsi="Times New Roman" w:cs="Times New Roman"/>
          <w:sz w:val="24"/>
          <w:szCs w:val="24"/>
          <w:lang w:val="en-GB"/>
        </w:rPr>
        <w:t>Gazimzade</w:t>
      </w:r>
      <w:proofErr w:type="spellEnd"/>
      <w:r w:rsidR="00160328" w:rsidRPr="00AC713B">
        <w:rPr>
          <w:rFonts w:ascii="Times New Roman" w:hAnsi="Times New Roman" w:cs="Times New Roman"/>
          <w:sz w:val="24"/>
          <w:szCs w:val="24"/>
          <w:lang w:val="en-GB"/>
        </w:rPr>
        <w:t xml:space="preserve"> continued the discussion on business continuity. He noted that much of the good practice regarding enterprise risk management has probably been developed within the ICT profession – their livelihoods depend on whether systems are available for business operations. He discussed the reasons for business continuity, and emphasised that it is much more than just disaster recovery, although this is an important component of business </w:t>
      </w:r>
      <w:r w:rsidR="00AC713B" w:rsidRPr="00AC713B">
        <w:rPr>
          <w:rFonts w:ascii="Times New Roman" w:hAnsi="Times New Roman" w:cs="Times New Roman"/>
          <w:sz w:val="24"/>
          <w:szCs w:val="24"/>
          <w:lang w:val="en-GB"/>
        </w:rPr>
        <w:t>continuity</w:t>
      </w:r>
      <w:r w:rsidR="00160328" w:rsidRPr="00AC713B">
        <w:rPr>
          <w:rFonts w:ascii="Times New Roman" w:hAnsi="Times New Roman" w:cs="Times New Roman"/>
          <w:sz w:val="24"/>
          <w:szCs w:val="24"/>
          <w:lang w:val="en-GB"/>
        </w:rPr>
        <w:t xml:space="preserve"> </w:t>
      </w:r>
      <w:r w:rsidR="00160328" w:rsidRPr="00AC713B">
        <w:rPr>
          <w:rFonts w:ascii="Times New Roman" w:hAnsi="Times New Roman" w:cs="Times New Roman"/>
          <w:sz w:val="24"/>
          <w:szCs w:val="24"/>
          <w:lang w:val="en-GB"/>
        </w:rPr>
        <w:lastRenderedPageBreak/>
        <w:t xml:space="preserve">planning.  </w:t>
      </w:r>
      <w:r w:rsidR="00172AA8" w:rsidRPr="00AC713B">
        <w:rPr>
          <w:rFonts w:ascii="Times New Roman" w:hAnsi="Times New Roman" w:cs="Times New Roman"/>
          <w:sz w:val="24"/>
          <w:szCs w:val="24"/>
          <w:lang w:val="en-GB"/>
        </w:rPr>
        <w:t xml:space="preserve">He also discussed the importance of developing key performance indicators to monitor and measure performance.  </w:t>
      </w:r>
      <w:r w:rsidR="00160328" w:rsidRPr="00AC713B">
        <w:rPr>
          <w:rFonts w:ascii="Times New Roman" w:hAnsi="Times New Roman" w:cs="Times New Roman"/>
          <w:sz w:val="24"/>
          <w:szCs w:val="24"/>
          <w:lang w:val="en-GB"/>
        </w:rPr>
        <w:t xml:space="preserve">   </w:t>
      </w:r>
      <w:r w:rsidR="00C810F1" w:rsidRPr="00AC713B">
        <w:rPr>
          <w:rFonts w:ascii="Times New Roman" w:hAnsi="Times New Roman" w:cs="Times New Roman"/>
          <w:sz w:val="24"/>
          <w:szCs w:val="24"/>
          <w:lang w:val="en-GB"/>
        </w:rPr>
        <w:t xml:space="preserve"> </w:t>
      </w:r>
    </w:p>
    <w:p w14:paraId="6272BF62" w14:textId="371C4C4F" w:rsidR="005B5020" w:rsidRPr="005B5020" w:rsidRDefault="00501A81" w:rsidP="000A4DEF">
      <w:pPr>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The second half of day two was devoted to discussions in three smaller groups</w:t>
      </w:r>
      <w:r w:rsidR="005B5020">
        <w:rPr>
          <w:rFonts w:ascii="Times New Roman" w:hAnsi="Times New Roman" w:cs="Times New Roman"/>
          <w:sz w:val="24"/>
          <w:szCs w:val="24"/>
          <w:lang w:val="en-GB"/>
        </w:rPr>
        <w:t xml:space="preserve"> with reports by each group to the plenary </w:t>
      </w:r>
      <w:r w:rsidR="002B1CD0">
        <w:rPr>
          <w:rFonts w:ascii="Times New Roman" w:hAnsi="Times New Roman" w:cs="Times New Roman"/>
          <w:sz w:val="24"/>
          <w:szCs w:val="24"/>
          <w:lang w:val="en-GB"/>
        </w:rPr>
        <w:t xml:space="preserve">on </w:t>
      </w:r>
      <w:r w:rsidR="005529EA">
        <w:rPr>
          <w:rFonts w:ascii="Times New Roman" w:hAnsi="Times New Roman" w:cs="Times New Roman"/>
          <w:sz w:val="24"/>
          <w:szCs w:val="24"/>
          <w:lang w:val="en-GB"/>
        </w:rPr>
        <w:t>day</w:t>
      </w:r>
      <w:r w:rsidR="002B1CD0">
        <w:rPr>
          <w:rFonts w:ascii="Times New Roman" w:hAnsi="Times New Roman" w:cs="Times New Roman"/>
          <w:sz w:val="24"/>
          <w:szCs w:val="24"/>
          <w:lang w:val="en-GB"/>
        </w:rPr>
        <w:t xml:space="preserve"> </w:t>
      </w:r>
      <w:r w:rsidR="005529EA">
        <w:rPr>
          <w:rFonts w:ascii="Times New Roman" w:hAnsi="Times New Roman" w:cs="Times New Roman"/>
          <w:sz w:val="24"/>
          <w:szCs w:val="24"/>
          <w:lang w:val="en-GB"/>
        </w:rPr>
        <w:t>t</w:t>
      </w:r>
      <w:r w:rsidR="005B5020">
        <w:rPr>
          <w:rFonts w:ascii="Times New Roman" w:hAnsi="Times New Roman" w:cs="Times New Roman"/>
          <w:sz w:val="24"/>
          <w:szCs w:val="24"/>
          <w:lang w:val="en-GB"/>
        </w:rPr>
        <w:t xml:space="preserve">hree. </w:t>
      </w:r>
      <w:r w:rsidRPr="00AC713B">
        <w:rPr>
          <w:rFonts w:ascii="Times New Roman" w:hAnsi="Times New Roman" w:cs="Times New Roman"/>
          <w:sz w:val="24"/>
          <w:szCs w:val="24"/>
          <w:lang w:val="en-GB"/>
        </w:rPr>
        <w:t xml:space="preserve">The groups were asked to provide feedback regarding the degree to which risk management is a formal or informal part of their operational management processes. </w:t>
      </w:r>
      <w:r w:rsidR="005B5020" w:rsidRPr="005B5020">
        <w:rPr>
          <w:rFonts w:ascii="Times New Roman" w:hAnsi="Times New Roman" w:cs="Times New Roman"/>
          <w:sz w:val="24"/>
          <w:szCs w:val="24"/>
          <w:lang w:val="en-GB"/>
        </w:rPr>
        <w:t>Everyone agreed that risk is an informal part of all countries treasury management across all activities and functions</w:t>
      </w:r>
      <w:r w:rsidR="005B5020">
        <w:rPr>
          <w:rFonts w:ascii="Times New Roman" w:hAnsi="Times New Roman" w:cs="Times New Roman"/>
          <w:sz w:val="24"/>
          <w:szCs w:val="24"/>
          <w:lang w:val="en-GB"/>
        </w:rPr>
        <w:t>. However,</w:t>
      </w:r>
      <w:r w:rsidR="005B5020" w:rsidRPr="005B5020">
        <w:rPr>
          <w:rFonts w:ascii="Times New Roman" w:hAnsi="Times New Roman" w:cs="Times New Roman"/>
          <w:sz w:val="24"/>
          <w:szCs w:val="24"/>
          <w:lang w:val="en-GB"/>
        </w:rPr>
        <w:t xml:space="preserve"> </w:t>
      </w:r>
      <w:r w:rsidR="005B5020">
        <w:rPr>
          <w:rFonts w:ascii="Times New Roman" w:hAnsi="Times New Roman" w:cs="Times New Roman"/>
          <w:sz w:val="24"/>
          <w:szCs w:val="24"/>
          <w:lang w:val="en-GB"/>
        </w:rPr>
        <w:t>s</w:t>
      </w:r>
      <w:r w:rsidR="005B5020" w:rsidRPr="005B5020">
        <w:rPr>
          <w:rFonts w:ascii="Times New Roman" w:hAnsi="Times New Roman" w:cs="Times New Roman"/>
          <w:sz w:val="24"/>
          <w:szCs w:val="24"/>
          <w:lang w:val="en-GB"/>
        </w:rPr>
        <w:t xml:space="preserve">even countries </w:t>
      </w:r>
      <w:r w:rsidR="002B1CD0">
        <w:rPr>
          <w:rFonts w:ascii="Times New Roman" w:hAnsi="Times New Roman" w:cs="Times New Roman"/>
          <w:sz w:val="24"/>
          <w:szCs w:val="24"/>
          <w:lang w:val="en-GB"/>
        </w:rPr>
        <w:t>(</w:t>
      </w:r>
      <w:r w:rsidR="005B5020" w:rsidRPr="005B5020">
        <w:rPr>
          <w:rFonts w:ascii="Times New Roman" w:hAnsi="Times New Roman" w:cs="Times New Roman"/>
          <w:sz w:val="24"/>
          <w:szCs w:val="24"/>
          <w:lang w:val="en-GB"/>
        </w:rPr>
        <w:t>Albania, Bulgaria, Hungary, Kazakhstan, Moldova, Russia and Turkey) also have formal risk management</w:t>
      </w:r>
      <w:r w:rsidR="005B5020">
        <w:rPr>
          <w:rFonts w:ascii="Times New Roman" w:hAnsi="Times New Roman" w:cs="Times New Roman"/>
          <w:sz w:val="24"/>
          <w:szCs w:val="24"/>
          <w:lang w:val="en-GB"/>
        </w:rPr>
        <w:t xml:space="preserve"> practices across </w:t>
      </w:r>
      <w:r w:rsidR="002B1CD0">
        <w:rPr>
          <w:rFonts w:ascii="Times New Roman" w:hAnsi="Times New Roman" w:cs="Times New Roman"/>
          <w:sz w:val="24"/>
          <w:szCs w:val="24"/>
          <w:lang w:val="en-GB"/>
        </w:rPr>
        <w:t>most government</w:t>
      </w:r>
      <w:r w:rsidR="005B5020">
        <w:rPr>
          <w:rFonts w:ascii="Times New Roman" w:hAnsi="Times New Roman" w:cs="Times New Roman"/>
          <w:sz w:val="24"/>
          <w:szCs w:val="24"/>
          <w:lang w:val="en-GB"/>
        </w:rPr>
        <w:t xml:space="preserve"> functions. Each of these countries also </w:t>
      </w:r>
      <w:proofErr w:type="gramStart"/>
      <w:r w:rsidR="005B5020">
        <w:rPr>
          <w:rFonts w:ascii="Times New Roman" w:hAnsi="Times New Roman" w:cs="Times New Roman"/>
          <w:sz w:val="24"/>
          <w:szCs w:val="24"/>
          <w:lang w:val="en-GB"/>
        </w:rPr>
        <w:t>have</w:t>
      </w:r>
      <w:proofErr w:type="gramEnd"/>
      <w:r w:rsidR="005B5020" w:rsidRPr="005B5020">
        <w:rPr>
          <w:rFonts w:ascii="Times New Roman" w:hAnsi="Times New Roman" w:cs="Times New Roman"/>
          <w:sz w:val="24"/>
          <w:szCs w:val="24"/>
          <w:lang w:val="en-GB"/>
        </w:rPr>
        <w:t xml:space="preserve"> </w:t>
      </w:r>
      <w:r w:rsidR="005B5020">
        <w:rPr>
          <w:rFonts w:ascii="Times New Roman" w:hAnsi="Times New Roman" w:cs="Times New Roman"/>
          <w:sz w:val="24"/>
          <w:szCs w:val="24"/>
          <w:lang w:val="en-GB"/>
        </w:rPr>
        <w:t>formal</w:t>
      </w:r>
      <w:r w:rsidR="005B5020" w:rsidRPr="005B5020">
        <w:rPr>
          <w:rFonts w:ascii="Times New Roman" w:hAnsi="Times New Roman" w:cs="Times New Roman"/>
          <w:sz w:val="24"/>
          <w:szCs w:val="24"/>
          <w:lang w:val="en-GB"/>
        </w:rPr>
        <w:t xml:space="preserve"> written procedures, guidelines and risk registers</w:t>
      </w:r>
      <w:r w:rsidR="005B5020">
        <w:rPr>
          <w:rFonts w:ascii="Times New Roman" w:hAnsi="Times New Roman" w:cs="Times New Roman"/>
          <w:sz w:val="24"/>
          <w:szCs w:val="24"/>
          <w:lang w:val="en-GB"/>
        </w:rPr>
        <w:t xml:space="preserve">. Turkey also has specific measurement targets to monitor performance which are reviewable externally. </w:t>
      </w:r>
    </w:p>
    <w:p w14:paraId="78ED024A" w14:textId="79034D85" w:rsidR="00CB506E" w:rsidRDefault="005B5020" w:rsidP="000A4DEF">
      <w:pPr>
        <w:jc w:val="both"/>
        <w:rPr>
          <w:rFonts w:ascii="Times New Roman" w:hAnsi="Times New Roman" w:cs="Times New Roman"/>
          <w:sz w:val="24"/>
          <w:szCs w:val="24"/>
          <w:lang w:val="en-GB"/>
        </w:rPr>
      </w:pPr>
      <w:r>
        <w:rPr>
          <w:rFonts w:ascii="Times New Roman" w:hAnsi="Times New Roman" w:cs="Times New Roman"/>
          <w:sz w:val="24"/>
          <w:szCs w:val="24"/>
          <w:lang w:val="en-GB"/>
        </w:rPr>
        <w:t xml:space="preserve">The groups </w:t>
      </w:r>
      <w:r w:rsidR="00501A81" w:rsidRPr="00AC713B">
        <w:rPr>
          <w:rFonts w:ascii="Times New Roman" w:hAnsi="Times New Roman" w:cs="Times New Roman"/>
          <w:sz w:val="24"/>
          <w:szCs w:val="24"/>
          <w:lang w:val="en-GB"/>
        </w:rPr>
        <w:t xml:space="preserve">were also asked to discuss whether the </w:t>
      </w:r>
      <w:r>
        <w:rPr>
          <w:rFonts w:ascii="Times New Roman" w:hAnsi="Times New Roman" w:cs="Times New Roman"/>
          <w:sz w:val="24"/>
          <w:szCs w:val="24"/>
          <w:lang w:val="en-GB"/>
        </w:rPr>
        <w:t xml:space="preserve">concept of the </w:t>
      </w:r>
      <w:r w:rsidR="00501A81" w:rsidRPr="00AC713B">
        <w:rPr>
          <w:rFonts w:ascii="Times New Roman" w:hAnsi="Times New Roman" w:cs="Times New Roman"/>
          <w:sz w:val="24"/>
          <w:szCs w:val="24"/>
          <w:lang w:val="en-GB"/>
        </w:rPr>
        <w:t>“green corridor”</w:t>
      </w:r>
      <w:r w:rsidR="00CB506E">
        <w:rPr>
          <w:rFonts w:ascii="Times New Roman" w:hAnsi="Times New Roman" w:cs="Times New Roman"/>
          <w:sz w:val="24"/>
          <w:szCs w:val="24"/>
          <w:lang w:val="en-GB"/>
        </w:rPr>
        <w:t xml:space="preserve"> </w:t>
      </w:r>
      <w:r w:rsidR="002B1CD0">
        <w:rPr>
          <w:rFonts w:ascii="Times New Roman" w:hAnsi="Times New Roman" w:cs="Times New Roman"/>
          <w:sz w:val="24"/>
          <w:szCs w:val="24"/>
          <w:lang w:val="en-GB"/>
        </w:rPr>
        <w:t xml:space="preserve">was </w:t>
      </w:r>
      <w:r w:rsidR="00CB506E">
        <w:rPr>
          <w:rFonts w:ascii="Times New Roman" w:hAnsi="Times New Roman" w:cs="Times New Roman"/>
          <w:sz w:val="24"/>
          <w:szCs w:val="24"/>
          <w:lang w:val="en-GB"/>
        </w:rPr>
        <w:t>a useful approach</w:t>
      </w:r>
      <w:r w:rsidR="002B1CD0">
        <w:rPr>
          <w:rFonts w:ascii="Times New Roman" w:hAnsi="Times New Roman" w:cs="Times New Roman"/>
          <w:sz w:val="24"/>
          <w:szCs w:val="24"/>
          <w:lang w:val="en-GB"/>
        </w:rPr>
        <w:t xml:space="preserve"> for their countries</w:t>
      </w:r>
      <w:r w:rsidR="00CB506E">
        <w:rPr>
          <w:rFonts w:ascii="Times New Roman" w:hAnsi="Times New Roman" w:cs="Times New Roman"/>
          <w:sz w:val="24"/>
          <w:szCs w:val="24"/>
          <w:lang w:val="en-GB"/>
        </w:rPr>
        <w:t xml:space="preserve">. </w:t>
      </w:r>
      <w:r w:rsidR="00501A81" w:rsidRPr="00AC713B">
        <w:rPr>
          <w:rFonts w:ascii="Times New Roman" w:hAnsi="Times New Roman" w:cs="Times New Roman"/>
          <w:sz w:val="24"/>
          <w:szCs w:val="24"/>
          <w:lang w:val="en-GB"/>
        </w:rPr>
        <w:t xml:space="preserve"> </w:t>
      </w:r>
      <w:r w:rsidR="00CB506E" w:rsidRPr="00CB506E">
        <w:rPr>
          <w:rFonts w:ascii="Times New Roman" w:hAnsi="Times New Roman" w:cs="Times New Roman"/>
          <w:sz w:val="24"/>
          <w:szCs w:val="24"/>
          <w:lang w:val="en-GB"/>
        </w:rPr>
        <w:t xml:space="preserve">In </w:t>
      </w:r>
      <w:r w:rsidR="006A2ABB" w:rsidRPr="00CB506E">
        <w:rPr>
          <w:rFonts w:ascii="Times New Roman" w:hAnsi="Times New Roman" w:cs="Times New Roman"/>
          <w:sz w:val="24"/>
          <w:szCs w:val="24"/>
          <w:lang w:val="en-GB"/>
        </w:rPr>
        <w:t>general,</w:t>
      </w:r>
      <w:r w:rsidR="00CB506E" w:rsidRPr="00CB506E">
        <w:rPr>
          <w:rFonts w:ascii="Times New Roman" w:hAnsi="Times New Roman" w:cs="Times New Roman"/>
          <w:sz w:val="24"/>
          <w:szCs w:val="24"/>
          <w:lang w:val="en-GB"/>
        </w:rPr>
        <w:t xml:space="preserve"> the concept was seen as a good initiative. In </w:t>
      </w:r>
      <w:r w:rsidR="006A2ABB" w:rsidRPr="00CB506E">
        <w:rPr>
          <w:rFonts w:ascii="Times New Roman" w:hAnsi="Times New Roman" w:cs="Times New Roman"/>
          <w:sz w:val="24"/>
          <w:szCs w:val="24"/>
          <w:lang w:val="en-GB"/>
        </w:rPr>
        <w:t>fact,</w:t>
      </w:r>
      <w:r w:rsidR="00CB506E" w:rsidRPr="00CB506E">
        <w:rPr>
          <w:rFonts w:ascii="Times New Roman" w:hAnsi="Times New Roman" w:cs="Times New Roman"/>
          <w:sz w:val="24"/>
          <w:szCs w:val="24"/>
          <w:lang w:val="en-GB"/>
        </w:rPr>
        <w:t xml:space="preserve"> some countries (Russia, Kazakhstan </w:t>
      </w:r>
      <w:r w:rsidR="001B343E">
        <w:rPr>
          <w:rFonts w:ascii="Times New Roman" w:hAnsi="Times New Roman" w:cs="Times New Roman"/>
          <w:sz w:val="24"/>
          <w:szCs w:val="24"/>
          <w:lang w:val="en-GB"/>
        </w:rPr>
        <w:t>Belarus and Armenia</w:t>
      </w:r>
      <w:r w:rsidR="00CB506E" w:rsidRPr="00CB506E">
        <w:rPr>
          <w:rFonts w:ascii="Times New Roman" w:hAnsi="Times New Roman" w:cs="Times New Roman"/>
          <w:sz w:val="24"/>
          <w:szCs w:val="24"/>
          <w:lang w:val="en-GB"/>
        </w:rPr>
        <w:t>) already have similar streamlined payment initiatives</w:t>
      </w:r>
      <w:r w:rsidR="001B343E">
        <w:rPr>
          <w:rFonts w:ascii="Times New Roman" w:hAnsi="Times New Roman" w:cs="Times New Roman"/>
          <w:sz w:val="24"/>
          <w:szCs w:val="24"/>
          <w:lang w:val="en-GB"/>
        </w:rPr>
        <w:t>. In Croatia and T</w:t>
      </w:r>
      <w:r w:rsidR="00CB506E" w:rsidRPr="00CB506E">
        <w:rPr>
          <w:rFonts w:ascii="Times New Roman" w:hAnsi="Times New Roman" w:cs="Times New Roman"/>
          <w:sz w:val="24"/>
          <w:szCs w:val="24"/>
          <w:lang w:val="en-GB"/>
        </w:rPr>
        <w:t xml:space="preserve">urkey, </w:t>
      </w:r>
      <w:r w:rsidR="005529EA">
        <w:rPr>
          <w:rFonts w:ascii="Times New Roman" w:hAnsi="Times New Roman" w:cs="Times New Roman"/>
          <w:sz w:val="24"/>
          <w:szCs w:val="24"/>
          <w:lang w:val="en-GB"/>
        </w:rPr>
        <w:t>t</w:t>
      </w:r>
      <w:r w:rsidR="00CB506E" w:rsidRPr="00CB506E">
        <w:rPr>
          <w:rFonts w:ascii="Times New Roman" w:hAnsi="Times New Roman" w:cs="Times New Roman"/>
          <w:sz w:val="24"/>
          <w:szCs w:val="24"/>
          <w:lang w:val="en-GB"/>
        </w:rPr>
        <w:t xml:space="preserve">reasury performs </w:t>
      </w:r>
      <w:r w:rsidR="001B343E">
        <w:rPr>
          <w:rFonts w:ascii="Times New Roman" w:hAnsi="Times New Roman" w:cs="Times New Roman"/>
          <w:sz w:val="24"/>
          <w:szCs w:val="24"/>
          <w:lang w:val="en-GB"/>
        </w:rPr>
        <w:t xml:space="preserve">limited or </w:t>
      </w:r>
      <w:r w:rsidR="00CB506E" w:rsidRPr="00CB506E">
        <w:rPr>
          <w:rFonts w:ascii="Times New Roman" w:hAnsi="Times New Roman" w:cs="Times New Roman"/>
          <w:sz w:val="24"/>
          <w:szCs w:val="24"/>
          <w:lang w:val="en-GB"/>
        </w:rPr>
        <w:t xml:space="preserve">no central control activities, thus the entire payment system could be described as a green corridor.   </w:t>
      </w:r>
      <w:r w:rsidR="00CB506E">
        <w:rPr>
          <w:rFonts w:ascii="Times New Roman" w:hAnsi="Times New Roman" w:cs="Times New Roman"/>
          <w:sz w:val="24"/>
          <w:szCs w:val="24"/>
          <w:lang w:val="en-GB"/>
        </w:rPr>
        <w:t>Some countries felt that such an initiative would require changes to either the regulatory framework or enhancements to ICT, or both. One country considered its overall risk management framework would need to be changed to support such an initiative.</w:t>
      </w:r>
    </w:p>
    <w:p w14:paraId="7CC96600" w14:textId="3E6DD28C" w:rsidR="00D82B2D" w:rsidRDefault="00CB506E" w:rsidP="000A4DEF">
      <w:pPr>
        <w:jc w:val="both"/>
        <w:rPr>
          <w:rFonts w:ascii="Times New Roman" w:hAnsi="Times New Roman" w:cs="Times New Roman"/>
          <w:sz w:val="24"/>
          <w:szCs w:val="24"/>
          <w:lang w:val="en-GB"/>
        </w:rPr>
      </w:pPr>
      <w:r>
        <w:rPr>
          <w:rFonts w:ascii="Times New Roman" w:hAnsi="Times New Roman" w:cs="Times New Roman"/>
          <w:sz w:val="24"/>
          <w:szCs w:val="24"/>
          <w:lang w:val="en-GB"/>
        </w:rPr>
        <w:t>Groups were further requested to discuss the</w:t>
      </w:r>
      <w:r w:rsidR="005B5020">
        <w:rPr>
          <w:rFonts w:ascii="Times New Roman" w:hAnsi="Times New Roman" w:cs="Times New Roman"/>
          <w:sz w:val="24"/>
          <w:szCs w:val="24"/>
          <w:lang w:val="en-GB"/>
        </w:rPr>
        <w:t xml:space="preserve"> benefits and risks </w:t>
      </w:r>
      <w:r>
        <w:rPr>
          <w:rFonts w:ascii="Times New Roman" w:hAnsi="Times New Roman" w:cs="Times New Roman"/>
          <w:sz w:val="24"/>
          <w:szCs w:val="24"/>
          <w:lang w:val="en-GB"/>
        </w:rPr>
        <w:t xml:space="preserve">of the green corridor </w:t>
      </w:r>
      <w:r w:rsidR="005B5020">
        <w:rPr>
          <w:rFonts w:ascii="Times New Roman" w:hAnsi="Times New Roman" w:cs="Times New Roman"/>
          <w:sz w:val="24"/>
          <w:szCs w:val="24"/>
          <w:lang w:val="en-GB"/>
        </w:rPr>
        <w:t xml:space="preserve">and how </w:t>
      </w:r>
      <w:r>
        <w:rPr>
          <w:rFonts w:ascii="Times New Roman" w:hAnsi="Times New Roman" w:cs="Times New Roman"/>
          <w:sz w:val="24"/>
          <w:szCs w:val="24"/>
          <w:lang w:val="en-GB"/>
        </w:rPr>
        <w:t xml:space="preserve">the </w:t>
      </w:r>
      <w:r w:rsidR="005B5020">
        <w:rPr>
          <w:rFonts w:ascii="Times New Roman" w:hAnsi="Times New Roman" w:cs="Times New Roman"/>
          <w:sz w:val="24"/>
          <w:szCs w:val="24"/>
          <w:lang w:val="en-GB"/>
        </w:rPr>
        <w:t>risks could be mitigated. The Box below</w:t>
      </w:r>
      <w:r w:rsidR="00501A81" w:rsidRPr="00AC713B">
        <w:rPr>
          <w:rFonts w:ascii="Times New Roman" w:hAnsi="Times New Roman" w:cs="Times New Roman"/>
          <w:sz w:val="24"/>
          <w:szCs w:val="24"/>
          <w:lang w:val="en-GB"/>
        </w:rPr>
        <w:t xml:space="preserve"> summarises the results of the discussions</w:t>
      </w:r>
      <w:r w:rsidR="005B5020">
        <w:rPr>
          <w:rFonts w:ascii="Times New Roman" w:hAnsi="Times New Roman" w:cs="Times New Roman"/>
          <w:sz w:val="24"/>
          <w:szCs w:val="24"/>
          <w:lang w:val="en-GB"/>
        </w:rPr>
        <w:t>.</w:t>
      </w:r>
      <w:r w:rsidR="00501A81" w:rsidRPr="00AC713B">
        <w:rPr>
          <w:rFonts w:ascii="Times New Roman" w:hAnsi="Times New Roman" w:cs="Times New Roman"/>
          <w:sz w:val="24"/>
          <w:szCs w:val="24"/>
          <w:lang w:val="en-GB"/>
        </w:rPr>
        <w:t xml:space="preserve"> </w:t>
      </w:r>
    </w:p>
    <w:p w14:paraId="65126E8C" w14:textId="77777777" w:rsidR="005529EA" w:rsidRDefault="005529EA" w:rsidP="00C810F1">
      <w:pPr>
        <w:spacing w:after="0" w:line="240" w:lineRule="auto"/>
        <w:jc w:val="both"/>
        <w:rPr>
          <w:rFonts w:ascii="Times New Roman" w:hAnsi="Times New Roman" w:cs="Times New Roman"/>
          <w:sz w:val="24"/>
          <w:szCs w:val="24"/>
          <w:lang w:val="en-GB"/>
        </w:rPr>
      </w:pPr>
    </w:p>
    <w:tbl>
      <w:tblPr>
        <w:tblStyle w:val="TableGrid"/>
        <w:tblW w:w="0" w:type="auto"/>
        <w:tblLook w:val="04A0" w:firstRow="1" w:lastRow="0" w:firstColumn="1" w:lastColumn="0" w:noHBand="0" w:noVBand="1"/>
      </w:tblPr>
      <w:tblGrid>
        <w:gridCol w:w="9010"/>
      </w:tblGrid>
      <w:tr w:rsidR="00EC1B22" w14:paraId="25BF99E2" w14:textId="77777777" w:rsidTr="0066173C">
        <w:tc>
          <w:tcPr>
            <w:tcW w:w="9010" w:type="dxa"/>
            <w:shd w:val="clear" w:color="auto" w:fill="D9D9D9" w:themeFill="background1" w:themeFillShade="D9"/>
          </w:tcPr>
          <w:p w14:paraId="77EBB6FC" w14:textId="4F7376F6" w:rsidR="00EC1B22" w:rsidRPr="00467895" w:rsidRDefault="005B0EB4" w:rsidP="00467895">
            <w:pPr>
              <w:spacing w:after="0" w:line="240" w:lineRule="auto"/>
              <w:jc w:val="center"/>
              <w:rPr>
                <w:rFonts w:ascii="Times New Roman" w:hAnsi="Times New Roman" w:cs="Times New Roman"/>
                <w:b/>
                <w:sz w:val="24"/>
                <w:szCs w:val="24"/>
                <w:lang w:val="en-GB"/>
              </w:rPr>
            </w:pPr>
            <w:r w:rsidRPr="00467895">
              <w:rPr>
                <w:rFonts w:ascii="Times New Roman" w:hAnsi="Times New Roman" w:cs="Times New Roman"/>
                <w:b/>
                <w:sz w:val="24"/>
                <w:szCs w:val="24"/>
                <w:lang w:val="en-GB"/>
              </w:rPr>
              <w:t>Discussions Regarding the Green Corridor</w:t>
            </w:r>
          </w:p>
          <w:p w14:paraId="012875A5" w14:textId="69E51A76" w:rsidR="00467895" w:rsidRDefault="00467895" w:rsidP="00467895">
            <w:pPr>
              <w:spacing w:after="0" w:line="240" w:lineRule="auto"/>
              <w:rPr>
                <w:rFonts w:ascii="Times New Roman" w:hAnsi="Times New Roman" w:cs="Times New Roman"/>
                <w:b/>
                <w:sz w:val="24"/>
                <w:szCs w:val="24"/>
                <w:lang w:val="en-GB"/>
              </w:rPr>
            </w:pPr>
            <w:r w:rsidRPr="00467895">
              <w:rPr>
                <w:rFonts w:ascii="Times New Roman" w:hAnsi="Times New Roman" w:cs="Times New Roman"/>
                <w:b/>
                <w:sz w:val="24"/>
                <w:szCs w:val="24"/>
                <w:lang w:val="en-GB"/>
              </w:rPr>
              <w:t>Benefits</w:t>
            </w:r>
          </w:p>
          <w:p w14:paraId="5819631D" w14:textId="6DD70649" w:rsidR="001078EC" w:rsidRPr="001078EC" w:rsidRDefault="001078EC" w:rsidP="001078EC">
            <w:pPr>
              <w:pStyle w:val="ListParagraph"/>
              <w:numPr>
                <w:ilvl w:val="0"/>
                <w:numId w:val="24"/>
              </w:numPr>
              <w:spacing w:after="0" w:line="240" w:lineRule="auto"/>
              <w:rPr>
                <w:rFonts w:ascii="Times New Roman" w:hAnsi="Times New Roman" w:cs="Times New Roman"/>
                <w:sz w:val="24"/>
                <w:szCs w:val="24"/>
                <w:lang w:val="en-US"/>
              </w:rPr>
            </w:pPr>
            <w:r w:rsidRPr="001078EC">
              <w:rPr>
                <w:rFonts w:ascii="Times New Roman" w:hAnsi="Times New Roman" w:cs="Times New Roman"/>
                <w:sz w:val="24"/>
                <w:szCs w:val="24"/>
                <w:lang w:val="en-US"/>
              </w:rPr>
              <w:t>Easing</w:t>
            </w:r>
            <w:r w:rsidR="00405233">
              <w:rPr>
                <w:rFonts w:ascii="Times New Roman" w:hAnsi="Times New Roman" w:cs="Times New Roman"/>
                <w:sz w:val="24"/>
                <w:szCs w:val="24"/>
                <w:lang w:val="en-US"/>
              </w:rPr>
              <w:t xml:space="preserve"> staff work</w:t>
            </w:r>
            <w:r w:rsidRPr="001078EC">
              <w:rPr>
                <w:rFonts w:ascii="Times New Roman" w:hAnsi="Times New Roman" w:cs="Times New Roman"/>
                <w:sz w:val="24"/>
                <w:szCs w:val="24"/>
                <w:lang w:val="en-US"/>
              </w:rPr>
              <w:t>load</w:t>
            </w:r>
            <w:r w:rsidR="00405233">
              <w:rPr>
                <w:rFonts w:ascii="Times New Roman" w:hAnsi="Times New Roman" w:cs="Times New Roman"/>
                <w:sz w:val="24"/>
                <w:szCs w:val="24"/>
                <w:lang w:val="en-US"/>
              </w:rPr>
              <w:t>s</w:t>
            </w:r>
          </w:p>
          <w:p w14:paraId="60FC2CAB" w14:textId="75218EF4" w:rsidR="001078EC" w:rsidRPr="001078EC" w:rsidRDefault="00405233" w:rsidP="001078EC">
            <w:pPr>
              <w:pStyle w:val="ListParagraph"/>
              <w:numPr>
                <w:ilvl w:val="0"/>
                <w:numId w:val="24"/>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Acceleration of payment processing</w:t>
            </w:r>
          </w:p>
          <w:p w14:paraId="454A93DB" w14:textId="23762A71" w:rsidR="001078EC" w:rsidRDefault="00405233" w:rsidP="001078EC">
            <w:pPr>
              <w:pStyle w:val="ListParagraph"/>
              <w:numPr>
                <w:ilvl w:val="0"/>
                <w:numId w:val="24"/>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Better service</w:t>
            </w:r>
            <w:r w:rsidR="001078EC" w:rsidRPr="001078EC">
              <w:rPr>
                <w:rFonts w:ascii="Times New Roman" w:hAnsi="Times New Roman" w:cs="Times New Roman"/>
                <w:sz w:val="24"/>
                <w:szCs w:val="24"/>
                <w:lang w:val="en-US"/>
              </w:rPr>
              <w:t xml:space="preserve"> quality</w:t>
            </w:r>
            <w:r>
              <w:rPr>
                <w:rFonts w:ascii="Times New Roman" w:hAnsi="Times New Roman" w:cs="Times New Roman"/>
                <w:sz w:val="24"/>
                <w:szCs w:val="24"/>
                <w:lang w:val="en-US"/>
              </w:rPr>
              <w:t xml:space="preserve"> for suppliers</w:t>
            </w:r>
          </w:p>
          <w:p w14:paraId="469050AB" w14:textId="5098C039" w:rsidR="00405233" w:rsidRPr="001078EC" w:rsidRDefault="00405233" w:rsidP="001078EC">
            <w:pPr>
              <w:pStyle w:val="ListParagraph"/>
              <w:numPr>
                <w:ilvl w:val="0"/>
                <w:numId w:val="24"/>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Improve certainty regarding timing of payments and therefore improve cash management</w:t>
            </w:r>
          </w:p>
          <w:p w14:paraId="59171C70" w14:textId="77777777" w:rsidR="001078EC" w:rsidRPr="001078EC" w:rsidRDefault="001078EC" w:rsidP="001078EC">
            <w:pPr>
              <w:spacing w:after="0" w:line="240" w:lineRule="auto"/>
              <w:rPr>
                <w:rFonts w:ascii="Times New Roman" w:hAnsi="Times New Roman" w:cs="Times New Roman"/>
                <w:b/>
                <w:sz w:val="24"/>
                <w:szCs w:val="24"/>
                <w:lang w:val="en-US"/>
              </w:rPr>
            </w:pPr>
            <w:r w:rsidRPr="001078EC">
              <w:rPr>
                <w:rFonts w:ascii="Times New Roman" w:hAnsi="Times New Roman" w:cs="Times New Roman"/>
                <w:b/>
                <w:bCs/>
                <w:sz w:val="24"/>
                <w:szCs w:val="24"/>
                <w:lang w:val="en-US"/>
              </w:rPr>
              <w:t>Risks</w:t>
            </w:r>
          </w:p>
          <w:p w14:paraId="66AAD365" w14:textId="06723172" w:rsidR="001078EC" w:rsidRPr="001078EC" w:rsidRDefault="00405233" w:rsidP="001078EC">
            <w:pPr>
              <w:pStyle w:val="ListParagraph"/>
              <w:numPr>
                <w:ilvl w:val="0"/>
                <w:numId w:val="25"/>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Allowing automated payments may impact available</w:t>
            </w:r>
            <w:r w:rsidR="001078EC" w:rsidRPr="001078EC">
              <w:rPr>
                <w:rFonts w:ascii="Times New Roman" w:hAnsi="Times New Roman" w:cs="Times New Roman"/>
                <w:sz w:val="24"/>
                <w:szCs w:val="24"/>
                <w:lang w:val="en-US"/>
              </w:rPr>
              <w:t xml:space="preserve"> liquidity</w:t>
            </w:r>
          </w:p>
          <w:p w14:paraId="427CBA4F" w14:textId="04B4BE48" w:rsidR="001078EC" w:rsidRPr="001078EC" w:rsidRDefault="00405233" w:rsidP="001078EC">
            <w:pPr>
              <w:pStyle w:val="ListParagraph"/>
              <w:numPr>
                <w:ilvl w:val="0"/>
                <w:numId w:val="25"/>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If q</w:t>
            </w:r>
            <w:r w:rsidR="001078EC" w:rsidRPr="001078EC">
              <w:rPr>
                <w:rFonts w:ascii="Times New Roman" w:hAnsi="Times New Roman" w:cs="Times New Roman"/>
                <w:sz w:val="24"/>
                <w:szCs w:val="24"/>
                <w:lang w:val="en-US"/>
              </w:rPr>
              <w:t>uality of liquidity planning and forecasting</w:t>
            </w:r>
            <w:r>
              <w:rPr>
                <w:rFonts w:ascii="Times New Roman" w:hAnsi="Times New Roman" w:cs="Times New Roman"/>
                <w:sz w:val="24"/>
                <w:szCs w:val="24"/>
                <w:lang w:val="en-US"/>
              </w:rPr>
              <w:t xml:space="preserve"> is poor ensuring adequate cash is on hand maybe challenging </w:t>
            </w:r>
          </w:p>
          <w:p w14:paraId="460442C3" w14:textId="24F470AD" w:rsidR="001078EC" w:rsidRDefault="00405233" w:rsidP="001078EC">
            <w:pPr>
              <w:pStyle w:val="ListParagraph"/>
              <w:numPr>
                <w:ilvl w:val="0"/>
                <w:numId w:val="25"/>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May result in intentional</w:t>
            </w:r>
            <w:r w:rsidR="001078EC" w:rsidRPr="001078EC">
              <w:rPr>
                <w:rFonts w:ascii="Times New Roman" w:hAnsi="Times New Roman" w:cs="Times New Roman"/>
                <w:sz w:val="24"/>
                <w:szCs w:val="24"/>
                <w:lang w:val="en-US"/>
              </w:rPr>
              <w:t xml:space="preserve"> </w:t>
            </w:r>
            <w:r>
              <w:rPr>
                <w:rFonts w:ascii="Times New Roman" w:hAnsi="Times New Roman" w:cs="Times New Roman"/>
                <w:sz w:val="24"/>
                <w:szCs w:val="24"/>
                <w:lang w:val="en-US"/>
              </w:rPr>
              <w:t>misuse given reduced level of control</w:t>
            </w:r>
          </w:p>
          <w:p w14:paraId="57E1DB57" w14:textId="5093703E" w:rsidR="00405233" w:rsidRDefault="00405233" w:rsidP="001078EC">
            <w:pPr>
              <w:pStyle w:val="ListParagraph"/>
              <w:numPr>
                <w:ilvl w:val="0"/>
                <w:numId w:val="25"/>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Possibility that payments could be duplicated</w:t>
            </w:r>
          </w:p>
          <w:p w14:paraId="7146798C" w14:textId="4345DABB" w:rsidR="00405233" w:rsidRPr="001078EC" w:rsidRDefault="00405233" w:rsidP="001078EC">
            <w:pPr>
              <w:pStyle w:val="ListParagraph"/>
              <w:numPr>
                <w:ilvl w:val="0"/>
                <w:numId w:val="25"/>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Distributed access may increase risks that ICT system can be compromised</w:t>
            </w:r>
          </w:p>
          <w:p w14:paraId="2C82196B" w14:textId="179F641A" w:rsidR="001078EC" w:rsidRPr="001078EC" w:rsidRDefault="001078EC" w:rsidP="001078EC">
            <w:pPr>
              <w:spacing w:after="0" w:line="240" w:lineRule="auto"/>
              <w:rPr>
                <w:rFonts w:ascii="Times New Roman" w:hAnsi="Times New Roman" w:cs="Times New Roman"/>
                <w:b/>
                <w:sz w:val="24"/>
                <w:szCs w:val="24"/>
                <w:lang w:val="en-US"/>
              </w:rPr>
            </w:pPr>
            <w:r>
              <w:rPr>
                <w:rFonts w:ascii="Times New Roman" w:hAnsi="Times New Roman" w:cs="Times New Roman"/>
                <w:b/>
                <w:bCs/>
                <w:sz w:val="24"/>
                <w:szCs w:val="24"/>
                <w:lang w:val="en-US"/>
              </w:rPr>
              <w:t>Mitigating Actions/</w:t>
            </w:r>
            <w:r w:rsidRPr="001078EC">
              <w:rPr>
                <w:rFonts w:ascii="Times New Roman" w:hAnsi="Times New Roman" w:cs="Times New Roman"/>
                <w:b/>
                <w:bCs/>
                <w:sz w:val="24"/>
                <w:szCs w:val="24"/>
                <w:lang w:val="en-US"/>
              </w:rPr>
              <w:t>Pre</w:t>
            </w:r>
            <w:r>
              <w:rPr>
                <w:rFonts w:ascii="Times New Roman" w:hAnsi="Times New Roman" w:cs="Times New Roman"/>
                <w:b/>
                <w:bCs/>
                <w:sz w:val="24"/>
                <w:szCs w:val="24"/>
                <w:lang w:val="en-US"/>
              </w:rPr>
              <w:t>-</w:t>
            </w:r>
            <w:r w:rsidRPr="001078EC">
              <w:rPr>
                <w:rFonts w:ascii="Times New Roman" w:hAnsi="Times New Roman" w:cs="Times New Roman"/>
                <w:b/>
                <w:bCs/>
                <w:sz w:val="24"/>
                <w:szCs w:val="24"/>
                <w:lang w:val="en-US"/>
              </w:rPr>
              <w:t>requisites</w:t>
            </w:r>
          </w:p>
          <w:p w14:paraId="1615EAE6" w14:textId="04E7B151" w:rsidR="001078EC" w:rsidRPr="00405233" w:rsidRDefault="00405233" w:rsidP="00405233">
            <w:pPr>
              <w:pStyle w:val="ListParagraph"/>
              <w:numPr>
                <w:ilvl w:val="0"/>
                <w:numId w:val="28"/>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Ensuring proper d</w:t>
            </w:r>
            <w:r w:rsidR="001078EC" w:rsidRPr="00405233">
              <w:rPr>
                <w:rFonts w:ascii="Times New Roman" w:hAnsi="Times New Roman" w:cs="Times New Roman"/>
                <w:sz w:val="24"/>
                <w:szCs w:val="24"/>
                <w:lang w:val="en-US"/>
              </w:rPr>
              <w:t>ivision of responsibilities</w:t>
            </w:r>
          </w:p>
          <w:p w14:paraId="61E148E7" w14:textId="6B46B203" w:rsidR="001078EC" w:rsidRPr="00405233" w:rsidRDefault="00405233" w:rsidP="001078EC">
            <w:pPr>
              <w:pStyle w:val="ListParagraph"/>
              <w:numPr>
                <w:ilvl w:val="0"/>
                <w:numId w:val="26"/>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Ensuring authorization mechanism </w:t>
            </w:r>
            <w:r w:rsidR="002B1CD0">
              <w:rPr>
                <w:rFonts w:ascii="Times New Roman" w:hAnsi="Times New Roman" w:cs="Times New Roman"/>
                <w:sz w:val="24"/>
                <w:szCs w:val="24"/>
                <w:lang w:val="en-US"/>
              </w:rPr>
              <w:t>interact effectively</w:t>
            </w:r>
            <w:r w:rsidR="001078EC" w:rsidRPr="00405233">
              <w:rPr>
                <w:rFonts w:ascii="Times New Roman" w:hAnsi="Times New Roman" w:cs="Times New Roman"/>
                <w:sz w:val="24"/>
                <w:szCs w:val="24"/>
                <w:lang w:val="en-US"/>
              </w:rPr>
              <w:t xml:space="preserve"> with controlling authorities</w:t>
            </w:r>
          </w:p>
          <w:p w14:paraId="1AB6AD79" w14:textId="19ADC1E8" w:rsidR="001078EC" w:rsidRPr="00405233" w:rsidRDefault="00405233" w:rsidP="001078EC">
            <w:pPr>
              <w:pStyle w:val="ListParagraph"/>
              <w:numPr>
                <w:ilvl w:val="0"/>
                <w:numId w:val="26"/>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Enhancing the r</w:t>
            </w:r>
            <w:r w:rsidR="001078EC" w:rsidRPr="00405233">
              <w:rPr>
                <w:rFonts w:ascii="Times New Roman" w:hAnsi="Times New Roman" w:cs="Times New Roman"/>
                <w:sz w:val="24"/>
                <w:szCs w:val="24"/>
                <w:lang w:val="en-US"/>
              </w:rPr>
              <w:t>egulatory framework</w:t>
            </w:r>
          </w:p>
          <w:p w14:paraId="6D29AF7B" w14:textId="2688A88C" w:rsidR="001078EC" w:rsidRPr="00405233" w:rsidRDefault="00405233" w:rsidP="001078EC">
            <w:pPr>
              <w:pStyle w:val="ListParagraph"/>
              <w:numPr>
                <w:ilvl w:val="0"/>
                <w:numId w:val="26"/>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Developing clear c</w:t>
            </w:r>
            <w:r w:rsidR="001078EC" w:rsidRPr="00405233">
              <w:rPr>
                <w:rFonts w:ascii="Times New Roman" w:hAnsi="Times New Roman" w:cs="Times New Roman"/>
                <w:sz w:val="24"/>
                <w:szCs w:val="24"/>
                <w:lang w:val="en-US"/>
              </w:rPr>
              <w:t>riteria</w:t>
            </w:r>
            <w:r w:rsidR="002B1CD0">
              <w:rPr>
                <w:rFonts w:ascii="Times New Roman" w:hAnsi="Times New Roman" w:cs="Times New Roman"/>
                <w:sz w:val="24"/>
                <w:szCs w:val="24"/>
                <w:lang w:val="en-US"/>
              </w:rPr>
              <w:t xml:space="preserve"> for types of payment</w:t>
            </w:r>
            <w:r>
              <w:rPr>
                <w:rFonts w:ascii="Times New Roman" w:hAnsi="Times New Roman" w:cs="Times New Roman"/>
                <w:sz w:val="24"/>
                <w:szCs w:val="24"/>
                <w:lang w:val="en-US"/>
              </w:rPr>
              <w:t xml:space="preserve"> approved</w:t>
            </w:r>
          </w:p>
          <w:p w14:paraId="733DE82F" w14:textId="438803B5" w:rsidR="001078EC" w:rsidRDefault="00405233" w:rsidP="001078EC">
            <w:pPr>
              <w:pStyle w:val="ListParagraph"/>
              <w:numPr>
                <w:ilvl w:val="0"/>
                <w:numId w:val="26"/>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 xml:space="preserve">Implementing a high-quality </w:t>
            </w:r>
            <w:r w:rsidR="002B1CD0">
              <w:rPr>
                <w:rFonts w:ascii="Times New Roman" w:hAnsi="Times New Roman" w:cs="Times New Roman"/>
                <w:sz w:val="24"/>
                <w:szCs w:val="24"/>
                <w:lang w:val="en-US"/>
              </w:rPr>
              <w:t>i</w:t>
            </w:r>
            <w:r w:rsidR="001078EC" w:rsidRPr="00405233">
              <w:rPr>
                <w:rFonts w:ascii="Times New Roman" w:hAnsi="Times New Roman" w:cs="Times New Roman"/>
                <w:sz w:val="24"/>
                <w:szCs w:val="24"/>
                <w:lang w:val="en-US"/>
              </w:rPr>
              <w:t>nformation system</w:t>
            </w:r>
            <w:r>
              <w:rPr>
                <w:rFonts w:ascii="Times New Roman" w:hAnsi="Times New Roman" w:cs="Times New Roman"/>
                <w:sz w:val="24"/>
                <w:szCs w:val="24"/>
                <w:lang w:val="en-US"/>
              </w:rPr>
              <w:t xml:space="preserve"> including enhanced data matching and development of </w:t>
            </w:r>
            <w:r w:rsidR="002B1CD0">
              <w:rPr>
                <w:rFonts w:ascii="Times New Roman" w:hAnsi="Times New Roman" w:cs="Times New Roman"/>
                <w:sz w:val="24"/>
                <w:szCs w:val="24"/>
                <w:lang w:val="en-US"/>
              </w:rPr>
              <w:t>interfaces</w:t>
            </w:r>
          </w:p>
          <w:p w14:paraId="4A4F9BFD" w14:textId="5403038E" w:rsidR="00405233" w:rsidRDefault="00405233" w:rsidP="001078EC">
            <w:pPr>
              <w:pStyle w:val="ListParagraph"/>
              <w:numPr>
                <w:ilvl w:val="0"/>
                <w:numId w:val="26"/>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lastRenderedPageBreak/>
              <w:t xml:space="preserve">Implementing </w:t>
            </w:r>
            <w:r w:rsidR="002B1CD0">
              <w:rPr>
                <w:rFonts w:ascii="Times New Roman" w:hAnsi="Times New Roman" w:cs="Times New Roman"/>
                <w:sz w:val="24"/>
                <w:szCs w:val="24"/>
                <w:lang w:val="en-US"/>
              </w:rPr>
              <w:t xml:space="preserve">a </w:t>
            </w:r>
            <w:r>
              <w:rPr>
                <w:rFonts w:ascii="Times New Roman" w:hAnsi="Times New Roman" w:cs="Times New Roman"/>
                <w:sz w:val="24"/>
                <w:szCs w:val="24"/>
                <w:lang w:val="en-US"/>
              </w:rPr>
              <w:t>digital signature</w:t>
            </w:r>
          </w:p>
          <w:p w14:paraId="369FA667" w14:textId="51083FDD" w:rsidR="00EC1B22" w:rsidRPr="002B1CD0" w:rsidRDefault="00405233" w:rsidP="001078EC">
            <w:pPr>
              <w:pStyle w:val="ListParagraph"/>
              <w:numPr>
                <w:ilvl w:val="0"/>
                <w:numId w:val="26"/>
              </w:numPr>
              <w:spacing w:after="0" w:line="240" w:lineRule="auto"/>
              <w:rPr>
                <w:rFonts w:ascii="Times New Roman" w:hAnsi="Times New Roman" w:cs="Times New Roman"/>
                <w:sz w:val="24"/>
                <w:szCs w:val="24"/>
                <w:lang w:val="en-US"/>
              </w:rPr>
            </w:pPr>
            <w:r>
              <w:rPr>
                <w:rFonts w:ascii="Times New Roman" w:hAnsi="Times New Roman" w:cs="Times New Roman"/>
                <w:sz w:val="24"/>
                <w:szCs w:val="24"/>
                <w:lang w:val="en-US"/>
              </w:rPr>
              <w:t>Introduce sample checking</w:t>
            </w:r>
          </w:p>
        </w:tc>
      </w:tr>
    </w:tbl>
    <w:p w14:paraId="7AF691A0" w14:textId="77777777" w:rsidR="00EC1B22" w:rsidRPr="00AC713B" w:rsidRDefault="00EC1B22" w:rsidP="00C810F1">
      <w:pPr>
        <w:spacing w:after="0" w:line="240" w:lineRule="auto"/>
        <w:jc w:val="both"/>
        <w:rPr>
          <w:rFonts w:ascii="Times New Roman" w:hAnsi="Times New Roman" w:cs="Times New Roman"/>
          <w:sz w:val="24"/>
          <w:szCs w:val="24"/>
          <w:lang w:val="en-GB"/>
        </w:rPr>
      </w:pPr>
    </w:p>
    <w:p w14:paraId="4983CA3C" w14:textId="507C470F" w:rsidR="001F1AC5" w:rsidRPr="00AC713B" w:rsidRDefault="00501A81" w:rsidP="000A4DEF">
      <w:p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 xml:space="preserve">Mr </w:t>
      </w:r>
      <w:proofErr w:type="spellStart"/>
      <w:r w:rsidRPr="00AC713B">
        <w:rPr>
          <w:rFonts w:ascii="Times New Roman" w:hAnsi="Times New Roman" w:cs="Times New Roman"/>
          <w:sz w:val="24"/>
          <w:szCs w:val="24"/>
          <w:lang w:val="en-GB"/>
        </w:rPr>
        <w:t>Silins</w:t>
      </w:r>
      <w:proofErr w:type="spellEnd"/>
      <w:r w:rsidRPr="00AC713B">
        <w:rPr>
          <w:rFonts w:ascii="Times New Roman" w:hAnsi="Times New Roman" w:cs="Times New Roman"/>
          <w:sz w:val="24"/>
          <w:szCs w:val="24"/>
          <w:lang w:val="en-GB"/>
        </w:rPr>
        <w:t xml:space="preserve"> was </w:t>
      </w:r>
      <w:r w:rsidR="001F1AC5" w:rsidRPr="00AC713B">
        <w:rPr>
          <w:rFonts w:ascii="Times New Roman" w:hAnsi="Times New Roman" w:cs="Times New Roman"/>
          <w:sz w:val="24"/>
          <w:szCs w:val="24"/>
          <w:lang w:val="en-GB"/>
        </w:rPr>
        <w:t xml:space="preserve">next </w:t>
      </w:r>
      <w:r w:rsidRPr="00AC713B">
        <w:rPr>
          <w:rFonts w:ascii="Times New Roman" w:hAnsi="Times New Roman" w:cs="Times New Roman"/>
          <w:sz w:val="24"/>
          <w:szCs w:val="24"/>
          <w:lang w:val="en-GB"/>
        </w:rPr>
        <w:t>invited to make some summary remarks regarding the workshop</w:t>
      </w:r>
      <w:r w:rsidR="001F1AC5" w:rsidRPr="00AC713B">
        <w:rPr>
          <w:rFonts w:ascii="Times New Roman" w:hAnsi="Times New Roman" w:cs="Times New Roman"/>
          <w:sz w:val="24"/>
          <w:szCs w:val="24"/>
          <w:lang w:val="en-GB"/>
        </w:rPr>
        <w:t xml:space="preserve"> and the key issues arising:</w:t>
      </w:r>
    </w:p>
    <w:p w14:paraId="4ABEED94" w14:textId="77777777" w:rsidR="002F7C50" w:rsidRPr="00AC713B" w:rsidRDefault="002F7C50" w:rsidP="000A4DEF">
      <w:pPr>
        <w:spacing w:after="0"/>
        <w:jc w:val="both"/>
        <w:rPr>
          <w:rFonts w:ascii="Times New Roman" w:hAnsi="Times New Roman" w:cs="Times New Roman"/>
          <w:sz w:val="24"/>
          <w:szCs w:val="24"/>
          <w:lang w:val="en-GB"/>
        </w:rPr>
      </w:pPr>
    </w:p>
    <w:p w14:paraId="502B3603" w14:textId="5D819A29" w:rsidR="00665BB6" w:rsidRPr="00AC713B" w:rsidRDefault="00665BB6" w:rsidP="000A4DEF">
      <w:pPr>
        <w:pStyle w:val="ListParagraph"/>
        <w:numPr>
          <w:ilvl w:val="0"/>
          <w:numId w:val="22"/>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 xml:space="preserve">There remains some confusion regarding the difference between control activities, risk management and risk measures and the role of audit. While </w:t>
      </w:r>
      <w:r w:rsidR="00AC713B" w:rsidRPr="00AC713B">
        <w:rPr>
          <w:rFonts w:ascii="Times New Roman" w:hAnsi="Times New Roman" w:cs="Times New Roman"/>
          <w:sz w:val="24"/>
          <w:szCs w:val="24"/>
          <w:lang w:val="en-GB"/>
        </w:rPr>
        <w:t>these concepts</w:t>
      </w:r>
      <w:r w:rsidRPr="00AC713B">
        <w:rPr>
          <w:rFonts w:ascii="Times New Roman" w:hAnsi="Times New Roman" w:cs="Times New Roman"/>
          <w:sz w:val="24"/>
          <w:szCs w:val="24"/>
          <w:lang w:val="en-GB"/>
        </w:rPr>
        <w:t xml:space="preserve"> have strong relationships to each other they are different. This is an area which may warrant further TCOP focus; </w:t>
      </w:r>
    </w:p>
    <w:p w14:paraId="72C86CCD" w14:textId="0F27EA79" w:rsidR="00665BB6" w:rsidRPr="00665BB6" w:rsidRDefault="00665BB6" w:rsidP="000A4DEF">
      <w:pPr>
        <w:pStyle w:val="ListParagraph"/>
        <w:numPr>
          <w:ilvl w:val="0"/>
          <w:numId w:val="22"/>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There is general support for the concept of a “Green Corridor”. This is only one example of how countries can examine business processes and make them more efficient. Most</w:t>
      </w:r>
      <w:r w:rsidRPr="00665BB6">
        <w:rPr>
          <w:rFonts w:ascii="Times New Roman" w:hAnsi="Times New Roman" w:cs="Times New Roman"/>
          <w:sz w:val="24"/>
          <w:szCs w:val="24"/>
          <w:lang w:val="en-GB"/>
        </w:rPr>
        <w:t xml:space="preserve"> countries have an opportunity to review existing business processes and further improve the efficiency of their systems. Even the green corridor </w:t>
      </w:r>
      <w:r w:rsidR="005529EA">
        <w:rPr>
          <w:rFonts w:ascii="Times New Roman" w:hAnsi="Times New Roman" w:cs="Times New Roman"/>
          <w:sz w:val="24"/>
          <w:szCs w:val="24"/>
          <w:lang w:val="en-GB"/>
        </w:rPr>
        <w:t xml:space="preserve">in Georgia </w:t>
      </w:r>
      <w:r w:rsidRPr="00665BB6">
        <w:rPr>
          <w:rFonts w:ascii="Times New Roman" w:hAnsi="Times New Roman" w:cs="Times New Roman"/>
          <w:sz w:val="24"/>
          <w:szCs w:val="24"/>
          <w:lang w:val="en-GB"/>
        </w:rPr>
        <w:t xml:space="preserve">appears to have a </w:t>
      </w:r>
      <w:r w:rsidR="00AC713B" w:rsidRPr="00665BB6">
        <w:rPr>
          <w:rFonts w:ascii="Times New Roman" w:hAnsi="Times New Roman" w:cs="Times New Roman"/>
          <w:sz w:val="24"/>
          <w:szCs w:val="24"/>
          <w:lang w:val="en-GB"/>
        </w:rPr>
        <w:t>significant</w:t>
      </w:r>
      <w:r w:rsidRPr="00665BB6">
        <w:rPr>
          <w:rFonts w:ascii="Times New Roman" w:hAnsi="Times New Roman" w:cs="Times New Roman"/>
          <w:sz w:val="24"/>
          <w:szCs w:val="24"/>
          <w:lang w:val="en-GB"/>
        </w:rPr>
        <w:t xml:space="preserve"> number of control points – are all of these control points adding some value to the business process?</w:t>
      </w:r>
    </w:p>
    <w:p w14:paraId="46166AE3" w14:textId="19198522" w:rsidR="00665BB6" w:rsidRPr="00665BB6" w:rsidRDefault="00665BB6" w:rsidP="000A4DEF">
      <w:pPr>
        <w:pStyle w:val="ListParagraph"/>
        <w:numPr>
          <w:ilvl w:val="0"/>
          <w:numId w:val="22"/>
        </w:numPr>
        <w:spacing w:after="0"/>
        <w:jc w:val="both"/>
        <w:rPr>
          <w:rFonts w:ascii="Times New Roman" w:hAnsi="Times New Roman" w:cs="Times New Roman"/>
          <w:sz w:val="24"/>
          <w:szCs w:val="24"/>
          <w:lang w:val="en-GB"/>
        </w:rPr>
      </w:pPr>
      <w:r w:rsidRPr="00665BB6">
        <w:rPr>
          <w:rFonts w:ascii="Times New Roman" w:hAnsi="Times New Roman" w:cs="Times New Roman"/>
          <w:sz w:val="24"/>
          <w:szCs w:val="24"/>
          <w:lang w:val="en-GB"/>
        </w:rPr>
        <w:t xml:space="preserve">Seeking to control everything, eliminate all risks or have a system available 100% of the time requires significant cost. Our ICT colleagues showed us that you can get close to 100% for a much lower cost. This is an essential element of risk management – understanding costs and benefits. If we can achieve 99% at half the cost, what </w:t>
      </w:r>
      <w:r w:rsidR="002B1CD0">
        <w:rPr>
          <w:rFonts w:ascii="Times New Roman" w:hAnsi="Times New Roman" w:cs="Times New Roman"/>
          <w:sz w:val="24"/>
          <w:szCs w:val="24"/>
          <w:lang w:val="en-GB"/>
        </w:rPr>
        <w:t xml:space="preserve">is the impact on our business and objectives, and what </w:t>
      </w:r>
      <w:r w:rsidRPr="00665BB6">
        <w:rPr>
          <w:rFonts w:ascii="Times New Roman" w:hAnsi="Times New Roman" w:cs="Times New Roman"/>
          <w:sz w:val="24"/>
          <w:szCs w:val="24"/>
          <w:lang w:val="en-GB"/>
        </w:rPr>
        <w:t xml:space="preserve">are the risks of </w:t>
      </w:r>
      <w:r w:rsidR="002B1CD0">
        <w:rPr>
          <w:rFonts w:ascii="Times New Roman" w:hAnsi="Times New Roman" w:cs="Times New Roman"/>
          <w:sz w:val="24"/>
          <w:szCs w:val="24"/>
          <w:lang w:val="en-GB"/>
        </w:rPr>
        <w:t>loss if the system is down</w:t>
      </w:r>
      <w:r w:rsidRPr="00665BB6">
        <w:rPr>
          <w:rFonts w:ascii="Times New Roman" w:hAnsi="Times New Roman" w:cs="Times New Roman"/>
          <w:sz w:val="24"/>
          <w:szCs w:val="24"/>
          <w:lang w:val="en-GB"/>
        </w:rPr>
        <w:t xml:space="preserve"> </w:t>
      </w:r>
      <w:r w:rsidR="002B1CD0">
        <w:rPr>
          <w:rFonts w:ascii="Times New Roman" w:hAnsi="Times New Roman" w:cs="Times New Roman"/>
          <w:sz w:val="24"/>
          <w:szCs w:val="24"/>
          <w:lang w:val="en-GB"/>
        </w:rPr>
        <w:t xml:space="preserve">just </w:t>
      </w:r>
      <w:r w:rsidRPr="00665BB6">
        <w:rPr>
          <w:rFonts w:ascii="Times New Roman" w:hAnsi="Times New Roman" w:cs="Times New Roman"/>
          <w:sz w:val="24"/>
          <w:szCs w:val="24"/>
          <w:lang w:val="en-GB"/>
        </w:rPr>
        <w:t>1%</w:t>
      </w:r>
      <w:r w:rsidR="002B1CD0">
        <w:rPr>
          <w:rFonts w:ascii="Times New Roman" w:hAnsi="Times New Roman" w:cs="Times New Roman"/>
          <w:sz w:val="24"/>
          <w:szCs w:val="24"/>
          <w:lang w:val="en-GB"/>
        </w:rPr>
        <w:t xml:space="preserve"> of the time</w:t>
      </w:r>
      <w:r w:rsidRPr="00665BB6">
        <w:rPr>
          <w:rFonts w:ascii="Times New Roman" w:hAnsi="Times New Roman" w:cs="Times New Roman"/>
          <w:sz w:val="24"/>
          <w:szCs w:val="24"/>
          <w:lang w:val="en-GB"/>
        </w:rPr>
        <w:t xml:space="preserve">?  </w:t>
      </w:r>
    </w:p>
    <w:p w14:paraId="11316A9E" w14:textId="4258CD4A" w:rsidR="001F1AC5" w:rsidRPr="00665BB6" w:rsidRDefault="00665BB6" w:rsidP="000A4DEF">
      <w:pPr>
        <w:pStyle w:val="ListParagraph"/>
        <w:numPr>
          <w:ilvl w:val="0"/>
          <w:numId w:val="22"/>
        </w:numPr>
        <w:spacing w:after="0"/>
        <w:jc w:val="both"/>
        <w:rPr>
          <w:rFonts w:ascii="Times New Roman" w:hAnsi="Times New Roman" w:cs="Times New Roman"/>
          <w:sz w:val="24"/>
          <w:szCs w:val="24"/>
          <w:lang w:val="en-GB"/>
        </w:rPr>
      </w:pPr>
      <w:r w:rsidRPr="00665BB6">
        <w:rPr>
          <w:rFonts w:ascii="Times New Roman" w:hAnsi="Times New Roman" w:cs="Times New Roman"/>
          <w:sz w:val="24"/>
          <w:szCs w:val="24"/>
          <w:lang w:val="en-GB"/>
        </w:rPr>
        <w:t>All countries undertake risk management albeit many do this informally. We le</w:t>
      </w:r>
      <w:r w:rsidR="0008708E">
        <w:rPr>
          <w:rFonts w:ascii="Times New Roman" w:hAnsi="Times New Roman" w:cs="Times New Roman"/>
          <w:sz w:val="24"/>
          <w:szCs w:val="24"/>
          <w:lang w:val="en-GB"/>
        </w:rPr>
        <w:t>arnt that a number of countries</w:t>
      </w:r>
      <w:r w:rsidRPr="00665BB6">
        <w:rPr>
          <w:rFonts w:ascii="Times New Roman" w:hAnsi="Times New Roman" w:cs="Times New Roman"/>
          <w:sz w:val="24"/>
          <w:szCs w:val="24"/>
          <w:lang w:val="en-GB"/>
        </w:rPr>
        <w:t xml:space="preserve"> have already undertaken more systematic review processes for risk management. This provides a useful opportunity for further dialogue and sharing of res</w:t>
      </w:r>
      <w:r w:rsidR="00CE7260">
        <w:rPr>
          <w:rFonts w:ascii="Times New Roman" w:hAnsi="Times New Roman" w:cs="Times New Roman"/>
          <w:sz w:val="24"/>
          <w:szCs w:val="24"/>
          <w:lang w:val="en-GB"/>
        </w:rPr>
        <w:t>ources across PEMPAL countries</w:t>
      </w:r>
      <w:r w:rsidR="002B1CD0">
        <w:rPr>
          <w:rFonts w:ascii="Times New Roman" w:hAnsi="Times New Roman" w:cs="Times New Roman"/>
          <w:sz w:val="24"/>
          <w:szCs w:val="24"/>
          <w:lang w:val="en-GB"/>
        </w:rPr>
        <w:t>. E</w:t>
      </w:r>
      <w:r w:rsidR="00CE7260">
        <w:rPr>
          <w:rFonts w:ascii="Times New Roman" w:hAnsi="Times New Roman" w:cs="Times New Roman"/>
          <w:sz w:val="24"/>
          <w:szCs w:val="24"/>
          <w:lang w:val="en-GB"/>
        </w:rPr>
        <w:t xml:space="preserve">xamples of many of the documents and processes required to implement risk management are already available in one or more member country. </w:t>
      </w:r>
      <w:r w:rsidR="002F7C50" w:rsidRPr="00665BB6">
        <w:rPr>
          <w:rFonts w:ascii="Times New Roman" w:hAnsi="Times New Roman" w:cs="Times New Roman"/>
          <w:sz w:val="24"/>
          <w:szCs w:val="24"/>
          <w:lang w:val="en-GB"/>
        </w:rPr>
        <w:t xml:space="preserve">  </w:t>
      </w:r>
    </w:p>
    <w:p w14:paraId="22E90DFF" w14:textId="77777777" w:rsidR="001F1AC5" w:rsidRPr="00665BB6" w:rsidRDefault="001F1AC5" w:rsidP="006E21C9">
      <w:pPr>
        <w:spacing w:after="0" w:line="240" w:lineRule="auto"/>
        <w:jc w:val="both"/>
        <w:rPr>
          <w:rFonts w:ascii="Times New Roman" w:hAnsi="Times New Roman" w:cs="Times New Roman"/>
          <w:sz w:val="24"/>
          <w:szCs w:val="24"/>
          <w:lang w:val="en-GB"/>
        </w:rPr>
      </w:pPr>
    </w:p>
    <w:p w14:paraId="4FA5D9D2" w14:textId="3E299E84" w:rsidR="00CC5955" w:rsidRDefault="007A13B7" w:rsidP="000A4DEF">
      <w:pPr>
        <w:spacing w:after="0"/>
        <w:jc w:val="both"/>
        <w:rPr>
          <w:rFonts w:ascii="Times New Roman" w:hAnsi="Times New Roman" w:cs="Times New Roman"/>
          <w:sz w:val="24"/>
          <w:szCs w:val="24"/>
          <w:lang w:val="en-GB"/>
        </w:rPr>
      </w:pPr>
      <w:r>
        <w:rPr>
          <w:rFonts w:ascii="Times New Roman" w:hAnsi="Times New Roman" w:cs="Times New Roman"/>
          <w:noProof/>
          <w:sz w:val="24"/>
          <w:szCs w:val="24"/>
        </w:rPr>
        <w:pict w14:anchorId="183A4B9B">
          <v:shape id="_x0000_s1038" type="#_x0000_t75" style="position:absolute;left:0;text-align:left;margin-left:385.8pt;margin-top:3.25pt;width:64.8pt;height:41.65pt;z-index:251696128;mso-position-horizontal-relative:text;mso-position-vertical-relative:text" filled="t" fillcolor="#92d050">
            <v:imagedata r:id="rId39" o:title=""/>
            <w10:wrap type="square"/>
          </v:shape>
          <o:OLEObject Type="Embed" ProgID="PowerPoint.Show.8" ShapeID="_x0000_s1038" DrawAspect="Icon" ObjectID="_1561790009" r:id="rId40"/>
        </w:pict>
      </w:r>
      <w:r w:rsidR="001F1AC5" w:rsidRPr="00665BB6">
        <w:rPr>
          <w:rFonts w:ascii="Times New Roman" w:hAnsi="Times New Roman" w:cs="Times New Roman"/>
          <w:sz w:val="24"/>
          <w:szCs w:val="24"/>
          <w:lang w:val="en-GB"/>
        </w:rPr>
        <w:t xml:space="preserve">The final </w:t>
      </w:r>
      <w:r w:rsidR="002B1CD0">
        <w:rPr>
          <w:rFonts w:ascii="Times New Roman" w:hAnsi="Times New Roman" w:cs="Times New Roman"/>
          <w:sz w:val="24"/>
          <w:szCs w:val="24"/>
          <w:lang w:val="en-GB"/>
        </w:rPr>
        <w:t>session</w:t>
      </w:r>
      <w:r w:rsidR="001F1AC5" w:rsidRPr="00665BB6">
        <w:rPr>
          <w:rFonts w:ascii="Times New Roman" w:hAnsi="Times New Roman" w:cs="Times New Roman"/>
          <w:sz w:val="24"/>
          <w:szCs w:val="24"/>
          <w:lang w:val="en-GB"/>
        </w:rPr>
        <w:t xml:space="preserve"> of the works</w:t>
      </w:r>
      <w:r w:rsidR="000A4DEF">
        <w:rPr>
          <w:rFonts w:ascii="Times New Roman" w:hAnsi="Times New Roman" w:cs="Times New Roman"/>
          <w:sz w:val="24"/>
          <w:szCs w:val="24"/>
          <w:lang w:val="en-GB"/>
        </w:rPr>
        <w:t>hop was devoted to presentation</w:t>
      </w:r>
      <w:r w:rsidR="001F1AC5" w:rsidRPr="00665BB6">
        <w:rPr>
          <w:rFonts w:ascii="Times New Roman" w:hAnsi="Times New Roman" w:cs="Times New Roman"/>
          <w:sz w:val="24"/>
          <w:szCs w:val="24"/>
          <w:lang w:val="en-GB"/>
        </w:rPr>
        <w:t xml:space="preserve"> by the TCOP </w:t>
      </w:r>
      <w:r w:rsidR="000A4DEF">
        <w:rPr>
          <w:rFonts w:ascii="Times New Roman" w:hAnsi="Times New Roman" w:cs="Times New Roman"/>
          <w:sz w:val="24"/>
          <w:szCs w:val="24"/>
          <w:lang w:val="en-GB"/>
        </w:rPr>
        <w:t xml:space="preserve">Chair and leaders of </w:t>
      </w:r>
      <w:r w:rsidR="001F1AC5" w:rsidRPr="00665BB6">
        <w:rPr>
          <w:rFonts w:ascii="Times New Roman" w:hAnsi="Times New Roman" w:cs="Times New Roman"/>
          <w:sz w:val="24"/>
          <w:szCs w:val="24"/>
          <w:lang w:val="en-GB"/>
        </w:rPr>
        <w:t xml:space="preserve">working groups on the achievements for each working group to date, and of the TCOP in general. TCOP has convened </w:t>
      </w:r>
      <w:r w:rsidR="00CC5955">
        <w:rPr>
          <w:rFonts w:ascii="Times New Roman" w:hAnsi="Times New Roman" w:cs="Times New Roman"/>
          <w:sz w:val="24"/>
          <w:szCs w:val="24"/>
          <w:lang w:val="en-GB"/>
        </w:rPr>
        <w:t xml:space="preserve">during FY 2017 </w:t>
      </w:r>
      <w:r w:rsidR="001F1AC5" w:rsidRPr="00665BB6">
        <w:rPr>
          <w:rFonts w:ascii="Times New Roman" w:hAnsi="Times New Roman" w:cs="Times New Roman"/>
          <w:sz w:val="24"/>
          <w:szCs w:val="24"/>
          <w:lang w:val="en-GB"/>
        </w:rPr>
        <w:t>events including</w:t>
      </w:r>
      <w:r w:rsidR="00CC5955">
        <w:rPr>
          <w:rFonts w:ascii="Times New Roman" w:hAnsi="Times New Roman" w:cs="Times New Roman"/>
          <w:sz w:val="24"/>
          <w:szCs w:val="24"/>
          <w:lang w:val="en-GB"/>
        </w:rPr>
        <w:t xml:space="preserve"> 4 </w:t>
      </w:r>
      <w:r w:rsidR="001F1AC5" w:rsidRPr="00665BB6">
        <w:rPr>
          <w:rFonts w:ascii="Times New Roman" w:hAnsi="Times New Roman" w:cs="Times New Roman"/>
          <w:sz w:val="24"/>
          <w:szCs w:val="24"/>
          <w:lang w:val="en-GB"/>
        </w:rPr>
        <w:t xml:space="preserve">workshops, </w:t>
      </w:r>
      <w:r w:rsidR="00CC5955">
        <w:rPr>
          <w:rFonts w:ascii="Times New Roman" w:hAnsi="Times New Roman" w:cs="Times New Roman"/>
          <w:sz w:val="24"/>
          <w:szCs w:val="24"/>
          <w:lang w:val="en-GB"/>
        </w:rPr>
        <w:t xml:space="preserve">2 thematic videoconferences </w:t>
      </w:r>
      <w:r w:rsidR="001F1AC5" w:rsidRPr="00665BB6">
        <w:rPr>
          <w:rFonts w:ascii="Times New Roman" w:hAnsi="Times New Roman" w:cs="Times New Roman"/>
          <w:sz w:val="24"/>
          <w:szCs w:val="24"/>
          <w:lang w:val="en-GB"/>
        </w:rPr>
        <w:t xml:space="preserve">and produced </w:t>
      </w:r>
      <w:r w:rsidR="00CC5955">
        <w:rPr>
          <w:rFonts w:ascii="Times New Roman" w:hAnsi="Times New Roman" w:cs="Times New Roman"/>
          <w:sz w:val="24"/>
          <w:szCs w:val="24"/>
          <w:lang w:val="en-GB"/>
        </w:rPr>
        <w:t>7</w:t>
      </w:r>
      <w:r w:rsidR="001F1AC5" w:rsidRPr="00665BB6">
        <w:rPr>
          <w:rFonts w:ascii="Times New Roman" w:hAnsi="Times New Roman" w:cs="Times New Roman"/>
          <w:sz w:val="24"/>
          <w:szCs w:val="24"/>
          <w:lang w:val="en-GB"/>
        </w:rPr>
        <w:t xml:space="preserve"> reports and </w:t>
      </w:r>
      <w:r w:rsidR="005529EA">
        <w:rPr>
          <w:rFonts w:ascii="Times New Roman" w:hAnsi="Times New Roman" w:cs="Times New Roman"/>
          <w:sz w:val="24"/>
          <w:szCs w:val="24"/>
          <w:lang w:val="en-GB"/>
        </w:rPr>
        <w:t xml:space="preserve">knowledge </w:t>
      </w:r>
      <w:r w:rsidR="001F1AC5" w:rsidRPr="00665BB6">
        <w:rPr>
          <w:rFonts w:ascii="Times New Roman" w:hAnsi="Times New Roman" w:cs="Times New Roman"/>
          <w:sz w:val="24"/>
          <w:szCs w:val="24"/>
          <w:lang w:val="en-GB"/>
        </w:rPr>
        <w:t xml:space="preserve">products. </w:t>
      </w:r>
    </w:p>
    <w:p w14:paraId="6FCB1E5F" w14:textId="77777777" w:rsidR="00CC5955" w:rsidRDefault="00CC5955" w:rsidP="000A4DEF">
      <w:pPr>
        <w:spacing w:after="0"/>
        <w:jc w:val="both"/>
        <w:rPr>
          <w:rFonts w:ascii="Times New Roman" w:hAnsi="Times New Roman" w:cs="Times New Roman"/>
          <w:sz w:val="24"/>
          <w:szCs w:val="24"/>
          <w:lang w:val="en-GB"/>
        </w:rPr>
      </w:pPr>
    </w:p>
    <w:p w14:paraId="430051A4" w14:textId="1A2D222F" w:rsidR="001F1AC5" w:rsidRPr="00665BB6" w:rsidRDefault="007A13B7" w:rsidP="000A4DEF">
      <w:pPr>
        <w:spacing w:after="0"/>
        <w:jc w:val="both"/>
        <w:rPr>
          <w:rFonts w:ascii="Times New Roman" w:hAnsi="Times New Roman" w:cs="Times New Roman"/>
          <w:sz w:val="24"/>
          <w:szCs w:val="24"/>
          <w:lang w:val="en-GB"/>
        </w:rPr>
      </w:pPr>
      <w:r>
        <w:rPr>
          <w:rFonts w:ascii="Times New Roman" w:hAnsi="Times New Roman" w:cs="Times New Roman"/>
          <w:b/>
          <w:noProof/>
          <w:sz w:val="24"/>
          <w:szCs w:val="24"/>
        </w:rPr>
        <w:pict w14:anchorId="42D598E1">
          <v:shape id="_x0000_s1039" type="#_x0000_t75" style="position:absolute;left:0;text-align:left;margin-left:385.8pt;margin-top:5.65pt;width:64.8pt;height:41.65pt;z-index:251698176;mso-position-horizontal-relative:text;mso-position-vertical-relative:text" filled="t" fillcolor="#92d050">
            <v:imagedata r:id="rId41" o:title=""/>
            <w10:wrap type="square"/>
          </v:shape>
          <o:OLEObject Type="Embed" ProgID="PowerPoint.Show.12" ShapeID="_x0000_s1039" DrawAspect="Icon" ObjectID="_1561790010" r:id="rId42"/>
        </w:pict>
      </w:r>
      <w:r w:rsidR="001F1AC5" w:rsidRPr="00FC510D">
        <w:rPr>
          <w:rFonts w:ascii="Times New Roman" w:hAnsi="Times New Roman" w:cs="Times New Roman"/>
          <w:b/>
          <w:sz w:val="24"/>
          <w:szCs w:val="24"/>
          <w:lang w:val="en-GB"/>
        </w:rPr>
        <w:t>Ms Nemeth</w:t>
      </w:r>
      <w:r w:rsidR="001F1AC5" w:rsidRPr="00665BB6">
        <w:rPr>
          <w:rFonts w:ascii="Times New Roman" w:hAnsi="Times New Roman" w:cs="Times New Roman"/>
          <w:sz w:val="24"/>
          <w:szCs w:val="24"/>
          <w:lang w:val="en-GB"/>
        </w:rPr>
        <w:t xml:space="preserve"> also delivered a presentation regarding the work approach of I</w:t>
      </w:r>
      <w:r w:rsidR="00CC5955">
        <w:rPr>
          <w:rFonts w:ascii="Times New Roman" w:hAnsi="Times New Roman" w:cs="Times New Roman"/>
          <w:sz w:val="24"/>
          <w:szCs w:val="24"/>
          <w:lang w:val="en-GB"/>
        </w:rPr>
        <w:t>A</w:t>
      </w:r>
      <w:r w:rsidR="001F1AC5" w:rsidRPr="00665BB6">
        <w:rPr>
          <w:rFonts w:ascii="Times New Roman" w:hAnsi="Times New Roman" w:cs="Times New Roman"/>
          <w:sz w:val="24"/>
          <w:szCs w:val="24"/>
          <w:lang w:val="en-GB"/>
        </w:rPr>
        <w:t>COP. Attendees were next requested to discuss whether the I</w:t>
      </w:r>
      <w:r w:rsidR="00CC5955">
        <w:rPr>
          <w:rFonts w:ascii="Times New Roman" w:hAnsi="Times New Roman" w:cs="Times New Roman"/>
          <w:sz w:val="24"/>
          <w:szCs w:val="24"/>
          <w:lang w:val="en-GB"/>
        </w:rPr>
        <w:t>A</w:t>
      </w:r>
      <w:r w:rsidR="001F1AC5" w:rsidRPr="00665BB6">
        <w:rPr>
          <w:rFonts w:ascii="Times New Roman" w:hAnsi="Times New Roman" w:cs="Times New Roman"/>
          <w:sz w:val="24"/>
          <w:szCs w:val="24"/>
          <w:lang w:val="en-GB"/>
        </w:rPr>
        <w:t xml:space="preserve">COP approach offered useful areas for improvement for TCOP, along with any general comments for improvement. The responses </w:t>
      </w:r>
      <w:r w:rsidR="006A2ABB">
        <w:rPr>
          <w:rFonts w:ascii="Times New Roman" w:hAnsi="Times New Roman" w:cs="Times New Roman"/>
          <w:sz w:val="24"/>
          <w:szCs w:val="24"/>
          <w:lang w:val="en-GB"/>
        </w:rPr>
        <w:t xml:space="preserve">from the group </w:t>
      </w:r>
      <w:r w:rsidR="001F1AC5" w:rsidRPr="00665BB6">
        <w:rPr>
          <w:rFonts w:ascii="Times New Roman" w:hAnsi="Times New Roman" w:cs="Times New Roman"/>
          <w:sz w:val="24"/>
          <w:szCs w:val="24"/>
          <w:lang w:val="en-GB"/>
        </w:rPr>
        <w:t xml:space="preserve">are summarised below:   </w:t>
      </w:r>
    </w:p>
    <w:p w14:paraId="4CEA214B" w14:textId="77777777" w:rsidR="001F1AC5" w:rsidRPr="00665BB6" w:rsidRDefault="001F1AC5" w:rsidP="006E21C9">
      <w:pPr>
        <w:spacing w:after="0" w:line="240" w:lineRule="auto"/>
        <w:jc w:val="both"/>
        <w:rPr>
          <w:rFonts w:ascii="Times New Roman" w:hAnsi="Times New Roman" w:cs="Times New Roman"/>
          <w:sz w:val="24"/>
          <w:szCs w:val="24"/>
          <w:lang w:val="en-GB"/>
        </w:rPr>
      </w:pPr>
    </w:p>
    <w:p w14:paraId="4D0C0673" w14:textId="365A50B7" w:rsidR="001F1AC5" w:rsidRPr="00606138" w:rsidRDefault="001F1AC5" w:rsidP="000A4DEF">
      <w:pPr>
        <w:spacing w:after="0"/>
        <w:jc w:val="both"/>
        <w:rPr>
          <w:rFonts w:ascii="Times New Roman" w:hAnsi="Times New Roman" w:cs="Times New Roman"/>
          <w:b/>
          <w:sz w:val="28"/>
          <w:szCs w:val="28"/>
          <w:lang w:val="en-GB"/>
        </w:rPr>
      </w:pPr>
      <w:r w:rsidRPr="00606138">
        <w:rPr>
          <w:rFonts w:ascii="Times New Roman" w:hAnsi="Times New Roman" w:cs="Times New Roman"/>
          <w:b/>
          <w:sz w:val="28"/>
          <w:szCs w:val="28"/>
          <w:lang w:val="en-GB"/>
        </w:rPr>
        <w:t xml:space="preserve">What can TCOP do to improve and </w:t>
      </w:r>
      <w:r w:rsidR="00D4558E">
        <w:rPr>
          <w:rFonts w:ascii="Times New Roman" w:hAnsi="Times New Roman" w:cs="Times New Roman"/>
          <w:b/>
          <w:sz w:val="28"/>
          <w:szCs w:val="28"/>
          <w:lang w:val="en-GB"/>
        </w:rPr>
        <w:t xml:space="preserve">what </w:t>
      </w:r>
      <w:r w:rsidRPr="00606138">
        <w:rPr>
          <w:rFonts w:ascii="Times New Roman" w:hAnsi="Times New Roman" w:cs="Times New Roman"/>
          <w:b/>
          <w:sz w:val="28"/>
          <w:szCs w:val="28"/>
          <w:lang w:val="en-GB"/>
        </w:rPr>
        <w:t>can it learn from I</w:t>
      </w:r>
      <w:r w:rsidR="00FC510D">
        <w:rPr>
          <w:rFonts w:ascii="Times New Roman" w:hAnsi="Times New Roman" w:cs="Times New Roman"/>
          <w:b/>
          <w:sz w:val="28"/>
          <w:szCs w:val="28"/>
          <w:lang w:val="en-GB"/>
        </w:rPr>
        <w:t>A</w:t>
      </w:r>
      <w:r w:rsidRPr="00606138">
        <w:rPr>
          <w:rFonts w:ascii="Times New Roman" w:hAnsi="Times New Roman" w:cs="Times New Roman"/>
          <w:b/>
          <w:sz w:val="28"/>
          <w:szCs w:val="28"/>
          <w:lang w:val="en-GB"/>
        </w:rPr>
        <w:t xml:space="preserve">COP? </w:t>
      </w:r>
    </w:p>
    <w:p w14:paraId="61603933" w14:textId="77777777" w:rsidR="001F1AC5" w:rsidRPr="00665BB6" w:rsidRDefault="001F1AC5" w:rsidP="000A4DEF">
      <w:pPr>
        <w:spacing w:after="0"/>
        <w:jc w:val="both"/>
        <w:rPr>
          <w:rFonts w:ascii="Times New Roman" w:hAnsi="Times New Roman" w:cs="Times New Roman"/>
          <w:b/>
          <w:sz w:val="24"/>
          <w:szCs w:val="24"/>
          <w:u w:val="single"/>
          <w:lang w:val="en-GB"/>
        </w:rPr>
      </w:pPr>
    </w:p>
    <w:p w14:paraId="437F480C" w14:textId="27C170A8" w:rsidR="001F1AC5" w:rsidRPr="00665BB6" w:rsidRDefault="001F1AC5" w:rsidP="000A4DEF">
      <w:pPr>
        <w:spacing w:after="0"/>
        <w:jc w:val="both"/>
        <w:rPr>
          <w:rFonts w:ascii="Times New Roman" w:hAnsi="Times New Roman" w:cs="Times New Roman"/>
          <w:b/>
          <w:sz w:val="24"/>
          <w:szCs w:val="24"/>
          <w:u w:val="single"/>
          <w:lang w:val="en-GB"/>
        </w:rPr>
      </w:pPr>
      <w:r w:rsidRPr="00665BB6">
        <w:rPr>
          <w:rFonts w:ascii="Times New Roman" w:hAnsi="Times New Roman" w:cs="Times New Roman"/>
          <w:b/>
          <w:sz w:val="24"/>
          <w:szCs w:val="24"/>
          <w:u w:val="single"/>
          <w:lang w:val="en-GB"/>
        </w:rPr>
        <w:t>How to best document and capture TCOP activities</w:t>
      </w:r>
      <w:r w:rsidR="00386315" w:rsidRPr="00665BB6">
        <w:rPr>
          <w:rFonts w:ascii="Times New Roman" w:hAnsi="Times New Roman" w:cs="Times New Roman"/>
          <w:b/>
          <w:sz w:val="24"/>
          <w:szCs w:val="24"/>
          <w:u w:val="single"/>
          <w:lang w:val="en-GB"/>
        </w:rPr>
        <w:t>?</w:t>
      </w:r>
    </w:p>
    <w:p w14:paraId="4F2DB68F" w14:textId="77777777" w:rsidR="00386315" w:rsidRPr="00665BB6" w:rsidRDefault="00386315" w:rsidP="000A4DEF">
      <w:pPr>
        <w:spacing w:after="0"/>
        <w:jc w:val="both"/>
        <w:rPr>
          <w:rFonts w:ascii="Times New Roman" w:hAnsi="Times New Roman" w:cs="Times New Roman"/>
          <w:b/>
          <w:sz w:val="24"/>
          <w:szCs w:val="24"/>
          <w:u w:val="single"/>
          <w:lang w:val="en-GB"/>
        </w:rPr>
      </w:pPr>
    </w:p>
    <w:p w14:paraId="04FBCB21" w14:textId="47F3D01C" w:rsidR="001F1AC5" w:rsidRPr="00AC713B" w:rsidRDefault="001F1AC5" w:rsidP="000A4DEF">
      <w:pPr>
        <w:numPr>
          <w:ilvl w:val="0"/>
          <w:numId w:val="18"/>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lastRenderedPageBreak/>
        <w:t>Introduce KPIs to focus on engagement of countries in PEMPAL</w:t>
      </w:r>
    </w:p>
    <w:p w14:paraId="4AAC7180" w14:textId="0F9A2C3A" w:rsidR="001F1AC5" w:rsidRPr="00AC713B" w:rsidRDefault="001F1AC5" w:rsidP="000A4DEF">
      <w:pPr>
        <w:numPr>
          <w:ilvl w:val="0"/>
          <w:numId w:val="18"/>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Create an E-bulletin</w:t>
      </w:r>
    </w:p>
    <w:p w14:paraId="548B2466" w14:textId="289F596E" w:rsidR="001F1AC5" w:rsidRPr="00AC713B" w:rsidRDefault="001F1AC5" w:rsidP="000A4DEF">
      <w:pPr>
        <w:numPr>
          <w:ilvl w:val="0"/>
          <w:numId w:val="18"/>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Convene interactive discussions via website or other medium</w:t>
      </w:r>
    </w:p>
    <w:p w14:paraId="79004248" w14:textId="3C5C7474" w:rsidR="001F1AC5" w:rsidRPr="00AC713B" w:rsidRDefault="001F1AC5" w:rsidP="000A4DEF">
      <w:pPr>
        <w:numPr>
          <w:ilvl w:val="0"/>
          <w:numId w:val="18"/>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 xml:space="preserve">Better use the Wiki </w:t>
      </w:r>
      <w:r w:rsidR="00AC713B" w:rsidRPr="00AC713B">
        <w:rPr>
          <w:rFonts w:ascii="Times New Roman" w:hAnsi="Times New Roman" w:cs="Times New Roman"/>
          <w:sz w:val="24"/>
          <w:szCs w:val="24"/>
          <w:lang w:val="en-GB"/>
        </w:rPr>
        <w:t>page -</w:t>
      </w:r>
      <w:r w:rsidRPr="00AC713B">
        <w:rPr>
          <w:rFonts w:ascii="Times New Roman" w:hAnsi="Times New Roman" w:cs="Times New Roman"/>
          <w:sz w:val="24"/>
          <w:szCs w:val="24"/>
          <w:lang w:val="en-GB"/>
        </w:rPr>
        <w:t xml:space="preserve"> it was used in the past but should be reactivated</w:t>
      </w:r>
    </w:p>
    <w:p w14:paraId="19FBAD35" w14:textId="1A59581B" w:rsidR="001F1AC5" w:rsidRPr="00AC713B" w:rsidRDefault="001F1AC5" w:rsidP="000A4DEF">
      <w:pPr>
        <w:numPr>
          <w:ilvl w:val="0"/>
          <w:numId w:val="18"/>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Request overview information from experts which can be provided via the website</w:t>
      </w:r>
    </w:p>
    <w:p w14:paraId="67309734" w14:textId="3C2EA25C" w:rsidR="001F1AC5" w:rsidRPr="00AC713B" w:rsidRDefault="001F1AC5" w:rsidP="000A4DEF">
      <w:pPr>
        <w:numPr>
          <w:ilvl w:val="0"/>
          <w:numId w:val="18"/>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 xml:space="preserve">Undertake </w:t>
      </w:r>
      <w:r w:rsidR="00AC713B" w:rsidRPr="00AC713B">
        <w:rPr>
          <w:rFonts w:ascii="Times New Roman" w:hAnsi="Times New Roman" w:cs="Times New Roman"/>
          <w:sz w:val="24"/>
          <w:szCs w:val="24"/>
          <w:lang w:val="en-GB"/>
        </w:rPr>
        <w:t>semi</w:t>
      </w:r>
      <w:r w:rsidRPr="00AC713B">
        <w:rPr>
          <w:rFonts w:ascii="Times New Roman" w:hAnsi="Times New Roman" w:cs="Times New Roman"/>
          <w:sz w:val="24"/>
          <w:szCs w:val="24"/>
          <w:lang w:val="en-GB"/>
        </w:rPr>
        <w:t>-annual reporting rather than once a year</w:t>
      </w:r>
    </w:p>
    <w:p w14:paraId="4E2594A2" w14:textId="64D5E8AD" w:rsidR="001F1AC5" w:rsidRPr="00AC713B" w:rsidRDefault="001F1AC5" w:rsidP="000A4DEF">
      <w:pPr>
        <w:numPr>
          <w:ilvl w:val="0"/>
          <w:numId w:val="18"/>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 xml:space="preserve">Utilise the concept of </w:t>
      </w:r>
      <w:r w:rsidR="006A2ABB">
        <w:rPr>
          <w:rFonts w:ascii="Times New Roman" w:hAnsi="Times New Roman" w:cs="Times New Roman"/>
          <w:sz w:val="24"/>
          <w:szCs w:val="24"/>
          <w:lang w:val="en-GB"/>
        </w:rPr>
        <w:t>“</w:t>
      </w:r>
      <w:r w:rsidRPr="00AC713B">
        <w:rPr>
          <w:rFonts w:ascii="Times New Roman" w:hAnsi="Times New Roman" w:cs="Times New Roman"/>
          <w:sz w:val="24"/>
          <w:szCs w:val="24"/>
          <w:lang w:val="en-GB"/>
        </w:rPr>
        <w:t>value detectives</w:t>
      </w:r>
      <w:r w:rsidR="006A2ABB">
        <w:rPr>
          <w:rFonts w:ascii="Times New Roman" w:hAnsi="Times New Roman" w:cs="Times New Roman"/>
          <w:sz w:val="24"/>
          <w:szCs w:val="24"/>
          <w:lang w:val="en-GB"/>
        </w:rPr>
        <w:t>”</w:t>
      </w:r>
      <w:r w:rsidRPr="00AC713B">
        <w:rPr>
          <w:rFonts w:ascii="Times New Roman" w:hAnsi="Times New Roman" w:cs="Times New Roman"/>
          <w:sz w:val="24"/>
          <w:szCs w:val="24"/>
          <w:lang w:val="en-GB"/>
        </w:rPr>
        <w:t xml:space="preserve"> </w:t>
      </w:r>
    </w:p>
    <w:p w14:paraId="12C3F687" w14:textId="7D4C0EFC" w:rsidR="001F1AC5" w:rsidRPr="00AC713B" w:rsidRDefault="00386315" w:rsidP="000A4DEF">
      <w:pPr>
        <w:numPr>
          <w:ilvl w:val="0"/>
          <w:numId w:val="18"/>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 xml:space="preserve">Create a </w:t>
      </w:r>
      <w:r w:rsidR="001F1AC5" w:rsidRPr="00AC713B">
        <w:rPr>
          <w:rFonts w:ascii="Times New Roman" w:hAnsi="Times New Roman" w:cs="Times New Roman"/>
          <w:sz w:val="24"/>
          <w:szCs w:val="24"/>
          <w:lang w:val="en-GB"/>
        </w:rPr>
        <w:t xml:space="preserve">single page </w:t>
      </w:r>
      <w:r w:rsidRPr="00AC713B">
        <w:rPr>
          <w:rFonts w:ascii="Times New Roman" w:hAnsi="Times New Roman" w:cs="Times New Roman"/>
          <w:sz w:val="24"/>
          <w:szCs w:val="24"/>
          <w:lang w:val="en-GB"/>
        </w:rPr>
        <w:t>report from</w:t>
      </w:r>
      <w:r w:rsidR="001F1AC5" w:rsidRPr="00AC713B">
        <w:rPr>
          <w:rFonts w:ascii="Times New Roman" w:hAnsi="Times New Roman" w:cs="Times New Roman"/>
          <w:sz w:val="24"/>
          <w:szCs w:val="24"/>
          <w:lang w:val="en-GB"/>
        </w:rPr>
        <w:t xml:space="preserve"> each </w:t>
      </w:r>
      <w:r w:rsidR="006A2ABB">
        <w:rPr>
          <w:rFonts w:ascii="Times New Roman" w:hAnsi="Times New Roman" w:cs="Times New Roman"/>
          <w:sz w:val="24"/>
          <w:szCs w:val="24"/>
          <w:lang w:val="en-GB"/>
        </w:rPr>
        <w:t xml:space="preserve">activity </w:t>
      </w:r>
      <w:r w:rsidRPr="00AC713B">
        <w:rPr>
          <w:rFonts w:ascii="Times New Roman" w:hAnsi="Times New Roman" w:cs="Times New Roman"/>
          <w:sz w:val="24"/>
          <w:szCs w:val="24"/>
          <w:lang w:val="en-GB"/>
        </w:rPr>
        <w:t xml:space="preserve">to capture key </w:t>
      </w:r>
      <w:r w:rsidR="00AC713B" w:rsidRPr="00AC713B">
        <w:rPr>
          <w:rFonts w:ascii="Times New Roman" w:hAnsi="Times New Roman" w:cs="Times New Roman"/>
          <w:sz w:val="24"/>
          <w:szCs w:val="24"/>
          <w:lang w:val="en-GB"/>
        </w:rPr>
        <w:t>achievements</w:t>
      </w:r>
      <w:r w:rsidRPr="00AC713B">
        <w:rPr>
          <w:rFonts w:ascii="Times New Roman" w:hAnsi="Times New Roman" w:cs="Times New Roman"/>
          <w:sz w:val="24"/>
          <w:szCs w:val="24"/>
          <w:lang w:val="en-GB"/>
        </w:rPr>
        <w:t xml:space="preserve"> and </w:t>
      </w:r>
      <w:r w:rsidR="00AC713B" w:rsidRPr="00AC713B">
        <w:rPr>
          <w:rFonts w:ascii="Times New Roman" w:hAnsi="Times New Roman" w:cs="Times New Roman"/>
          <w:sz w:val="24"/>
          <w:szCs w:val="24"/>
          <w:lang w:val="en-GB"/>
        </w:rPr>
        <w:t>reflect</w:t>
      </w:r>
      <w:r w:rsidRPr="00AC713B">
        <w:rPr>
          <w:rFonts w:ascii="Times New Roman" w:hAnsi="Times New Roman" w:cs="Times New Roman"/>
          <w:sz w:val="24"/>
          <w:szCs w:val="24"/>
          <w:lang w:val="en-GB"/>
        </w:rPr>
        <w:t xml:space="preserve"> on the main issues</w:t>
      </w:r>
    </w:p>
    <w:p w14:paraId="02D54D32" w14:textId="77777777" w:rsidR="001F1AC5" w:rsidRPr="00AC713B" w:rsidRDefault="001F1AC5" w:rsidP="000A4DEF">
      <w:pPr>
        <w:spacing w:after="0"/>
        <w:jc w:val="both"/>
        <w:rPr>
          <w:rFonts w:ascii="Times New Roman" w:hAnsi="Times New Roman" w:cs="Times New Roman"/>
          <w:sz w:val="24"/>
          <w:szCs w:val="24"/>
          <w:lang w:val="en-GB"/>
        </w:rPr>
      </w:pPr>
    </w:p>
    <w:p w14:paraId="4BFF3AD3" w14:textId="77777777" w:rsidR="001F1AC5" w:rsidRPr="00665BB6" w:rsidRDefault="001F1AC5" w:rsidP="000A4DEF">
      <w:pPr>
        <w:spacing w:after="0"/>
        <w:jc w:val="both"/>
        <w:rPr>
          <w:rFonts w:ascii="Times New Roman" w:hAnsi="Times New Roman" w:cs="Times New Roman"/>
          <w:b/>
          <w:sz w:val="24"/>
          <w:szCs w:val="24"/>
          <w:u w:val="single"/>
          <w:lang w:val="en-GB"/>
        </w:rPr>
      </w:pPr>
      <w:r w:rsidRPr="00665BB6">
        <w:rPr>
          <w:rFonts w:ascii="Times New Roman" w:hAnsi="Times New Roman" w:cs="Times New Roman"/>
          <w:b/>
          <w:sz w:val="24"/>
          <w:szCs w:val="24"/>
          <w:u w:val="single"/>
          <w:lang w:val="en-GB"/>
        </w:rPr>
        <w:t>How to more actively engage all participants?</w:t>
      </w:r>
    </w:p>
    <w:p w14:paraId="19808B52" w14:textId="77777777" w:rsidR="001F1AC5" w:rsidRPr="00AC713B" w:rsidRDefault="001F1AC5" w:rsidP="000A4DEF">
      <w:pPr>
        <w:spacing w:after="0"/>
        <w:jc w:val="both"/>
        <w:rPr>
          <w:rFonts w:ascii="Times New Roman" w:hAnsi="Times New Roman" w:cs="Times New Roman"/>
          <w:b/>
          <w:sz w:val="24"/>
          <w:szCs w:val="24"/>
          <w:lang w:val="en-GB"/>
        </w:rPr>
      </w:pPr>
    </w:p>
    <w:p w14:paraId="736D8B06" w14:textId="69E7C717" w:rsidR="001F1AC5" w:rsidRPr="00AC713B" w:rsidRDefault="00386315" w:rsidP="000A4DEF">
      <w:pPr>
        <w:numPr>
          <w:ilvl w:val="0"/>
          <w:numId w:val="19"/>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P</w:t>
      </w:r>
      <w:r w:rsidR="001F1AC5" w:rsidRPr="00AC713B">
        <w:rPr>
          <w:rFonts w:ascii="Times New Roman" w:hAnsi="Times New Roman" w:cs="Times New Roman"/>
          <w:sz w:val="24"/>
          <w:szCs w:val="24"/>
          <w:lang w:val="en-GB"/>
        </w:rPr>
        <w:t xml:space="preserve">ublish the results of TCOP on </w:t>
      </w:r>
      <w:r w:rsidR="006A2ABB">
        <w:rPr>
          <w:rFonts w:ascii="Times New Roman" w:hAnsi="Times New Roman" w:cs="Times New Roman"/>
          <w:sz w:val="24"/>
          <w:szCs w:val="24"/>
          <w:lang w:val="en-GB"/>
        </w:rPr>
        <w:t xml:space="preserve">the </w:t>
      </w:r>
      <w:r w:rsidR="001F1AC5" w:rsidRPr="00AC713B">
        <w:rPr>
          <w:rFonts w:ascii="Times New Roman" w:hAnsi="Times New Roman" w:cs="Times New Roman"/>
          <w:sz w:val="24"/>
          <w:szCs w:val="24"/>
          <w:lang w:val="en-GB"/>
        </w:rPr>
        <w:t>website</w:t>
      </w:r>
    </w:p>
    <w:p w14:paraId="4C7B54E6" w14:textId="5DB30FCF" w:rsidR="001F1AC5" w:rsidRPr="00AC713B" w:rsidRDefault="00386315" w:rsidP="000A4DEF">
      <w:pPr>
        <w:numPr>
          <w:ilvl w:val="0"/>
          <w:numId w:val="19"/>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Each attended should be required to discuss the results</w:t>
      </w:r>
      <w:r w:rsidR="001F1AC5" w:rsidRPr="00AC713B">
        <w:rPr>
          <w:rFonts w:ascii="Times New Roman" w:hAnsi="Times New Roman" w:cs="Times New Roman"/>
          <w:sz w:val="24"/>
          <w:szCs w:val="24"/>
          <w:lang w:val="en-GB"/>
        </w:rPr>
        <w:t xml:space="preserve"> </w:t>
      </w:r>
      <w:r w:rsidRPr="00AC713B">
        <w:rPr>
          <w:rFonts w:ascii="Times New Roman" w:hAnsi="Times New Roman" w:cs="Times New Roman"/>
          <w:sz w:val="24"/>
          <w:szCs w:val="24"/>
          <w:lang w:val="en-GB"/>
        </w:rPr>
        <w:t xml:space="preserve">with </w:t>
      </w:r>
      <w:r w:rsidR="001F1AC5" w:rsidRPr="00AC713B">
        <w:rPr>
          <w:rFonts w:ascii="Times New Roman" w:hAnsi="Times New Roman" w:cs="Times New Roman"/>
          <w:sz w:val="24"/>
          <w:szCs w:val="24"/>
          <w:lang w:val="en-GB"/>
        </w:rPr>
        <w:t>colleagues when return</w:t>
      </w:r>
      <w:r w:rsidRPr="00AC713B">
        <w:rPr>
          <w:rFonts w:ascii="Times New Roman" w:hAnsi="Times New Roman" w:cs="Times New Roman"/>
          <w:sz w:val="24"/>
          <w:szCs w:val="24"/>
          <w:lang w:val="en-GB"/>
        </w:rPr>
        <w:t>ing</w:t>
      </w:r>
      <w:r w:rsidR="001F1AC5" w:rsidRPr="00AC713B">
        <w:rPr>
          <w:rFonts w:ascii="Times New Roman" w:hAnsi="Times New Roman" w:cs="Times New Roman"/>
          <w:sz w:val="24"/>
          <w:szCs w:val="24"/>
          <w:lang w:val="en-GB"/>
        </w:rPr>
        <w:t xml:space="preserve"> to </w:t>
      </w:r>
      <w:r w:rsidRPr="00AC713B">
        <w:rPr>
          <w:rFonts w:ascii="Times New Roman" w:hAnsi="Times New Roman" w:cs="Times New Roman"/>
          <w:sz w:val="24"/>
          <w:szCs w:val="24"/>
          <w:lang w:val="en-GB"/>
        </w:rPr>
        <w:t>their</w:t>
      </w:r>
      <w:r w:rsidR="001F1AC5" w:rsidRPr="00AC713B">
        <w:rPr>
          <w:rFonts w:ascii="Times New Roman" w:hAnsi="Times New Roman" w:cs="Times New Roman"/>
          <w:sz w:val="24"/>
          <w:szCs w:val="24"/>
          <w:lang w:val="en-GB"/>
        </w:rPr>
        <w:t xml:space="preserve"> countries to promote the new knowledge and learning with stakeholders</w:t>
      </w:r>
      <w:r w:rsidRPr="00AC713B">
        <w:rPr>
          <w:rFonts w:ascii="Times New Roman" w:hAnsi="Times New Roman" w:cs="Times New Roman"/>
          <w:sz w:val="24"/>
          <w:szCs w:val="24"/>
          <w:lang w:val="en-GB"/>
        </w:rPr>
        <w:t xml:space="preserve"> - </w:t>
      </w:r>
      <w:r w:rsidR="005529EA">
        <w:rPr>
          <w:rFonts w:ascii="Times New Roman" w:hAnsi="Times New Roman" w:cs="Times New Roman"/>
          <w:sz w:val="24"/>
          <w:szCs w:val="24"/>
          <w:lang w:val="en-GB"/>
        </w:rPr>
        <w:t>d</w:t>
      </w:r>
      <w:r w:rsidRPr="00AC713B">
        <w:rPr>
          <w:rFonts w:ascii="Times New Roman" w:hAnsi="Times New Roman" w:cs="Times New Roman"/>
          <w:sz w:val="24"/>
          <w:szCs w:val="24"/>
          <w:lang w:val="en-GB"/>
        </w:rPr>
        <w:t>eliver presentations back in country and share material</w:t>
      </w:r>
    </w:p>
    <w:p w14:paraId="3274CECD" w14:textId="2955DBFF" w:rsidR="001F1AC5" w:rsidRPr="00AC713B" w:rsidRDefault="00386315" w:rsidP="000A4DEF">
      <w:pPr>
        <w:numPr>
          <w:ilvl w:val="0"/>
          <w:numId w:val="19"/>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Conduct w</w:t>
      </w:r>
      <w:r w:rsidR="001F1AC5" w:rsidRPr="00AC713B">
        <w:rPr>
          <w:rFonts w:ascii="Times New Roman" w:hAnsi="Times New Roman" w:cs="Times New Roman"/>
          <w:sz w:val="24"/>
          <w:szCs w:val="24"/>
          <w:lang w:val="en-GB"/>
        </w:rPr>
        <w:t>ebinars</w:t>
      </w:r>
    </w:p>
    <w:p w14:paraId="7C4243CB" w14:textId="60570904" w:rsidR="001F1AC5" w:rsidRPr="00AC713B" w:rsidRDefault="001F1AC5" w:rsidP="000A4DEF">
      <w:pPr>
        <w:numPr>
          <w:ilvl w:val="0"/>
          <w:numId w:val="19"/>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 xml:space="preserve">Ensure </w:t>
      </w:r>
      <w:r w:rsidR="006A2ABB">
        <w:rPr>
          <w:rFonts w:ascii="Times New Roman" w:hAnsi="Times New Roman" w:cs="Times New Roman"/>
          <w:sz w:val="24"/>
          <w:szCs w:val="24"/>
          <w:lang w:val="en-GB"/>
        </w:rPr>
        <w:t xml:space="preserve">a proper match between functional role of </w:t>
      </w:r>
      <w:r w:rsidRPr="00AC713B">
        <w:rPr>
          <w:rFonts w:ascii="Times New Roman" w:hAnsi="Times New Roman" w:cs="Times New Roman"/>
          <w:sz w:val="24"/>
          <w:szCs w:val="24"/>
          <w:lang w:val="en-GB"/>
        </w:rPr>
        <w:t xml:space="preserve">participants </w:t>
      </w:r>
      <w:r w:rsidR="006A2ABB">
        <w:rPr>
          <w:rFonts w:ascii="Times New Roman" w:hAnsi="Times New Roman" w:cs="Times New Roman"/>
          <w:sz w:val="24"/>
          <w:szCs w:val="24"/>
          <w:lang w:val="en-GB"/>
        </w:rPr>
        <w:t>and</w:t>
      </w:r>
      <w:r w:rsidR="00386315" w:rsidRPr="00AC713B">
        <w:rPr>
          <w:rFonts w:ascii="Times New Roman" w:hAnsi="Times New Roman" w:cs="Times New Roman"/>
          <w:sz w:val="24"/>
          <w:szCs w:val="24"/>
          <w:lang w:val="en-GB"/>
        </w:rPr>
        <w:t xml:space="preserve"> the </w:t>
      </w:r>
      <w:r w:rsidR="006A2ABB">
        <w:rPr>
          <w:rFonts w:ascii="Times New Roman" w:hAnsi="Times New Roman" w:cs="Times New Roman"/>
          <w:sz w:val="24"/>
          <w:szCs w:val="24"/>
          <w:lang w:val="en-GB"/>
        </w:rPr>
        <w:t>topics at event</w:t>
      </w:r>
    </w:p>
    <w:p w14:paraId="152FBCBB" w14:textId="44F758CA" w:rsidR="001F1AC5" w:rsidRPr="00AC713B" w:rsidRDefault="00386315" w:rsidP="000A4DEF">
      <w:pPr>
        <w:numPr>
          <w:ilvl w:val="0"/>
          <w:numId w:val="19"/>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Convene a p</w:t>
      </w:r>
      <w:r w:rsidR="001F1AC5" w:rsidRPr="00AC713B">
        <w:rPr>
          <w:rFonts w:ascii="Times New Roman" w:hAnsi="Times New Roman" w:cs="Times New Roman"/>
          <w:sz w:val="24"/>
          <w:szCs w:val="24"/>
          <w:lang w:val="en-GB"/>
        </w:rPr>
        <w:t>reliminar</w:t>
      </w:r>
      <w:r w:rsidRPr="00AC713B">
        <w:rPr>
          <w:rFonts w:ascii="Times New Roman" w:hAnsi="Times New Roman" w:cs="Times New Roman"/>
          <w:sz w:val="24"/>
          <w:szCs w:val="24"/>
          <w:lang w:val="en-GB"/>
        </w:rPr>
        <w:t>y VC before events to dis</w:t>
      </w:r>
      <w:r w:rsidR="001F1AC5" w:rsidRPr="00AC713B">
        <w:rPr>
          <w:rFonts w:ascii="Times New Roman" w:hAnsi="Times New Roman" w:cs="Times New Roman"/>
          <w:sz w:val="24"/>
          <w:szCs w:val="24"/>
          <w:lang w:val="en-GB"/>
        </w:rPr>
        <w:t>c</w:t>
      </w:r>
      <w:r w:rsidRPr="00AC713B">
        <w:rPr>
          <w:rFonts w:ascii="Times New Roman" w:hAnsi="Times New Roman" w:cs="Times New Roman"/>
          <w:sz w:val="24"/>
          <w:szCs w:val="24"/>
          <w:lang w:val="en-GB"/>
        </w:rPr>
        <w:t>u</w:t>
      </w:r>
      <w:r w:rsidR="001F1AC5" w:rsidRPr="00AC713B">
        <w:rPr>
          <w:rFonts w:ascii="Times New Roman" w:hAnsi="Times New Roman" w:cs="Times New Roman"/>
          <w:sz w:val="24"/>
          <w:szCs w:val="24"/>
          <w:lang w:val="en-GB"/>
        </w:rPr>
        <w:t>ss what is required</w:t>
      </w:r>
    </w:p>
    <w:p w14:paraId="636820AE" w14:textId="4B96C269" w:rsidR="001F1AC5" w:rsidRPr="00AC713B" w:rsidRDefault="00386315" w:rsidP="000A4DEF">
      <w:pPr>
        <w:numPr>
          <w:ilvl w:val="0"/>
          <w:numId w:val="19"/>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S</w:t>
      </w:r>
      <w:r w:rsidR="001F1AC5" w:rsidRPr="00AC713B">
        <w:rPr>
          <w:rFonts w:ascii="Times New Roman" w:hAnsi="Times New Roman" w:cs="Times New Roman"/>
          <w:sz w:val="24"/>
          <w:szCs w:val="24"/>
          <w:lang w:val="en-GB"/>
        </w:rPr>
        <w:t>end letters of gratitude to management regarding participation</w:t>
      </w:r>
      <w:r w:rsidRPr="00AC713B">
        <w:rPr>
          <w:rFonts w:ascii="Times New Roman" w:hAnsi="Times New Roman" w:cs="Times New Roman"/>
          <w:sz w:val="24"/>
          <w:szCs w:val="24"/>
          <w:lang w:val="en-GB"/>
        </w:rPr>
        <w:t xml:space="preserve"> to raise the profile of PEMPAL and the importance of participation </w:t>
      </w:r>
    </w:p>
    <w:p w14:paraId="2CBAAFBE" w14:textId="104E9B9D" w:rsidR="001F1AC5" w:rsidRPr="00AC713B" w:rsidRDefault="00386315" w:rsidP="000A4DEF">
      <w:pPr>
        <w:numPr>
          <w:ilvl w:val="0"/>
          <w:numId w:val="19"/>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 xml:space="preserve">Highlight </w:t>
      </w:r>
      <w:r w:rsidR="001F1AC5" w:rsidRPr="00AC713B">
        <w:rPr>
          <w:rFonts w:ascii="Times New Roman" w:hAnsi="Times New Roman" w:cs="Times New Roman"/>
          <w:sz w:val="24"/>
          <w:szCs w:val="24"/>
          <w:lang w:val="en-GB"/>
        </w:rPr>
        <w:t>the level of contribution</w:t>
      </w:r>
      <w:r w:rsidRPr="00AC713B">
        <w:rPr>
          <w:rFonts w:ascii="Times New Roman" w:hAnsi="Times New Roman" w:cs="Times New Roman"/>
          <w:sz w:val="24"/>
          <w:szCs w:val="24"/>
          <w:lang w:val="en-GB"/>
        </w:rPr>
        <w:t xml:space="preserve"> by countries </w:t>
      </w:r>
      <w:proofErr w:type="spellStart"/>
      <w:r w:rsidRPr="00AC713B">
        <w:rPr>
          <w:rFonts w:ascii="Times New Roman" w:hAnsi="Times New Roman" w:cs="Times New Roman"/>
          <w:sz w:val="24"/>
          <w:szCs w:val="24"/>
          <w:lang w:val="en-GB"/>
        </w:rPr>
        <w:t>eg</w:t>
      </w:r>
      <w:proofErr w:type="spellEnd"/>
      <w:r w:rsidRPr="00AC713B">
        <w:rPr>
          <w:rFonts w:ascii="Times New Roman" w:hAnsi="Times New Roman" w:cs="Times New Roman"/>
          <w:sz w:val="24"/>
          <w:szCs w:val="24"/>
          <w:lang w:val="en-GB"/>
        </w:rPr>
        <w:t xml:space="preserve"> number of pres</w:t>
      </w:r>
      <w:r w:rsidR="001F1AC5" w:rsidRPr="00AC713B">
        <w:rPr>
          <w:rFonts w:ascii="Times New Roman" w:hAnsi="Times New Roman" w:cs="Times New Roman"/>
          <w:sz w:val="24"/>
          <w:szCs w:val="24"/>
          <w:lang w:val="en-GB"/>
        </w:rPr>
        <w:t>e</w:t>
      </w:r>
      <w:r w:rsidRPr="00AC713B">
        <w:rPr>
          <w:rFonts w:ascii="Times New Roman" w:hAnsi="Times New Roman" w:cs="Times New Roman"/>
          <w:sz w:val="24"/>
          <w:szCs w:val="24"/>
          <w:lang w:val="en-GB"/>
        </w:rPr>
        <w:t>n</w:t>
      </w:r>
      <w:r w:rsidR="001F1AC5" w:rsidRPr="00AC713B">
        <w:rPr>
          <w:rFonts w:ascii="Times New Roman" w:hAnsi="Times New Roman" w:cs="Times New Roman"/>
          <w:sz w:val="24"/>
          <w:szCs w:val="24"/>
          <w:lang w:val="en-GB"/>
        </w:rPr>
        <w:t>tations by specific countries verses others</w:t>
      </w:r>
    </w:p>
    <w:p w14:paraId="363D323A" w14:textId="77777777" w:rsidR="005529EA" w:rsidRPr="00665BB6" w:rsidRDefault="005529EA" w:rsidP="000A4DEF">
      <w:pPr>
        <w:spacing w:after="0"/>
        <w:jc w:val="both"/>
        <w:rPr>
          <w:rFonts w:ascii="Times New Roman" w:hAnsi="Times New Roman" w:cs="Times New Roman"/>
          <w:sz w:val="24"/>
          <w:szCs w:val="24"/>
          <w:u w:val="single"/>
          <w:lang w:val="en-GB"/>
        </w:rPr>
      </w:pPr>
    </w:p>
    <w:p w14:paraId="1D7C6876" w14:textId="430B954D" w:rsidR="001F1AC5" w:rsidRPr="00665BB6" w:rsidRDefault="00386315" w:rsidP="000A4DEF">
      <w:pPr>
        <w:spacing w:after="0"/>
        <w:jc w:val="both"/>
        <w:rPr>
          <w:rFonts w:ascii="Times New Roman" w:hAnsi="Times New Roman" w:cs="Times New Roman"/>
          <w:b/>
          <w:sz w:val="24"/>
          <w:szCs w:val="24"/>
          <w:u w:val="single"/>
          <w:lang w:val="en-GB"/>
        </w:rPr>
      </w:pPr>
      <w:r w:rsidRPr="00665BB6">
        <w:rPr>
          <w:rFonts w:ascii="Times New Roman" w:hAnsi="Times New Roman" w:cs="Times New Roman"/>
          <w:b/>
          <w:sz w:val="24"/>
          <w:szCs w:val="24"/>
          <w:u w:val="single"/>
          <w:lang w:val="en-GB"/>
        </w:rPr>
        <w:t xml:space="preserve">How to </w:t>
      </w:r>
      <w:r w:rsidR="001F1AC5" w:rsidRPr="00665BB6">
        <w:rPr>
          <w:rFonts w:ascii="Times New Roman" w:hAnsi="Times New Roman" w:cs="Times New Roman"/>
          <w:b/>
          <w:sz w:val="24"/>
          <w:szCs w:val="24"/>
          <w:u w:val="single"/>
          <w:lang w:val="en-GB"/>
        </w:rPr>
        <w:t>Improv</w:t>
      </w:r>
      <w:r w:rsidRPr="00665BB6">
        <w:rPr>
          <w:rFonts w:ascii="Times New Roman" w:hAnsi="Times New Roman" w:cs="Times New Roman"/>
          <w:b/>
          <w:sz w:val="24"/>
          <w:szCs w:val="24"/>
          <w:u w:val="single"/>
          <w:lang w:val="en-GB"/>
        </w:rPr>
        <w:t>e</w:t>
      </w:r>
      <w:r w:rsidR="001F1AC5" w:rsidRPr="00665BB6">
        <w:rPr>
          <w:rFonts w:ascii="Times New Roman" w:hAnsi="Times New Roman" w:cs="Times New Roman"/>
          <w:b/>
          <w:sz w:val="24"/>
          <w:szCs w:val="24"/>
          <w:u w:val="single"/>
          <w:lang w:val="en-GB"/>
        </w:rPr>
        <w:t xml:space="preserve"> Communication</w:t>
      </w:r>
      <w:r w:rsidRPr="00665BB6">
        <w:rPr>
          <w:rFonts w:ascii="Times New Roman" w:hAnsi="Times New Roman" w:cs="Times New Roman"/>
          <w:b/>
          <w:sz w:val="24"/>
          <w:szCs w:val="24"/>
          <w:u w:val="single"/>
          <w:lang w:val="en-GB"/>
        </w:rPr>
        <w:t>?</w:t>
      </w:r>
    </w:p>
    <w:p w14:paraId="48C032BC" w14:textId="77777777" w:rsidR="001F1AC5" w:rsidRPr="00665BB6" w:rsidRDefault="001F1AC5" w:rsidP="000A4DEF">
      <w:pPr>
        <w:spacing w:after="0"/>
        <w:jc w:val="both"/>
        <w:rPr>
          <w:rFonts w:ascii="Times New Roman" w:hAnsi="Times New Roman" w:cs="Times New Roman"/>
          <w:b/>
          <w:sz w:val="24"/>
          <w:szCs w:val="24"/>
          <w:u w:val="single"/>
          <w:lang w:val="en-GB"/>
        </w:rPr>
      </w:pPr>
    </w:p>
    <w:p w14:paraId="10673529" w14:textId="77777777" w:rsidR="001F1AC5" w:rsidRPr="00AC713B" w:rsidRDefault="001F1AC5" w:rsidP="000A4DEF">
      <w:pPr>
        <w:numPr>
          <w:ilvl w:val="0"/>
          <w:numId w:val="20"/>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Forums on website to allow sharing of issues and ideas</w:t>
      </w:r>
    </w:p>
    <w:p w14:paraId="626F17B8" w14:textId="3D61EA0C" w:rsidR="001F1AC5" w:rsidRPr="00AC713B" w:rsidRDefault="00386315" w:rsidP="000A4DEF">
      <w:pPr>
        <w:numPr>
          <w:ilvl w:val="0"/>
          <w:numId w:val="20"/>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 xml:space="preserve">Focus events and outputs on </w:t>
      </w:r>
      <w:r w:rsidR="001F1AC5" w:rsidRPr="00AC713B">
        <w:rPr>
          <w:rFonts w:ascii="Times New Roman" w:hAnsi="Times New Roman" w:cs="Times New Roman"/>
          <w:sz w:val="24"/>
          <w:szCs w:val="24"/>
          <w:lang w:val="en-GB"/>
        </w:rPr>
        <w:t>practic</w:t>
      </w:r>
      <w:r w:rsidRPr="00AC713B">
        <w:rPr>
          <w:rFonts w:ascii="Times New Roman" w:hAnsi="Times New Roman" w:cs="Times New Roman"/>
          <w:sz w:val="24"/>
          <w:szCs w:val="24"/>
          <w:lang w:val="en-GB"/>
        </w:rPr>
        <w:t>al elements</w:t>
      </w:r>
      <w:r w:rsidR="001F1AC5" w:rsidRPr="00AC713B">
        <w:rPr>
          <w:rFonts w:ascii="Times New Roman" w:hAnsi="Times New Roman" w:cs="Times New Roman"/>
          <w:sz w:val="24"/>
          <w:szCs w:val="24"/>
          <w:lang w:val="en-GB"/>
        </w:rPr>
        <w:t xml:space="preserve"> rather than theory as this is </w:t>
      </w:r>
      <w:r w:rsidRPr="00AC713B">
        <w:rPr>
          <w:rFonts w:ascii="Times New Roman" w:hAnsi="Times New Roman" w:cs="Times New Roman"/>
          <w:sz w:val="24"/>
          <w:szCs w:val="24"/>
          <w:lang w:val="en-GB"/>
        </w:rPr>
        <w:t>the</w:t>
      </w:r>
      <w:r w:rsidR="001F1AC5" w:rsidRPr="00AC713B">
        <w:rPr>
          <w:rFonts w:ascii="Times New Roman" w:hAnsi="Times New Roman" w:cs="Times New Roman"/>
          <w:sz w:val="24"/>
          <w:szCs w:val="24"/>
          <w:lang w:val="en-GB"/>
        </w:rPr>
        <w:t xml:space="preserve"> real </w:t>
      </w:r>
      <w:r w:rsidR="00AC713B" w:rsidRPr="00AC713B">
        <w:rPr>
          <w:rFonts w:ascii="Times New Roman" w:hAnsi="Times New Roman" w:cs="Times New Roman"/>
          <w:sz w:val="24"/>
          <w:szCs w:val="24"/>
          <w:lang w:val="en-GB"/>
        </w:rPr>
        <w:t>challenge -</w:t>
      </w:r>
      <w:r w:rsidRPr="00AC713B">
        <w:rPr>
          <w:rFonts w:ascii="Times New Roman" w:hAnsi="Times New Roman" w:cs="Times New Roman"/>
          <w:sz w:val="24"/>
          <w:szCs w:val="24"/>
          <w:lang w:val="en-GB"/>
        </w:rPr>
        <w:t xml:space="preserve"> implementation</w:t>
      </w:r>
    </w:p>
    <w:p w14:paraId="5AEDE607" w14:textId="1FAD6F08" w:rsidR="001F1AC5" w:rsidRPr="00AC713B" w:rsidRDefault="00386315" w:rsidP="000A4DEF">
      <w:pPr>
        <w:numPr>
          <w:ilvl w:val="0"/>
          <w:numId w:val="20"/>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Summarise the</w:t>
      </w:r>
      <w:r w:rsidR="001F1AC5" w:rsidRPr="00AC713B">
        <w:rPr>
          <w:rFonts w:ascii="Times New Roman" w:hAnsi="Times New Roman" w:cs="Times New Roman"/>
          <w:sz w:val="24"/>
          <w:szCs w:val="24"/>
          <w:lang w:val="en-GB"/>
        </w:rPr>
        <w:t xml:space="preserve"> </w:t>
      </w:r>
      <w:r w:rsidRPr="00AC713B">
        <w:rPr>
          <w:rFonts w:ascii="Times New Roman" w:hAnsi="Times New Roman" w:cs="Times New Roman"/>
          <w:sz w:val="24"/>
          <w:szCs w:val="24"/>
          <w:lang w:val="en-GB"/>
        </w:rPr>
        <w:t xml:space="preserve">key </w:t>
      </w:r>
      <w:r w:rsidR="006A2ABB">
        <w:rPr>
          <w:rFonts w:ascii="Times New Roman" w:hAnsi="Times New Roman" w:cs="Times New Roman"/>
          <w:sz w:val="24"/>
          <w:szCs w:val="24"/>
          <w:lang w:val="en-GB"/>
        </w:rPr>
        <w:t xml:space="preserve">takeaway </w:t>
      </w:r>
      <w:r w:rsidRPr="00AC713B">
        <w:rPr>
          <w:rFonts w:ascii="Times New Roman" w:hAnsi="Times New Roman" w:cs="Times New Roman"/>
          <w:sz w:val="24"/>
          <w:szCs w:val="24"/>
          <w:lang w:val="en-GB"/>
        </w:rPr>
        <w:t>messages</w:t>
      </w:r>
      <w:r w:rsidR="001F1AC5" w:rsidRPr="00AC713B">
        <w:rPr>
          <w:rFonts w:ascii="Times New Roman" w:hAnsi="Times New Roman" w:cs="Times New Roman"/>
          <w:sz w:val="24"/>
          <w:szCs w:val="24"/>
          <w:lang w:val="en-GB"/>
        </w:rPr>
        <w:t xml:space="preserve"> that participants get from </w:t>
      </w:r>
      <w:r w:rsidRPr="00AC713B">
        <w:rPr>
          <w:rFonts w:ascii="Times New Roman" w:hAnsi="Times New Roman" w:cs="Times New Roman"/>
          <w:sz w:val="24"/>
          <w:szCs w:val="24"/>
          <w:lang w:val="en-GB"/>
        </w:rPr>
        <w:t>each</w:t>
      </w:r>
      <w:r w:rsidR="001F1AC5" w:rsidRPr="00AC713B">
        <w:rPr>
          <w:rFonts w:ascii="Times New Roman" w:hAnsi="Times New Roman" w:cs="Times New Roman"/>
          <w:sz w:val="24"/>
          <w:szCs w:val="24"/>
          <w:lang w:val="en-GB"/>
        </w:rPr>
        <w:t xml:space="preserve"> event</w:t>
      </w:r>
    </w:p>
    <w:p w14:paraId="739E81DE" w14:textId="5E338CF6" w:rsidR="001F1AC5" w:rsidRPr="00AC713B" w:rsidRDefault="00386315" w:rsidP="000A4DEF">
      <w:pPr>
        <w:numPr>
          <w:ilvl w:val="0"/>
          <w:numId w:val="20"/>
        </w:numPr>
        <w:spacing w:after="0"/>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F</w:t>
      </w:r>
      <w:r w:rsidR="001F1AC5" w:rsidRPr="00AC713B">
        <w:rPr>
          <w:rFonts w:ascii="Times New Roman" w:hAnsi="Times New Roman" w:cs="Times New Roman"/>
          <w:sz w:val="24"/>
          <w:szCs w:val="24"/>
          <w:lang w:val="en-GB"/>
        </w:rPr>
        <w:t xml:space="preserve">ocus on </w:t>
      </w:r>
      <w:r w:rsidRPr="00AC713B">
        <w:rPr>
          <w:rFonts w:ascii="Times New Roman" w:hAnsi="Times New Roman" w:cs="Times New Roman"/>
          <w:sz w:val="24"/>
          <w:szCs w:val="24"/>
          <w:lang w:val="en-GB"/>
        </w:rPr>
        <w:t xml:space="preserve">mechanisms for </w:t>
      </w:r>
      <w:r w:rsidR="001F1AC5" w:rsidRPr="00AC713B">
        <w:rPr>
          <w:rFonts w:ascii="Times New Roman" w:hAnsi="Times New Roman" w:cs="Times New Roman"/>
          <w:sz w:val="24"/>
          <w:szCs w:val="24"/>
          <w:lang w:val="en-GB"/>
        </w:rPr>
        <w:t xml:space="preserve">remote participation even when countries may not be able to attend in person </w:t>
      </w:r>
    </w:p>
    <w:p w14:paraId="10C2D622" w14:textId="6C014B3C" w:rsidR="00501A81" w:rsidRPr="00AC713B" w:rsidRDefault="001F1AC5" w:rsidP="001C0D94">
      <w:pPr>
        <w:tabs>
          <w:tab w:val="left" w:pos="1080"/>
        </w:tabs>
        <w:jc w:val="both"/>
        <w:rPr>
          <w:rFonts w:ascii="Times New Roman" w:hAnsi="Times New Roman" w:cs="Times New Roman"/>
          <w:sz w:val="24"/>
          <w:szCs w:val="24"/>
          <w:lang w:val="en-GB"/>
        </w:rPr>
      </w:pPr>
      <w:r w:rsidRPr="00AC713B">
        <w:rPr>
          <w:rFonts w:ascii="Times New Roman" w:hAnsi="Times New Roman" w:cs="Times New Roman"/>
          <w:sz w:val="24"/>
          <w:szCs w:val="24"/>
          <w:lang w:val="en-GB"/>
        </w:rPr>
        <w:t xml:space="preserve"> </w:t>
      </w:r>
      <w:r w:rsidR="001C0D94">
        <w:rPr>
          <w:rFonts w:ascii="Times New Roman" w:hAnsi="Times New Roman" w:cs="Times New Roman"/>
          <w:sz w:val="24"/>
          <w:szCs w:val="24"/>
          <w:lang w:val="en-GB"/>
        </w:rPr>
        <w:tab/>
      </w:r>
    </w:p>
    <w:p w14:paraId="23EB28F2" w14:textId="7309CC8F" w:rsidR="001C0D94" w:rsidRPr="001B6C9E" w:rsidRDefault="0036535F" w:rsidP="001C0D94">
      <w:pPr>
        <w:jc w:val="both"/>
        <w:rPr>
          <w:rFonts w:ascii="Times New Roman" w:hAnsi="Times New Roman" w:cs="Times New Roman"/>
          <w:sz w:val="24"/>
          <w:szCs w:val="24"/>
          <w:lang w:val="en-US"/>
        </w:rPr>
      </w:pPr>
      <w:r w:rsidRPr="001B6C9E">
        <w:rPr>
          <w:rFonts w:ascii="Times New Roman" w:hAnsi="Times New Roman" w:cs="Times New Roman"/>
          <w:sz w:val="24"/>
          <w:szCs w:val="24"/>
          <w:lang w:val="en-US"/>
        </w:rPr>
        <w:t xml:space="preserve">During the final session the meeting participants were informed about the preliminary results of the survey conducted in Vienna in order to identify the TCOP </w:t>
      </w:r>
      <w:r w:rsidR="001C0D94" w:rsidRPr="001B6C9E">
        <w:rPr>
          <w:rFonts w:ascii="Times New Roman" w:hAnsi="Times New Roman" w:cs="Times New Roman"/>
          <w:sz w:val="24"/>
          <w:szCs w:val="24"/>
          <w:lang w:val="en-US"/>
        </w:rPr>
        <w:t xml:space="preserve">members’ priorities for the future events’ topics and formats. </w:t>
      </w:r>
      <w:r w:rsidR="00C20BBF" w:rsidRPr="001B6C9E">
        <w:rPr>
          <w:rFonts w:ascii="Times New Roman" w:hAnsi="Times New Roman" w:cs="Times New Roman"/>
          <w:sz w:val="24"/>
          <w:szCs w:val="24"/>
          <w:lang w:val="en-US"/>
        </w:rPr>
        <w:t>There are several key PFM topics related to treasury function (Cash Management, Public Sector Accounting and Reporting,  Use of IT in Treasury Operations, Treasury Control), which</w:t>
      </w:r>
      <w:r w:rsidR="001C0D94" w:rsidRPr="001B6C9E">
        <w:rPr>
          <w:rFonts w:ascii="Times New Roman" w:hAnsi="Times New Roman" w:cs="Times New Roman"/>
          <w:sz w:val="24"/>
          <w:szCs w:val="24"/>
          <w:lang w:val="en-US"/>
        </w:rPr>
        <w:t xml:space="preserve"> continue to be </w:t>
      </w:r>
      <w:r w:rsidR="00C20BBF" w:rsidRPr="001B6C9E">
        <w:rPr>
          <w:rFonts w:ascii="Times New Roman" w:hAnsi="Times New Roman" w:cs="Times New Roman"/>
          <w:sz w:val="24"/>
          <w:szCs w:val="24"/>
          <w:lang w:val="en-US"/>
        </w:rPr>
        <w:t xml:space="preserve">on the top of TCOP members thematic interests.  </w:t>
      </w:r>
      <w:r w:rsidR="00946724" w:rsidRPr="001B6C9E">
        <w:rPr>
          <w:rFonts w:ascii="Times New Roman" w:hAnsi="Times New Roman" w:cs="Times New Roman"/>
          <w:sz w:val="24"/>
          <w:szCs w:val="24"/>
          <w:lang w:val="en-US"/>
        </w:rPr>
        <w:t xml:space="preserve">The survey respondents suggested a large number </w:t>
      </w:r>
      <w:r w:rsidR="001C0D94" w:rsidRPr="001B6C9E">
        <w:rPr>
          <w:rFonts w:ascii="Times New Roman" w:hAnsi="Times New Roman" w:cs="Times New Roman"/>
          <w:sz w:val="24"/>
          <w:szCs w:val="24"/>
          <w:lang w:val="en-US"/>
        </w:rPr>
        <w:t xml:space="preserve">of issues </w:t>
      </w:r>
      <w:r w:rsidR="00946724" w:rsidRPr="001B6C9E">
        <w:rPr>
          <w:rFonts w:ascii="Times New Roman" w:hAnsi="Times New Roman" w:cs="Times New Roman"/>
          <w:sz w:val="24"/>
          <w:szCs w:val="24"/>
          <w:lang w:val="en-US"/>
        </w:rPr>
        <w:t xml:space="preserve">related to these main topics </w:t>
      </w:r>
      <w:r w:rsidR="001C0D94" w:rsidRPr="001B6C9E">
        <w:rPr>
          <w:rFonts w:ascii="Times New Roman" w:hAnsi="Times New Roman" w:cs="Times New Roman"/>
          <w:sz w:val="24"/>
          <w:szCs w:val="24"/>
          <w:lang w:val="en-US"/>
        </w:rPr>
        <w:t xml:space="preserve">for further discussions </w:t>
      </w:r>
      <w:r w:rsidR="00946724" w:rsidRPr="001B6C9E">
        <w:rPr>
          <w:rFonts w:ascii="Times New Roman" w:hAnsi="Times New Roman" w:cs="Times New Roman"/>
          <w:sz w:val="24"/>
          <w:szCs w:val="24"/>
          <w:lang w:val="en-US"/>
        </w:rPr>
        <w:t>within the TCOP</w:t>
      </w:r>
      <w:r w:rsidR="001C0D94" w:rsidRPr="001B6C9E">
        <w:rPr>
          <w:rFonts w:ascii="Times New Roman" w:hAnsi="Times New Roman" w:cs="Times New Roman"/>
          <w:sz w:val="24"/>
          <w:szCs w:val="24"/>
          <w:lang w:val="en-US"/>
        </w:rPr>
        <w:t xml:space="preserve">. </w:t>
      </w:r>
      <w:r w:rsidR="00946724" w:rsidRPr="001B6C9E">
        <w:rPr>
          <w:rFonts w:ascii="Times New Roman" w:hAnsi="Times New Roman" w:cs="Times New Roman"/>
          <w:sz w:val="24"/>
          <w:szCs w:val="24"/>
          <w:lang w:val="en-US"/>
        </w:rPr>
        <w:t xml:space="preserve">Besides </w:t>
      </w:r>
      <w:r w:rsidR="001B6C9E" w:rsidRPr="001B6C9E">
        <w:rPr>
          <w:rFonts w:ascii="Times New Roman" w:hAnsi="Times New Roman" w:cs="Times New Roman"/>
          <w:sz w:val="24"/>
          <w:szCs w:val="24"/>
          <w:lang w:val="en-US"/>
        </w:rPr>
        <w:t xml:space="preserve">the </w:t>
      </w:r>
      <w:r w:rsidR="00946724" w:rsidRPr="001B6C9E">
        <w:rPr>
          <w:rFonts w:ascii="Times New Roman" w:hAnsi="Times New Roman" w:cs="Times New Roman"/>
          <w:sz w:val="24"/>
          <w:szCs w:val="24"/>
          <w:lang w:val="en-US"/>
        </w:rPr>
        <w:t>members’ thematic priorities</w:t>
      </w:r>
      <w:r w:rsidR="001B6C9E" w:rsidRPr="001B6C9E">
        <w:rPr>
          <w:rFonts w:ascii="Times New Roman" w:hAnsi="Times New Roman" w:cs="Times New Roman"/>
          <w:sz w:val="24"/>
          <w:szCs w:val="24"/>
          <w:lang w:val="en-US"/>
        </w:rPr>
        <w:t xml:space="preserve"> for the future periods,</w:t>
      </w:r>
      <w:r w:rsidR="00946724" w:rsidRPr="001B6C9E">
        <w:rPr>
          <w:rFonts w:ascii="Times New Roman" w:hAnsi="Times New Roman" w:cs="Times New Roman"/>
          <w:sz w:val="24"/>
          <w:szCs w:val="24"/>
          <w:lang w:val="en-US"/>
        </w:rPr>
        <w:t xml:space="preserve"> important data </w:t>
      </w:r>
      <w:r w:rsidR="001B6C9E" w:rsidRPr="001B6C9E">
        <w:rPr>
          <w:rFonts w:ascii="Times New Roman" w:hAnsi="Times New Roman" w:cs="Times New Roman"/>
          <w:sz w:val="24"/>
          <w:szCs w:val="24"/>
          <w:lang w:val="en-US"/>
        </w:rPr>
        <w:t xml:space="preserve">on the impact of PEMPAL events on PFM reforms implemented in member-countries </w:t>
      </w:r>
      <w:r w:rsidR="00946724" w:rsidRPr="001B6C9E">
        <w:rPr>
          <w:rFonts w:ascii="Times New Roman" w:hAnsi="Times New Roman" w:cs="Times New Roman"/>
          <w:sz w:val="24"/>
          <w:szCs w:val="24"/>
          <w:lang w:val="en-US"/>
        </w:rPr>
        <w:t>was collected</w:t>
      </w:r>
      <w:r w:rsidR="001B6C9E" w:rsidRPr="001B6C9E">
        <w:rPr>
          <w:rFonts w:ascii="Times New Roman" w:hAnsi="Times New Roman" w:cs="Times New Roman"/>
          <w:sz w:val="24"/>
          <w:szCs w:val="24"/>
          <w:lang w:val="en-US"/>
        </w:rPr>
        <w:t xml:space="preserve"> through the survey. </w:t>
      </w:r>
      <w:r w:rsidR="005529EA">
        <w:rPr>
          <w:rFonts w:ascii="Times New Roman" w:hAnsi="Times New Roman" w:cs="Times New Roman"/>
          <w:sz w:val="24"/>
          <w:szCs w:val="24"/>
          <w:lang w:val="en-US"/>
        </w:rPr>
        <w:t>I</w:t>
      </w:r>
      <w:r w:rsidR="001B6C9E">
        <w:rPr>
          <w:rFonts w:ascii="Times New Roman" w:hAnsi="Times New Roman" w:cs="Times New Roman"/>
          <w:sz w:val="24"/>
          <w:szCs w:val="24"/>
          <w:lang w:val="en-US"/>
        </w:rPr>
        <w:t>nformation</w:t>
      </w:r>
      <w:r w:rsidR="00946724" w:rsidRPr="001B6C9E">
        <w:rPr>
          <w:rFonts w:ascii="Times New Roman" w:hAnsi="Times New Roman" w:cs="Times New Roman"/>
          <w:sz w:val="24"/>
          <w:szCs w:val="24"/>
          <w:lang w:val="en-US"/>
        </w:rPr>
        <w:t xml:space="preserve"> collected </w:t>
      </w:r>
      <w:r w:rsidR="00946724" w:rsidRPr="001B6C9E">
        <w:rPr>
          <w:rFonts w:ascii="Times New Roman" w:hAnsi="Times New Roman" w:cs="Times New Roman"/>
          <w:sz w:val="24"/>
          <w:szCs w:val="24"/>
          <w:lang w:val="en-US"/>
        </w:rPr>
        <w:lastRenderedPageBreak/>
        <w:t xml:space="preserve">through </w:t>
      </w:r>
      <w:r w:rsidR="005529EA">
        <w:rPr>
          <w:rFonts w:ascii="Times New Roman" w:hAnsi="Times New Roman" w:cs="Times New Roman"/>
          <w:sz w:val="24"/>
          <w:szCs w:val="24"/>
          <w:lang w:val="en-US"/>
        </w:rPr>
        <w:t xml:space="preserve">the </w:t>
      </w:r>
      <w:r w:rsidR="00946724" w:rsidRPr="001B6C9E">
        <w:rPr>
          <w:rFonts w:ascii="Times New Roman" w:hAnsi="Times New Roman" w:cs="Times New Roman"/>
          <w:sz w:val="24"/>
          <w:szCs w:val="24"/>
          <w:lang w:val="en-US"/>
        </w:rPr>
        <w:t xml:space="preserve">Vienna </w:t>
      </w:r>
      <w:r w:rsidR="001C0D94" w:rsidRPr="001B6C9E">
        <w:rPr>
          <w:rFonts w:ascii="Times New Roman" w:hAnsi="Times New Roman" w:cs="Times New Roman"/>
          <w:sz w:val="24"/>
          <w:szCs w:val="24"/>
          <w:lang w:val="en-US"/>
        </w:rPr>
        <w:t xml:space="preserve">survey will serve as a background for planning the TCOP activities for the </w:t>
      </w:r>
      <w:r w:rsidR="00946724" w:rsidRPr="001B6C9E">
        <w:rPr>
          <w:rFonts w:ascii="Times New Roman" w:hAnsi="Times New Roman" w:cs="Times New Roman"/>
          <w:sz w:val="24"/>
          <w:szCs w:val="24"/>
          <w:lang w:val="en-US"/>
        </w:rPr>
        <w:t>FY 2018-2019</w:t>
      </w:r>
      <w:r w:rsidR="001B6C9E" w:rsidRPr="001B6C9E">
        <w:rPr>
          <w:rFonts w:ascii="Times New Roman" w:hAnsi="Times New Roman" w:cs="Times New Roman"/>
          <w:sz w:val="24"/>
          <w:szCs w:val="24"/>
          <w:lang w:val="en-US"/>
        </w:rPr>
        <w:t xml:space="preserve">, as well as for developing PEMPAL Success stories, highlighting the benefits acquired by the members from participating to the community’s activities. </w:t>
      </w:r>
    </w:p>
    <w:p w14:paraId="0F25A238" w14:textId="48B2319C" w:rsidR="005529EA" w:rsidRPr="00C73528" w:rsidRDefault="00F90307" w:rsidP="005529EA">
      <w:pPr>
        <w:jc w:val="both"/>
        <w:rPr>
          <w:rFonts w:ascii="Times New Roman" w:hAnsi="Times New Roman" w:cs="Times New Roman"/>
          <w:sz w:val="24"/>
          <w:szCs w:val="24"/>
          <w:lang w:val="en-US"/>
        </w:rPr>
      </w:pPr>
      <w:r w:rsidRPr="00665BB6">
        <w:rPr>
          <w:rFonts w:ascii="Times New Roman" w:hAnsi="Times New Roman" w:cs="Times New Roman"/>
          <w:sz w:val="24"/>
          <w:szCs w:val="24"/>
          <w:lang w:val="en-GB"/>
        </w:rPr>
        <w:t xml:space="preserve">The event was widely considered successful by all attendees. The next event for PEMPAL </w:t>
      </w:r>
      <w:r w:rsidR="006A2ABB">
        <w:rPr>
          <w:rFonts w:ascii="Times New Roman" w:hAnsi="Times New Roman" w:cs="Times New Roman"/>
          <w:sz w:val="24"/>
          <w:szCs w:val="24"/>
          <w:lang w:val="en-GB"/>
        </w:rPr>
        <w:t>will be a workshop</w:t>
      </w:r>
      <w:r w:rsidRPr="00665BB6">
        <w:rPr>
          <w:rFonts w:ascii="Times New Roman" w:hAnsi="Times New Roman" w:cs="Times New Roman"/>
          <w:sz w:val="24"/>
          <w:szCs w:val="24"/>
          <w:lang w:val="en-GB"/>
        </w:rPr>
        <w:t xml:space="preserve"> </w:t>
      </w:r>
      <w:r w:rsidR="006A2ABB">
        <w:rPr>
          <w:rFonts w:ascii="Times New Roman" w:hAnsi="Times New Roman" w:cs="Times New Roman"/>
          <w:sz w:val="24"/>
          <w:szCs w:val="24"/>
          <w:lang w:val="en-GB"/>
        </w:rPr>
        <w:t xml:space="preserve">for </w:t>
      </w:r>
      <w:r w:rsidRPr="00665BB6">
        <w:rPr>
          <w:rFonts w:ascii="Times New Roman" w:hAnsi="Times New Roman" w:cs="Times New Roman"/>
          <w:sz w:val="24"/>
          <w:szCs w:val="24"/>
          <w:lang w:val="en-GB"/>
        </w:rPr>
        <w:t xml:space="preserve">the Accounting Working Group </w:t>
      </w:r>
      <w:r w:rsidR="006A2ABB">
        <w:rPr>
          <w:rFonts w:ascii="Times New Roman" w:hAnsi="Times New Roman" w:cs="Times New Roman"/>
          <w:sz w:val="24"/>
          <w:szCs w:val="24"/>
          <w:lang w:val="en-GB"/>
        </w:rPr>
        <w:t xml:space="preserve">which </w:t>
      </w:r>
      <w:r w:rsidRPr="00665BB6">
        <w:rPr>
          <w:rFonts w:ascii="Times New Roman" w:hAnsi="Times New Roman" w:cs="Times New Roman"/>
          <w:sz w:val="24"/>
          <w:szCs w:val="24"/>
          <w:lang w:val="en-GB"/>
        </w:rPr>
        <w:t xml:space="preserve">is scheduled for late </w:t>
      </w:r>
      <w:proofErr w:type="gramStart"/>
      <w:r w:rsidR="005529EA">
        <w:rPr>
          <w:rFonts w:ascii="Times New Roman" w:hAnsi="Times New Roman" w:cs="Times New Roman"/>
          <w:sz w:val="24"/>
          <w:szCs w:val="24"/>
          <w:lang w:val="en-GB"/>
        </w:rPr>
        <w:t>fall</w:t>
      </w:r>
      <w:proofErr w:type="gramEnd"/>
      <w:r w:rsidRPr="00665BB6">
        <w:rPr>
          <w:rFonts w:ascii="Times New Roman" w:hAnsi="Times New Roman" w:cs="Times New Roman"/>
          <w:sz w:val="24"/>
          <w:szCs w:val="24"/>
          <w:lang w:val="en-GB"/>
        </w:rPr>
        <w:t xml:space="preserve">. The timing and venue will be announced shortly on the PEMPAL webpage. </w:t>
      </w:r>
      <w:r w:rsidR="005529EA" w:rsidRPr="001B6C9E">
        <w:rPr>
          <w:rFonts w:ascii="Times New Roman" w:hAnsi="Times New Roman" w:cs="Times New Roman"/>
          <w:sz w:val="24"/>
          <w:szCs w:val="24"/>
          <w:lang w:val="en-US"/>
        </w:rPr>
        <w:t>The next PEMPAL TCOP plenary meeting will be held during the first half of 2018 (place to be identified).</w:t>
      </w:r>
      <w:r w:rsidR="005529EA" w:rsidRPr="00C73528">
        <w:rPr>
          <w:rFonts w:ascii="Times New Roman" w:hAnsi="Times New Roman" w:cs="Times New Roman"/>
          <w:sz w:val="24"/>
          <w:szCs w:val="24"/>
          <w:lang w:val="en-US"/>
        </w:rPr>
        <w:t xml:space="preserve"> </w:t>
      </w:r>
    </w:p>
    <w:p w14:paraId="55CDBCFD" w14:textId="77777777" w:rsidR="001458D6" w:rsidRDefault="001458D6" w:rsidP="000A4DEF">
      <w:pPr>
        <w:spacing w:after="0"/>
        <w:jc w:val="both"/>
        <w:rPr>
          <w:rFonts w:ascii="Times New Roman" w:hAnsi="Times New Roman" w:cs="Times New Roman"/>
          <w:sz w:val="24"/>
          <w:szCs w:val="24"/>
          <w:lang w:val="en-GB"/>
        </w:rPr>
      </w:pPr>
    </w:p>
    <w:p w14:paraId="50D81538" w14:textId="67E55421" w:rsidR="001458D6" w:rsidRPr="00665BB6" w:rsidRDefault="001458D6" w:rsidP="000A4DEF">
      <w:pPr>
        <w:spacing w:after="0"/>
        <w:jc w:val="both"/>
        <w:rPr>
          <w:rFonts w:ascii="Times New Roman" w:hAnsi="Times New Roman" w:cs="Times New Roman"/>
          <w:sz w:val="24"/>
          <w:szCs w:val="24"/>
          <w:lang w:val="en-GB"/>
        </w:rPr>
      </w:pPr>
      <w:r>
        <w:rPr>
          <w:rFonts w:ascii="Times New Roman" w:hAnsi="Times New Roman" w:cs="Times New Roman"/>
          <w:noProof/>
          <w:sz w:val="24"/>
          <w:szCs w:val="24"/>
          <w:lang w:val="en-US" w:eastAsia="en-US"/>
        </w:rPr>
        <w:drawing>
          <wp:inline distT="0" distB="0" distL="0" distR="0" wp14:anchorId="22B66927" wp14:editId="386581B3">
            <wp:extent cx="5752324" cy="3840480"/>
            <wp:effectExtent l="0" t="0" r="1270" b="7620"/>
            <wp:docPr id="24" name="Picture 24" descr="C:\Users\wb364884\AppData\Local\Temp\Rar$DIa0.294\IMG_0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wb364884\AppData\Local\Temp\Rar$DIa0.294\IMG_0292.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2324" cy="3840480"/>
                    </a:xfrm>
                    <a:prstGeom prst="rect">
                      <a:avLst/>
                    </a:prstGeom>
                    <a:noFill/>
                    <a:ln>
                      <a:noFill/>
                    </a:ln>
                  </pic:spPr>
                </pic:pic>
              </a:graphicData>
            </a:graphic>
          </wp:inline>
        </w:drawing>
      </w:r>
    </w:p>
    <w:sectPr w:rsidR="001458D6" w:rsidRPr="00665BB6" w:rsidSect="00801184">
      <w:footerReference w:type="default" r:id="rId44"/>
      <w:pgSz w:w="11900" w:h="16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26C6235" w14:textId="77777777" w:rsidR="007A13B7" w:rsidRDefault="007A13B7" w:rsidP="00695171">
      <w:pPr>
        <w:spacing w:after="0" w:line="240" w:lineRule="auto"/>
      </w:pPr>
      <w:r>
        <w:separator/>
      </w:r>
    </w:p>
  </w:endnote>
  <w:endnote w:type="continuationSeparator" w:id="0">
    <w:p w14:paraId="064940CF" w14:textId="77777777" w:rsidR="007A13B7" w:rsidRDefault="007A13B7" w:rsidP="006951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01498726"/>
      <w:docPartObj>
        <w:docPartGallery w:val="Page Numbers (Bottom of Page)"/>
        <w:docPartUnique/>
      </w:docPartObj>
    </w:sdtPr>
    <w:sdtEndPr>
      <w:rPr>
        <w:noProof/>
      </w:rPr>
    </w:sdtEndPr>
    <w:sdtContent>
      <w:p w14:paraId="74F03E17" w14:textId="4F8E4D38" w:rsidR="00257B0C" w:rsidRDefault="00257B0C">
        <w:pPr>
          <w:pStyle w:val="Footer"/>
          <w:jc w:val="right"/>
        </w:pPr>
        <w:r>
          <w:fldChar w:fldCharType="begin"/>
        </w:r>
        <w:r>
          <w:instrText xml:space="preserve"> PAGE   \* MERGEFORMAT </w:instrText>
        </w:r>
        <w:r>
          <w:fldChar w:fldCharType="separate"/>
        </w:r>
        <w:r w:rsidR="005C46A2">
          <w:rPr>
            <w:noProof/>
          </w:rPr>
          <w:t>13</w:t>
        </w:r>
        <w:r>
          <w:rPr>
            <w:noProof/>
          </w:rPr>
          <w:fldChar w:fldCharType="end"/>
        </w:r>
      </w:p>
    </w:sdtContent>
  </w:sdt>
  <w:p w14:paraId="38FC6A13" w14:textId="77777777" w:rsidR="00257B0C" w:rsidRDefault="00257B0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991000D" w14:textId="77777777" w:rsidR="007A13B7" w:rsidRDefault="007A13B7" w:rsidP="00695171">
      <w:pPr>
        <w:spacing w:after="0" w:line="240" w:lineRule="auto"/>
      </w:pPr>
      <w:r>
        <w:separator/>
      </w:r>
    </w:p>
  </w:footnote>
  <w:footnote w:type="continuationSeparator" w:id="0">
    <w:p w14:paraId="268029FD" w14:textId="77777777" w:rsidR="007A13B7" w:rsidRDefault="007A13B7" w:rsidP="00695171">
      <w:pPr>
        <w:spacing w:after="0" w:line="240" w:lineRule="auto"/>
      </w:pPr>
      <w:r>
        <w:continuationSeparator/>
      </w:r>
    </w:p>
  </w:footnote>
  <w:footnote w:id="1">
    <w:p w14:paraId="4DD9533F" w14:textId="6D6F8BD1" w:rsidR="00654E2B" w:rsidRPr="0049078D" w:rsidRDefault="002F7C50" w:rsidP="00654E2B">
      <w:pPr>
        <w:spacing w:after="0" w:line="240" w:lineRule="auto"/>
        <w:rPr>
          <w:rFonts w:ascii="Times New Roman" w:eastAsia="Times New Roman" w:hAnsi="Times New Roman" w:cs="Times New Roman"/>
          <w:sz w:val="20"/>
          <w:szCs w:val="20"/>
          <w:shd w:val="clear" w:color="auto" w:fill="E8E4D9"/>
          <w:lang w:val="en-US" w:eastAsia="en-US"/>
        </w:rPr>
      </w:pPr>
      <w:r w:rsidRPr="0049078D">
        <w:rPr>
          <w:rStyle w:val="FootnoteReference"/>
          <w:rFonts w:ascii="Times New Roman" w:hAnsi="Times New Roman" w:cs="Times New Roman"/>
          <w:sz w:val="20"/>
          <w:szCs w:val="20"/>
        </w:rPr>
        <w:footnoteRef/>
      </w:r>
      <w:r w:rsidRPr="0049078D">
        <w:rPr>
          <w:rFonts w:ascii="Times New Roman" w:hAnsi="Times New Roman" w:cs="Times New Roman"/>
          <w:sz w:val="20"/>
          <w:szCs w:val="20"/>
        </w:rPr>
        <w:t xml:space="preserve"> </w:t>
      </w:r>
      <w:r w:rsidR="00654E2B" w:rsidRPr="0066173C">
        <w:rPr>
          <w:rFonts w:ascii="Times New Roman" w:eastAsia="Times New Roman" w:hAnsi="Times New Roman" w:cs="Times New Roman"/>
          <w:sz w:val="20"/>
          <w:szCs w:val="20"/>
          <w:shd w:val="clear" w:color="auto" w:fill="FFFFFF" w:themeFill="background1"/>
          <w:lang w:val="en-US" w:eastAsia="en-US"/>
        </w:rPr>
        <w:t xml:space="preserve">The Committee of Sponsoring Organizations of the </w:t>
      </w:r>
      <w:proofErr w:type="spellStart"/>
      <w:r w:rsidR="00654E2B" w:rsidRPr="0066173C">
        <w:rPr>
          <w:rFonts w:ascii="Times New Roman" w:eastAsia="Times New Roman" w:hAnsi="Times New Roman" w:cs="Times New Roman"/>
          <w:sz w:val="20"/>
          <w:szCs w:val="20"/>
          <w:shd w:val="clear" w:color="auto" w:fill="FFFFFF" w:themeFill="background1"/>
          <w:lang w:val="en-US" w:eastAsia="en-US"/>
        </w:rPr>
        <w:t>Treadway</w:t>
      </w:r>
      <w:proofErr w:type="spellEnd"/>
      <w:r w:rsidR="00654E2B" w:rsidRPr="0066173C">
        <w:rPr>
          <w:rFonts w:ascii="Times New Roman" w:eastAsia="Times New Roman" w:hAnsi="Times New Roman" w:cs="Times New Roman"/>
          <w:sz w:val="20"/>
          <w:szCs w:val="20"/>
          <w:shd w:val="clear" w:color="auto" w:fill="FFFFFF" w:themeFill="background1"/>
          <w:lang w:val="en-US" w:eastAsia="en-US"/>
        </w:rPr>
        <w:t xml:space="preserve"> Commission (COSO) is a joint initiative of five private sector organizations dedicated to providing frameworks and guidance on enterprise risk management, internal control and fraud deterrence.</w:t>
      </w:r>
    </w:p>
    <w:p w14:paraId="71E63941" w14:textId="7DFF7FDE" w:rsidR="002F7C50" w:rsidRPr="00032B99" w:rsidRDefault="002F7C50">
      <w:pPr>
        <w:pStyle w:val="FootnoteText"/>
        <w:rPr>
          <w:rFonts w:ascii="Times New Roman" w:hAnsi="Times New Roman" w:cs="Times New Roman"/>
          <w:sz w:val="20"/>
          <w:szCs w:val="20"/>
          <w:lang w:val="en-GB"/>
        </w:rPr>
      </w:pPr>
    </w:p>
  </w:footnote>
  <w:footnote w:id="2">
    <w:p w14:paraId="6322B253" w14:textId="0DBE84E2" w:rsidR="00870268" w:rsidRPr="00870268" w:rsidRDefault="002F7C50" w:rsidP="00870268">
      <w:pPr>
        <w:pStyle w:val="NormalWeb"/>
        <w:spacing w:before="0" w:beforeAutospacing="0" w:after="150" w:afterAutospacing="0"/>
        <w:rPr>
          <w:color w:val="333333"/>
          <w:sz w:val="20"/>
          <w:szCs w:val="20"/>
        </w:rPr>
      </w:pPr>
      <w:r w:rsidRPr="00870268">
        <w:rPr>
          <w:rStyle w:val="FootnoteReference"/>
          <w:sz w:val="20"/>
          <w:szCs w:val="20"/>
        </w:rPr>
        <w:footnoteRef/>
      </w:r>
      <w:r w:rsidRPr="00870268">
        <w:rPr>
          <w:sz w:val="20"/>
          <w:szCs w:val="20"/>
        </w:rPr>
        <w:t xml:space="preserve"> </w:t>
      </w:r>
      <w:r w:rsidR="00870268" w:rsidRPr="00870268">
        <w:rPr>
          <w:color w:val="333333"/>
          <w:sz w:val="20"/>
          <w:szCs w:val="20"/>
        </w:rPr>
        <w:t>ISO is an independent, non-governmental international organization which brings together experts to share knowledge and develop voluntary, consensus-based, market relevant International Standards that support innovation and provide solutions to global challenges.</w:t>
      </w:r>
    </w:p>
    <w:p w14:paraId="4D698809" w14:textId="7DDCC42C" w:rsidR="002F7C50" w:rsidRPr="00032B99" w:rsidRDefault="002F7C50">
      <w:pPr>
        <w:pStyle w:val="FootnoteText"/>
        <w:rPr>
          <w:rFonts w:ascii="Times New Roman" w:hAnsi="Times New Roman" w:cs="Times New Roman"/>
          <w:sz w:val="20"/>
          <w:szCs w:val="20"/>
          <w:lang w:val="en-GB"/>
        </w:rPr>
      </w:pPr>
    </w:p>
  </w:footnote>
  <w:footnote w:id="3">
    <w:p w14:paraId="03AD8952" w14:textId="6DA5A955" w:rsidR="002F7C50" w:rsidRPr="005C7D4E" w:rsidRDefault="002F7C50" w:rsidP="00F45AC6">
      <w:pPr>
        <w:pStyle w:val="FootnoteText"/>
        <w:rPr>
          <w:rFonts w:ascii="Times New Roman" w:hAnsi="Times New Roman" w:cs="Times New Roman"/>
          <w:sz w:val="20"/>
          <w:szCs w:val="20"/>
          <w:lang w:val="en-GB"/>
        </w:rPr>
      </w:pPr>
      <w:r w:rsidRPr="005C7D4E">
        <w:rPr>
          <w:rStyle w:val="FootnoteReference"/>
          <w:rFonts w:ascii="Times New Roman" w:hAnsi="Times New Roman" w:cs="Times New Roman"/>
          <w:sz w:val="20"/>
          <w:szCs w:val="20"/>
        </w:rPr>
        <w:footnoteRef/>
      </w:r>
      <w:r w:rsidRPr="005C7D4E">
        <w:rPr>
          <w:rFonts w:ascii="Times New Roman" w:hAnsi="Times New Roman" w:cs="Times New Roman"/>
          <w:sz w:val="20"/>
          <w:szCs w:val="20"/>
        </w:rPr>
        <w:t xml:space="preserve"> </w:t>
      </w:r>
      <w:r w:rsidR="005C7D4E" w:rsidRPr="005C7D4E">
        <w:rPr>
          <w:rFonts w:ascii="Times New Roman" w:hAnsi="Times New Roman" w:cs="Times New Roman"/>
          <w:sz w:val="20"/>
          <w:szCs w:val="20"/>
        </w:rPr>
        <w:t>The green corridor is the name given to direct payments processed by the Treasury on behalf of line ministries that are subject to lower levels of checking. However, e</w:t>
      </w:r>
      <w:proofErr w:type="spellStart"/>
      <w:r w:rsidRPr="005C7D4E">
        <w:rPr>
          <w:rFonts w:ascii="Times New Roman" w:hAnsi="Times New Roman" w:cs="Times New Roman"/>
          <w:sz w:val="20"/>
          <w:szCs w:val="20"/>
          <w:lang w:val="en-GB"/>
        </w:rPr>
        <w:t>ven</w:t>
      </w:r>
      <w:proofErr w:type="spellEnd"/>
      <w:r w:rsidRPr="005C7D4E">
        <w:rPr>
          <w:rFonts w:ascii="Times New Roman" w:hAnsi="Times New Roman" w:cs="Times New Roman"/>
          <w:sz w:val="20"/>
          <w:szCs w:val="20"/>
          <w:lang w:val="en-GB"/>
        </w:rPr>
        <w:t xml:space="preserve"> these payments are still subject to up to six stages of checking and approval</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514AB"/>
    <w:multiLevelType w:val="hybridMultilevel"/>
    <w:tmpl w:val="3FFC2BA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54609F"/>
    <w:multiLevelType w:val="hybridMultilevel"/>
    <w:tmpl w:val="F8FC84FC"/>
    <w:lvl w:ilvl="0" w:tplc="2C4A6AA0">
      <w:start w:val="1"/>
      <w:numFmt w:val="bullet"/>
      <w:lvlText w:val=""/>
      <w:lvlJc w:val="left"/>
      <w:pPr>
        <w:ind w:left="360" w:hanging="360"/>
      </w:pPr>
      <w:rPr>
        <w:rFonts w:ascii="Symbol" w:hAnsi="Symbol" w:hint="default"/>
        <w:u w:color="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35D3FC1"/>
    <w:multiLevelType w:val="hybridMultilevel"/>
    <w:tmpl w:val="207CC190"/>
    <w:lvl w:ilvl="0" w:tplc="2C4A6AA0">
      <w:start w:val="1"/>
      <w:numFmt w:val="bullet"/>
      <w:lvlText w:val=""/>
      <w:lvlJc w:val="left"/>
      <w:pPr>
        <w:ind w:left="360" w:hanging="360"/>
      </w:pPr>
      <w:rPr>
        <w:rFonts w:ascii="Symbol" w:hAnsi="Symbol" w:hint="default"/>
        <w:u w:color="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
    <w:nsid w:val="088C1758"/>
    <w:multiLevelType w:val="hybridMultilevel"/>
    <w:tmpl w:val="E6B68BD6"/>
    <w:lvl w:ilvl="0" w:tplc="2C4A6AA0">
      <w:start w:val="1"/>
      <w:numFmt w:val="bullet"/>
      <w:lvlText w:val=""/>
      <w:lvlJc w:val="left"/>
      <w:pPr>
        <w:ind w:left="360" w:hanging="360"/>
      </w:pPr>
      <w:rPr>
        <w:rFonts w:ascii="Symbol" w:hAnsi="Symbol" w:hint="default"/>
        <w:u w:color="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28A74A6"/>
    <w:multiLevelType w:val="hybridMultilevel"/>
    <w:tmpl w:val="B49C6C98"/>
    <w:lvl w:ilvl="0" w:tplc="9D9CF2B2">
      <w:start w:val="1"/>
      <w:numFmt w:val="bullet"/>
      <w:lvlText w:val="•"/>
      <w:lvlJc w:val="left"/>
      <w:pPr>
        <w:tabs>
          <w:tab w:val="num" w:pos="720"/>
        </w:tabs>
        <w:ind w:left="720" w:hanging="360"/>
      </w:pPr>
      <w:rPr>
        <w:rFonts w:ascii="Arial" w:hAnsi="Arial" w:hint="default"/>
      </w:rPr>
    </w:lvl>
    <w:lvl w:ilvl="1" w:tplc="416AF104" w:tentative="1">
      <w:start w:val="1"/>
      <w:numFmt w:val="bullet"/>
      <w:lvlText w:val="•"/>
      <w:lvlJc w:val="left"/>
      <w:pPr>
        <w:tabs>
          <w:tab w:val="num" w:pos="1440"/>
        </w:tabs>
        <w:ind w:left="1440" w:hanging="360"/>
      </w:pPr>
      <w:rPr>
        <w:rFonts w:ascii="Arial" w:hAnsi="Arial" w:hint="default"/>
      </w:rPr>
    </w:lvl>
    <w:lvl w:ilvl="2" w:tplc="D4AEBBF2" w:tentative="1">
      <w:start w:val="1"/>
      <w:numFmt w:val="bullet"/>
      <w:lvlText w:val="•"/>
      <w:lvlJc w:val="left"/>
      <w:pPr>
        <w:tabs>
          <w:tab w:val="num" w:pos="2160"/>
        </w:tabs>
        <w:ind w:left="2160" w:hanging="360"/>
      </w:pPr>
      <w:rPr>
        <w:rFonts w:ascii="Arial" w:hAnsi="Arial" w:hint="default"/>
      </w:rPr>
    </w:lvl>
    <w:lvl w:ilvl="3" w:tplc="A9E405E4" w:tentative="1">
      <w:start w:val="1"/>
      <w:numFmt w:val="bullet"/>
      <w:lvlText w:val="•"/>
      <w:lvlJc w:val="left"/>
      <w:pPr>
        <w:tabs>
          <w:tab w:val="num" w:pos="2880"/>
        </w:tabs>
        <w:ind w:left="2880" w:hanging="360"/>
      </w:pPr>
      <w:rPr>
        <w:rFonts w:ascii="Arial" w:hAnsi="Arial" w:hint="default"/>
      </w:rPr>
    </w:lvl>
    <w:lvl w:ilvl="4" w:tplc="628E67E0" w:tentative="1">
      <w:start w:val="1"/>
      <w:numFmt w:val="bullet"/>
      <w:lvlText w:val="•"/>
      <w:lvlJc w:val="left"/>
      <w:pPr>
        <w:tabs>
          <w:tab w:val="num" w:pos="3600"/>
        </w:tabs>
        <w:ind w:left="3600" w:hanging="360"/>
      </w:pPr>
      <w:rPr>
        <w:rFonts w:ascii="Arial" w:hAnsi="Arial" w:hint="default"/>
      </w:rPr>
    </w:lvl>
    <w:lvl w:ilvl="5" w:tplc="860626E6" w:tentative="1">
      <w:start w:val="1"/>
      <w:numFmt w:val="bullet"/>
      <w:lvlText w:val="•"/>
      <w:lvlJc w:val="left"/>
      <w:pPr>
        <w:tabs>
          <w:tab w:val="num" w:pos="4320"/>
        </w:tabs>
        <w:ind w:left="4320" w:hanging="360"/>
      </w:pPr>
      <w:rPr>
        <w:rFonts w:ascii="Arial" w:hAnsi="Arial" w:hint="default"/>
      </w:rPr>
    </w:lvl>
    <w:lvl w:ilvl="6" w:tplc="C7406DB8" w:tentative="1">
      <w:start w:val="1"/>
      <w:numFmt w:val="bullet"/>
      <w:lvlText w:val="•"/>
      <w:lvlJc w:val="left"/>
      <w:pPr>
        <w:tabs>
          <w:tab w:val="num" w:pos="5040"/>
        </w:tabs>
        <w:ind w:left="5040" w:hanging="360"/>
      </w:pPr>
      <w:rPr>
        <w:rFonts w:ascii="Arial" w:hAnsi="Arial" w:hint="default"/>
      </w:rPr>
    </w:lvl>
    <w:lvl w:ilvl="7" w:tplc="ABB864CA" w:tentative="1">
      <w:start w:val="1"/>
      <w:numFmt w:val="bullet"/>
      <w:lvlText w:val="•"/>
      <w:lvlJc w:val="left"/>
      <w:pPr>
        <w:tabs>
          <w:tab w:val="num" w:pos="5760"/>
        </w:tabs>
        <w:ind w:left="5760" w:hanging="360"/>
      </w:pPr>
      <w:rPr>
        <w:rFonts w:ascii="Arial" w:hAnsi="Arial" w:hint="default"/>
      </w:rPr>
    </w:lvl>
    <w:lvl w:ilvl="8" w:tplc="1AB63286" w:tentative="1">
      <w:start w:val="1"/>
      <w:numFmt w:val="bullet"/>
      <w:lvlText w:val="•"/>
      <w:lvlJc w:val="left"/>
      <w:pPr>
        <w:tabs>
          <w:tab w:val="num" w:pos="6480"/>
        </w:tabs>
        <w:ind w:left="6480" w:hanging="360"/>
      </w:pPr>
      <w:rPr>
        <w:rFonts w:ascii="Arial" w:hAnsi="Arial" w:hint="default"/>
      </w:rPr>
    </w:lvl>
  </w:abstractNum>
  <w:abstractNum w:abstractNumId="5">
    <w:nsid w:val="138872C7"/>
    <w:multiLevelType w:val="hybridMultilevel"/>
    <w:tmpl w:val="C6F8B2A2"/>
    <w:lvl w:ilvl="0" w:tplc="3E722316">
      <w:start w:val="1"/>
      <w:numFmt w:val="decimal"/>
      <w:lvlText w:val="%1."/>
      <w:lvlJc w:val="left"/>
      <w:pPr>
        <w:ind w:left="360" w:hanging="360"/>
      </w:pPr>
    </w:lvl>
    <w:lvl w:ilvl="1" w:tplc="2C4A6AA0">
      <w:start w:val="1"/>
      <w:numFmt w:val="bullet"/>
      <w:lvlText w:val=""/>
      <w:lvlJc w:val="left"/>
      <w:pPr>
        <w:ind w:left="360" w:hanging="360"/>
      </w:pPr>
      <w:rPr>
        <w:rFonts w:ascii="Symbol" w:hAnsi="Symbol" w:hint="default"/>
        <w:u w:color="000000" w:themeColor="text1"/>
      </w:r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
    <w:nsid w:val="1A6246E1"/>
    <w:multiLevelType w:val="hybridMultilevel"/>
    <w:tmpl w:val="C1BA93A4"/>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3187B13"/>
    <w:multiLevelType w:val="hybridMultilevel"/>
    <w:tmpl w:val="AE80DA4E"/>
    <w:lvl w:ilvl="0" w:tplc="0409000B">
      <w:start w:val="1"/>
      <w:numFmt w:val="bullet"/>
      <w:lvlText w:val=""/>
      <w:lvlJc w:val="left"/>
      <w:pPr>
        <w:ind w:left="360" w:hanging="360"/>
      </w:pPr>
      <w:rPr>
        <w:rFonts w:ascii="Wingdings" w:hAnsi="Wingdings"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nsid w:val="23912836"/>
    <w:multiLevelType w:val="hybridMultilevel"/>
    <w:tmpl w:val="905C8B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nsid w:val="288D64BE"/>
    <w:multiLevelType w:val="hybridMultilevel"/>
    <w:tmpl w:val="3274DCF4"/>
    <w:lvl w:ilvl="0" w:tplc="0409000B">
      <w:start w:val="1"/>
      <w:numFmt w:val="bullet"/>
      <w:lvlText w:val=""/>
      <w:lvlJc w:val="left"/>
      <w:pPr>
        <w:ind w:left="827" w:hanging="360"/>
      </w:pPr>
      <w:rPr>
        <w:rFonts w:ascii="Wingdings" w:hAnsi="Wingdings" w:hint="default"/>
      </w:rPr>
    </w:lvl>
    <w:lvl w:ilvl="1" w:tplc="04090003" w:tentative="1">
      <w:start w:val="1"/>
      <w:numFmt w:val="bullet"/>
      <w:lvlText w:val="o"/>
      <w:lvlJc w:val="left"/>
      <w:pPr>
        <w:ind w:left="1547" w:hanging="360"/>
      </w:pPr>
      <w:rPr>
        <w:rFonts w:ascii="Courier New" w:hAnsi="Courier New" w:cs="Courier New" w:hint="default"/>
      </w:rPr>
    </w:lvl>
    <w:lvl w:ilvl="2" w:tplc="04090005" w:tentative="1">
      <w:start w:val="1"/>
      <w:numFmt w:val="bullet"/>
      <w:lvlText w:val=""/>
      <w:lvlJc w:val="left"/>
      <w:pPr>
        <w:ind w:left="2267" w:hanging="360"/>
      </w:pPr>
      <w:rPr>
        <w:rFonts w:ascii="Wingdings" w:hAnsi="Wingdings" w:hint="default"/>
      </w:rPr>
    </w:lvl>
    <w:lvl w:ilvl="3" w:tplc="04090001" w:tentative="1">
      <w:start w:val="1"/>
      <w:numFmt w:val="bullet"/>
      <w:lvlText w:val=""/>
      <w:lvlJc w:val="left"/>
      <w:pPr>
        <w:ind w:left="2987" w:hanging="360"/>
      </w:pPr>
      <w:rPr>
        <w:rFonts w:ascii="Symbol" w:hAnsi="Symbol" w:hint="default"/>
      </w:rPr>
    </w:lvl>
    <w:lvl w:ilvl="4" w:tplc="04090003" w:tentative="1">
      <w:start w:val="1"/>
      <w:numFmt w:val="bullet"/>
      <w:lvlText w:val="o"/>
      <w:lvlJc w:val="left"/>
      <w:pPr>
        <w:ind w:left="3707" w:hanging="360"/>
      </w:pPr>
      <w:rPr>
        <w:rFonts w:ascii="Courier New" w:hAnsi="Courier New" w:cs="Courier New" w:hint="default"/>
      </w:rPr>
    </w:lvl>
    <w:lvl w:ilvl="5" w:tplc="04090005" w:tentative="1">
      <w:start w:val="1"/>
      <w:numFmt w:val="bullet"/>
      <w:lvlText w:val=""/>
      <w:lvlJc w:val="left"/>
      <w:pPr>
        <w:ind w:left="4427" w:hanging="360"/>
      </w:pPr>
      <w:rPr>
        <w:rFonts w:ascii="Wingdings" w:hAnsi="Wingdings" w:hint="default"/>
      </w:rPr>
    </w:lvl>
    <w:lvl w:ilvl="6" w:tplc="04090001" w:tentative="1">
      <w:start w:val="1"/>
      <w:numFmt w:val="bullet"/>
      <w:lvlText w:val=""/>
      <w:lvlJc w:val="left"/>
      <w:pPr>
        <w:ind w:left="5147" w:hanging="360"/>
      </w:pPr>
      <w:rPr>
        <w:rFonts w:ascii="Symbol" w:hAnsi="Symbol" w:hint="default"/>
      </w:rPr>
    </w:lvl>
    <w:lvl w:ilvl="7" w:tplc="04090003" w:tentative="1">
      <w:start w:val="1"/>
      <w:numFmt w:val="bullet"/>
      <w:lvlText w:val="o"/>
      <w:lvlJc w:val="left"/>
      <w:pPr>
        <w:ind w:left="5867" w:hanging="360"/>
      </w:pPr>
      <w:rPr>
        <w:rFonts w:ascii="Courier New" w:hAnsi="Courier New" w:cs="Courier New" w:hint="default"/>
      </w:rPr>
    </w:lvl>
    <w:lvl w:ilvl="8" w:tplc="04090005" w:tentative="1">
      <w:start w:val="1"/>
      <w:numFmt w:val="bullet"/>
      <w:lvlText w:val=""/>
      <w:lvlJc w:val="left"/>
      <w:pPr>
        <w:ind w:left="6587" w:hanging="360"/>
      </w:pPr>
      <w:rPr>
        <w:rFonts w:ascii="Wingdings" w:hAnsi="Wingdings" w:hint="default"/>
      </w:rPr>
    </w:lvl>
  </w:abstractNum>
  <w:abstractNum w:abstractNumId="10">
    <w:nsid w:val="29375A43"/>
    <w:multiLevelType w:val="hybridMultilevel"/>
    <w:tmpl w:val="7CA8AC0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A2D3761"/>
    <w:multiLevelType w:val="hybridMultilevel"/>
    <w:tmpl w:val="1644A0D4"/>
    <w:lvl w:ilvl="0" w:tplc="2C4A6AA0">
      <w:start w:val="1"/>
      <w:numFmt w:val="bullet"/>
      <w:lvlText w:val=""/>
      <w:lvlJc w:val="left"/>
      <w:pPr>
        <w:ind w:left="360" w:hanging="360"/>
      </w:pPr>
      <w:rPr>
        <w:rFonts w:ascii="Symbol" w:hAnsi="Symbol" w:hint="default"/>
        <w:u w:color="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nsid w:val="2EDC587B"/>
    <w:multiLevelType w:val="hybridMultilevel"/>
    <w:tmpl w:val="67F6D6BE"/>
    <w:lvl w:ilvl="0" w:tplc="F53C9714">
      <w:start w:val="1"/>
      <w:numFmt w:val="bullet"/>
      <w:lvlText w:val=""/>
      <w:lvlJc w:val="left"/>
      <w:pPr>
        <w:tabs>
          <w:tab w:val="num" w:pos="360"/>
        </w:tabs>
        <w:ind w:left="360" w:hanging="360"/>
      </w:pPr>
      <w:rPr>
        <w:rFonts w:ascii="Wingdings" w:hAnsi="Wingdings" w:hint="default"/>
      </w:rPr>
    </w:lvl>
    <w:lvl w:ilvl="1" w:tplc="8294E790" w:tentative="1">
      <w:start w:val="1"/>
      <w:numFmt w:val="bullet"/>
      <w:lvlText w:val=""/>
      <w:lvlJc w:val="left"/>
      <w:pPr>
        <w:tabs>
          <w:tab w:val="num" w:pos="1080"/>
        </w:tabs>
        <w:ind w:left="1080" w:hanging="360"/>
      </w:pPr>
      <w:rPr>
        <w:rFonts w:ascii="Wingdings" w:hAnsi="Wingdings" w:hint="default"/>
      </w:rPr>
    </w:lvl>
    <w:lvl w:ilvl="2" w:tplc="326A97EA" w:tentative="1">
      <w:start w:val="1"/>
      <w:numFmt w:val="bullet"/>
      <w:lvlText w:val=""/>
      <w:lvlJc w:val="left"/>
      <w:pPr>
        <w:tabs>
          <w:tab w:val="num" w:pos="1800"/>
        </w:tabs>
        <w:ind w:left="1800" w:hanging="360"/>
      </w:pPr>
      <w:rPr>
        <w:rFonts w:ascii="Wingdings" w:hAnsi="Wingdings" w:hint="default"/>
      </w:rPr>
    </w:lvl>
    <w:lvl w:ilvl="3" w:tplc="96A49BF4" w:tentative="1">
      <w:start w:val="1"/>
      <w:numFmt w:val="bullet"/>
      <w:lvlText w:val=""/>
      <w:lvlJc w:val="left"/>
      <w:pPr>
        <w:tabs>
          <w:tab w:val="num" w:pos="2520"/>
        </w:tabs>
        <w:ind w:left="2520" w:hanging="360"/>
      </w:pPr>
      <w:rPr>
        <w:rFonts w:ascii="Wingdings" w:hAnsi="Wingdings" w:hint="default"/>
      </w:rPr>
    </w:lvl>
    <w:lvl w:ilvl="4" w:tplc="474A7306" w:tentative="1">
      <w:start w:val="1"/>
      <w:numFmt w:val="bullet"/>
      <w:lvlText w:val=""/>
      <w:lvlJc w:val="left"/>
      <w:pPr>
        <w:tabs>
          <w:tab w:val="num" w:pos="3240"/>
        </w:tabs>
        <w:ind w:left="3240" w:hanging="360"/>
      </w:pPr>
      <w:rPr>
        <w:rFonts w:ascii="Wingdings" w:hAnsi="Wingdings" w:hint="default"/>
      </w:rPr>
    </w:lvl>
    <w:lvl w:ilvl="5" w:tplc="2A707974" w:tentative="1">
      <w:start w:val="1"/>
      <w:numFmt w:val="bullet"/>
      <w:lvlText w:val=""/>
      <w:lvlJc w:val="left"/>
      <w:pPr>
        <w:tabs>
          <w:tab w:val="num" w:pos="3960"/>
        </w:tabs>
        <w:ind w:left="3960" w:hanging="360"/>
      </w:pPr>
      <w:rPr>
        <w:rFonts w:ascii="Wingdings" w:hAnsi="Wingdings" w:hint="default"/>
      </w:rPr>
    </w:lvl>
    <w:lvl w:ilvl="6" w:tplc="F4A278A2" w:tentative="1">
      <w:start w:val="1"/>
      <w:numFmt w:val="bullet"/>
      <w:lvlText w:val=""/>
      <w:lvlJc w:val="left"/>
      <w:pPr>
        <w:tabs>
          <w:tab w:val="num" w:pos="4680"/>
        </w:tabs>
        <w:ind w:left="4680" w:hanging="360"/>
      </w:pPr>
      <w:rPr>
        <w:rFonts w:ascii="Wingdings" w:hAnsi="Wingdings" w:hint="default"/>
      </w:rPr>
    </w:lvl>
    <w:lvl w:ilvl="7" w:tplc="5D54B380" w:tentative="1">
      <w:start w:val="1"/>
      <w:numFmt w:val="bullet"/>
      <w:lvlText w:val=""/>
      <w:lvlJc w:val="left"/>
      <w:pPr>
        <w:tabs>
          <w:tab w:val="num" w:pos="5400"/>
        </w:tabs>
        <w:ind w:left="5400" w:hanging="360"/>
      </w:pPr>
      <w:rPr>
        <w:rFonts w:ascii="Wingdings" w:hAnsi="Wingdings" w:hint="default"/>
      </w:rPr>
    </w:lvl>
    <w:lvl w:ilvl="8" w:tplc="BDAE4F16" w:tentative="1">
      <w:start w:val="1"/>
      <w:numFmt w:val="bullet"/>
      <w:lvlText w:val=""/>
      <w:lvlJc w:val="left"/>
      <w:pPr>
        <w:tabs>
          <w:tab w:val="num" w:pos="6120"/>
        </w:tabs>
        <w:ind w:left="6120" w:hanging="360"/>
      </w:pPr>
      <w:rPr>
        <w:rFonts w:ascii="Wingdings" w:hAnsi="Wingdings" w:hint="default"/>
      </w:rPr>
    </w:lvl>
  </w:abstractNum>
  <w:abstractNum w:abstractNumId="13">
    <w:nsid w:val="319D1272"/>
    <w:multiLevelType w:val="hybridMultilevel"/>
    <w:tmpl w:val="BE5C78B2"/>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68250D3"/>
    <w:multiLevelType w:val="hybridMultilevel"/>
    <w:tmpl w:val="EA44D8D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nsid w:val="3D52255D"/>
    <w:multiLevelType w:val="hybridMultilevel"/>
    <w:tmpl w:val="4E8A67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nsid w:val="45AB7501"/>
    <w:multiLevelType w:val="hybridMultilevel"/>
    <w:tmpl w:val="A04C107A"/>
    <w:lvl w:ilvl="0" w:tplc="59AEE158">
      <w:numFmt w:val="bullet"/>
      <w:lvlText w:val=""/>
      <w:lvlJc w:val="left"/>
      <w:pPr>
        <w:ind w:left="720" w:hanging="720"/>
      </w:pPr>
      <w:rPr>
        <w:rFonts w:ascii="Symbol" w:eastAsia="Calibri" w:hAnsi="Symbol"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nsid w:val="47427198"/>
    <w:multiLevelType w:val="hybridMultilevel"/>
    <w:tmpl w:val="57EEB70E"/>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88967D7"/>
    <w:multiLevelType w:val="hybridMultilevel"/>
    <w:tmpl w:val="F13AEC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9E1711A"/>
    <w:multiLevelType w:val="hybridMultilevel"/>
    <w:tmpl w:val="60AE609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nsid w:val="4F3A372F"/>
    <w:multiLevelType w:val="hybridMultilevel"/>
    <w:tmpl w:val="9736561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nsid w:val="58CF4010"/>
    <w:multiLevelType w:val="hybridMultilevel"/>
    <w:tmpl w:val="6846CD2C"/>
    <w:lvl w:ilvl="0" w:tplc="04090001">
      <w:start w:val="1"/>
      <w:numFmt w:val="bullet"/>
      <w:lvlText w:val=""/>
      <w:lvlJc w:val="left"/>
      <w:pPr>
        <w:ind w:left="360" w:hanging="360"/>
      </w:pPr>
      <w:rPr>
        <w:rFonts w:ascii="Symbol" w:hAnsi="Symbol" w:hint="default"/>
      </w:rPr>
    </w:lvl>
    <w:lvl w:ilvl="1" w:tplc="AE0C6FA2">
      <w:start w:val="5"/>
      <w:numFmt w:val="bullet"/>
      <w:lvlText w:val="-"/>
      <w:lvlJc w:val="left"/>
      <w:pPr>
        <w:ind w:left="1080" w:hanging="360"/>
      </w:pPr>
      <w:rPr>
        <w:rFonts w:ascii="Times New Roman" w:eastAsiaTheme="minorEastAsia" w:hAnsi="Times New Roman" w:cs="Times New Roman"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nsid w:val="67FC0F02"/>
    <w:multiLevelType w:val="hybridMultilevel"/>
    <w:tmpl w:val="040A5A90"/>
    <w:lvl w:ilvl="0" w:tplc="2C4A6AA0">
      <w:start w:val="1"/>
      <w:numFmt w:val="bullet"/>
      <w:lvlText w:val=""/>
      <w:lvlJc w:val="left"/>
      <w:pPr>
        <w:ind w:left="360" w:hanging="360"/>
      </w:pPr>
      <w:rPr>
        <w:rFonts w:ascii="Symbol" w:hAnsi="Symbol" w:hint="default"/>
        <w:u w:color="000000" w:themeColor="text1"/>
      </w:rPr>
    </w:lvl>
    <w:lvl w:ilvl="1" w:tplc="08090019">
      <w:start w:val="1"/>
      <w:numFmt w:val="lowerLetter"/>
      <w:lvlText w:val="%2."/>
      <w:lvlJc w:val="left"/>
      <w:pPr>
        <w:ind w:left="1080" w:hanging="360"/>
      </w:pPr>
    </w:lvl>
    <w:lvl w:ilvl="2" w:tplc="0809001B">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23">
    <w:nsid w:val="72A3316B"/>
    <w:multiLevelType w:val="hybridMultilevel"/>
    <w:tmpl w:val="1F427544"/>
    <w:lvl w:ilvl="0" w:tplc="22D6ECE4">
      <w:start w:val="1"/>
      <w:numFmt w:val="bullet"/>
      <w:lvlText w:val="•"/>
      <w:lvlJc w:val="left"/>
      <w:pPr>
        <w:tabs>
          <w:tab w:val="num" w:pos="720"/>
        </w:tabs>
        <w:ind w:left="720" w:hanging="360"/>
      </w:pPr>
      <w:rPr>
        <w:rFonts w:ascii="Arial" w:hAnsi="Arial" w:hint="default"/>
      </w:rPr>
    </w:lvl>
    <w:lvl w:ilvl="1" w:tplc="A75261A2" w:tentative="1">
      <w:start w:val="1"/>
      <w:numFmt w:val="bullet"/>
      <w:lvlText w:val="•"/>
      <w:lvlJc w:val="left"/>
      <w:pPr>
        <w:tabs>
          <w:tab w:val="num" w:pos="1440"/>
        </w:tabs>
        <w:ind w:left="1440" w:hanging="360"/>
      </w:pPr>
      <w:rPr>
        <w:rFonts w:ascii="Arial" w:hAnsi="Arial" w:hint="default"/>
      </w:rPr>
    </w:lvl>
    <w:lvl w:ilvl="2" w:tplc="219012D2" w:tentative="1">
      <w:start w:val="1"/>
      <w:numFmt w:val="bullet"/>
      <w:lvlText w:val="•"/>
      <w:lvlJc w:val="left"/>
      <w:pPr>
        <w:tabs>
          <w:tab w:val="num" w:pos="2160"/>
        </w:tabs>
        <w:ind w:left="2160" w:hanging="360"/>
      </w:pPr>
      <w:rPr>
        <w:rFonts w:ascii="Arial" w:hAnsi="Arial" w:hint="default"/>
      </w:rPr>
    </w:lvl>
    <w:lvl w:ilvl="3" w:tplc="43429C28" w:tentative="1">
      <w:start w:val="1"/>
      <w:numFmt w:val="bullet"/>
      <w:lvlText w:val="•"/>
      <w:lvlJc w:val="left"/>
      <w:pPr>
        <w:tabs>
          <w:tab w:val="num" w:pos="2880"/>
        </w:tabs>
        <w:ind w:left="2880" w:hanging="360"/>
      </w:pPr>
      <w:rPr>
        <w:rFonts w:ascii="Arial" w:hAnsi="Arial" w:hint="default"/>
      </w:rPr>
    </w:lvl>
    <w:lvl w:ilvl="4" w:tplc="26640C5A" w:tentative="1">
      <w:start w:val="1"/>
      <w:numFmt w:val="bullet"/>
      <w:lvlText w:val="•"/>
      <w:lvlJc w:val="left"/>
      <w:pPr>
        <w:tabs>
          <w:tab w:val="num" w:pos="3600"/>
        </w:tabs>
        <w:ind w:left="3600" w:hanging="360"/>
      </w:pPr>
      <w:rPr>
        <w:rFonts w:ascii="Arial" w:hAnsi="Arial" w:hint="default"/>
      </w:rPr>
    </w:lvl>
    <w:lvl w:ilvl="5" w:tplc="4CBE6602" w:tentative="1">
      <w:start w:val="1"/>
      <w:numFmt w:val="bullet"/>
      <w:lvlText w:val="•"/>
      <w:lvlJc w:val="left"/>
      <w:pPr>
        <w:tabs>
          <w:tab w:val="num" w:pos="4320"/>
        </w:tabs>
        <w:ind w:left="4320" w:hanging="360"/>
      </w:pPr>
      <w:rPr>
        <w:rFonts w:ascii="Arial" w:hAnsi="Arial" w:hint="default"/>
      </w:rPr>
    </w:lvl>
    <w:lvl w:ilvl="6" w:tplc="EE20CD32" w:tentative="1">
      <w:start w:val="1"/>
      <w:numFmt w:val="bullet"/>
      <w:lvlText w:val="•"/>
      <w:lvlJc w:val="left"/>
      <w:pPr>
        <w:tabs>
          <w:tab w:val="num" w:pos="5040"/>
        </w:tabs>
        <w:ind w:left="5040" w:hanging="360"/>
      </w:pPr>
      <w:rPr>
        <w:rFonts w:ascii="Arial" w:hAnsi="Arial" w:hint="default"/>
      </w:rPr>
    </w:lvl>
    <w:lvl w:ilvl="7" w:tplc="8B8E2AF8" w:tentative="1">
      <w:start w:val="1"/>
      <w:numFmt w:val="bullet"/>
      <w:lvlText w:val="•"/>
      <w:lvlJc w:val="left"/>
      <w:pPr>
        <w:tabs>
          <w:tab w:val="num" w:pos="5760"/>
        </w:tabs>
        <w:ind w:left="5760" w:hanging="360"/>
      </w:pPr>
      <w:rPr>
        <w:rFonts w:ascii="Arial" w:hAnsi="Arial" w:hint="default"/>
      </w:rPr>
    </w:lvl>
    <w:lvl w:ilvl="8" w:tplc="CB2C01AC" w:tentative="1">
      <w:start w:val="1"/>
      <w:numFmt w:val="bullet"/>
      <w:lvlText w:val="•"/>
      <w:lvlJc w:val="left"/>
      <w:pPr>
        <w:tabs>
          <w:tab w:val="num" w:pos="6480"/>
        </w:tabs>
        <w:ind w:left="6480" w:hanging="360"/>
      </w:pPr>
      <w:rPr>
        <w:rFonts w:ascii="Arial" w:hAnsi="Arial" w:hint="default"/>
      </w:rPr>
    </w:lvl>
  </w:abstractNum>
  <w:abstractNum w:abstractNumId="24">
    <w:nsid w:val="72BB351D"/>
    <w:multiLevelType w:val="hybridMultilevel"/>
    <w:tmpl w:val="68D0649A"/>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5">
    <w:nsid w:val="731C3A81"/>
    <w:multiLevelType w:val="hybridMultilevel"/>
    <w:tmpl w:val="3888498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nsid w:val="79A50794"/>
    <w:multiLevelType w:val="hybridMultilevel"/>
    <w:tmpl w:val="CA0A84D6"/>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7CEE79B6"/>
    <w:multiLevelType w:val="hybridMultilevel"/>
    <w:tmpl w:val="D75A27CE"/>
    <w:lvl w:ilvl="0" w:tplc="2C4A6AA0">
      <w:start w:val="1"/>
      <w:numFmt w:val="bullet"/>
      <w:lvlText w:val=""/>
      <w:lvlJc w:val="left"/>
      <w:pPr>
        <w:ind w:left="360" w:hanging="360"/>
      </w:pPr>
      <w:rPr>
        <w:rFonts w:ascii="Symbol" w:hAnsi="Symbol" w:hint="default"/>
        <w:u w:color="000000" w:themeColor="text1"/>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6"/>
  </w:num>
  <w:num w:numId="2">
    <w:abstractNumId w:val="13"/>
  </w:num>
  <w:num w:numId="3">
    <w:abstractNumId w:val="9"/>
  </w:num>
  <w:num w:numId="4">
    <w:abstractNumId w:val="7"/>
  </w:num>
  <w:num w:numId="5">
    <w:abstractNumId w:val="17"/>
  </w:num>
  <w:num w:numId="6">
    <w:abstractNumId w:val="0"/>
  </w:num>
  <w:num w:numId="7">
    <w:abstractNumId w:val="11"/>
  </w:num>
  <w:num w:numId="8">
    <w:abstractNumId w:val="5"/>
  </w:num>
  <w:num w:numId="9">
    <w:abstractNumId w:val="22"/>
  </w:num>
  <w:num w:numId="10">
    <w:abstractNumId w:val="1"/>
  </w:num>
  <w:num w:numId="11">
    <w:abstractNumId w:val="4"/>
  </w:num>
  <w:num w:numId="12">
    <w:abstractNumId w:val="12"/>
  </w:num>
  <w:num w:numId="13">
    <w:abstractNumId w:val="23"/>
  </w:num>
  <w:num w:numId="14">
    <w:abstractNumId w:val="27"/>
  </w:num>
  <w:num w:numId="15">
    <w:abstractNumId w:val="3"/>
  </w:num>
  <w:num w:numId="16">
    <w:abstractNumId w:val="2"/>
  </w:num>
  <w:num w:numId="17">
    <w:abstractNumId w:val="16"/>
  </w:num>
  <w:num w:numId="18">
    <w:abstractNumId w:val="24"/>
  </w:num>
  <w:num w:numId="19">
    <w:abstractNumId w:val="20"/>
  </w:num>
  <w:num w:numId="20">
    <w:abstractNumId w:val="14"/>
  </w:num>
  <w:num w:numId="21">
    <w:abstractNumId w:val="10"/>
  </w:num>
  <w:num w:numId="22">
    <w:abstractNumId w:val="8"/>
  </w:num>
  <w:num w:numId="23">
    <w:abstractNumId w:val="26"/>
  </w:num>
  <w:num w:numId="24">
    <w:abstractNumId w:val="15"/>
  </w:num>
  <w:num w:numId="25">
    <w:abstractNumId w:val="19"/>
  </w:num>
  <w:num w:numId="26">
    <w:abstractNumId w:val="21"/>
  </w:num>
  <w:num w:numId="27">
    <w:abstractNumId w:val="18"/>
  </w:num>
  <w:num w:numId="28">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isplayBackgroundShape/>
  <w:activeWritingStyle w:appName="MSWord" w:lang="en-US" w:vendorID="64" w:dllVersion="0" w:nlCheck="1" w:checkStyle="0"/>
  <w:activeWritingStyle w:appName="MSWord" w:lang="ru-RU" w:vendorID="64" w:dllVersion="0" w:nlCheck="1" w:checkStyle="0"/>
  <w:activeWritingStyle w:appName="MSWord" w:lang="en-GB" w:vendorID="64" w:dllVersion="0" w:nlCheck="1" w:checkStyle="0"/>
  <w:activeWritingStyle w:appName="MSWord" w:lang="tr-TR" w:vendorID="64" w:dllVersion="0" w:nlCheck="1" w:checkStyle="0"/>
  <w:activeWritingStyle w:appName="MSWord" w:lang="en-AU" w:vendorID="64" w:dllVersion="0" w:nlCheck="1" w:checkStyle="0"/>
  <w:activeWritingStyle w:appName="MSWord" w:lang="de-AT" w:vendorID="64" w:dllVersion="0" w:nlCheck="1" w:checkStyle="0"/>
  <w:activeWritingStyle w:appName="MSWord" w:lang="en-US" w:vendorID="64" w:dllVersion="131078" w:nlCheck="1" w:checkStyle="1"/>
  <w:activeWritingStyle w:appName="MSWord" w:lang="en-GB" w:vendorID="64" w:dllVersion="131078" w:nlCheck="1" w:checkStyle="1"/>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0625"/>
    <w:rsid w:val="00012B4D"/>
    <w:rsid w:val="00014412"/>
    <w:rsid w:val="00023BBF"/>
    <w:rsid w:val="00024B79"/>
    <w:rsid w:val="00032047"/>
    <w:rsid w:val="00032B99"/>
    <w:rsid w:val="00046A64"/>
    <w:rsid w:val="00062BCA"/>
    <w:rsid w:val="00072BEB"/>
    <w:rsid w:val="00085F47"/>
    <w:rsid w:val="0008708E"/>
    <w:rsid w:val="00096671"/>
    <w:rsid w:val="000A0409"/>
    <w:rsid w:val="000A4DEF"/>
    <w:rsid w:val="000D0E7A"/>
    <w:rsid w:val="000D252D"/>
    <w:rsid w:val="000D2588"/>
    <w:rsid w:val="001030F6"/>
    <w:rsid w:val="001078EC"/>
    <w:rsid w:val="0011002B"/>
    <w:rsid w:val="00115DB7"/>
    <w:rsid w:val="00115FB6"/>
    <w:rsid w:val="00127FAF"/>
    <w:rsid w:val="001458D6"/>
    <w:rsid w:val="001518CF"/>
    <w:rsid w:val="001551D1"/>
    <w:rsid w:val="00160328"/>
    <w:rsid w:val="0016566B"/>
    <w:rsid w:val="00172AA8"/>
    <w:rsid w:val="00190CE6"/>
    <w:rsid w:val="001A0889"/>
    <w:rsid w:val="001A56B2"/>
    <w:rsid w:val="001B343E"/>
    <w:rsid w:val="001B5401"/>
    <w:rsid w:val="001B6C9E"/>
    <w:rsid w:val="001C0D94"/>
    <w:rsid w:val="001D4543"/>
    <w:rsid w:val="001E4216"/>
    <w:rsid w:val="001F1AC5"/>
    <w:rsid w:val="002016C3"/>
    <w:rsid w:val="002132F9"/>
    <w:rsid w:val="002134D3"/>
    <w:rsid w:val="0022269F"/>
    <w:rsid w:val="00227D06"/>
    <w:rsid w:val="002470EF"/>
    <w:rsid w:val="00257B0C"/>
    <w:rsid w:val="002619B3"/>
    <w:rsid w:val="00265120"/>
    <w:rsid w:val="002B1CD0"/>
    <w:rsid w:val="002B54AE"/>
    <w:rsid w:val="002D1030"/>
    <w:rsid w:val="002E7AB8"/>
    <w:rsid w:val="002F7C50"/>
    <w:rsid w:val="003022FD"/>
    <w:rsid w:val="00315AE0"/>
    <w:rsid w:val="003162E1"/>
    <w:rsid w:val="00322836"/>
    <w:rsid w:val="00330746"/>
    <w:rsid w:val="00333FE3"/>
    <w:rsid w:val="00341000"/>
    <w:rsid w:val="00354943"/>
    <w:rsid w:val="00354CEF"/>
    <w:rsid w:val="003554FC"/>
    <w:rsid w:val="0036535F"/>
    <w:rsid w:val="00375398"/>
    <w:rsid w:val="00376720"/>
    <w:rsid w:val="0038100F"/>
    <w:rsid w:val="00386315"/>
    <w:rsid w:val="00392ABB"/>
    <w:rsid w:val="003D3F79"/>
    <w:rsid w:val="00405233"/>
    <w:rsid w:val="0044412F"/>
    <w:rsid w:val="0044645E"/>
    <w:rsid w:val="00447557"/>
    <w:rsid w:val="0045708E"/>
    <w:rsid w:val="00467895"/>
    <w:rsid w:val="0049078D"/>
    <w:rsid w:val="004933BD"/>
    <w:rsid w:val="004A549F"/>
    <w:rsid w:val="004B30F9"/>
    <w:rsid w:val="004C729E"/>
    <w:rsid w:val="004C7B64"/>
    <w:rsid w:val="00501A81"/>
    <w:rsid w:val="005020C8"/>
    <w:rsid w:val="00513831"/>
    <w:rsid w:val="005521AE"/>
    <w:rsid w:val="005529EA"/>
    <w:rsid w:val="00556B15"/>
    <w:rsid w:val="00570D0C"/>
    <w:rsid w:val="00585E09"/>
    <w:rsid w:val="005B0EB4"/>
    <w:rsid w:val="005B5020"/>
    <w:rsid w:val="005C46A2"/>
    <w:rsid w:val="005C7D4E"/>
    <w:rsid w:val="005F0287"/>
    <w:rsid w:val="00606138"/>
    <w:rsid w:val="006405C5"/>
    <w:rsid w:val="00652735"/>
    <w:rsid w:val="00654E2B"/>
    <w:rsid w:val="0066173C"/>
    <w:rsid w:val="00665BB6"/>
    <w:rsid w:val="00666D47"/>
    <w:rsid w:val="00674274"/>
    <w:rsid w:val="00695171"/>
    <w:rsid w:val="006A2ABB"/>
    <w:rsid w:val="006C42C2"/>
    <w:rsid w:val="006E21C9"/>
    <w:rsid w:val="006E45CF"/>
    <w:rsid w:val="0070501E"/>
    <w:rsid w:val="00724FB3"/>
    <w:rsid w:val="007267F4"/>
    <w:rsid w:val="007636C4"/>
    <w:rsid w:val="007646B1"/>
    <w:rsid w:val="00767C68"/>
    <w:rsid w:val="0077718E"/>
    <w:rsid w:val="00780B69"/>
    <w:rsid w:val="007A13B7"/>
    <w:rsid w:val="007B7407"/>
    <w:rsid w:val="007C4759"/>
    <w:rsid w:val="007C68F8"/>
    <w:rsid w:val="007E0625"/>
    <w:rsid w:val="007F3DE9"/>
    <w:rsid w:val="00801184"/>
    <w:rsid w:val="00857CA2"/>
    <w:rsid w:val="00867FD1"/>
    <w:rsid w:val="00870268"/>
    <w:rsid w:val="008811DB"/>
    <w:rsid w:val="0088383B"/>
    <w:rsid w:val="008979E5"/>
    <w:rsid w:val="008B6F34"/>
    <w:rsid w:val="008E7E4A"/>
    <w:rsid w:val="008F557C"/>
    <w:rsid w:val="009006FE"/>
    <w:rsid w:val="0090205C"/>
    <w:rsid w:val="009023CF"/>
    <w:rsid w:val="009052B4"/>
    <w:rsid w:val="00911786"/>
    <w:rsid w:val="00915878"/>
    <w:rsid w:val="00933CFC"/>
    <w:rsid w:val="00934C4B"/>
    <w:rsid w:val="00946724"/>
    <w:rsid w:val="00946A63"/>
    <w:rsid w:val="00967D30"/>
    <w:rsid w:val="0097742D"/>
    <w:rsid w:val="00980108"/>
    <w:rsid w:val="009941A4"/>
    <w:rsid w:val="00994AE5"/>
    <w:rsid w:val="009A5A59"/>
    <w:rsid w:val="009B2B01"/>
    <w:rsid w:val="009E2D0C"/>
    <w:rsid w:val="009E694D"/>
    <w:rsid w:val="009F4916"/>
    <w:rsid w:val="009F621F"/>
    <w:rsid w:val="009F7716"/>
    <w:rsid w:val="00A13436"/>
    <w:rsid w:val="00A50F31"/>
    <w:rsid w:val="00A6277A"/>
    <w:rsid w:val="00A76CE5"/>
    <w:rsid w:val="00AB1451"/>
    <w:rsid w:val="00AC4D1C"/>
    <w:rsid w:val="00AC5336"/>
    <w:rsid w:val="00AC713B"/>
    <w:rsid w:val="00AD1E24"/>
    <w:rsid w:val="00AD74C0"/>
    <w:rsid w:val="00AF2203"/>
    <w:rsid w:val="00B03F01"/>
    <w:rsid w:val="00B2492F"/>
    <w:rsid w:val="00B421E0"/>
    <w:rsid w:val="00B6340A"/>
    <w:rsid w:val="00B646F7"/>
    <w:rsid w:val="00B6773D"/>
    <w:rsid w:val="00C20BBF"/>
    <w:rsid w:val="00C325CE"/>
    <w:rsid w:val="00C405B1"/>
    <w:rsid w:val="00C42868"/>
    <w:rsid w:val="00C45159"/>
    <w:rsid w:val="00C51D9E"/>
    <w:rsid w:val="00C56D20"/>
    <w:rsid w:val="00C57AD0"/>
    <w:rsid w:val="00C737CA"/>
    <w:rsid w:val="00C810F1"/>
    <w:rsid w:val="00C86861"/>
    <w:rsid w:val="00CB506E"/>
    <w:rsid w:val="00CC5955"/>
    <w:rsid w:val="00CD2DD9"/>
    <w:rsid w:val="00CE216C"/>
    <w:rsid w:val="00CE7260"/>
    <w:rsid w:val="00D110BC"/>
    <w:rsid w:val="00D138F2"/>
    <w:rsid w:val="00D1759A"/>
    <w:rsid w:val="00D4558E"/>
    <w:rsid w:val="00D82B2D"/>
    <w:rsid w:val="00D90841"/>
    <w:rsid w:val="00DD59D2"/>
    <w:rsid w:val="00DF3A0E"/>
    <w:rsid w:val="00DF4E48"/>
    <w:rsid w:val="00DF5973"/>
    <w:rsid w:val="00E20186"/>
    <w:rsid w:val="00E30F67"/>
    <w:rsid w:val="00E70F53"/>
    <w:rsid w:val="00E731CD"/>
    <w:rsid w:val="00E84F5F"/>
    <w:rsid w:val="00EC1B22"/>
    <w:rsid w:val="00ED0C4C"/>
    <w:rsid w:val="00EE5548"/>
    <w:rsid w:val="00F45AC6"/>
    <w:rsid w:val="00F465DC"/>
    <w:rsid w:val="00F703AA"/>
    <w:rsid w:val="00F90307"/>
    <w:rsid w:val="00FA7303"/>
    <w:rsid w:val="00FC3856"/>
    <w:rsid w:val="00FC48D3"/>
    <w:rsid w:val="00FC510D"/>
    <w:rsid w:val="00FF61C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40"/>
    <o:shapelayout v:ext="edit">
      <o:idmap v:ext="edit" data="1"/>
    </o:shapelayout>
  </w:shapeDefaults>
  <w:decimalSymbol w:val="."/>
  <w:listSeparator w:val=","/>
  <w14:docId w14:val="05C2DBA6"/>
  <w14:defaultImageDpi w14:val="327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0625"/>
    <w:pPr>
      <w:spacing w:after="200" w:line="276" w:lineRule="auto"/>
    </w:pPr>
    <w:rPr>
      <w:rFonts w:eastAsiaTheme="minorEastAsia"/>
      <w:sz w:val="22"/>
      <w:szCs w:val="22"/>
      <w:lang w:val="be-BY" w:eastAsia="be-BY"/>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unhideWhenUsed/>
    <w:rsid w:val="007E0625"/>
    <w:rPr>
      <w:sz w:val="18"/>
      <w:szCs w:val="18"/>
    </w:rPr>
  </w:style>
  <w:style w:type="paragraph" w:styleId="CommentText">
    <w:name w:val="annotation text"/>
    <w:basedOn w:val="Normal"/>
    <w:link w:val="CommentTextChar"/>
    <w:uiPriority w:val="99"/>
    <w:unhideWhenUsed/>
    <w:rsid w:val="007E0625"/>
    <w:pPr>
      <w:spacing w:after="0" w:line="240" w:lineRule="auto"/>
    </w:pPr>
    <w:rPr>
      <w:sz w:val="24"/>
      <w:szCs w:val="24"/>
      <w:lang w:val="en-AU" w:eastAsia="en-US"/>
    </w:rPr>
  </w:style>
  <w:style w:type="character" w:customStyle="1" w:styleId="CommentTextChar">
    <w:name w:val="Comment Text Char"/>
    <w:basedOn w:val="DefaultParagraphFont"/>
    <w:link w:val="CommentText"/>
    <w:uiPriority w:val="99"/>
    <w:rsid w:val="007E0625"/>
    <w:rPr>
      <w:rFonts w:eastAsiaTheme="minorEastAsia"/>
      <w:lang w:val="en-AU"/>
    </w:rPr>
  </w:style>
  <w:style w:type="paragraph" w:styleId="BalloonText">
    <w:name w:val="Balloon Text"/>
    <w:basedOn w:val="Normal"/>
    <w:link w:val="BalloonTextChar"/>
    <w:uiPriority w:val="99"/>
    <w:semiHidden/>
    <w:unhideWhenUsed/>
    <w:rsid w:val="007E0625"/>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E0625"/>
    <w:rPr>
      <w:rFonts w:ascii="Times New Roman" w:eastAsiaTheme="minorEastAsia" w:hAnsi="Times New Roman" w:cs="Times New Roman"/>
      <w:sz w:val="18"/>
      <w:szCs w:val="18"/>
      <w:lang w:val="be-BY" w:eastAsia="be-BY"/>
    </w:rPr>
  </w:style>
  <w:style w:type="paragraph" w:styleId="ListParagraph">
    <w:name w:val="List Paragraph"/>
    <w:basedOn w:val="Normal"/>
    <w:uiPriority w:val="34"/>
    <w:qFormat/>
    <w:rsid w:val="009F621F"/>
    <w:pPr>
      <w:ind w:left="720"/>
      <w:contextualSpacing/>
    </w:pPr>
  </w:style>
  <w:style w:type="paragraph" w:styleId="CommentSubject">
    <w:name w:val="annotation subject"/>
    <w:basedOn w:val="CommentText"/>
    <w:next w:val="CommentText"/>
    <w:link w:val="CommentSubjectChar"/>
    <w:uiPriority w:val="99"/>
    <w:semiHidden/>
    <w:unhideWhenUsed/>
    <w:rsid w:val="00ED0C4C"/>
    <w:pPr>
      <w:spacing w:after="200"/>
    </w:pPr>
    <w:rPr>
      <w:b/>
      <w:bCs/>
      <w:sz w:val="20"/>
      <w:szCs w:val="20"/>
      <w:lang w:val="be-BY" w:eastAsia="be-BY"/>
    </w:rPr>
  </w:style>
  <w:style w:type="character" w:customStyle="1" w:styleId="CommentSubjectChar">
    <w:name w:val="Comment Subject Char"/>
    <w:basedOn w:val="CommentTextChar"/>
    <w:link w:val="CommentSubject"/>
    <w:uiPriority w:val="99"/>
    <w:semiHidden/>
    <w:rsid w:val="00ED0C4C"/>
    <w:rPr>
      <w:rFonts w:eastAsiaTheme="minorEastAsia"/>
      <w:b/>
      <w:bCs/>
      <w:sz w:val="20"/>
      <w:szCs w:val="20"/>
      <w:lang w:val="be-BY" w:eastAsia="be-BY"/>
    </w:rPr>
  </w:style>
  <w:style w:type="paragraph" w:styleId="FootnoteText">
    <w:name w:val="footnote text"/>
    <w:basedOn w:val="Normal"/>
    <w:link w:val="FootnoteTextChar"/>
    <w:uiPriority w:val="99"/>
    <w:unhideWhenUsed/>
    <w:rsid w:val="00695171"/>
    <w:pPr>
      <w:spacing w:after="0" w:line="240" w:lineRule="auto"/>
    </w:pPr>
    <w:rPr>
      <w:sz w:val="24"/>
      <w:szCs w:val="24"/>
    </w:rPr>
  </w:style>
  <w:style w:type="character" w:customStyle="1" w:styleId="FootnoteTextChar">
    <w:name w:val="Footnote Text Char"/>
    <w:basedOn w:val="DefaultParagraphFont"/>
    <w:link w:val="FootnoteText"/>
    <w:uiPriority w:val="99"/>
    <w:rsid w:val="00695171"/>
    <w:rPr>
      <w:rFonts w:eastAsiaTheme="minorEastAsia"/>
      <w:lang w:val="be-BY" w:eastAsia="be-BY"/>
    </w:rPr>
  </w:style>
  <w:style w:type="character" w:styleId="FootnoteReference">
    <w:name w:val="footnote reference"/>
    <w:basedOn w:val="DefaultParagraphFont"/>
    <w:uiPriority w:val="99"/>
    <w:unhideWhenUsed/>
    <w:rsid w:val="00695171"/>
    <w:rPr>
      <w:vertAlign w:val="superscript"/>
    </w:rPr>
  </w:style>
  <w:style w:type="paragraph" w:styleId="NormalWeb">
    <w:name w:val="Normal (Web)"/>
    <w:basedOn w:val="Normal"/>
    <w:uiPriority w:val="99"/>
    <w:semiHidden/>
    <w:unhideWhenUsed/>
    <w:rsid w:val="00870268"/>
    <w:pPr>
      <w:spacing w:before="100" w:beforeAutospacing="1" w:after="100" w:afterAutospacing="1" w:line="240" w:lineRule="auto"/>
    </w:pPr>
    <w:rPr>
      <w:rFonts w:ascii="Times New Roman" w:eastAsiaTheme="minorHAnsi" w:hAnsi="Times New Roman" w:cs="Times New Roman"/>
      <w:sz w:val="24"/>
      <w:szCs w:val="24"/>
      <w:lang w:val="en-US" w:eastAsia="en-US"/>
    </w:rPr>
  </w:style>
  <w:style w:type="character" w:styleId="Hyperlink">
    <w:name w:val="Hyperlink"/>
    <w:basedOn w:val="DefaultParagraphFont"/>
    <w:uiPriority w:val="99"/>
    <w:semiHidden/>
    <w:unhideWhenUsed/>
    <w:rsid w:val="00870268"/>
    <w:rPr>
      <w:color w:val="0000FF"/>
      <w:u w:val="single"/>
    </w:rPr>
  </w:style>
  <w:style w:type="table" w:styleId="TableGrid">
    <w:name w:val="Table Grid"/>
    <w:basedOn w:val="TableNormal"/>
    <w:uiPriority w:val="39"/>
    <w:rsid w:val="00EC1B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57B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7B0C"/>
    <w:rPr>
      <w:rFonts w:eastAsiaTheme="minorEastAsia"/>
      <w:sz w:val="22"/>
      <w:szCs w:val="22"/>
      <w:lang w:val="be-BY" w:eastAsia="be-BY"/>
    </w:rPr>
  </w:style>
  <w:style w:type="paragraph" w:styleId="Footer">
    <w:name w:val="footer"/>
    <w:basedOn w:val="Normal"/>
    <w:link w:val="FooterChar"/>
    <w:uiPriority w:val="99"/>
    <w:unhideWhenUsed/>
    <w:rsid w:val="00257B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7B0C"/>
    <w:rPr>
      <w:rFonts w:eastAsiaTheme="minorEastAsia"/>
      <w:sz w:val="22"/>
      <w:szCs w:val="22"/>
      <w:lang w:val="be-BY" w:eastAsia="be-BY"/>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E0625"/>
    <w:pPr>
      <w:spacing w:after="200" w:line="276" w:lineRule="auto"/>
    </w:pPr>
    <w:rPr>
      <w:rFonts w:eastAsiaTheme="minorEastAsia"/>
      <w:sz w:val="22"/>
      <w:szCs w:val="22"/>
      <w:lang w:val="be-BY" w:eastAsia="be-BY"/>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unhideWhenUsed/>
    <w:rsid w:val="007E0625"/>
    <w:rPr>
      <w:sz w:val="18"/>
      <w:szCs w:val="18"/>
    </w:rPr>
  </w:style>
  <w:style w:type="paragraph" w:styleId="CommentText">
    <w:name w:val="annotation text"/>
    <w:basedOn w:val="Normal"/>
    <w:link w:val="CommentTextChar"/>
    <w:uiPriority w:val="99"/>
    <w:unhideWhenUsed/>
    <w:rsid w:val="007E0625"/>
    <w:pPr>
      <w:spacing w:after="0" w:line="240" w:lineRule="auto"/>
    </w:pPr>
    <w:rPr>
      <w:sz w:val="24"/>
      <w:szCs w:val="24"/>
      <w:lang w:val="en-AU" w:eastAsia="en-US"/>
    </w:rPr>
  </w:style>
  <w:style w:type="character" w:customStyle="1" w:styleId="CommentTextChar">
    <w:name w:val="Comment Text Char"/>
    <w:basedOn w:val="DefaultParagraphFont"/>
    <w:link w:val="CommentText"/>
    <w:uiPriority w:val="99"/>
    <w:rsid w:val="007E0625"/>
    <w:rPr>
      <w:rFonts w:eastAsiaTheme="minorEastAsia"/>
      <w:lang w:val="en-AU"/>
    </w:rPr>
  </w:style>
  <w:style w:type="paragraph" w:styleId="BalloonText">
    <w:name w:val="Balloon Text"/>
    <w:basedOn w:val="Normal"/>
    <w:link w:val="BalloonTextChar"/>
    <w:uiPriority w:val="99"/>
    <w:semiHidden/>
    <w:unhideWhenUsed/>
    <w:rsid w:val="007E0625"/>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7E0625"/>
    <w:rPr>
      <w:rFonts w:ascii="Times New Roman" w:eastAsiaTheme="minorEastAsia" w:hAnsi="Times New Roman" w:cs="Times New Roman"/>
      <w:sz w:val="18"/>
      <w:szCs w:val="18"/>
      <w:lang w:val="be-BY" w:eastAsia="be-BY"/>
    </w:rPr>
  </w:style>
  <w:style w:type="paragraph" w:styleId="ListParagraph">
    <w:name w:val="List Paragraph"/>
    <w:basedOn w:val="Normal"/>
    <w:uiPriority w:val="34"/>
    <w:qFormat/>
    <w:rsid w:val="009F621F"/>
    <w:pPr>
      <w:ind w:left="720"/>
      <w:contextualSpacing/>
    </w:pPr>
  </w:style>
  <w:style w:type="paragraph" w:styleId="CommentSubject">
    <w:name w:val="annotation subject"/>
    <w:basedOn w:val="CommentText"/>
    <w:next w:val="CommentText"/>
    <w:link w:val="CommentSubjectChar"/>
    <w:uiPriority w:val="99"/>
    <w:semiHidden/>
    <w:unhideWhenUsed/>
    <w:rsid w:val="00ED0C4C"/>
    <w:pPr>
      <w:spacing w:after="200"/>
    </w:pPr>
    <w:rPr>
      <w:b/>
      <w:bCs/>
      <w:sz w:val="20"/>
      <w:szCs w:val="20"/>
      <w:lang w:val="be-BY" w:eastAsia="be-BY"/>
    </w:rPr>
  </w:style>
  <w:style w:type="character" w:customStyle="1" w:styleId="CommentSubjectChar">
    <w:name w:val="Comment Subject Char"/>
    <w:basedOn w:val="CommentTextChar"/>
    <w:link w:val="CommentSubject"/>
    <w:uiPriority w:val="99"/>
    <w:semiHidden/>
    <w:rsid w:val="00ED0C4C"/>
    <w:rPr>
      <w:rFonts w:eastAsiaTheme="minorEastAsia"/>
      <w:b/>
      <w:bCs/>
      <w:sz w:val="20"/>
      <w:szCs w:val="20"/>
      <w:lang w:val="be-BY" w:eastAsia="be-BY"/>
    </w:rPr>
  </w:style>
  <w:style w:type="paragraph" w:styleId="FootnoteText">
    <w:name w:val="footnote text"/>
    <w:basedOn w:val="Normal"/>
    <w:link w:val="FootnoteTextChar"/>
    <w:uiPriority w:val="99"/>
    <w:unhideWhenUsed/>
    <w:rsid w:val="00695171"/>
    <w:pPr>
      <w:spacing w:after="0" w:line="240" w:lineRule="auto"/>
    </w:pPr>
    <w:rPr>
      <w:sz w:val="24"/>
      <w:szCs w:val="24"/>
    </w:rPr>
  </w:style>
  <w:style w:type="character" w:customStyle="1" w:styleId="FootnoteTextChar">
    <w:name w:val="Footnote Text Char"/>
    <w:basedOn w:val="DefaultParagraphFont"/>
    <w:link w:val="FootnoteText"/>
    <w:uiPriority w:val="99"/>
    <w:rsid w:val="00695171"/>
    <w:rPr>
      <w:rFonts w:eastAsiaTheme="minorEastAsia"/>
      <w:lang w:val="be-BY" w:eastAsia="be-BY"/>
    </w:rPr>
  </w:style>
  <w:style w:type="character" w:styleId="FootnoteReference">
    <w:name w:val="footnote reference"/>
    <w:basedOn w:val="DefaultParagraphFont"/>
    <w:uiPriority w:val="99"/>
    <w:unhideWhenUsed/>
    <w:rsid w:val="00695171"/>
    <w:rPr>
      <w:vertAlign w:val="superscript"/>
    </w:rPr>
  </w:style>
  <w:style w:type="paragraph" w:styleId="NormalWeb">
    <w:name w:val="Normal (Web)"/>
    <w:basedOn w:val="Normal"/>
    <w:uiPriority w:val="99"/>
    <w:semiHidden/>
    <w:unhideWhenUsed/>
    <w:rsid w:val="00870268"/>
    <w:pPr>
      <w:spacing w:before="100" w:beforeAutospacing="1" w:after="100" w:afterAutospacing="1" w:line="240" w:lineRule="auto"/>
    </w:pPr>
    <w:rPr>
      <w:rFonts w:ascii="Times New Roman" w:eastAsiaTheme="minorHAnsi" w:hAnsi="Times New Roman" w:cs="Times New Roman"/>
      <w:sz w:val="24"/>
      <w:szCs w:val="24"/>
      <w:lang w:val="en-US" w:eastAsia="en-US"/>
    </w:rPr>
  </w:style>
  <w:style w:type="character" w:styleId="Hyperlink">
    <w:name w:val="Hyperlink"/>
    <w:basedOn w:val="DefaultParagraphFont"/>
    <w:uiPriority w:val="99"/>
    <w:semiHidden/>
    <w:unhideWhenUsed/>
    <w:rsid w:val="00870268"/>
    <w:rPr>
      <w:color w:val="0000FF"/>
      <w:u w:val="single"/>
    </w:rPr>
  </w:style>
  <w:style w:type="table" w:styleId="TableGrid">
    <w:name w:val="Table Grid"/>
    <w:basedOn w:val="TableNormal"/>
    <w:uiPriority w:val="39"/>
    <w:rsid w:val="00EC1B2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257B0C"/>
    <w:pPr>
      <w:tabs>
        <w:tab w:val="center" w:pos="4680"/>
        <w:tab w:val="right" w:pos="9360"/>
      </w:tabs>
      <w:spacing w:after="0" w:line="240" w:lineRule="auto"/>
    </w:pPr>
  </w:style>
  <w:style w:type="character" w:customStyle="1" w:styleId="HeaderChar">
    <w:name w:val="Header Char"/>
    <w:basedOn w:val="DefaultParagraphFont"/>
    <w:link w:val="Header"/>
    <w:uiPriority w:val="99"/>
    <w:rsid w:val="00257B0C"/>
    <w:rPr>
      <w:rFonts w:eastAsiaTheme="minorEastAsia"/>
      <w:sz w:val="22"/>
      <w:szCs w:val="22"/>
      <w:lang w:val="be-BY" w:eastAsia="be-BY"/>
    </w:rPr>
  </w:style>
  <w:style w:type="paragraph" w:styleId="Footer">
    <w:name w:val="footer"/>
    <w:basedOn w:val="Normal"/>
    <w:link w:val="FooterChar"/>
    <w:uiPriority w:val="99"/>
    <w:unhideWhenUsed/>
    <w:rsid w:val="00257B0C"/>
    <w:pPr>
      <w:tabs>
        <w:tab w:val="center" w:pos="4680"/>
        <w:tab w:val="right" w:pos="9360"/>
      </w:tabs>
      <w:spacing w:after="0" w:line="240" w:lineRule="auto"/>
    </w:pPr>
  </w:style>
  <w:style w:type="character" w:customStyle="1" w:styleId="FooterChar">
    <w:name w:val="Footer Char"/>
    <w:basedOn w:val="DefaultParagraphFont"/>
    <w:link w:val="Footer"/>
    <w:uiPriority w:val="99"/>
    <w:rsid w:val="00257B0C"/>
    <w:rPr>
      <w:rFonts w:eastAsiaTheme="minorEastAsia"/>
      <w:sz w:val="22"/>
      <w:szCs w:val="22"/>
      <w:lang w:val="be-BY" w:eastAsia="be-BY"/>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72871776">
      <w:bodyDiv w:val="1"/>
      <w:marLeft w:val="0"/>
      <w:marRight w:val="0"/>
      <w:marTop w:val="0"/>
      <w:marBottom w:val="0"/>
      <w:divBdr>
        <w:top w:val="none" w:sz="0" w:space="0" w:color="auto"/>
        <w:left w:val="none" w:sz="0" w:space="0" w:color="auto"/>
        <w:bottom w:val="none" w:sz="0" w:space="0" w:color="auto"/>
        <w:right w:val="none" w:sz="0" w:space="0" w:color="auto"/>
      </w:divBdr>
    </w:div>
    <w:div w:id="728192332">
      <w:bodyDiv w:val="1"/>
      <w:marLeft w:val="0"/>
      <w:marRight w:val="0"/>
      <w:marTop w:val="0"/>
      <w:marBottom w:val="0"/>
      <w:divBdr>
        <w:top w:val="none" w:sz="0" w:space="0" w:color="auto"/>
        <w:left w:val="none" w:sz="0" w:space="0" w:color="auto"/>
        <w:bottom w:val="none" w:sz="0" w:space="0" w:color="auto"/>
        <w:right w:val="none" w:sz="0" w:space="0" w:color="auto"/>
      </w:divBdr>
      <w:divsChild>
        <w:div w:id="1103843574">
          <w:marLeft w:val="547"/>
          <w:marRight w:val="0"/>
          <w:marTop w:val="154"/>
          <w:marBottom w:val="0"/>
          <w:divBdr>
            <w:top w:val="none" w:sz="0" w:space="0" w:color="auto"/>
            <w:left w:val="none" w:sz="0" w:space="0" w:color="auto"/>
            <w:bottom w:val="none" w:sz="0" w:space="0" w:color="auto"/>
            <w:right w:val="none" w:sz="0" w:space="0" w:color="auto"/>
          </w:divBdr>
        </w:div>
        <w:div w:id="1000079774">
          <w:marLeft w:val="547"/>
          <w:marRight w:val="0"/>
          <w:marTop w:val="154"/>
          <w:marBottom w:val="0"/>
          <w:divBdr>
            <w:top w:val="none" w:sz="0" w:space="0" w:color="auto"/>
            <w:left w:val="none" w:sz="0" w:space="0" w:color="auto"/>
            <w:bottom w:val="none" w:sz="0" w:space="0" w:color="auto"/>
            <w:right w:val="none" w:sz="0" w:space="0" w:color="auto"/>
          </w:divBdr>
        </w:div>
        <w:div w:id="123155273">
          <w:marLeft w:val="547"/>
          <w:marRight w:val="0"/>
          <w:marTop w:val="154"/>
          <w:marBottom w:val="0"/>
          <w:divBdr>
            <w:top w:val="none" w:sz="0" w:space="0" w:color="auto"/>
            <w:left w:val="none" w:sz="0" w:space="0" w:color="auto"/>
            <w:bottom w:val="none" w:sz="0" w:space="0" w:color="auto"/>
            <w:right w:val="none" w:sz="0" w:space="0" w:color="auto"/>
          </w:divBdr>
        </w:div>
        <w:div w:id="1830630565">
          <w:marLeft w:val="547"/>
          <w:marRight w:val="0"/>
          <w:marTop w:val="154"/>
          <w:marBottom w:val="0"/>
          <w:divBdr>
            <w:top w:val="none" w:sz="0" w:space="0" w:color="auto"/>
            <w:left w:val="none" w:sz="0" w:space="0" w:color="auto"/>
            <w:bottom w:val="none" w:sz="0" w:space="0" w:color="auto"/>
            <w:right w:val="none" w:sz="0" w:space="0" w:color="auto"/>
          </w:divBdr>
        </w:div>
      </w:divsChild>
    </w:div>
    <w:div w:id="881096813">
      <w:bodyDiv w:val="1"/>
      <w:marLeft w:val="0"/>
      <w:marRight w:val="0"/>
      <w:marTop w:val="0"/>
      <w:marBottom w:val="0"/>
      <w:divBdr>
        <w:top w:val="none" w:sz="0" w:space="0" w:color="auto"/>
        <w:left w:val="none" w:sz="0" w:space="0" w:color="auto"/>
        <w:bottom w:val="none" w:sz="0" w:space="0" w:color="auto"/>
        <w:right w:val="none" w:sz="0" w:space="0" w:color="auto"/>
      </w:divBdr>
      <w:divsChild>
        <w:div w:id="507915675">
          <w:marLeft w:val="720"/>
          <w:marRight w:val="0"/>
          <w:marTop w:val="125"/>
          <w:marBottom w:val="0"/>
          <w:divBdr>
            <w:top w:val="none" w:sz="0" w:space="0" w:color="auto"/>
            <w:left w:val="none" w:sz="0" w:space="0" w:color="auto"/>
            <w:bottom w:val="none" w:sz="0" w:space="0" w:color="auto"/>
            <w:right w:val="none" w:sz="0" w:space="0" w:color="auto"/>
          </w:divBdr>
        </w:div>
        <w:div w:id="1870725364">
          <w:marLeft w:val="720"/>
          <w:marRight w:val="0"/>
          <w:marTop w:val="125"/>
          <w:marBottom w:val="0"/>
          <w:divBdr>
            <w:top w:val="none" w:sz="0" w:space="0" w:color="auto"/>
            <w:left w:val="none" w:sz="0" w:space="0" w:color="auto"/>
            <w:bottom w:val="none" w:sz="0" w:space="0" w:color="auto"/>
            <w:right w:val="none" w:sz="0" w:space="0" w:color="auto"/>
          </w:divBdr>
        </w:div>
        <w:div w:id="1003508393">
          <w:marLeft w:val="720"/>
          <w:marRight w:val="0"/>
          <w:marTop w:val="125"/>
          <w:marBottom w:val="0"/>
          <w:divBdr>
            <w:top w:val="none" w:sz="0" w:space="0" w:color="auto"/>
            <w:left w:val="none" w:sz="0" w:space="0" w:color="auto"/>
            <w:bottom w:val="none" w:sz="0" w:space="0" w:color="auto"/>
            <w:right w:val="none" w:sz="0" w:space="0" w:color="auto"/>
          </w:divBdr>
        </w:div>
      </w:divsChild>
    </w:div>
    <w:div w:id="893127820">
      <w:bodyDiv w:val="1"/>
      <w:marLeft w:val="0"/>
      <w:marRight w:val="0"/>
      <w:marTop w:val="0"/>
      <w:marBottom w:val="0"/>
      <w:divBdr>
        <w:top w:val="none" w:sz="0" w:space="0" w:color="auto"/>
        <w:left w:val="none" w:sz="0" w:space="0" w:color="auto"/>
        <w:bottom w:val="none" w:sz="0" w:space="0" w:color="auto"/>
        <w:right w:val="none" w:sz="0" w:space="0" w:color="auto"/>
      </w:divBdr>
    </w:div>
    <w:div w:id="1092778466">
      <w:bodyDiv w:val="1"/>
      <w:marLeft w:val="0"/>
      <w:marRight w:val="0"/>
      <w:marTop w:val="0"/>
      <w:marBottom w:val="0"/>
      <w:divBdr>
        <w:top w:val="none" w:sz="0" w:space="0" w:color="auto"/>
        <w:left w:val="none" w:sz="0" w:space="0" w:color="auto"/>
        <w:bottom w:val="none" w:sz="0" w:space="0" w:color="auto"/>
        <w:right w:val="none" w:sz="0" w:space="0" w:color="auto"/>
      </w:divBdr>
      <w:divsChild>
        <w:div w:id="1375349081">
          <w:marLeft w:val="720"/>
          <w:marRight w:val="0"/>
          <w:marTop w:val="134"/>
          <w:marBottom w:val="0"/>
          <w:divBdr>
            <w:top w:val="none" w:sz="0" w:space="0" w:color="auto"/>
            <w:left w:val="none" w:sz="0" w:space="0" w:color="auto"/>
            <w:bottom w:val="none" w:sz="0" w:space="0" w:color="auto"/>
            <w:right w:val="none" w:sz="0" w:space="0" w:color="auto"/>
          </w:divBdr>
        </w:div>
        <w:div w:id="950818307">
          <w:marLeft w:val="720"/>
          <w:marRight w:val="0"/>
          <w:marTop w:val="134"/>
          <w:marBottom w:val="0"/>
          <w:divBdr>
            <w:top w:val="none" w:sz="0" w:space="0" w:color="auto"/>
            <w:left w:val="none" w:sz="0" w:space="0" w:color="auto"/>
            <w:bottom w:val="none" w:sz="0" w:space="0" w:color="auto"/>
            <w:right w:val="none" w:sz="0" w:space="0" w:color="auto"/>
          </w:divBdr>
        </w:div>
        <w:div w:id="22639318">
          <w:marLeft w:val="720"/>
          <w:marRight w:val="0"/>
          <w:marTop w:val="134"/>
          <w:marBottom w:val="0"/>
          <w:divBdr>
            <w:top w:val="none" w:sz="0" w:space="0" w:color="auto"/>
            <w:left w:val="none" w:sz="0" w:space="0" w:color="auto"/>
            <w:bottom w:val="none" w:sz="0" w:space="0" w:color="auto"/>
            <w:right w:val="none" w:sz="0" w:space="0" w:color="auto"/>
          </w:divBdr>
        </w:div>
        <w:div w:id="1402286325">
          <w:marLeft w:val="720"/>
          <w:marRight w:val="0"/>
          <w:marTop w:val="134"/>
          <w:marBottom w:val="0"/>
          <w:divBdr>
            <w:top w:val="none" w:sz="0" w:space="0" w:color="auto"/>
            <w:left w:val="none" w:sz="0" w:space="0" w:color="auto"/>
            <w:bottom w:val="none" w:sz="0" w:space="0" w:color="auto"/>
            <w:right w:val="none" w:sz="0" w:space="0" w:color="auto"/>
          </w:divBdr>
        </w:div>
      </w:divsChild>
    </w:div>
    <w:div w:id="1180117080">
      <w:bodyDiv w:val="1"/>
      <w:marLeft w:val="0"/>
      <w:marRight w:val="0"/>
      <w:marTop w:val="0"/>
      <w:marBottom w:val="0"/>
      <w:divBdr>
        <w:top w:val="none" w:sz="0" w:space="0" w:color="auto"/>
        <w:left w:val="none" w:sz="0" w:space="0" w:color="auto"/>
        <w:bottom w:val="none" w:sz="0" w:space="0" w:color="auto"/>
        <w:right w:val="none" w:sz="0" w:space="0" w:color="auto"/>
      </w:divBdr>
      <w:divsChild>
        <w:div w:id="1183742847">
          <w:marLeft w:val="446"/>
          <w:marRight w:val="0"/>
          <w:marTop w:val="0"/>
          <w:marBottom w:val="0"/>
          <w:divBdr>
            <w:top w:val="none" w:sz="0" w:space="0" w:color="auto"/>
            <w:left w:val="none" w:sz="0" w:space="0" w:color="auto"/>
            <w:bottom w:val="none" w:sz="0" w:space="0" w:color="auto"/>
            <w:right w:val="none" w:sz="0" w:space="0" w:color="auto"/>
          </w:divBdr>
        </w:div>
        <w:div w:id="1791244372">
          <w:marLeft w:val="446"/>
          <w:marRight w:val="0"/>
          <w:marTop w:val="0"/>
          <w:marBottom w:val="0"/>
          <w:divBdr>
            <w:top w:val="none" w:sz="0" w:space="0" w:color="auto"/>
            <w:left w:val="none" w:sz="0" w:space="0" w:color="auto"/>
            <w:bottom w:val="none" w:sz="0" w:space="0" w:color="auto"/>
            <w:right w:val="none" w:sz="0" w:space="0" w:color="auto"/>
          </w:divBdr>
        </w:div>
        <w:div w:id="1651985711">
          <w:marLeft w:val="446"/>
          <w:marRight w:val="0"/>
          <w:marTop w:val="0"/>
          <w:marBottom w:val="0"/>
          <w:divBdr>
            <w:top w:val="none" w:sz="0" w:space="0" w:color="auto"/>
            <w:left w:val="none" w:sz="0" w:space="0" w:color="auto"/>
            <w:bottom w:val="none" w:sz="0" w:space="0" w:color="auto"/>
            <w:right w:val="none" w:sz="0" w:space="0" w:color="auto"/>
          </w:divBdr>
        </w:div>
        <w:div w:id="693311529">
          <w:marLeft w:val="446"/>
          <w:marRight w:val="0"/>
          <w:marTop w:val="0"/>
          <w:marBottom w:val="0"/>
          <w:divBdr>
            <w:top w:val="none" w:sz="0" w:space="0" w:color="auto"/>
            <w:left w:val="none" w:sz="0" w:space="0" w:color="auto"/>
            <w:bottom w:val="none" w:sz="0" w:space="0" w:color="auto"/>
            <w:right w:val="none" w:sz="0" w:space="0" w:color="auto"/>
          </w:divBdr>
        </w:div>
        <w:div w:id="473261375">
          <w:marLeft w:val="446"/>
          <w:marRight w:val="0"/>
          <w:marTop w:val="0"/>
          <w:marBottom w:val="0"/>
          <w:divBdr>
            <w:top w:val="none" w:sz="0" w:space="0" w:color="auto"/>
            <w:left w:val="none" w:sz="0" w:space="0" w:color="auto"/>
            <w:bottom w:val="none" w:sz="0" w:space="0" w:color="auto"/>
            <w:right w:val="none" w:sz="0" w:space="0" w:color="auto"/>
          </w:divBdr>
        </w:div>
        <w:div w:id="1895703345">
          <w:marLeft w:val="446"/>
          <w:marRight w:val="0"/>
          <w:marTop w:val="0"/>
          <w:marBottom w:val="0"/>
          <w:divBdr>
            <w:top w:val="none" w:sz="0" w:space="0" w:color="auto"/>
            <w:left w:val="none" w:sz="0" w:space="0" w:color="auto"/>
            <w:bottom w:val="none" w:sz="0" w:space="0" w:color="auto"/>
            <w:right w:val="none" w:sz="0" w:space="0" w:color="auto"/>
          </w:divBdr>
        </w:div>
        <w:div w:id="1075661816">
          <w:marLeft w:val="446"/>
          <w:marRight w:val="0"/>
          <w:marTop w:val="0"/>
          <w:marBottom w:val="0"/>
          <w:divBdr>
            <w:top w:val="none" w:sz="0" w:space="0" w:color="auto"/>
            <w:left w:val="none" w:sz="0" w:space="0" w:color="auto"/>
            <w:bottom w:val="none" w:sz="0" w:space="0" w:color="auto"/>
            <w:right w:val="none" w:sz="0" w:space="0" w:color="auto"/>
          </w:divBdr>
        </w:div>
        <w:div w:id="820318484">
          <w:marLeft w:val="446"/>
          <w:marRight w:val="0"/>
          <w:marTop w:val="0"/>
          <w:marBottom w:val="0"/>
          <w:divBdr>
            <w:top w:val="none" w:sz="0" w:space="0" w:color="auto"/>
            <w:left w:val="none" w:sz="0" w:space="0" w:color="auto"/>
            <w:bottom w:val="none" w:sz="0" w:space="0" w:color="auto"/>
            <w:right w:val="none" w:sz="0" w:space="0" w:color="auto"/>
          </w:divBdr>
        </w:div>
        <w:div w:id="1555503057">
          <w:marLeft w:val="446"/>
          <w:marRight w:val="0"/>
          <w:marTop w:val="0"/>
          <w:marBottom w:val="0"/>
          <w:divBdr>
            <w:top w:val="none" w:sz="0" w:space="0" w:color="auto"/>
            <w:left w:val="none" w:sz="0" w:space="0" w:color="auto"/>
            <w:bottom w:val="none" w:sz="0" w:space="0" w:color="auto"/>
            <w:right w:val="none" w:sz="0" w:space="0" w:color="auto"/>
          </w:divBdr>
        </w:div>
        <w:div w:id="720594512">
          <w:marLeft w:val="446"/>
          <w:marRight w:val="0"/>
          <w:marTop w:val="0"/>
          <w:marBottom w:val="0"/>
          <w:divBdr>
            <w:top w:val="none" w:sz="0" w:space="0" w:color="auto"/>
            <w:left w:val="none" w:sz="0" w:space="0" w:color="auto"/>
            <w:bottom w:val="none" w:sz="0" w:space="0" w:color="auto"/>
            <w:right w:val="none" w:sz="0" w:space="0" w:color="auto"/>
          </w:divBdr>
        </w:div>
        <w:div w:id="1127435816">
          <w:marLeft w:val="446"/>
          <w:marRight w:val="0"/>
          <w:marTop w:val="0"/>
          <w:marBottom w:val="0"/>
          <w:divBdr>
            <w:top w:val="none" w:sz="0" w:space="0" w:color="auto"/>
            <w:left w:val="none" w:sz="0" w:space="0" w:color="auto"/>
            <w:bottom w:val="none" w:sz="0" w:space="0" w:color="auto"/>
            <w:right w:val="none" w:sz="0" w:space="0" w:color="auto"/>
          </w:divBdr>
        </w:div>
        <w:div w:id="1643001819">
          <w:marLeft w:val="446"/>
          <w:marRight w:val="0"/>
          <w:marTop w:val="0"/>
          <w:marBottom w:val="0"/>
          <w:divBdr>
            <w:top w:val="none" w:sz="0" w:space="0" w:color="auto"/>
            <w:left w:val="none" w:sz="0" w:space="0" w:color="auto"/>
            <w:bottom w:val="none" w:sz="0" w:space="0" w:color="auto"/>
            <w:right w:val="none" w:sz="0" w:space="0" w:color="auto"/>
          </w:divBdr>
        </w:div>
        <w:div w:id="225382824">
          <w:marLeft w:val="446"/>
          <w:marRight w:val="0"/>
          <w:marTop w:val="0"/>
          <w:marBottom w:val="0"/>
          <w:divBdr>
            <w:top w:val="none" w:sz="0" w:space="0" w:color="auto"/>
            <w:left w:val="none" w:sz="0" w:space="0" w:color="auto"/>
            <w:bottom w:val="none" w:sz="0" w:space="0" w:color="auto"/>
            <w:right w:val="none" w:sz="0" w:space="0" w:color="auto"/>
          </w:divBdr>
        </w:div>
        <w:div w:id="1049888488">
          <w:marLeft w:val="446"/>
          <w:marRight w:val="0"/>
          <w:marTop w:val="0"/>
          <w:marBottom w:val="0"/>
          <w:divBdr>
            <w:top w:val="none" w:sz="0" w:space="0" w:color="auto"/>
            <w:left w:val="none" w:sz="0" w:space="0" w:color="auto"/>
            <w:bottom w:val="none" w:sz="0" w:space="0" w:color="auto"/>
            <w:right w:val="none" w:sz="0" w:space="0" w:color="auto"/>
          </w:divBdr>
        </w:div>
        <w:div w:id="1871799971">
          <w:marLeft w:val="446"/>
          <w:marRight w:val="0"/>
          <w:marTop w:val="0"/>
          <w:marBottom w:val="0"/>
          <w:divBdr>
            <w:top w:val="none" w:sz="0" w:space="0" w:color="auto"/>
            <w:left w:val="none" w:sz="0" w:space="0" w:color="auto"/>
            <w:bottom w:val="none" w:sz="0" w:space="0" w:color="auto"/>
            <w:right w:val="none" w:sz="0" w:space="0" w:color="auto"/>
          </w:divBdr>
        </w:div>
        <w:div w:id="459229322">
          <w:marLeft w:val="446"/>
          <w:marRight w:val="0"/>
          <w:marTop w:val="0"/>
          <w:marBottom w:val="0"/>
          <w:divBdr>
            <w:top w:val="none" w:sz="0" w:space="0" w:color="auto"/>
            <w:left w:val="none" w:sz="0" w:space="0" w:color="auto"/>
            <w:bottom w:val="none" w:sz="0" w:space="0" w:color="auto"/>
            <w:right w:val="none" w:sz="0" w:space="0" w:color="auto"/>
          </w:divBdr>
        </w:div>
        <w:div w:id="49155348">
          <w:marLeft w:val="446"/>
          <w:marRight w:val="0"/>
          <w:marTop w:val="0"/>
          <w:marBottom w:val="0"/>
          <w:divBdr>
            <w:top w:val="none" w:sz="0" w:space="0" w:color="auto"/>
            <w:left w:val="none" w:sz="0" w:space="0" w:color="auto"/>
            <w:bottom w:val="none" w:sz="0" w:space="0" w:color="auto"/>
            <w:right w:val="none" w:sz="0" w:space="0" w:color="auto"/>
          </w:divBdr>
        </w:div>
        <w:div w:id="1591694344">
          <w:marLeft w:val="446"/>
          <w:marRight w:val="0"/>
          <w:marTop w:val="0"/>
          <w:marBottom w:val="0"/>
          <w:divBdr>
            <w:top w:val="none" w:sz="0" w:space="0" w:color="auto"/>
            <w:left w:val="none" w:sz="0" w:space="0" w:color="auto"/>
            <w:bottom w:val="none" w:sz="0" w:space="0" w:color="auto"/>
            <w:right w:val="none" w:sz="0" w:space="0" w:color="auto"/>
          </w:divBdr>
        </w:div>
        <w:div w:id="888110636">
          <w:marLeft w:val="446"/>
          <w:marRight w:val="0"/>
          <w:marTop w:val="0"/>
          <w:marBottom w:val="0"/>
          <w:divBdr>
            <w:top w:val="none" w:sz="0" w:space="0" w:color="auto"/>
            <w:left w:val="none" w:sz="0" w:space="0" w:color="auto"/>
            <w:bottom w:val="none" w:sz="0" w:space="0" w:color="auto"/>
            <w:right w:val="none" w:sz="0" w:space="0" w:color="auto"/>
          </w:divBdr>
        </w:div>
      </w:divsChild>
    </w:div>
    <w:div w:id="1380548520">
      <w:bodyDiv w:val="1"/>
      <w:marLeft w:val="0"/>
      <w:marRight w:val="0"/>
      <w:marTop w:val="0"/>
      <w:marBottom w:val="0"/>
      <w:divBdr>
        <w:top w:val="none" w:sz="0" w:space="0" w:color="auto"/>
        <w:left w:val="none" w:sz="0" w:space="0" w:color="auto"/>
        <w:bottom w:val="none" w:sz="0" w:space="0" w:color="auto"/>
        <w:right w:val="none" w:sz="0" w:space="0" w:color="auto"/>
      </w:divBdr>
    </w:div>
    <w:div w:id="1711029399">
      <w:bodyDiv w:val="1"/>
      <w:marLeft w:val="0"/>
      <w:marRight w:val="0"/>
      <w:marTop w:val="0"/>
      <w:marBottom w:val="0"/>
      <w:divBdr>
        <w:top w:val="none" w:sz="0" w:space="0" w:color="auto"/>
        <w:left w:val="none" w:sz="0" w:space="0" w:color="auto"/>
        <w:bottom w:val="none" w:sz="0" w:space="0" w:color="auto"/>
        <w:right w:val="none" w:sz="0" w:space="0" w:color="auto"/>
      </w:divBdr>
    </w:div>
    <w:div w:id="1716854376">
      <w:bodyDiv w:val="1"/>
      <w:marLeft w:val="0"/>
      <w:marRight w:val="0"/>
      <w:marTop w:val="0"/>
      <w:marBottom w:val="0"/>
      <w:divBdr>
        <w:top w:val="none" w:sz="0" w:space="0" w:color="auto"/>
        <w:left w:val="none" w:sz="0" w:space="0" w:color="auto"/>
        <w:bottom w:val="none" w:sz="0" w:space="0" w:color="auto"/>
        <w:right w:val="none" w:sz="0" w:space="0" w:color="auto"/>
      </w:divBdr>
      <w:divsChild>
        <w:div w:id="613828786">
          <w:marLeft w:val="0"/>
          <w:marRight w:val="0"/>
          <w:marTop w:val="0"/>
          <w:marBottom w:val="0"/>
          <w:divBdr>
            <w:top w:val="none" w:sz="0" w:space="0" w:color="auto"/>
            <w:left w:val="none" w:sz="0" w:space="0" w:color="auto"/>
            <w:bottom w:val="none" w:sz="0" w:space="0" w:color="auto"/>
            <w:right w:val="none" w:sz="0" w:space="0" w:color="auto"/>
          </w:divBdr>
          <w:divsChild>
            <w:div w:id="681667379">
              <w:marLeft w:val="0"/>
              <w:marRight w:val="0"/>
              <w:marTop w:val="0"/>
              <w:marBottom w:val="0"/>
              <w:divBdr>
                <w:top w:val="none" w:sz="0" w:space="0" w:color="auto"/>
                <w:left w:val="none" w:sz="0" w:space="0" w:color="auto"/>
                <w:bottom w:val="none" w:sz="0" w:space="0" w:color="auto"/>
                <w:right w:val="none" w:sz="0" w:space="0" w:color="auto"/>
              </w:divBdr>
              <w:divsChild>
                <w:div w:id="1834907837">
                  <w:marLeft w:val="0"/>
                  <w:marRight w:val="0"/>
                  <w:marTop w:val="195"/>
                  <w:marBottom w:val="0"/>
                  <w:divBdr>
                    <w:top w:val="none" w:sz="0" w:space="0" w:color="auto"/>
                    <w:left w:val="none" w:sz="0" w:space="0" w:color="auto"/>
                    <w:bottom w:val="none" w:sz="0" w:space="0" w:color="auto"/>
                    <w:right w:val="none" w:sz="0" w:space="0" w:color="auto"/>
                  </w:divBdr>
                  <w:divsChild>
                    <w:div w:id="528958541">
                      <w:marLeft w:val="0"/>
                      <w:marRight w:val="0"/>
                      <w:marTop w:val="0"/>
                      <w:marBottom w:val="0"/>
                      <w:divBdr>
                        <w:top w:val="none" w:sz="0" w:space="0" w:color="auto"/>
                        <w:left w:val="none" w:sz="0" w:space="0" w:color="auto"/>
                        <w:bottom w:val="none" w:sz="0" w:space="0" w:color="auto"/>
                        <w:right w:val="none" w:sz="0" w:space="0" w:color="auto"/>
                      </w:divBdr>
                      <w:divsChild>
                        <w:div w:id="257522057">
                          <w:marLeft w:val="0"/>
                          <w:marRight w:val="0"/>
                          <w:marTop w:val="0"/>
                          <w:marBottom w:val="0"/>
                          <w:divBdr>
                            <w:top w:val="none" w:sz="0" w:space="0" w:color="auto"/>
                            <w:left w:val="none" w:sz="0" w:space="0" w:color="auto"/>
                            <w:bottom w:val="none" w:sz="0" w:space="0" w:color="auto"/>
                            <w:right w:val="none" w:sz="0" w:space="0" w:color="auto"/>
                          </w:divBdr>
                          <w:divsChild>
                            <w:div w:id="1755666892">
                              <w:marLeft w:val="0"/>
                              <w:marRight w:val="0"/>
                              <w:marTop w:val="0"/>
                              <w:marBottom w:val="0"/>
                              <w:divBdr>
                                <w:top w:val="none" w:sz="0" w:space="0" w:color="auto"/>
                                <w:left w:val="none" w:sz="0" w:space="0" w:color="auto"/>
                                <w:bottom w:val="none" w:sz="0" w:space="0" w:color="auto"/>
                                <w:right w:val="none" w:sz="0" w:space="0" w:color="auto"/>
                              </w:divBdr>
                              <w:divsChild>
                                <w:div w:id="1516650777">
                                  <w:marLeft w:val="0"/>
                                  <w:marRight w:val="0"/>
                                  <w:marTop w:val="0"/>
                                  <w:marBottom w:val="0"/>
                                  <w:divBdr>
                                    <w:top w:val="none" w:sz="0" w:space="0" w:color="auto"/>
                                    <w:left w:val="none" w:sz="0" w:space="0" w:color="auto"/>
                                    <w:bottom w:val="none" w:sz="0" w:space="0" w:color="auto"/>
                                    <w:right w:val="none" w:sz="0" w:space="0" w:color="auto"/>
                                  </w:divBdr>
                                  <w:divsChild>
                                    <w:div w:id="1035887522">
                                      <w:marLeft w:val="0"/>
                                      <w:marRight w:val="0"/>
                                      <w:marTop w:val="0"/>
                                      <w:marBottom w:val="0"/>
                                      <w:divBdr>
                                        <w:top w:val="none" w:sz="0" w:space="0" w:color="auto"/>
                                        <w:left w:val="none" w:sz="0" w:space="0" w:color="auto"/>
                                        <w:bottom w:val="none" w:sz="0" w:space="0" w:color="auto"/>
                                        <w:right w:val="none" w:sz="0" w:space="0" w:color="auto"/>
                                      </w:divBdr>
                                      <w:divsChild>
                                        <w:div w:id="661396787">
                                          <w:marLeft w:val="0"/>
                                          <w:marRight w:val="0"/>
                                          <w:marTop w:val="90"/>
                                          <w:marBottom w:val="0"/>
                                          <w:divBdr>
                                            <w:top w:val="none" w:sz="0" w:space="0" w:color="auto"/>
                                            <w:left w:val="none" w:sz="0" w:space="0" w:color="auto"/>
                                            <w:bottom w:val="none" w:sz="0" w:space="0" w:color="auto"/>
                                            <w:right w:val="none" w:sz="0" w:space="0" w:color="auto"/>
                                          </w:divBdr>
                                          <w:divsChild>
                                            <w:div w:id="352921143">
                                              <w:marLeft w:val="0"/>
                                              <w:marRight w:val="0"/>
                                              <w:marTop w:val="0"/>
                                              <w:marBottom w:val="0"/>
                                              <w:divBdr>
                                                <w:top w:val="none" w:sz="0" w:space="0" w:color="auto"/>
                                                <w:left w:val="none" w:sz="0" w:space="0" w:color="auto"/>
                                                <w:bottom w:val="none" w:sz="0" w:space="0" w:color="auto"/>
                                                <w:right w:val="none" w:sz="0" w:space="0" w:color="auto"/>
                                              </w:divBdr>
                                              <w:divsChild>
                                                <w:div w:id="1404527206">
                                                  <w:marLeft w:val="0"/>
                                                  <w:marRight w:val="0"/>
                                                  <w:marTop w:val="0"/>
                                                  <w:marBottom w:val="0"/>
                                                  <w:divBdr>
                                                    <w:top w:val="none" w:sz="0" w:space="0" w:color="auto"/>
                                                    <w:left w:val="none" w:sz="0" w:space="0" w:color="auto"/>
                                                    <w:bottom w:val="none" w:sz="0" w:space="0" w:color="auto"/>
                                                    <w:right w:val="none" w:sz="0" w:space="0" w:color="auto"/>
                                                  </w:divBdr>
                                                  <w:divsChild>
                                                    <w:div w:id="988634688">
                                                      <w:marLeft w:val="0"/>
                                                      <w:marRight w:val="0"/>
                                                      <w:marTop w:val="0"/>
                                                      <w:marBottom w:val="180"/>
                                                      <w:divBdr>
                                                        <w:top w:val="none" w:sz="0" w:space="0" w:color="auto"/>
                                                        <w:left w:val="none" w:sz="0" w:space="0" w:color="auto"/>
                                                        <w:bottom w:val="none" w:sz="0" w:space="0" w:color="auto"/>
                                                        <w:right w:val="none" w:sz="0" w:space="0" w:color="auto"/>
                                                      </w:divBdr>
                                                      <w:divsChild>
                                                        <w:div w:id="1361206166">
                                                          <w:marLeft w:val="0"/>
                                                          <w:marRight w:val="0"/>
                                                          <w:marTop w:val="0"/>
                                                          <w:marBottom w:val="0"/>
                                                          <w:divBdr>
                                                            <w:top w:val="none" w:sz="0" w:space="0" w:color="auto"/>
                                                            <w:left w:val="none" w:sz="0" w:space="0" w:color="auto"/>
                                                            <w:bottom w:val="none" w:sz="0" w:space="0" w:color="auto"/>
                                                            <w:right w:val="none" w:sz="0" w:space="0" w:color="auto"/>
                                                          </w:divBdr>
                                                          <w:divsChild>
                                                            <w:div w:id="254098805">
                                                              <w:marLeft w:val="0"/>
                                                              <w:marRight w:val="0"/>
                                                              <w:marTop w:val="0"/>
                                                              <w:marBottom w:val="0"/>
                                                              <w:divBdr>
                                                                <w:top w:val="none" w:sz="0" w:space="0" w:color="auto"/>
                                                                <w:left w:val="none" w:sz="0" w:space="0" w:color="auto"/>
                                                                <w:bottom w:val="none" w:sz="0" w:space="0" w:color="auto"/>
                                                                <w:right w:val="none" w:sz="0" w:space="0" w:color="auto"/>
                                                              </w:divBdr>
                                                              <w:divsChild>
                                                                <w:div w:id="941035114">
                                                                  <w:marLeft w:val="0"/>
                                                                  <w:marRight w:val="0"/>
                                                                  <w:marTop w:val="0"/>
                                                                  <w:marBottom w:val="0"/>
                                                                  <w:divBdr>
                                                                    <w:top w:val="none" w:sz="0" w:space="0" w:color="auto"/>
                                                                    <w:left w:val="none" w:sz="0" w:space="0" w:color="auto"/>
                                                                    <w:bottom w:val="none" w:sz="0" w:space="0" w:color="auto"/>
                                                                    <w:right w:val="none" w:sz="0" w:space="0" w:color="auto"/>
                                                                  </w:divBdr>
                                                                  <w:divsChild>
                                                                    <w:div w:id="184171702">
                                                                      <w:marLeft w:val="0"/>
                                                                      <w:marRight w:val="0"/>
                                                                      <w:marTop w:val="0"/>
                                                                      <w:marBottom w:val="0"/>
                                                                      <w:divBdr>
                                                                        <w:top w:val="none" w:sz="0" w:space="0" w:color="auto"/>
                                                                        <w:left w:val="none" w:sz="0" w:space="0" w:color="auto"/>
                                                                        <w:bottom w:val="none" w:sz="0" w:space="0" w:color="auto"/>
                                                                        <w:right w:val="none" w:sz="0" w:space="0" w:color="auto"/>
                                                                      </w:divBdr>
                                                                      <w:divsChild>
                                                                        <w:div w:id="1195267869">
                                                                          <w:marLeft w:val="0"/>
                                                                          <w:marRight w:val="0"/>
                                                                          <w:marTop w:val="0"/>
                                                                          <w:marBottom w:val="0"/>
                                                                          <w:divBdr>
                                                                            <w:top w:val="none" w:sz="0" w:space="0" w:color="auto"/>
                                                                            <w:left w:val="none" w:sz="0" w:space="0" w:color="auto"/>
                                                                            <w:bottom w:val="none" w:sz="0" w:space="0" w:color="auto"/>
                                                                            <w:right w:val="none" w:sz="0" w:space="0" w:color="auto"/>
                                                                          </w:divBdr>
                                                                          <w:divsChild>
                                                                            <w:div w:id="13554947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97413707">
      <w:bodyDiv w:val="1"/>
      <w:marLeft w:val="0"/>
      <w:marRight w:val="0"/>
      <w:marTop w:val="0"/>
      <w:marBottom w:val="0"/>
      <w:divBdr>
        <w:top w:val="none" w:sz="0" w:space="0" w:color="auto"/>
        <w:left w:val="none" w:sz="0" w:space="0" w:color="auto"/>
        <w:bottom w:val="none" w:sz="0" w:space="0" w:color="auto"/>
        <w:right w:val="none" w:sz="0" w:space="0" w:color="auto"/>
      </w:divBdr>
    </w:div>
    <w:div w:id="2048142320">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google.md/url?sa=i&amp;rct=j&amp;q=&amp;esrc=s&amp;source=images&amp;cd=&amp;cad=rja&amp;uact=8&amp;ved=0ahUKEwi_wN7Aj-_UAhXFXBoKHSZeBBoQjRwIBw&amp;url=http://www.viaggio-in-austria.it/vienna-belvedere.html&amp;psig=AFQjCNFIVv1snqq6DViv6FJZok3aThBdxg&amp;ust=1499240283712459" TargetMode="External"/><Relationship Id="rId13" Type="http://schemas.openxmlformats.org/officeDocument/2006/relationships/image" Target="media/image4.emf"/><Relationship Id="rId18" Type="http://schemas.openxmlformats.org/officeDocument/2006/relationships/image" Target="media/image8.emf"/><Relationship Id="rId26" Type="http://schemas.openxmlformats.org/officeDocument/2006/relationships/package" Target="embeddings/Microsoft_PowerPoint_Presentation5.pptx"/><Relationship Id="rId39" Type="http://schemas.openxmlformats.org/officeDocument/2006/relationships/image" Target="media/image22.emf"/><Relationship Id="rId3" Type="http://schemas.microsoft.com/office/2007/relationships/stylesWithEffects" Target="stylesWithEffects.xml"/><Relationship Id="rId21" Type="http://schemas.openxmlformats.org/officeDocument/2006/relationships/package" Target="embeddings/Microsoft_PowerPoint_Presentation4.pptx"/><Relationship Id="rId34" Type="http://schemas.openxmlformats.org/officeDocument/2006/relationships/package" Target="embeddings/Microsoft_PowerPoint_Presentation8.pptx"/><Relationship Id="rId42" Type="http://schemas.openxmlformats.org/officeDocument/2006/relationships/package" Target="embeddings/Microsoft_PowerPoint_Presentation10.pptx"/><Relationship Id="rId7" Type="http://schemas.openxmlformats.org/officeDocument/2006/relationships/endnotes" Target="endnotes.xml"/><Relationship Id="rId12" Type="http://schemas.openxmlformats.org/officeDocument/2006/relationships/image" Target="media/image3.tiff"/><Relationship Id="rId17" Type="http://schemas.openxmlformats.org/officeDocument/2006/relationships/image" Target="media/image7.emf"/><Relationship Id="rId25" Type="http://schemas.openxmlformats.org/officeDocument/2006/relationships/image" Target="media/image13.emf"/><Relationship Id="rId33" Type="http://schemas.openxmlformats.org/officeDocument/2006/relationships/image" Target="media/image18.emf"/><Relationship Id="rId38" Type="http://schemas.openxmlformats.org/officeDocument/2006/relationships/package" Target="embeddings/Microsoft_PowerPoint_Presentation9.pptx"/><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6.png"/><Relationship Id="rId20" Type="http://schemas.openxmlformats.org/officeDocument/2006/relationships/image" Target="media/image9.emf"/><Relationship Id="rId29" Type="http://schemas.openxmlformats.org/officeDocument/2006/relationships/image" Target="media/image15.png"/><Relationship Id="rId41" Type="http://schemas.openxmlformats.org/officeDocument/2006/relationships/image" Target="media/image23.emf"/><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package" Target="embeddings/Microsoft_PowerPoint_Presentation1.pptx"/><Relationship Id="rId24" Type="http://schemas.openxmlformats.org/officeDocument/2006/relationships/image" Target="media/image12.jpeg"/><Relationship Id="rId32" Type="http://schemas.openxmlformats.org/officeDocument/2006/relationships/image" Target="media/image17.png"/><Relationship Id="rId37" Type="http://schemas.openxmlformats.org/officeDocument/2006/relationships/image" Target="media/image21.emf"/><Relationship Id="rId40" Type="http://schemas.openxmlformats.org/officeDocument/2006/relationships/oleObject" Target="embeddings/Microsoft_PowerPoint_97-2003_Presentation1.ppt"/><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package" Target="embeddings/Microsoft_PowerPoint_Presentation2.pptx"/><Relationship Id="rId23" Type="http://schemas.openxmlformats.org/officeDocument/2006/relationships/image" Target="media/image11.emf"/><Relationship Id="rId28" Type="http://schemas.openxmlformats.org/officeDocument/2006/relationships/package" Target="embeddings/Microsoft_PowerPoint_Presentation6.pptx"/><Relationship Id="rId36" Type="http://schemas.openxmlformats.org/officeDocument/2006/relationships/image" Target="media/image20.emf"/><Relationship Id="rId10" Type="http://schemas.openxmlformats.org/officeDocument/2006/relationships/image" Target="media/image2.emf"/><Relationship Id="rId19" Type="http://schemas.openxmlformats.org/officeDocument/2006/relationships/package" Target="embeddings/Microsoft_PowerPoint_Presentation3.pptx"/><Relationship Id="rId31" Type="http://schemas.openxmlformats.org/officeDocument/2006/relationships/package" Target="embeddings/Microsoft_PowerPoint_Presentation7.pptx"/><Relationship Id="rId4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5.emf"/><Relationship Id="rId22" Type="http://schemas.openxmlformats.org/officeDocument/2006/relationships/image" Target="media/image10.emf"/><Relationship Id="rId27" Type="http://schemas.openxmlformats.org/officeDocument/2006/relationships/image" Target="media/image14.emf"/><Relationship Id="rId30" Type="http://schemas.openxmlformats.org/officeDocument/2006/relationships/image" Target="media/image16.emf"/><Relationship Id="rId35" Type="http://schemas.openxmlformats.org/officeDocument/2006/relationships/image" Target="media/image19.png"/><Relationship Id="rId43" Type="http://schemas.openxmlformats.org/officeDocument/2006/relationships/image" Target="media/image24.jpeg"/></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13</Pages>
  <Words>3577</Words>
  <Characters>20389</Characters>
  <Application>Microsoft Office Word</Application>
  <DocSecurity>0</DocSecurity>
  <Lines>169</Lines>
  <Paragraphs>47</Paragraphs>
  <ScaleCrop>false</ScaleCrop>
  <HeadingPairs>
    <vt:vector size="2" baseType="variant">
      <vt:variant>
        <vt:lpstr>Title</vt:lpstr>
      </vt:variant>
      <vt:variant>
        <vt:i4>1</vt:i4>
      </vt:variant>
    </vt:vector>
  </HeadingPairs>
  <TitlesOfParts>
    <vt:vector size="1" baseType="lpstr">
      <vt:lpstr/>
    </vt:vector>
  </TitlesOfParts>
  <Company>The World Bank Group</Company>
  <LinksUpToDate>false</LinksUpToDate>
  <CharactersWithSpaces>23919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Mark Silins</dc:creator>
  <cp:lastModifiedBy>Ion Chicu</cp:lastModifiedBy>
  <cp:revision>2</cp:revision>
  <dcterms:created xsi:type="dcterms:W3CDTF">2017-07-17T06:47:00Z</dcterms:created>
  <dcterms:modified xsi:type="dcterms:W3CDTF">2017-07-17T06:47:00Z</dcterms:modified>
</cp:coreProperties>
</file>