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0.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5.xml" ContentType="application/vnd.openxmlformats-officedocument.wordprocessingml.header+xml"/>
  <Override PartName="/word/header46.xml" ContentType="application/vnd.openxmlformats-officedocument.wordprocessingml.header+xml"/>
  <Override PartName="/word/footer11.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1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1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5.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1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1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18.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19.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20.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21.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22.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2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25" w:rsidRPr="00064389" w:rsidRDefault="00D3703A" w:rsidP="00D3703A">
      <w:pPr>
        <w:tabs>
          <w:tab w:val="left" w:pos="9042"/>
        </w:tabs>
        <w:jc w:val="both"/>
        <w:rPr>
          <w:rFonts w:ascii="Calibri" w:hAnsi="Calibri"/>
          <w:b/>
          <w:bCs/>
          <w:color w:val="000000"/>
          <w:sz w:val="60"/>
          <w:szCs w:val="60"/>
          <w:lang w:val="en-US"/>
        </w:rPr>
      </w:pPr>
      <w:bookmarkStart w:id="0" w:name="_GoBack"/>
      <w:bookmarkEnd w:id="0"/>
      <w:r w:rsidRPr="00064389">
        <w:rPr>
          <w:rFonts w:ascii="Calibri" w:hAnsi="Calibri"/>
          <w:b/>
          <w:bCs/>
          <w:color w:val="000000"/>
          <w:sz w:val="60"/>
          <w:szCs w:val="60"/>
          <w:lang w:val="en-US"/>
        </w:rPr>
        <w:tab/>
      </w:r>
    </w:p>
    <w:p w:rsidR="00327A7B" w:rsidRPr="00064389" w:rsidRDefault="00327A7B" w:rsidP="00327A7B">
      <w:pPr>
        <w:jc w:val="center"/>
        <w:rPr>
          <w:rFonts w:ascii="Calibri" w:hAnsi="Calibri"/>
          <w:b/>
          <w:bCs/>
          <w:color w:val="000000"/>
          <w:sz w:val="60"/>
          <w:szCs w:val="60"/>
          <w:lang w:val="en-US"/>
        </w:rPr>
      </w:pPr>
      <w:r w:rsidRPr="00064389">
        <w:rPr>
          <w:rFonts w:ascii="Calibri" w:hAnsi="Calibri"/>
          <w:b/>
          <w:bCs/>
          <w:color w:val="000000"/>
          <w:sz w:val="60"/>
          <w:szCs w:val="60"/>
          <w:lang w:val="en-US"/>
        </w:rPr>
        <w:t xml:space="preserve">THE BUDGET SYSTEM </w:t>
      </w:r>
    </w:p>
    <w:p w:rsidR="00327A7B" w:rsidRPr="00064389" w:rsidRDefault="00327A7B" w:rsidP="00327A7B">
      <w:pPr>
        <w:jc w:val="center"/>
        <w:rPr>
          <w:rFonts w:ascii="Calibri" w:hAnsi="Calibri"/>
          <w:b/>
          <w:bCs/>
          <w:color w:val="000000"/>
          <w:sz w:val="60"/>
          <w:szCs w:val="60"/>
          <w:lang w:val="en-US"/>
        </w:rPr>
      </w:pPr>
      <w:r w:rsidRPr="00064389">
        <w:rPr>
          <w:rFonts w:ascii="Calibri" w:hAnsi="Calibri"/>
          <w:b/>
          <w:bCs/>
          <w:color w:val="000000"/>
          <w:sz w:val="60"/>
          <w:szCs w:val="60"/>
          <w:lang w:val="en-US"/>
        </w:rPr>
        <w:t>IN THE REPUBLIC OF CROATIA</w:t>
      </w:r>
      <w:r w:rsidRPr="00064389">
        <w:rPr>
          <w:rFonts w:ascii="Calibri" w:hAnsi="Calibri"/>
          <w:color w:val="000000"/>
          <w:sz w:val="60"/>
          <w:szCs w:val="60"/>
          <w:lang w:val="en-US"/>
        </w:rPr>
        <w:br/>
      </w:r>
      <w:r w:rsidRPr="00064389">
        <w:rPr>
          <w:rFonts w:ascii="Calibri" w:hAnsi="Calibri"/>
          <w:b/>
          <w:bCs/>
          <w:color w:val="000000"/>
          <w:sz w:val="60"/>
          <w:szCs w:val="60"/>
          <w:lang w:val="en-US"/>
        </w:rPr>
        <w:t>- overview –</w:t>
      </w:r>
    </w:p>
    <w:p w:rsidR="00327A7B" w:rsidRPr="00064389" w:rsidRDefault="00327A7B" w:rsidP="00327A7B">
      <w:pPr>
        <w:jc w:val="both"/>
        <w:rPr>
          <w:rFonts w:ascii="Calibri" w:hAnsi="Calibri"/>
          <w:b/>
          <w:bCs/>
          <w:color w:val="000000"/>
          <w:sz w:val="60"/>
          <w:szCs w:val="60"/>
          <w:lang w:val="en-US"/>
        </w:rPr>
      </w:pPr>
    </w:p>
    <w:p w:rsidR="00327A7B" w:rsidRPr="00064389" w:rsidRDefault="00327A7B" w:rsidP="00327A7B">
      <w:pPr>
        <w:jc w:val="both"/>
        <w:rPr>
          <w:rFonts w:ascii="Calibri" w:hAnsi="Calibri"/>
          <w:b/>
          <w:bCs/>
          <w:color w:val="000000"/>
          <w:sz w:val="60"/>
          <w:szCs w:val="60"/>
          <w:lang w:val="en-US"/>
        </w:rPr>
      </w:pPr>
    </w:p>
    <w:p w:rsidR="00327A7B" w:rsidRPr="00064389" w:rsidRDefault="00327A7B" w:rsidP="00327A7B">
      <w:pPr>
        <w:ind w:left="2832"/>
        <w:rPr>
          <w:rFonts w:ascii="Calibri" w:hAnsi="Calibri"/>
          <w:i/>
          <w:iCs/>
          <w:color w:val="404040"/>
          <w:sz w:val="64"/>
          <w:szCs w:val="64"/>
          <w:lang w:val="en-US"/>
        </w:rPr>
      </w:pPr>
      <w:r w:rsidRPr="00064389">
        <w:rPr>
          <w:rFonts w:ascii="Calibri" w:hAnsi="Calibri"/>
          <w:i/>
          <w:iCs/>
          <w:color w:val="404040"/>
          <w:sz w:val="64"/>
          <w:szCs w:val="64"/>
          <w:lang w:val="en-US"/>
        </w:rPr>
        <w:t>Ana Zorić</w:t>
      </w:r>
      <w:r w:rsidRPr="00064389">
        <w:rPr>
          <w:rFonts w:ascii="Calibri" w:hAnsi="Calibri"/>
          <w:color w:val="404040"/>
          <w:sz w:val="64"/>
          <w:szCs w:val="64"/>
          <w:lang w:val="en-US"/>
        </w:rPr>
        <w:br/>
      </w:r>
      <w:r w:rsidRPr="00064389">
        <w:rPr>
          <w:rFonts w:ascii="Calibri" w:hAnsi="Calibri"/>
          <w:i/>
          <w:iCs/>
          <w:color w:val="404040"/>
          <w:sz w:val="64"/>
          <w:szCs w:val="64"/>
          <w:lang w:val="en-US"/>
        </w:rPr>
        <w:t>Hana Zoričić</w:t>
      </w:r>
    </w:p>
    <w:p w:rsidR="00E01125" w:rsidRPr="00064389" w:rsidRDefault="00E01125" w:rsidP="00ED6C4E">
      <w:pPr>
        <w:jc w:val="both"/>
        <w:rPr>
          <w:rFonts w:ascii="Calibri" w:hAnsi="Calibri"/>
          <w:i/>
          <w:iCs/>
          <w:color w:val="404040"/>
          <w:sz w:val="64"/>
          <w:szCs w:val="64"/>
          <w:lang w:val="en-US"/>
        </w:rPr>
      </w:pPr>
      <w:r w:rsidRPr="00064389">
        <w:rPr>
          <w:rFonts w:ascii="Calibri" w:hAnsi="Calibri"/>
          <w:i/>
          <w:iCs/>
          <w:color w:val="404040"/>
          <w:sz w:val="64"/>
          <w:szCs w:val="64"/>
          <w:lang w:val="en-US"/>
        </w:rPr>
        <w:br w:type="page"/>
      </w:r>
    </w:p>
    <w:p w:rsidR="00E01125" w:rsidRPr="00064389" w:rsidRDefault="00E01125" w:rsidP="00ED6C4E">
      <w:pPr>
        <w:ind w:left="2832"/>
        <w:jc w:val="both"/>
        <w:rPr>
          <w:sz w:val="60"/>
          <w:szCs w:val="60"/>
          <w:lang w:val="en-US"/>
        </w:rPr>
      </w:pPr>
    </w:p>
    <w:p w:rsidR="00327A7B" w:rsidRPr="00247F73" w:rsidRDefault="00327A7B" w:rsidP="00327A7B">
      <w:pPr>
        <w:ind w:left="851"/>
        <w:jc w:val="both"/>
        <w:rPr>
          <w:b/>
          <w:sz w:val="60"/>
          <w:szCs w:val="60"/>
          <w:lang w:val="en-US"/>
        </w:rPr>
      </w:pPr>
      <w:r w:rsidRPr="00064389">
        <w:rPr>
          <w:sz w:val="60"/>
          <w:szCs w:val="60"/>
          <w:lang w:val="en-US"/>
        </w:rPr>
        <w:t xml:space="preserve">• </w:t>
      </w:r>
      <w:r w:rsidR="000D4EF4" w:rsidRPr="00064389">
        <w:rPr>
          <w:sz w:val="60"/>
          <w:szCs w:val="60"/>
          <w:lang w:val="en-US"/>
        </w:rPr>
        <w:t>Treasury System P</w:t>
      </w:r>
      <w:r w:rsidR="000D4EF4" w:rsidRPr="00D32332">
        <w:rPr>
          <w:sz w:val="60"/>
          <w:szCs w:val="60"/>
          <w:lang w:val="en-US"/>
        </w:rPr>
        <w:t xml:space="preserve">rocess </w:t>
      </w:r>
      <w:r w:rsidR="000D4EF4" w:rsidRPr="00247F73">
        <w:rPr>
          <w:sz w:val="60"/>
          <w:szCs w:val="60"/>
          <w:lang w:val="en-US"/>
        </w:rPr>
        <w:t>I</w:t>
      </w:r>
      <w:r w:rsidRPr="00247F73">
        <w:rPr>
          <w:sz w:val="60"/>
          <w:szCs w:val="60"/>
          <w:lang w:val="en-US"/>
        </w:rPr>
        <w:t xml:space="preserve">mprovement and </w:t>
      </w:r>
      <w:r w:rsidR="000D4EF4" w:rsidRPr="00247F73">
        <w:rPr>
          <w:sz w:val="60"/>
          <w:szCs w:val="60"/>
          <w:lang w:val="en-US"/>
        </w:rPr>
        <w:t>M</w:t>
      </w:r>
      <w:r w:rsidRPr="00247F73">
        <w:rPr>
          <w:sz w:val="60"/>
          <w:szCs w:val="60"/>
          <w:lang w:val="en-US"/>
        </w:rPr>
        <w:t xml:space="preserve">odernization </w:t>
      </w:r>
      <w:r w:rsidR="000D4EF4" w:rsidRPr="00247F73">
        <w:rPr>
          <w:sz w:val="60"/>
          <w:szCs w:val="60"/>
          <w:lang w:val="en-US"/>
        </w:rPr>
        <w:t xml:space="preserve">Strategy </w:t>
      </w:r>
      <w:r w:rsidRPr="00247F73">
        <w:rPr>
          <w:sz w:val="60"/>
          <w:szCs w:val="60"/>
          <w:lang w:val="en-US"/>
        </w:rPr>
        <w:t xml:space="preserve">2007-2011 </w:t>
      </w:r>
      <w:r w:rsidR="00102C1D" w:rsidRPr="00247F73">
        <w:rPr>
          <w:b/>
          <w:sz w:val="60"/>
          <w:szCs w:val="60"/>
          <w:lang w:val="en-US"/>
        </w:rPr>
        <w:t xml:space="preserve">lays down </w:t>
      </w:r>
      <w:r w:rsidRPr="00247F73">
        <w:rPr>
          <w:b/>
          <w:sz w:val="60"/>
          <w:szCs w:val="60"/>
          <w:lang w:val="en-US"/>
        </w:rPr>
        <w:t xml:space="preserve">the </w:t>
      </w:r>
      <w:r w:rsidR="00102C1D" w:rsidRPr="00247F73">
        <w:rPr>
          <w:b/>
          <w:sz w:val="60"/>
          <w:szCs w:val="60"/>
          <w:lang w:val="en-US"/>
        </w:rPr>
        <w:t xml:space="preserve">budget process </w:t>
      </w:r>
      <w:r w:rsidRPr="00247F73">
        <w:rPr>
          <w:b/>
          <w:sz w:val="60"/>
          <w:szCs w:val="60"/>
          <w:lang w:val="en-US"/>
        </w:rPr>
        <w:t>modernization measures</w:t>
      </w:r>
    </w:p>
    <w:p w:rsidR="00327A7B" w:rsidRPr="00247F73" w:rsidRDefault="00327A7B" w:rsidP="00327A7B">
      <w:pPr>
        <w:ind w:left="851"/>
        <w:jc w:val="both"/>
        <w:rPr>
          <w:b/>
          <w:sz w:val="60"/>
          <w:szCs w:val="60"/>
          <w:lang w:val="en-US"/>
        </w:rPr>
      </w:pPr>
      <w:r w:rsidRPr="00247F73">
        <w:rPr>
          <w:sz w:val="60"/>
          <w:szCs w:val="60"/>
          <w:lang w:val="en-US"/>
        </w:rPr>
        <w:t xml:space="preserve">• State </w:t>
      </w:r>
      <w:r w:rsidR="000D4EF4" w:rsidRPr="00247F73">
        <w:rPr>
          <w:sz w:val="60"/>
          <w:szCs w:val="60"/>
          <w:lang w:val="en-US"/>
        </w:rPr>
        <w:t>A</w:t>
      </w:r>
      <w:r w:rsidRPr="00247F73">
        <w:rPr>
          <w:sz w:val="60"/>
          <w:szCs w:val="60"/>
          <w:lang w:val="en-US"/>
        </w:rPr>
        <w:t xml:space="preserve">dministration </w:t>
      </w:r>
      <w:r w:rsidR="000D4EF4" w:rsidRPr="00247F73">
        <w:rPr>
          <w:sz w:val="60"/>
          <w:szCs w:val="60"/>
          <w:lang w:val="en-US"/>
        </w:rPr>
        <w:t>R</w:t>
      </w:r>
      <w:r w:rsidRPr="00247F73">
        <w:rPr>
          <w:sz w:val="60"/>
          <w:szCs w:val="60"/>
          <w:lang w:val="en-US"/>
        </w:rPr>
        <w:t xml:space="preserve">eform </w:t>
      </w:r>
      <w:r w:rsidR="000D4EF4" w:rsidRPr="00247F73">
        <w:rPr>
          <w:sz w:val="60"/>
          <w:szCs w:val="60"/>
          <w:lang w:val="en-US"/>
        </w:rPr>
        <w:t xml:space="preserve">Strategy </w:t>
      </w:r>
      <w:r w:rsidRPr="00247F73">
        <w:rPr>
          <w:sz w:val="60"/>
          <w:szCs w:val="60"/>
          <w:lang w:val="en-US"/>
        </w:rPr>
        <w:t xml:space="preserve">2008-2011 </w:t>
      </w:r>
      <w:r w:rsidR="00102C1D" w:rsidRPr="00247F73">
        <w:rPr>
          <w:b/>
          <w:sz w:val="60"/>
          <w:szCs w:val="60"/>
          <w:lang w:val="en-US"/>
        </w:rPr>
        <w:t xml:space="preserve">lays down </w:t>
      </w:r>
      <w:r w:rsidRPr="00247F73">
        <w:rPr>
          <w:b/>
          <w:sz w:val="60"/>
          <w:szCs w:val="60"/>
          <w:lang w:val="en-US"/>
        </w:rPr>
        <w:t xml:space="preserve">the introduction of strategic planning methods and </w:t>
      </w:r>
      <w:r w:rsidR="00102C1D" w:rsidRPr="00247F73">
        <w:rPr>
          <w:b/>
          <w:sz w:val="60"/>
          <w:szCs w:val="60"/>
          <w:lang w:val="en-US"/>
        </w:rPr>
        <w:t xml:space="preserve">defines </w:t>
      </w:r>
      <w:r w:rsidRPr="00247F73">
        <w:rPr>
          <w:b/>
          <w:sz w:val="60"/>
          <w:szCs w:val="60"/>
          <w:lang w:val="en-US"/>
        </w:rPr>
        <w:t>strategic priorities of the Government</w:t>
      </w:r>
    </w:p>
    <w:p w:rsidR="00E01125" w:rsidRPr="00247F73" w:rsidRDefault="00E01125" w:rsidP="00ED6C4E">
      <w:pPr>
        <w:ind w:left="851"/>
        <w:jc w:val="both"/>
        <w:rPr>
          <w:b/>
          <w:sz w:val="60"/>
          <w:szCs w:val="60"/>
          <w:lang w:val="en-US"/>
        </w:rPr>
      </w:pPr>
      <w:r w:rsidRPr="00247F73">
        <w:rPr>
          <w:b/>
          <w:sz w:val="60"/>
          <w:szCs w:val="60"/>
          <w:lang w:val="en-US"/>
        </w:rPr>
        <w:br w:type="page"/>
      </w:r>
    </w:p>
    <w:p w:rsidR="00E01125" w:rsidRPr="00247F73" w:rsidRDefault="00E01125" w:rsidP="00ED6C4E">
      <w:pPr>
        <w:ind w:left="1416"/>
        <w:jc w:val="both"/>
        <w:rPr>
          <w:sz w:val="60"/>
          <w:szCs w:val="60"/>
          <w:lang w:val="en-US"/>
        </w:rPr>
      </w:pPr>
    </w:p>
    <w:p w:rsidR="00327A7B" w:rsidRPr="00247F73" w:rsidRDefault="00327A7B" w:rsidP="00327A7B">
      <w:pPr>
        <w:ind w:left="851"/>
        <w:jc w:val="both"/>
        <w:rPr>
          <w:rFonts w:cs="Arial"/>
          <w:b/>
          <w:color w:val="000000"/>
          <w:sz w:val="60"/>
          <w:szCs w:val="60"/>
          <w:lang w:val="en-US"/>
        </w:rPr>
      </w:pPr>
      <w:r w:rsidRPr="00247F73">
        <w:rPr>
          <w:rFonts w:cs="Arial"/>
          <w:b/>
          <w:color w:val="000000"/>
          <w:sz w:val="60"/>
          <w:szCs w:val="60"/>
          <w:lang w:val="en-US"/>
        </w:rPr>
        <w:t xml:space="preserve">• </w:t>
      </w:r>
      <w:r w:rsidR="00102C1D" w:rsidRPr="00247F73">
        <w:rPr>
          <w:rFonts w:cs="Arial"/>
          <w:b/>
          <w:color w:val="000000"/>
          <w:sz w:val="60"/>
          <w:szCs w:val="60"/>
          <w:lang w:val="en-US"/>
        </w:rPr>
        <w:t>T</w:t>
      </w:r>
      <w:r w:rsidRPr="00247F73">
        <w:rPr>
          <w:rFonts w:cs="Arial"/>
          <w:b/>
          <w:color w:val="000000"/>
          <w:sz w:val="60"/>
          <w:szCs w:val="60"/>
          <w:lang w:val="en-US"/>
        </w:rPr>
        <w:t xml:space="preserve">he improvement was planned </w:t>
      </w:r>
      <w:r w:rsidR="00102C1D" w:rsidRPr="00247F73">
        <w:rPr>
          <w:rFonts w:cs="Arial"/>
          <w:b/>
          <w:color w:val="000000"/>
          <w:sz w:val="60"/>
          <w:szCs w:val="60"/>
          <w:lang w:val="en-US"/>
        </w:rPr>
        <w:t xml:space="preserve">to be implemented </w:t>
      </w:r>
      <w:r w:rsidRPr="00247F73">
        <w:rPr>
          <w:rFonts w:cs="Arial"/>
          <w:b/>
          <w:color w:val="000000"/>
          <w:sz w:val="60"/>
          <w:szCs w:val="60"/>
          <w:lang w:val="en-US"/>
        </w:rPr>
        <w:t>at several different levels:</w:t>
      </w:r>
    </w:p>
    <w:p w:rsidR="00327A7B" w:rsidRPr="00247F73" w:rsidRDefault="00327A7B" w:rsidP="00327A7B">
      <w:pPr>
        <w:pStyle w:val="ListParagraph"/>
        <w:numPr>
          <w:ilvl w:val="0"/>
          <w:numId w:val="1"/>
        </w:numPr>
        <w:jc w:val="both"/>
        <w:rPr>
          <w:rFonts w:cs="Arial"/>
          <w:color w:val="000000"/>
          <w:sz w:val="60"/>
          <w:szCs w:val="60"/>
          <w:lang w:val="en-US"/>
        </w:rPr>
      </w:pPr>
      <w:r w:rsidRPr="00247F73">
        <w:rPr>
          <w:rFonts w:cs="Arial"/>
          <w:color w:val="000000"/>
          <w:sz w:val="60"/>
          <w:szCs w:val="60"/>
          <w:lang w:val="en-US"/>
        </w:rPr>
        <w:t xml:space="preserve">at the national level - to ensure the overall fiscal discipline </w:t>
      </w:r>
      <w:r w:rsidR="00102C1D" w:rsidRPr="00247F73">
        <w:rPr>
          <w:rFonts w:cs="Arial"/>
          <w:color w:val="000000"/>
          <w:sz w:val="60"/>
          <w:szCs w:val="60"/>
          <w:lang w:val="en-US"/>
        </w:rPr>
        <w:t>representing</w:t>
      </w:r>
      <w:r w:rsidRPr="00247F73">
        <w:rPr>
          <w:rFonts w:cs="Arial"/>
          <w:color w:val="000000"/>
          <w:sz w:val="60"/>
          <w:szCs w:val="60"/>
          <w:lang w:val="en-US"/>
        </w:rPr>
        <w:t xml:space="preserve"> the basis of macroeconomic stability</w:t>
      </w:r>
    </w:p>
    <w:p w:rsidR="00327A7B" w:rsidRPr="00247F73" w:rsidRDefault="00327A7B" w:rsidP="00327A7B">
      <w:pPr>
        <w:pStyle w:val="ListParagraph"/>
        <w:ind w:left="2211"/>
        <w:jc w:val="both"/>
        <w:rPr>
          <w:rFonts w:cs="Arial"/>
          <w:color w:val="000000"/>
          <w:sz w:val="52"/>
          <w:szCs w:val="52"/>
          <w:lang w:val="en-US"/>
        </w:rPr>
      </w:pPr>
      <w:r w:rsidRPr="00247F73">
        <w:rPr>
          <w:rFonts w:cs="Arial"/>
          <w:color w:val="000000"/>
          <w:sz w:val="52"/>
          <w:szCs w:val="52"/>
          <w:lang w:val="en-US"/>
        </w:rPr>
        <w:t xml:space="preserve">• </w:t>
      </w:r>
      <w:r w:rsidR="00102C1D" w:rsidRPr="00247F73">
        <w:rPr>
          <w:rFonts w:cs="Arial"/>
          <w:color w:val="000000"/>
          <w:sz w:val="52"/>
          <w:szCs w:val="52"/>
          <w:lang w:val="en-US"/>
        </w:rPr>
        <w:t xml:space="preserve">which </w:t>
      </w:r>
      <w:r w:rsidRPr="00247F73">
        <w:rPr>
          <w:rFonts w:cs="Arial"/>
          <w:color w:val="000000"/>
          <w:sz w:val="52"/>
          <w:szCs w:val="52"/>
          <w:lang w:val="en-US"/>
        </w:rPr>
        <w:t xml:space="preserve">requires the preparation of a </w:t>
      </w:r>
      <w:r w:rsidR="00267285" w:rsidRPr="00247F73">
        <w:rPr>
          <w:rFonts w:cs="Arial"/>
          <w:color w:val="000000"/>
          <w:sz w:val="52"/>
          <w:szCs w:val="52"/>
          <w:lang w:val="en-US"/>
        </w:rPr>
        <w:t>long-term</w:t>
      </w:r>
      <w:r w:rsidRPr="00247F73">
        <w:rPr>
          <w:rFonts w:cs="Arial"/>
          <w:color w:val="000000"/>
          <w:sz w:val="52"/>
          <w:szCs w:val="52"/>
          <w:lang w:val="en-US"/>
        </w:rPr>
        <w:t xml:space="preserve"> budget framework in order to sustain existing programs and public debt policy</w:t>
      </w:r>
    </w:p>
    <w:p w:rsidR="00E01125" w:rsidRPr="00247F73" w:rsidRDefault="00E01125" w:rsidP="00ED6C4E">
      <w:pPr>
        <w:jc w:val="both"/>
        <w:rPr>
          <w:rFonts w:cs="Arial"/>
          <w:color w:val="000000"/>
          <w:sz w:val="52"/>
          <w:szCs w:val="52"/>
          <w:lang w:val="en-US"/>
        </w:rPr>
      </w:pPr>
      <w:r w:rsidRPr="00247F73">
        <w:rPr>
          <w:rFonts w:cs="Arial"/>
          <w:color w:val="000000"/>
          <w:sz w:val="52"/>
          <w:szCs w:val="52"/>
          <w:lang w:val="en-US"/>
        </w:rPr>
        <w:br w:type="page"/>
      </w:r>
    </w:p>
    <w:p w:rsidR="00E01125" w:rsidRPr="00247F73" w:rsidRDefault="00E01125" w:rsidP="00327A7B">
      <w:pPr>
        <w:pStyle w:val="ListParagraph"/>
        <w:ind w:left="851"/>
        <w:jc w:val="both"/>
        <w:rPr>
          <w:color w:val="000000"/>
          <w:sz w:val="40"/>
          <w:szCs w:val="40"/>
          <w:lang w:val="en-US"/>
        </w:rPr>
      </w:pPr>
    </w:p>
    <w:p w:rsidR="00327A7B" w:rsidRPr="00247F73" w:rsidRDefault="00327A7B" w:rsidP="00327A7B">
      <w:pPr>
        <w:pStyle w:val="ListParagraph"/>
        <w:numPr>
          <w:ilvl w:val="0"/>
          <w:numId w:val="1"/>
        </w:numPr>
        <w:ind w:left="851" w:firstLine="0"/>
        <w:jc w:val="both"/>
        <w:rPr>
          <w:sz w:val="48"/>
          <w:szCs w:val="48"/>
          <w:lang w:val="en-US"/>
        </w:rPr>
      </w:pPr>
      <w:r w:rsidRPr="00247F73">
        <w:rPr>
          <w:sz w:val="48"/>
          <w:szCs w:val="48"/>
          <w:lang w:val="en-US"/>
        </w:rPr>
        <w:t>at the interdepartmental level (ministerial level) – to ensure an effective interdepartmental allocation of resources</w:t>
      </w:r>
      <w:r w:rsidR="000D4EF4" w:rsidRPr="00247F73">
        <w:rPr>
          <w:sz w:val="48"/>
          <w:szCs w:val="48"/>
          <w:lang w:val="en-US"/>
        </w:rPr>
        <w:t xml:space="preserve"> requiring</w:t>
      </w:r>
    </w:p>
    <w:p w:rsidR="00327A7B" w:rsidRPr="00247F73" w:rsidRDefault="00327A7B" w:rsidP="00327A7B">
      <w:pPr>
        <w:pStyle w:val="ListParagraph"/>
        <w:ind w:left="851"/>
        <w:jc w:val="both"/>
        <w:rPr>
          <w:sz w:val="48"/>
          <w:szCs w:val="48"/>
          <w:lang w:val="en-US"/>
        </w:rPr>
      </w:pPr>
    </w:p>
    <w:p w:rsidR="00327A7B" w:rsidRPr="00247F73" w:rsidRDefault="00327A7B" w:rsidP="00327A7B">
      <w:pPr>
        <w:pStyle w:val="ListParagraph"/>
        <w:ind w:left="851"/>
        <w:jc w:val="both"/>
        <w:rPr>
          <w:sz w:val="48"/>
          <w:szCs w:val="48"/>
          <w:lang w:val="en-US"/>
        </w:rPr>
      </w:pPr>
      <w:r w:rsidRPr="00247F73">
        <w:rPr>
          <w:sz w:val="48"/>
          <w:szCs w:val="48"/>
          <w:lang w:val="en-US"/>
        </w:rPr>
        <w:t>• allocation of resources in accordance with strategic priorities of the state</w:t>
      </w:r>
    </w:p>
    <w:p w:rsidR="00327A7B" w:rsidRPr="00247F73" w:rsidRDefault="00327A7B" w:rsidP="00327A7B">
      <w:pPr>
        <w:pStyle w:val="ListParagraph"/>
        <w:ind w:left="851"/>
        <w:jc w:val="both"/>
        <w:rPr>
          <w:sz w:val="48"/>
          <w:szCs w:val="48"/>
          <w:lang w:val="en-US"/>
        </w:rPr>
      </w:pPr>
      <w:r w:rsidRPr="00247F73">
        <w:rPr>
          <w:sz w:val="48"/>
          <w:szCs w:val="48"/>
          <w:lang w:val="en-US"/>
        </w:rPr>
        <w:t xml:space="preserve">• budget planning "from top to bottom" and development of a </w:t>
      </w:r>
      <w:r w:rsidR="00267285" w:rsidRPr="00247F73">
        <w:rPr>
          <w:sz w:val="48"/>
          <w:szCs w:val="48"/>
          <w:lang w:val="en-US"/>
        </w:rPr>
        <w:t>long-term</w:t>
      </w:r>
      <w:r w:rsidRPr="00247F73">
        <w:rPr>
          <w:sz w:val="48"/>
          <w:szCs w:val="48"/>
          <w:lang w:val="en-US"/>
        </w:rPr>
        <w:t xml:space="preserve"> budget framework are primary institutional solutions and tools to strengthen the strategic allocation of resources</w:t>
      </w:r>
    </w:p>
    <w:p w:rsidR="00327A7B" w:rsidRPr="00247F73" w:rsidRDefault="00327A7B" w:rsidP="00327A7B">
      <w:pPr>
        <w:pStyle w:val="ListParagraph"/>
        <w:ind w:left="851"/>
        <w:jc w:val="both"/>
        <w:rPr>
          <w:sz w:val="48"/>
          <w:szCs w:val="48"/>
          <w:lang w:val="en-US"/>
        </w:rPr>
      </w:pPr>
    </w:p>
    <w:p w:rsidR="00327A7B" w:rsidRPr="00247F73" w:rsidRDefault="00327A7B" w:rsidP="00327A7B">
      <w:pPr>
        <w:pStyle w:val="ListParagraph"/>
        <w:numPr>
          <w:ilvl w:val="0"/>
          <w:numId w:val="1"/>
        </w:numPr>
        <w:ind w:left="851" w:firstLine="0"/>
        <w:jc w:val="both"/>
        <w:rPr>
          <w:sz w:val="48"/>
          <w:szCs w:val="48"/>
          <w:lang w:val="en-US"/>
        </w:rPr>
      </w:pPr>
      <w:r w:rsidRPr="00247F73">
        <w:rPr>
          <w:sz w:val="48"/>
          <w:szCs w:val="48"/>
          <w:lang w:val="en-US"/>
        </w:rPr>
        <w:t>at the program/management level – alignment of budget allocations and implementation efficiency</w:t>
      </w:r>
    </w:p>
    <w:p w:rsidR="002C3B30" w:rsidRPr="00247F73" w:rsidRDefault="002C3B30" w:rsidP="00ED6C4E">
      <w:pPr>
        <w:pStyle w:val="ListParagraph"/>
        <w:ind w:left="851"/>
        <w:jc w:val="both"/>
        <w:rPr>
          <w:sz w:val="48"/>
          <w:szCs w:val="48"/>
          <w:lang w:val="en-US"/>
        </w:rPr>
      </w:pPr>
    </w:p>
    <w:p w:rsidR="002C3B30" w:rsidRPr="00247F73" w:rsidRDefault="00327A7B" w:rsidP="00ED6C4E">
      <w:pPr>
        <w:pStyle w:val="ListParagraph"/>
        <w:ind w:left="851"/>
        <w:jc w:val="both"/>
        <w:rPr>
          <w:sz w:val="48"/>
          <w:szCs w:val="48"/>
          <w:lang w:val="en-US"/>
        </w:rPr>
      </w:pPr>
      <w:r w:rsidRPr="00247F73">
        <w:rPr>
          <w:sz w:val="48"/>
          <w:szCs w:val="48"/>
          <w:lang w:val="en-US"/>
        </w:rPr>
        <w:lastRenderedPageBreak/>
        <w:t xml:space="preserve">• </w:t>
      </w:r>
      <w:r w:rsidR="000D4EF4" w:rsidRPr="00247F73">
        <w:rPr>
          <w:sz w:val="48"/>
          <w:szCs w:val="48"/>
          <w:lang w:val="en-US"/>
        </w:rPr>
        <w:t>requiring</w:t>
      </w:r>
      <w:r w:rsidRPr="00247F73">
        <w:rPr>
          <w:sz w:val="48"/>
          <w:szCs w:val="48"/>
          <w:lang w:val="en-US"/>
        </w:rPr>
        <w:t xml:space="preserve"> a balance between budget execution and budget limitations </w:t>
      </w:r>
      <w:r w:rsidR="002C3B30" w:rsidRPr="00247F73">
        <w:rPr>
          <w:sz w:val="48"/>
          <w:szCs w:val="48"/>
          <w:lang w:val="en-US"/>
        </w:rPr>
        <w:br w:type="page"/>
      </w:r>
    </w:p>
    <w:p w:rsidR="002C3B30" w:rsidRPr="00247F73" w:rsidRDefault="002C3B30" w:rsidP="00ED6C4E">
      <w:pPr>
        <w:pStyle w:val="ListParagraph"/>
        <w:ind w:left="851"/>
        <w:jc w:val="both"/>
        <w:rPr>
          <w:rFonts w:cs="Arial"/>
          <w:color w:val="000000"/>
          <w:sz w:val="48"/>
          <w:szCs w:val="48"/>
          <w:lang w:val="en-US"/>
        </w:rPr>
      </w:pPr>
    </w:p>
    <w:p w:rsidR="00327A7B" w:rsidRPr="00247F73" w:rsidRDefault="00327A7B" w:rsidP="00327A7B">
      <w:pPr>
        <w:pStyle w:val="ListParagraph"/>
        <w:spacing w:line="240" w:lineRule="auto"/>
        <w:ind w:left="851"/>
        <w:jc w:val="both"/>
        <w:rPr>
          <w:rFonts w:cs="Arial"/>
          <w:color w:val="000000"/>
          <w:sz w:val="48"/>
          <w:szCs w:val="48"/>
          <w:lang w:val="en-US"/>
        </w:rPr>
      </w:pPr>
      <w:r w:rsidRPr="00247F73">
        <w:rPr>
          <w:rFonts w:cs="Arial"/>
          <w:color w:val="000000"/>
          <w:sz w:val="48"/>
          <w:szCs w:val="48"/>
          <w:lang w:val="en-US"/>
        </w:rPr>
        <w:t>• The 2003 Act achieved the intended goals – the establishment of fiscal discipline</w:t>
      </w:r>
    </w:p>
    <w:p w:rsidR="00327A7B" w:rsidRPr="00247F73" w:rsidRDefault="00327A7B" w:rsidP="00327A7B">
      <w:pPr>
        <w:pStyle w:val="ListParagraph"/>
        <w:spacing w:line="240" w:lineRule="auto"/>
        <w:ind w:left="851"/>
        <w:jc w:val="both"/>
        <w:rPr>
          <w:rFonts w:cs="Arial"/>
          <w:color w:val="000000"/>
          <w:sz w:val="48"/>
          <w:szCs w:val="48"/>
          <w:lang w:val="en-US"/>
        </w:rPr>
      </w:pPr>
      <w:r w:rsidRPr="00247F73">
        <w:rPr>
          <w:rFonts w:cs="Arial"/>
          <w:color w:val="000000"/>
          <w:sz w:val="48"/>
          <w:szCs w:val="48"/>
          <w:lang w:val="en-US"/>
        </w:rPr>
        <w:t>• EU candidate status – the reason for legislative and institutional changes</w:t>
      </w:r>
    </w:p>
    <w:p w:rsidR="00327A7B" w:rsidRPr="00247F73" w:rsidRDefault="00327A7B" w:rsidP="00327A7B">
      <w:pPr>
        <w:pStyle w:val="ListParagraph"/>
        <w:spacing w:line="240" w:lineRule="auto"/>
        <w:ind w:left="851"/>
        <w:jc w:val="both"/>
        <w:rPr>
          <w:rFonts w:cs="Arial"/>
          <w:color w:val="000000"/>
          <w:sz w:val="48"/>
          <w:szCs w:val="48"/>
          <w:lang w:val="en-US"/>
        </w:rPr>
      </w:pPr>
      <w:r w:rsidRPr="00247F73">
        <w:rPr>
          <w:rFonts w:cs="Arial"/>
          <w:color w:val="000000"/>
          <w:sz w:val="48"/>
          <w:szCs w:val="48"/>
          <w:lang w:val="en-US"/>
        </w:rPr>
        <w:t xml:space="preserve">• Aligning national legislation with EU </w:t>
      </w:r>
      <w:r w:rsidRPr="00247F73">
        <w:rPr>
          <w:rFonts w:cs="Arial"/>
          <w:i/>
          <w:color w:val="000000"/>
          <w:sz w:val="48"/>
          <w:szCs w:val="48"/>
          <w:lang w:val="en-US"/>
        </w:rPr>
        <w:t>acquis</w:t>
      </w:r>
      <w:r w:rsidRPr="00247F73">
        <w:rPr>
          <w:rFonts w:cs="Arial"/>
          <w:color w:val="000000"/>
          <w:sz w:val="48"/>
          <w:szCs w:val="48"/>
          <w:lang w:val="en-US"/>
        </w:rPr>
        <w:t xml:space="preserve">, </w:t>
      </w:r>
      <w:r w:rsidR="000D4EF4" w:rsidRPr="00247F73">
        <w:rPr>
          <w:rFonts w:cs="Arial"/>
          <w:color w:val="000000"/>
          <w:sz w:val="48"/>
          <w:szCs w:val="48"/>
          <w:lang w:val="en-US"/>
        </w:rPr>
        <w:t>C</w:t>
      </w:r>
      <w:r w:rsidRPr="00247F73">
        <w:rPr>
          <w:rFonts w:cs="Arial"/>
          <w:color w:val="000000"/>
          <w:sz w:val="48"/>
          <w:szCs w:val="48"/>
          <w:lang w:val="en-US"/>
        </w:rPr>
        <w:t xml:space="preserve">hapter 22, Regional </w:t>
      </w:r>
      <w:r w:rsidR="000D4EF4" w:rsidRPr="00247F73">
        <w:rPr>
          <w:rFonts w:cs="Arial"/>
          <w:color w:val="000000"/>
          <w:sz w:val="48"/>
          <w:szCs w:val="48"/>
          <w:lang w:val="en-US"/>
        </w:rPr>
        <w:t>P</w:t>
      </w:r>
      <w:r w:rsidRPr="00247F73">
        <w:rPr>
          <w:rFonts w:cs="Arial"/>
          <w:color w:val="000000"/>
          <w:sz w:val="48"/>
          <w:szCs w:val="48"/>
          <w:lang w:val="en-US"/>
        </w:rPr>
        <w:t xml:space="preserve">olicy and </w:t>
      </w:r>
      <w:r w:rsidR="000D4EF4" w:rsidRPr="00247F73">
        <w:rPr>
          <w:rFonts w:cs="Arial"/>
          <w:color w:val="000000"/>
          <w:sz w:val="48"/>
          <w:szCs w:val="48"/>
          <w:lang w:val="en-US"/>
        </w:rPr>
        <w:t>C</w:t>
      </w:r>
      <w:r w:rsidRPr="00247F73">
        <w:rPr>
          <w:rFonts w:cs="Arial"/>
          <w:color w:val="000000"/>
          <w:sz w:val="48"/>
          <w:szCs w:val="48"/>
          <w:lang w:val="en-US"/>
        </w:rPr>
        <w:t xml:space="preserve">oordination of </w:t>
      </w:r>
      <w:r w:rsidR="000D4EF4" w:rsidRPr="00247F73">
        <w:rPr>
          <w:rFonts w:cs="Arial"/>
          <w:color w:val="000000"/>
          <w:sz w:val="48"/>
          <w:szCs w:val="48"/>
          <w:lang w:val="en-US"/>
        </w:rPr>
        <w:t>S</w:t>
      </w:r>
      <w:r w:rsidRPr="00247F73">
        <w:rPr>
          <w:rFonts w:cs="Arial"/>
          <w:color w:val="000000"/>
          <w:sz w:val="48"/>
          <w:szCs w:val="48"/>
          <w:lang w:val="en-US"/>
        </w:rPr>
        <w:t xml:space="preserve">tructural </w:t>
      </w:r>
      <w:r w:rsidR="000D4EF4" w:rsidRPr="00247F73">
        <w:rPr>
          <w:rFonts w:cs="Arial"/>
          <w:color w:val="000000"/>
          <w:sz w:val="48"/>
          <w:szCs w:val="48"/>
          <w:lang w:val="en-US"/>
        </w:rPr>
        <w:t>I</w:t>
      </w:r>
      <w:r w:rsidRPr="00247F73">
        <w:rPr>
          <w:rFonts w:cs="Arial"/>
          <w:color w:val="000000"/>
          <w:sz w:val="48"/>
          <w:szCs w:val="48"/>
          <w:lang w:val="en-US"/>
        </w:rPr>
        <w:t>nstruments</w:t>
      </w:r>
    </w:p>
    <w:p w:rsidR="00327A7B" w:rsidRPr="00247F73" w:rsidRDefault="00327A7B" w:rsidP="00327A7B">
      <w:pPr>
        <w:pStyle w:val="ListParagraph"/>
        <w:spacing w:line="240" w:lineRule="auto"/>
        <w:ind w:left="851"/>
        <w:jc w:val="both"/>
        <w:rPr>
          <w:rFonts w:cs="Arial"/>
          <w:color w:val="000000"/>
          <w:sz w:val="48"/>
          <w:szCs w:val="48"/>
          <w:lang w:val="en-US"/>
        </w:rPr>
      </w:pPr>
      <w:r w:rsidRPr="00247F73">
        <w:rPr>
          <w:rFonts w:cs="Arial"/>
          <w:color w:val="000000"/>
          <w:sz w:val="48"/>
          <w:szCs w:val="48"/>
          <w:lang w:val="en-US"/>
        </w:rPr>
        <w:t>–possibility of long-term planning</w:t>
      </w:r>
    </w:p>
    <w:p w:rsidR="00327A7B" w:rsidRPr="00247F73" w:rsidRDefault="00327A7B" w:rsidP="00327A7B">
      <w:pPr>
        <w:pStyle w:val="ListParagraph"/>
        <w:spacing w:line="240" w:lineRule="auto"/>
        <w:ind w:left="851"/>
        <w:jc w:val="both"/>
        <w:rPr>
          <w:rFonts w:cs="Arial"/>
          <w:color w:val="000000"/>
          <w:sz w:val="48"/>
          <w:szCs w:val="48"/>
          <w:lang w:val="en-US"/>
        </w:rPr>
      </w:pPr>
      <w:r w:rsidRPr="00247F73">
        <w:rPr>
          <w:rFonts w:cs="Arial"/>
          <w:color w:val="000000"/>
          <w:sz w:val="48"/>
          <w:szCs w:val="48"/>
          <w:lang w:val="en-US"/>
        </w:rPr>
        <w:t xml:space="preserve">– transfer of </w:t>
      </w:r>
      <w:r w:rsidR="000D4EF4" w:rsidRPr="00247F73">
        <w:rPr>
          <w:rFonts w:cs="Arial"/>
          <w:color w:val="000000"/>
          <w:sz w:val="48"/>
          <w:szCs w:val="48"/>
          <w:lang w:val="en-US"/>
        </w:rPr>
        <w:t xml:space="preserve">unimplemented </w:t>
      </w:r>
      <w:r w:rsidRPr="00247F73">
        <w:rPr>
          <w:rFonts w:cs="Arial"/>
          <w:color w:val="000000"/>
          <w:sz w:val="48"/>
          <w:szCs w:val="48"/>
          <w:lang w:val="en-US"/>
        </w:rPr>
        <w:t>projects into the following year</w:t>
      </w:r>
    </w:p>
    <w:p w:rsidR="00327A7B" w:rsidRPr="00247F73" w:rsidRDefault="00327A7B" w:rsidP="00327A7B">
      <w:pPr>
        <w:pStyle w:val="ListParagraph"/>
        <w:spacing w:line="240" w:lineRule="auto"/>
        <w:ind w:left="851"/>
        <w:jc w:val="both"/>
        <w:rPr>
          <w:rFonts w:cs="Arial"/>
          <w:color w:val="000000"/>
          <w:sz w:val="48"/>
          <w:szCs w:val="48"/>
          <w:lang w:val="en-US"/>
        </w:rPr>
      </w:pPr>
      <w:r w:rsidRPr="00247F73">
        <w:rPr>
          <w:rFonts w:cs="Arial"/>
          <w:color w:val="000000"/>
          <w:sz w:val="48"/>
          <w:szCs w:val="48"/>
          <w:lang w:val="en-US"/>
        </w:rPr>
        <w:t>– greater flexibility in budget execution</w:t>
      </w:r>
    </w:p>
    <w:p w:rsidR="00327A7B" w:rsidRPr="00247F73" w:rsidRDefault="00327A7B" w:rsidP="00327A7B">
      <w:pPr>
        <w:pStyle w:val="ListParagraph"/>
        <w:spacing w:line="240" w:lineRule="auto"/>
        <w:ind w:left="851"/>
        <w:jc w:val="both"/>
        <w:rPr>
          <w:rFonts w:cs="Arial"/>
          <w:color w:val="000000"/>
          <w:sz w:val="48"/>
          <w:szCs w:val="48"/>
          <w:lang w:val="en-US"/>
        </w:rPr>
      </w:pPr>
      <w:r w:rsidRPr="00247F73">
        <w:rPr>
          <w:rFonts w:cs="Arial"/>
          <w:color w:val="000000"/>
          <w:sz w:val="48"/>
          <w:szCs w:val="48"/>
          <w:lang w:val="en-US"/>
        </w:rPr>
        <w:t>–</w:t>
      </w:r>
      <w:r w:rsidR="00E444C5" w:rsidRPr="00247F73">
        <w:rPr>
          <w:rFonts w:cs="Arial"/>
          <w:color w:val="000000"/>
          <w:sz w:val="48"/>
          <w:szCs w:val="48"/>
          <w:lang w:val="en-US"/>
        </w:rPr>
        <w:t>possibility</w:t>
      </w:r>
      <w:r w:rsidRPr="00247F73">
        <w:rPr>
          <w:rFonts w:cs="Arial"/>
          <w:color w:val="000000"/>
          <w:sz w:val="48"/>
          <w:szCs w:val="48"/>
          <w:lang w:val="en-US"/>
        </w:rPr>
        <w:t xml:space="preserve"> of borrowing restrictions on local and county (regional) self-government units not applying to projects co-financed by EU funds</w:t>
      </w:r>
    </w:p>
    <w:p w:rsidR="002C3B30" w:rsidRPr="00247F73" w:rsidRDefault="002C3B30" w:rsidP="00327A7B">
      <w:pPr>
        <w:pStyle w:val="ListParagraph"/>
        <w:spacing w:line="240" w:lineRule="auto"/>
        <w:ind w:left="851"/>
        <w:jc w:val="both"/>
        <w:rPr>
          <w:rFonts w:cs="Arial"/>
          <w:color w:val="000000"/>
          <w:sz w:val="48"/>
          <w:szCs w:val="48"/>
          <w:lang w:val="en-US"/>
        </w:rPr>
        <w:sectPr w:rsidR="002C3B30" w:rsidRPr="00247F73" w:rsidSect="00E01125">
          <w:headerReference w:type="default"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pPr>
    </w:p>
    <w:p w:rsidR="00E01125" w:rsidRPr="00247F73" w:rsidRDefault="00E01125" w:rsidP="00ED6C4E">
      <w:pPr>
        <w:pStyle w:val="ListParagraph"/>
        <w:spacing w:line="240" w:lineRule="auto"/>
        <w:ind w:left="851"/>
        <w:jc w:val="both"/>
        <w:rPr>
          <w:sz w:val="48"/>
          <w:szCs w:val="48"/>
          <w:lang w:val="en-US"/>
        </w:rPr>
      </w:pPr>
    </w:p>
    <w:p w:rsidR="006F4811" w:rsidRPr="00247F73" w:rsidRDefault="006F4811" w:rsidP="006F4811">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09129E" w:rsidRPr="00247F73">
        <w:rPr>
          <w:rFonts w:cs="Arial"/>
          <w:color w:val="000000"/>
          <w:sz w:val="48"/>
          <w:szCs w:val="48"/>
          <w:lang w:val="en-US"/>
        </w:rPr>
        <w:t>Budget A</w:t>
      </w:r>
      <w:r w:rsidRPr="00247F73">
        <w:rPr>
          <w:rFonts w:cs="Arial"/>
          <w:color w:val="000000"/>
          <w:sz w:val="48"/>
          <w:szCs w:val="48"/>
          <w:lang w:val="en-US"/>
        </w:rPr>
        <w:t>ct (Official Gazette, 87/08, 136/12 and 15/15)</w:t>
      </w:r>
    </w:p>
    <w:p w:rsidR="006F4811" w:rsidRPr="00247F73" w:rsidRDefault="006F4811" w:rsidP="006F4811">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09129E" w:rsidRPr="00247F73">
        <w:rPr>
          <w:rFonts w:cs="Arial"/>
          <w:color w:val="000000"/>
          <w:sz w:val="48"/>
          <w:szCs w:val="48"/>
          <w:lang w:val="en-US"/>
        </w:rPr>
        <w:t>Fiscal Responsibility A</w:t>
      </w:r>
      <w:r w:rsidRPr="00247F73">
        <w:rPr>
          <w:rFonts w:cs="Arial"/>
          <w:color w:val="000000"/>
          <w:sz w:val="48"/>
          <w:szCs w:val="48"/>
          <w:lang w:val="en-US"/>
        </w:rPr>
        <w:t>ct (Official Gazette, No. 139/10 and 19/12)</w:t>
      </w:r>
    </w:p>
    <w:p w:rsidR="006F4811" w:rsidRPr="00247F73" w:rsidRDefault="0009129E" w:rsidP="006F4811">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Act on the Execution of the 2015 State B</w:t>
      </w:r>
      <w:r w:rsidR="006F4811" w:rsidRPr="00247F73">
        <w:rPr>
          <w:rFonts w:cs="Arial"/>
          <w:color w:val="000000"/>
          <w:sz w:val="48"/>
          <w:szCs w:val="48"/>
          <w:lang w:val="en-US"/>
        </w:rPr>
        <w:t>udget of the Republic of Croatia (Official Gazette, 148/14 and 103A/15)</w:t>
      </w:r>
    </w:p>
    <w:p w:rsidR="002C3B30" w:rsidRPr="00247F73" w:rsidRDefault="00F9704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Regulation on d</w:t>
      </w:r>
      <w:r w:rsidR="000E5CAD" w:rsidRPr="00247F73">
        <w:rPr>
          <w:rFonts w:cs="Arial"/>
          <w:color w:val="000000"/>
          <w:sz w:val="48"/>
          <w:szCs w:val="48"/>
          <w:lang w:val="en-US"/>
        </w:rPr>
        <w:t xml:space="preserve">rafting </w:t>
      </w:r>
      <w:r w:rsidRPr="00247F73">
        <w:rPr>
          <w:rFonts w:cs="Arial"/>
          <w:color w:val="000000"/>
          <w:sz w:val="48"/>
          <w:szCs w:val="48"/>
          <w:lang w:val="en-US"/>
        </w:rPr>
        <w:t xml:space="preserve">and submission of the fiscal </w:t>
      </w:r>
      <w:r w:rsidR="00E444C5" w:rsidRPr="00247F73">
        <w:rPr>
          <w:rFonts w:cs="Arial"/>
          <w:color w:val="000000"/>
          <w:sz w:val="48"/>
          <w:szCs w:val="48"/>
          <w:lang w:val="en-US"/>
        </w:rPr>
        <w:t>responsibility</w:t>
      </w:r>
      <w:r w:rsidRPr="00247F73">
        <w:rPr>
          <w:rFonts w:cs="Arial"/>
          <w:color w:val="000000"/>
          <w:sz w:val="48"/>
          <w:szCs w:val="48"/>
          <w:lang w:val="en-US"/>
        </w:rPr>
        <w:t xml:space="preserve"> statement and the report on the application of fiscal r</w:t>
      </w:r>
      <w:r w:rsidR="000E5CAD" w:rsidRPr="00247F73">
        <w:rPr>
          <w:rFonts w:cs="Arial"/>
          <w:color w:val="000000"/>
          <w:sz w:val="48"/>
          <w:szCs w:val="48"/>
          <w:lang w:val="en-US"/>
        </w:rPr>
        <w:t>ules (Official Gazette, No. 78/11, 106/12 and</w:t>
      </w:r>
      <w:r w:rsidR="002C3B30" w:rsidRPr="00247F73">
        <w:rPr>
          <w:rFonts w:cs="Arial"/>
          <w:color w:val="000000"/>
          <w:sz w:val="48"/>
          <w:szCs w:val="48"/>
          <w:lang w:val="en-US"/>
        </w:rPr>
        <w:t xml:space="preserve"> 130/13, 19/15, 119/15)</w:t>
      </w:r>
    </w:p>
    <w:p w:rsidR="009668FD" w:rsidRPr="00247F73" w:rsidRDefault="000E5CAD" w:rsidP="00ED6C4E">
      <w:pPr>
        <w:pStyle w:val="ListParagraph"/>
        <w:spacing w:line="240" w:lineRule="auto"/>
        <w:ind w:left="851"/>
        <w:contextualSpacing w:val="0"/>
        <w:jc w:val="both"/>
        <w:rPr>
          <w:rFonts w:cs="Arial"/>
          <w:color w:val="000000"/>
          <w:sz w:val="48"/>
          <w:szCs w:val="48"/>
          <w:lang w:val="en-US"/>
        </w:rPr>
        <w:sectPr w:rsidR="009668FD" w:rsidRPr="00247F73" w:rsidSect="00E01125">
          <w:headerReference w:type="even" r:id="rId13"/>
          <w:headerReference w:type="default" r:id="rId14"/>
          <w:headerReference w:type="first" r:id="rId15"/>
          <w:pgSz w:w="16838" w:h="11906" w:orient="landscape"/>
          <w:pgMar w:top="1417" w:right="1417" w:bottom="1417" w:left="1417" w:header="708" w:footer="708" w:gutter="0"/>
          <w:cols w:space="708"/>
          <w:titlePg/>
          <w:docGrid w:linePitch="360"/>
        </w:sectPr>
      </w:pPr>
      <w:r w:rsidRPr="00247F73">
        <w:rPr>
          <w:rFonts w:cs="Arial"/>
          <w:color w:val="000000"/>
          <w:sz w:val="48"/>
          <w:szCs w:val="48"/>
          <w:lang w:val="en-US"/>
        </w:rPr>
        <w:t xml:space="preserve">• Instruction on </w:t>
      </w:r>
      <w:r w:rsidR="001A7467" w:rsidRPr="00247F73">
        <w:rPr>
          <w:rFonts w:cs="Arial"/>
          <w:color w:val="000000"/>
          <w:sz w:val="48"/>
          <w:szCs w:val="48"/>
          <w:lang w:val="en-US"/>
        </w:rPr>
        <w:t>detection, treatment and reporting of irregularities in budget funds management, budget</w:t>
      </w:r>
      <w:r w:rsidR="00E0060D" w:rsidRPr="00247F73">
        <w:rPr>
          <w:rFonts w:cs="Arial"/>
          <w:color w:val="000000"/>
          <w:sz w:val="48"/>
          <w:szCs w:val="48"/>
          <w:lang w:val="en-US"/>
        </w:rPr>
        <w:t>ary</w:t>
      </w:r>
      <w:r w:rsidR="001A7467" w:rsidRPr="00247F73">
        <w:rPr>
          <w:rFonts w:cs="Arial"/>
          <w:color w:val="000000"/>
          <w:sz w:val="48"/>
          <w:szCs w:val="48"/>
          <w:lang w:val="en-US"/>
        </w:rPr>
        <w:t xml:space="preserve"> and extra-budgetary </w:t>
      </w:r>
      <w:r w:rsidR="005C3799" w:rsidRPr="00247F73">
        <w:rPr>
          <w:rFonts w:cs="Arial"/>
          <w:color w:val="000000"/>
          <w:sz w:val="48"/>
          <w:szCs w:val="48"/>
          <w:lang w:val="en-US"/>
        </w:rPr>
        <w:t>users</w:t>
      </w:r>
      <w:r w:rsidR="00754DBD" w:rsidRPr="00247F73">
        <w:rPr>
          <w:rFonts w:cs="Arial"/>
          <w:color w:val="000000"/>
          <w:sz w:val="48"/>
          <w:szCs w:val="48"/>
          <w:lang w:val="en-US"/>
        </w:rPr>
        <w:t xml:space="preserve"> (Official Gazette, No</w:t>
      </w:r>
      <w:r w:rsidR="002C3B30" w:rsidRPr="00247F73">
        <w:rPr>
          <w:rFonts w:cs="Arial"/>
          <w:color w:val="000000"/>
          <w:sz w:val="48"/>
          <w:szCs w:val="48"/>
          <w:lang w:val="en-US"/>
        </w:rPr>
        <w:t>. 70/12)</w:t>
      </w:r>
    </w:p>
    <w:p w:rsidR="009668FD" w:rsidRPr="00247F73" w:rsidRDefault="009668FD" w:rsidP="00ED6C4E">
      <w:pPr>
        <w:pStyle w:val="ListParagraph"/>
        <w:spacing w:line="240" w:lineRule="auto"/>
        <w:ind w:left="851"/>
        <w:contextualSpacing w:val="0"/>
        <w:jc w:val="both"/>
        <w:rPr>
          <w:rFonts w:ascii="Arial" w:hAnsi="Arial" w:cs="Arial"/>
          <w:color w:val="000000"/>
          <w:sz w:val="40"/>
          <w:szCs w:val="40"/>
          <w:lang w:val="en-US"/>
        </w:rPr>
      </w:pPr>
    </w:p>
    <w:p w:rsidR="009668FD" w:rsidRPr="00247F73" w:rsidRDefault="00E0060D" w:rsidP="00ED6C4E">
      <w:pPr>
        <w:pStyle w:val="ListParagraph"/>
        <w:spacing w:before="120" w:line="240" w:lineRule="auto"/>
        <w:ind w:left="851"/>
        <w:contextualSpacing w:val="0"/>
        <w:jc w:val="both"/>
        <w:rPr>
          <w:rFonts w:cs="Arial"/>
          <w:color w:val="000000"/>
          <w:sz w:val="40"/>
          <w:szCs w:val="40"/>
          <w:lang w:val="en-US"/>
        </w:rPr>
      </w:pPr>
      <w:r w:rsidRPr="00247F73">
        <w:rPr>
          <w:rFonts w:cs="Arial"/>
          <w:color w:val="000000"/>
          <w:sz w:val="40"/>
          <w:szCs w:val="40"/>
          <w:lang w:val="en-US"/>
        </w:rPr>
        <w:t xml:space="preserve">• </w:t>
      </w:r>
      <w:r w:rsidR="00FF1699" w:rsidRPr="00247F73">
        <w:rPr>
          <w:rFonts w:cs="Arial"/>
          <w:color w:val="000000"/>
          <w:sz w:val="40"/>
          <w:szCs w:val="40"/>
          <w:lang w:val="en-US"/>
        </w:rPr>
        <w:t>Ordinance establishing budgetary and extra-budgetary users of the State Budget and budgetary and extra-budgetary users of the budgets of local and regional self-government units and on the way of keeping the Register of budgetary and extra-budgetary users</w:t>
      </w:r>
      <w:r w:rsidR="00FF1699" w:rsidRPr="00247F73" w:rsidDel="00FF1699">
        <w:rPr>
          <w:rFonts w:cs="Arial"/>
          <w:color w:val="000000"/>
          <w:sz w:val="40"/>
          <w:szCs w:val="40"/>
          <w:lang w:val="en-US"/>
        </w:rPr>
        <w:t xml:space="preserve"> </w:t>
      </w:r>
      <w:r w:rsidR="00DD697C" w:rsidRPr="00247F73">
        <w:rPr>
          <w:rFonts w:cs="Arial"/>
          <w:color w:val="000000"/>
          <w:sz w:val="40"/>
          <w:szCs w:val="40"/>
          <w:lang w:val="en-US"/>
        </w:rPr>
        <w:t>(Official Gazette, No. 128/09 and</w:t>
      </w:r>
      <w:r w:rsidR="009668FD" w:rsidRPr="00247F73">
        <w:rPr>
          <w:rFonts w:cs="Arial"/>
          <w:color w:val="000000"/>
          <w:sz w:val="40"/>
          <w:szCs w:val="40"/>
          <w:lang w:val="en-US"/>
        </w:rPr>
        <w:t xml:space="preserve"> 142/14)</w:t>
      </w:r>
    </w:p>
    <w:p w:rsidR="009668FD" w:rsidRPr="00247F73" w:rsidRDefault="00F9704B" w:rsidP="00ED6C4E">
      <w:pPr>
        <w:pStyle w:val="ListParagraph"/>
        <w:spacing w:before="120" w:line="240" w:lineRule="auto"/>
        <w:ind w:left="851"/>
        <w:contextualSpacing w:val="0"/>
        <w:jc w:val="both"/>
        <w:rPr>
          <w:rFonts w:cs="Arial"/>
          <w:color w:val="000000"/>
          <w:sz w:val="40"/>
          <w:szCs w:val="40"/>
          <w:lang w:val="en-US"/>
        </w:rPr>
      </w:pPr>
      <w:r w:rsidRPr="00247F73">
        <w:rPr>
          <w:rFonts w:cs="Arial"/>
          <w:color w:val="000000"/>
          <w:sz w:val="40"/>
          <w:szCs w:val="40"/>
          <w:lang w:val="en-US"/>
        </w:rPr>
        <w:t>• Ordinance on financial reporting in budget accounting (Official Gazette, No</w:t>
      </w:r>
      <w:r w:rsidR="009668FD" w:rsidRPr="00247F73">
        <w:rPr>
          <w:rFonts w:cs="Arial"/>
          <w:color w:val="000000"/>
          <w:sz w:val="40"/>
          <w:szCs w:val="40"/>
          <w:lang w:val="en-US"/>
        </w:rPr>
        <w:t>. 3/15)</w:t>
      </w:r>
    </w:p>
    <w:p w:rsidR="009668FD" w:rsidRPr="00247F73" w:rsidRDefault="00F9704B" w:rsidP="00ED6C4E">
      <w:pPr>
        <w:pStyle w:val="ListParagraph"/>
        <w:spacing w:before="120" w:line="240" w:lineRule="auto"/>
        <w:ind w:left="851"/>
        <w:contextualSpacing w:val="0"/>
        <w:jc w:val="both"/>
        <w:rPr>
          <w:rFonts w:cs="Arial"/>
          <w:color w:val="000000"/>
          <w:sz w:val="40"/>
          <w:szCs w:val="40"/>
          <w:lang w:val="en-US"/>
        </w:rPr>
      </w:pPr>
      <w:r w:rsidRPr="00247F73">
        <w:rPr>
          <w:rFonts w:cs="Arial"/>
          <w:color w:val="000000"/>
          <w:sz w:val="40"/>
          <w:szCs w:val="40"/>
          <w:lang w:val="en-US"/>
        </w:rPr>
        <w:t>• Ordinance on budget accounting and the chart of accounts (Official Gazette, No</w:t>
      </w:r>
      <w:r w:rsidR="009668FD" w:rsidRPr="00247F73">
        <w:rPr>
          <w:rFonts w:cs="Arial"/>
          <w:color w:val="000000"/>
          <w:sz w:val="40"/>
          <w:szCs w:val="40"/>
          <w:lang w:val="en-US"/>
        </w:rPr>
        <w:t>. 124/14)</w:t>
      </w:r>
    </w:p>
    <w:p w:rsidR="009668FD" w:rsidRPr="00247F73" w:rsidRDefault="006D2EED" w:rsidP="00ED6C4E">
      <w:pPr>
        <w:pStyle w:val="ListParagraph"/>
        <w:spacing w:before="120" w:line="240" w:lineRule="auto"/>
        <w:ind w:left="851"/>
        <w:contextualSpacing w:val="0"/>
        <w:jc w:val="both"/>
        <w:rPr>
          <w:rFonts w:cs="Arial"/>
          <w:color w:val="000000"/>
          <w:sz w:val="40"/>
          <w:szCs w:val="40"/>
          <w:lang w:val="en-US"/>
        </w:rPr>
      </w:pPr>
      <w:r w:rsidRPr="00247F73">
        <w:rPr>
          <w:rFonts w:cs="Arial"/>
          <w:color w:val="000000"/>
          <w:sz w:val="40"/>
          <w:szCs w:val="40"/>
          <w:lang w:val="en-US"/>
        </w:rPr>
        <w:t>• Ordinance on the procedure of borrowing and issuing guarantees and the approval of local and county (regional) self-government units (Official Gazette, No. 55/09 and</w:t>
      </w:r>
      <w:r w:rsidR="009668FD" w:rsidRPr="00247F73">
        <w:rPr>
          <w:rFonts w:cs="Arial"/>
          <w:color w:val="000000"/>
          <w:sz w:val="40"/>
          <w:szCs w:val="40"/>
          <w:lang w:val="en-US"/>
        </w:rPr>
        <w:t xml:space="preserve"> 139/10)</w:t>
      </w:r>
    </w:p>
    <w:p w:rsidR="009668FD" w:rsidRPr="00247F73" w:rsidRDefault="00267285" w:rsidP="00ED6C4E">
      <w:pPr>
        <w:pStyle w:val="ListParagraph"/>
        <w:spacing w:before="120" w:line="240" w:lineRule="auto"/>
        <w:ind w:left="851"/>
        <w:contextualSpacing w:val="0"/>
        <w:jc w:val="both"/>
        <w:rPr>
          <w:rFonts w:cs="Arial"/>
          <w:color w:val="000000"/>
          <w:sz w:val="40"/>
          <w:szCs w:val="40"/>
          <w:lang w:val="en-US"/>
        </w:rPr>
      </w:pPr>
      <w:r w:rsidRPr="00247F73">
        <w:rPr>
          <w:rFonts w:cs="Arial"/>
          <w:color w:val="000000"/>
          <w:sz w:val="40"/>
          <w:szCs w:val="40"/>
          <w:lang w:val="en-US"/>
        </w:rPr>
        <w:t>• Ordinance on the first-half and annual report on budget execution (Official Gazette, No</w:t>
      </w:r>
      <w:r w:rsidR="009668FD" w:rsidRPr="00247F73">
        <w:rPr>
          <w:rFonts w:cs="Arial"/>
          <w:color w:val="000000"/>
          <w:sz w:val="40"/>
          <w:szCs w:val="40"/>
          <w:lang w:val="en-US"/>
        </w:rPr>
        <w:t>. 24/13)</w:t>
      </w:r>
    </w:p>
    <w:p w:rsidR="002C3B30" w:rsidRPr="00247F73" w:rsidRDefault="009668FD" w:rsidP="00ED6C4E">
      <w:pPr>
        <w:pStyle w:val="ListParagraph"/>
        <w:spacing w:before="120" w:line="240" w:lineRule="auto"/>
        <w:ind w:left="851"/>
        <w:contextualSpacing w:val="0"/>
        <w:jc w:val="both"/>
        <w:rPr>
          <w:rFonts w:cs="Arial"/>
          <w:color w:val="000000"/>
          <w:sz w:val="40"/>
          <w:szCs w:val="40"/>
          <w:lang w:val="en-US"/>
        </w:rPr>
      </w:pPr>
      <w:r w:rsidRPr="00247F73">
        <w:rPr>
          <w:rFonts w:cs="Arial"/>
          <w:color w:val="000000"/>
          <w:sz w:val="40"/>
          <w:szCs w:val="40"/>
          <w:lang w:val="en-US"/>
        </w:rPr>
        <w:lastRenderedPageBreak/>
        <w:t xml:space="preserve">• </w:t>
      </w:r>
      <w:r w:rsidR="00FF1699" w:rsidRPr="00247F73">
        <w:rPr>
          <w:rFonts w:cs="Arial"/>
          <w:color w:val="000000"/>
          <w:sz w:val="40"/>
          <w:szCs w:val="40"/>
          <w:lang w:val="en-US"/>
        </w:rPr>
        <w:t xml:space="preserve">Ordinance </w:t>
      </w:r>
      <w:r w:rsidR="00267285" w:rsidRPr="00247F73">
        <w:rPr>
          <w:rFonts w:cs="Arial"/>
          <w:color w:val="000000"/>
          <w:sz w:val="40"/>
          <w:szCs w:val="40"/>
          <w:lang w:val="en-US"/>
        </w:rPr>
        <w:t xml:space="preserve">on methods and requirements of </w:t>
      </w:r>
      <w:r w:rsidR="00FF1699" w:rsidRPr="00247F73">
        <w:rPr>
          <w:rFonts w:cs="Arial"/>
          <w:color w:val="000000"/>
          <w:sz w:val="40"/>
          <w:szCs w:val="40"/>
          <w:lang w:val="en-US"/>
        </w:rPr>
        <w:t xml:space="preserve">the </w:t>
      </w:r>
      <w:r w:rsidR="00267285" w:rsidRPr="00247F73">
        <w:rPr>
          <w:rFonts w:cs="Arial"/>
          <w:color w:val="000000"/>
          <w:sz w:val="40"/>
          <w:szCs w:val="40"/>
          <w:lang w:val="en-US"/>
        </w:rPr>
        <w:t>state budg</w:t>
      </w:r>
      <w:r w:rsidR="00144D59" w:rsidRPr="00247F73">
        <w:rPr>
          <w:rFonts w:cs="Arial"/>
          <w:color w:val="000000"/>
          <w:sz w:val="40"/>
          <w:szCs w:val="40"/>
          <w:lang w:val="en-US"/>
        </w:rPr>
        <w:t>et execution and methods of state budget refunding and refund record keeping (Official Gazette, No</w:t>
      </w:r>
      <w:r w:rsidRPr="00247F73">
        <w:rPr>
          <w:rFonts w:cs="Arial"/>
          <w:color w:val="000000"/>
          <w:sz w:val="40"/>
          <w:szCs w:val="40"/>
          <w:lang w:val="en-US"/>
        </w:rPr>
        <w:t>. 48/11)</w:t>
      </w:r>
    </w:p>
    <w:p w:rsidR="00144D59" w:rsidRPr="00247F73" w:rsidRDefault="009668FD" w:rsidP="00ED6C4E">
      <w:pPr>
        <w:pStyle w:val="ListParagraph"/>
        <w:spacing w:line="240" w:lineRule="auto"/>
        <w:ind w:left="851"/>
        <w:contextualSpacing w:val="0"/>
        <w:jc w:val="both"/>
        <w:rPr>
          <w:rFonts w:ascii="Arial" w:hAnsi="Arial" w:cs="Arial"/>
          <w:b/>
          <w:bCs/>
          <w:color w:val="000000"/>
          <w:sz w:val="40"/>
          <w:szCs w:val="40"/>
          <w:lang w:val="en-US"/>
        </w:rPr>
      </w:pPr>
      <w:r w:rsidRPr="00247F73">
        <w:rPr>
          <w:rFonts w:ascii="Arial" w:hAnsi="Arial" w:cs="Arial"/>
          <w:color w:val="000000"/>
          <w:sz w:val="40"/>
          <w:szCs w:val="40"/>
          <w:lang w:val="en-US"/>
        </w:rPr>
        <w:t xml:space="preserve">• </w:t>
      </w:r>
      <w:r w:rsidR="00144D59" w:rsidRPr="00247F73">
        <w:rPr>
          <w:rFonts w:ascii="Arial" w:hAnsi="Arial" w:cs="Arial"/>
          <w:b/>
          <w:bCs/>
          <w:color w:val="000000"/>
          <w:sz w:val="40"/>
          <w:szCs w:val="40"/>
          <w:lang w:val="en-US"/>
        </w:rPr>
        <w:t>The 2009</w:t>
      </w:r>
      <w:r w:rsidR="005E5B61" w:rsidRPr="00247F73">
        <w:rPr>
          <w:rFonts w:ascii="Arial" w:hAnsi="Arial" w:cs="Arial"/>
          <w:b/>
          <w:bCs/>
          <w:color w:val="000000"/>
          <w:sz w:val="40"/>
          <w:szCs w:val="40"/>
          <w:lang w:val="en-US"/>
        </w:rPr>
        <w:t xml:space="preserve"> B</w:t>
      </w:r>
      <w:r w:rsidR="0009129E" w:rsidRPr="00247F73">
        <w:rPr>
          <w:rFonts w:ascii="Arial" w:hAnsi="Arial" w:cs="Arial"/>
          <w:b/>
          <w:bCs/>
          <w:color w:val="000000"/>
          <w:sz w:val="40"/>
          <w:szCs w:val="40"/>
          <w:lang w:val="en-US"/>
        </w:rPr>
        <w:t>udget A</w:t>
      </w:r>
      <w:r w:rsidR="00144D59" w:rsidRPr="00247F73">
        <w:rPr>
          <w:rFonts w:ascii="Arial" w:hAnsi="Arial" w:cs="Arial"/>
          <w:b/>
          <w:bCs/>
          <w:color w:val="000000"/>
          <w:sz w:val="40"/>
          <w:szCs w:val="40"/>
          <w:lang w:val="en-US"/>
        </w:rPr>
        <w:t>ct (Official Gazette, No</w:t>
      </w:r>
      <w:r w:rsidRPr="00247F73">
        <w:rPr>
          <w:rFonts w:ascii="Arial" w:hAnsi="Arial" w:cs="Arial"/>
          <w:b/>
          <w:bCs/>
          <w:color w:val="000000"/>
          <w:sz w:val="40"/>
          <w:szCs w:val="40"/>
          <w:lang w:val="en-US"/>
        </w:rPr>
        <w:t xml:space="preserve">. 87/08) </w:t>
      </w:r>
      <w:r w:rsidR="00144D59" w:rsidRPr="00247F73">
        <w:rPr>
          <w:rFonts w:ascii="Arial" w:hAnsi="Arial" w:cs="Arial"/>
          <w:b/>
          <w:bCs/>
          <w:color w:val="000000"/>
          <w:sz w:val="40"/>
          <w:szCs w:val="40"/>
          <w:lang w:val="en-US"/>
        </w:rPr>
        <w:t xml:space="preserve">ensured the necessary institutional framework for the further development of the public finance management system by introducing: </w:t>
      </w:r>
    </w:p>
    <w:p w:rsidR="009668FD" w:rsidRPr="00247F73" w:rsidRDefault="009668FD" w:rsidP="00ED6C4E">
      <w:pPr>
        <w:pStyle w:val="ListParagraph"/>
        <w:spacing w:line="240" w:lineRule="auto"/>
        <w:ind w:left="851"/>
        <w:contextualSpacing w:val="0"/>
        <w:jc w:val="both"/>
        <w:rPr>
          <w:rFonts w:ascii="Arial" w:hAnsi="Arial" w:cs="Arial"/>
          <w:color w:val="000000"/>
          <w:sz w:val="40"/>
          <w:szCs w:val="40"/>
          <w:lang w:val="en-US"/>
        </w:rPr>
      </w:pPr>
      <w:r w:rsidRPr="00247F73">
        <w:rPr>
          <w:rFonts w:ascii="Arial" w:hAnsi="Arial" w:cs="Arial"/>
          <w:color w:val="000000"/>
          <w:sz w:val="40"/>
          <w:szCs w:val="40"/>
          <w:lang w:val="en-US"/>
        </w:rPr>
        <w:t xml:space="preserve">– </w:t>
      </w:r>
      <w:r w:rsidR="00F364CD" w:rsidRPr="00247F73">
        <w:rPr>
          <w:rFonts w:ascii="Arial" w:hAnsi="Arial" w:cs="Arial"/>
          <w:color w:val="000000"/>
          <w:sz w:val="40"/>
          <w:szCs w:val="40"/>
          <w:lang w:val="en-US"/>
        </w:rPr>
        <w:t>strategic planning</w:t>
      </w:r>
      <w:r w:rsidRPr="00247F73">
        <w:rPr>
          <w:rFonts w:ascii="Arial" w:hAnsi="Arial" w:cs="Arial"/>
          <w:color w:val="000000"/>
          <w:sz w:val="40"/>
          <w:szCs w:val="40"/>
          <w:lang w:val="en-US"/>
        </w:rPr>
        <w:t xml:space="preserve"> </w:t>
      </w:r>
      <w:r w:rsidR="00F364CD" w:rsidRPr="00247F73">
        <w:rPr>
          <w:rFonts w:ascii="Arial" w:hAnsi="Arial" w:cs="Arial"/>
          <w:color w:val="000000"/>
          <w:sz w:val="40"/>
          <w:szCs w:val="40"/>
          <w:lang w:val="en-US"/>
        </w:rPr>
        <w:t xml:space="preserve">– development of strategic plans and </w:t>
      </w:r>
      <w:r w:rsidR="00FF1699" w:rsidRPr="00247F73">
        <w:rPr>
          <w:rFonts w:ascii="Arial" w:hAnsi="Arial" w:cs="Arial"/>
          <w:color w:val="000000"/>
          <w:sz w:val="40"/>
          <w:szCs w:val="40"/>
          <w:lang w:val="en-US"/>
        </w:rPr>
        <w:t xml:space="preserve">a </w:t>
      </w:r>
      <w:r w:rsidR="00F364CD" w:rsidRPr="00247F73">
        <w:rPr>
          <w:rFonts w:ascii="Arial" w:hAnsi="Arial" w:cs="Arial"/>
          <w:color w:val="000000"/>
          <w:sz w:val="40"/>
          <w:szCs w:val="40"/>
          <w:lang w:val="en-US"/>
        </w:rPr>
        <w:t xml:space="preserve">three-year government program strategy </w:t>
      </w:r>
    </w:p>
    <w:p w:rsidR="009668FD" w:rsidRPr="00247F73" w:rsidRDefault="009668FD" w:rsidP="00ED6C4E">
      <w:pPr>
        <w:pStyle w:val="ListParagraph"/>
        <w:spacing w:line="240" w:lineRule="auto"/>
        <w:ind w:left="851"/>
        <w:contextualSpacing w:val="0"/>
        <w:jc w:val="both"/>
        <w:rPr>
          <w:rFonts w:ascii="Arial" w:hAnsi="Arial" w:cs="Arial"/>
          <w:color w:val="000000"/>
          <w:sz w:val="40"/>
          <w:szCs w:val="40"/>
          <w:lang w:val="en-US"/>
        </w:rPr>
      </w:pPr>
      <w:r w:rsidRPr="00247F73">
        <w:rPr>
          <w:rFonts w:ascii="Arial" w:hAnsi="Arial" w:cs="Arial"/>
          <w:color w:val="000000"/>
          <w:sz w:val="40"/>
          <w:szCs w:val="40"/>
          <w:lang w:val="en-US"/>
        </w:rPr>
        <w:t xml:space="preserve">– </w:t>
      </w:r>
      <w:r w:rsidR="00F364CD" w:rsidRPr="00247F73">
        <w:rPr>
          <w:rFonts w:ascii="Arial" w:hAnsi="Arial" w:cs="Arial"/>
          <w:color w:val="000000"/>
          <w:sz w:val="40"/>
          <w:szCs w:val="40"/>
          <w:lang w:val="en-US"/>
        </w:rPr>
        <w:t>long-term budget framework</w:t>
      </w:r>
      <w:r w:rsidRPr="00247F73">
        <w:rPr>
          <w:rFonts w:ascii="Arial" w:hAnsi="Arial" w:cs="Arial"/>
          <w:color w:val="000000"/>
          <w:sz w:val="40"/>
          <w:szCs w:val="40"/>
          <w:lang w:val="en-US"/>
        </w:rPr>
        <w:t xml:space="preserve"> – t + 2</w:t>
      </w:r>
    </w:p>
    <w:p w:rsidR="009668FD" w:rsidRPr="00247F73" w:rsidRDefault="009668FD" w:rsidP="00ED6C4E">
      <w:pPr>
        <w:pStyle w:val="ListParagraph"/>
        <w:spacing w:line="240" w:lineRule="auto"/>
        <w:ind w:left="851"/>
        <w:contextualSpacing w:val="0"/>
        <w:jc w:val="both"/>
        <w:rPr>
          <w:rFonts w:ascii="Arial" w:hAnsi="Arial" w:cs="Arial"/>
          <w:color w:val="000000"/>
          <w:sz w:val="40"/>
          <w:szCs w:val="40"/>
          <w:lang w:val="en-US"/>
        </w:rPr>
      </w:pPr>
      <w:r w:rsidRPr="00247F73">
        <w:rPr>
          <w:rFonts w:ascii="Arial" w:hAnsi="Arial" w:cs="Arial"/>
          <w:color w:val="000000"/>
          <w:sz w:val="40"/>
          <w:szCs w:val="40"/>
          <w:lang w:val="en-US"/>
        </w:rPr>
        <w:t xml:space="preserve">– </w:t>
      </w:r>
      <w:r w:rsidR="00F364CD" w:rsidRPr="00247F73">
        <w:rPr>
          <w:rFonts w:ascii="Arial" w:hAnsi="Arial" w:cs="Arial"/>
          <w:color w:val="000000"/>
          <w:sz w:val="40"/>
          <w:szCs w:val="40"/>
          <w:lang w:val="en-US"/>
        </w:rPr>
        <w:t>greater flexibility in budget execution</w:t>
      </w:r>
    </w:p>
    <w:p w:rsidR="00FF1699" w:rsidRPr="00247F73" w:rsidRDefault="009668FD" w:rsidP="00FF1699">
      <w:pPr>
        <w:pStyle w:val="ListParagraph"/>
        <w:spacing w:line="240" w:lineRule="auto"/>
        <w:ind w:left="851"/>
        <w:contextualSpacing w:val="0"/>
        <w:jc w:val="both"/>
        <w:rPr>
          <w:rFonts w:ascii="Calibri" w:hAnsi="Calibri" w:cs="Arial"/>
          <w:color w:val="000000"/>
          <w:sz w:val="40"/>
          <w:szCs w:val="40"/>
          <w:lang w:val="en-US"/>
        </w:rPr>
      </w:pPr>
      <w:r w:rsidRPr="00247F73">
        <w:rPr>
          <w:rFonts w:ascii="Arial" w:hAnsi="Arial" w:cs="Arial"/>
          <w:color w:val="000000"/>
          <w:sz w:val="40"/>
          <w:szCs w:val="40"/>
          <w:lang w:val="en-US"/>
        </w:rPr>
        <w:t xml:space="preserve">– </w:t>
      </w:r>
      <w:r w:rsidR="00F364CD" w:rsidRPr="00247F73">
        <w:rPr>
          <w:rFonts w:ascii="Calibri" w:hAnsi="Calibri" w:cs="Arial"/>
          <w:color w:val="000000"/>
          <w:sz w:val="40"/>
          <w:szCs w:val="40"/>
          <w:lang w:val="en-US"/>
        </w:rPr>
        <w:t>greater control of the borrowing</w:t>
      </w:r>
      <w:r w:rsidR="005E5B61" w:rsidRPr="00247F73">
        <w:rPr>
          <w:rFonts w:ascii="Calibri" w:hAnsi="Calibri" w:cs="Arial"/>
          <w:color w:val="000000"/>
          <w:sz w:val="40"/>
          <w:szCs w:val="40"/>
          <w:lang w:val="en-US"/>
        </w:rPr>
        <w:t>s</w:t>
      </w:r>
      <w:r w:rsidR="00F364CD" w:rsidRPr="00247F73">
        <w:rPr>
          <w:rFonts w:ascii="Calibri" w:hAnsi="Calibri" w:cs="Arial"/>
          <w:color w:val="000000"/>
          <w:sz w:val="40"/>
          <w:szCs w:val="40"/>
          <w:lang w:val="en-US"/>
        </w:rPr>
        <w:t xml:space="preserve"> </w:t>
      </w:r>
      <w:r w:rsidR="00FF1699" w:rsidRPr="00247F73">
        <w:rPr>
          <w:rFonts w:ascii="Calibri" w:hAnsi="Calibri" w:cs="Arial"/>
          <w:color w:val="000000"/>
          <w:sz w:val="40"/>
          <w:szCs w:val="40"/>
          <w:lang w:val="en-US"/>
        </w:rPr>
        <w:t xml:space="preserve">by </w:t>
      </w:r>
      <w:r w:rsidR="005E5B61" w:rsidRPr="00247F73">
        <w:rPr>
          <w:rFonts w:ascii="Calibri" w:hAnsi="Calibri" w:cs="Arial"/>
          <w:color w:val="000000"/>
          <w:sz w:val="40"/>
          <w:szCs w:val="40"/>
          <w:lang w:val="en-US"/>
        </w:rPr>
        <w:t>LCRSGU</w:t>
      </w:r>
      <w:r w:rsidR="00FF1699" w:rsidRPr="00247F73">
        <w:rPr>
          <w:rFonts w:ascii="Calibri" w:hAnsi="Calibri" w:cs="Arial"/>
          <w:color w:val="000000"/>
          <w:sz w:val="40"/>
          <w:szCs w:val="40"/>
          <w:lang w:val="en-US"/>
        </w:rPr>
        <w:t>-owned legal entities</w:t>
      </w:r>
    </w:p>
    <w:p w:rsidR="009668FD" w:rsidRPr="00247F73" w:rsidRDefault="009668FD" w:rsidP="00ED6C4E">
      <w:pPr>
        <w:pStyle w:val="ListParagraph"/>
        <w:spacing w:line="240" w:lineRule="auto"/>
        <w:ind w:left="851"/>
        <w:contextualSpacing w:val="0"/>
        <w:jc w:val="both"/>
        <w:rPr>
          <w:rFonts w:ascii="Calibri" w:hAnsi="Calibri" w:cs="Arial"/>
          <w:b/>
          <w:bCs/>
          <w:color w:val="000000"/>
          <w:sz w:val="40"/>
          <w:szCs w:val="40"/>
          <w:lang w:val="en-US"/>
        </w:rPr>
      </w:pPr>
      <w:r w:rsidRPr="00064389">
        <w:rPr>
          <w:rFonts w:ascii="Arial" w:hAnsi="Arial" w:cs="Arial"/>
          <w:color w:val="000000"/>
          <w:sz w:val="40"/>
          <w:szCs w:val="40"/>
          <w:lang w:val="en-US"/>
        </w:rPr>
        <w:t xml:space="preserve">• </w:t>
      </w:r>
      <w:r w:rsidR="0009129E" w:rsidRPr="00064389">
        <w:rPr>
          <w:rFonts w:ascii="Calibri" w:hAnsi="Calibri" w:cs="Arial"/>
          <w:b/>
          <w:bCs/>
          <w:color w:val="000000"/>
          <w:sz w:val="40"/>
          <w:szCs w:val="40"/>
          <w:lang w:val="en-US"/>
        </w:rPr>
        <w:t>Amendments to the 2012 Budget A</w:t>
      </w:r>
      <w:r w:rsidR="005E5B61" w:rsidRPr="00D32332">
        <w:rPr>
          <w:rFonts w:ascii="Calibri" w:hAnsi="Calibri" w:cs="Arial"/>
          <w:b/>
          <w:bCs/>
          <w:color w:val="000000"/>
          <w:sz w:val="40"/>
          <w:szCs w:val="40"/>
          <w:lang w:val="en-US"/>
        </w:rPr>
        <w:t>ct</w:t>
      </w:r>
      <w:r w:rsidRPr="00247F73">
        <w:rPr>
          <w:rFonts w:ascii="Calibri" w:hAnsi="Calibri" w:cs="Arial"/>
          <w:b/>
          <w:bCs/>
          <w:color w:val="000000"/>
          <w:sz w:val="40"/>
          <w:szCs w:val="40"/>
          <w:lang w:val="en-US"/>
        </w:rPr>
        <w:t xml:space="preserve"> (</w:t>
      </w:r>
      <w:r w:rsidR="005E5B61" w:rsidRPr="00247F73">
        <w:rPr>
          <w:rFonts w:ascii="Calibri" w:hAnsi="Calibri" w:cs="Arial"/>
          <w:b/>
          <w:bCs/>
          <w:color w:val="000000"/>
          <w:sz w:val="40"/>
          <w:szCs w:val="40"/>
          <w:lang w:val="en-US"/>
        </w:rPr>
        <w:t xml:space="preserve">Official Gazette, No. </w:t>
      </w:r>
      <w:r w:rsidRPr="00247F73">
        <w:rPr>
          <w:rFonts w:ascii="Calibri" w:hAnsi="Calibri" w:cs="Arial"/>
          <w:b/>
          <w:bCs/>
          <w:color w:val="000000"/>
          <w:sz w:val="40"/>
          <w:szCs w:val="40"/>
          <w:lang w:val="en-US"/>
        </w:rPr>
        <w:t xml:space="preserve">136/12) </w:t>
      </w:r>
      <w:r w:rsidR="005E5B61" w:rsidRPr="00247F73">
        <w:rPr>
          <w:rFonts w:ascii="Calibri" w:hAnsi="Calibri" w:cs="Arial"/>
          <w:b/>
          <w:bCs/>
          <w:color w:val="000000"/>
          <w:sz w:val="40"/>
          <w:szCs w:val="40"/>
          <w:lang w:val="en-US"/>
        </w:rPr>
        <w:t>were prompted by</w:t>
      </w:r>
      <w:r w:rsidRPr="00247F73">
        <w:rPr>
          <w:rFonts w:ascii="Calibri" w:hAnsi="Calibri" w:cs="Arial"/>
          <w:b/>
          <w:bCs/>
          <w:color w:val="000000"/>
          <w:sz w:val="40"/>
          <w:szCs w:val="40"/>
          <w:lang w:val="en-US"/>
        </w:rPr>
        <w:t>:</w:t>
      </w:r>
    </w:p>
    <w:p w:rsidR="00ED7161" w:rsidRPr="00247F73" w:rsidRDefault="009668FD" w:rsidP="00ED6C4E">
      <w:pPr>
        <w:pStyle w:val="ListParagraph"/>
        <w:spacing w:line="240" w:lineRule="auto"/>
        <w:ind w:left="851"/>
        <w:contextualSpacing w:val="0"/>
        <w:jc w:val="both"/>
        <w:rPr>
          <w:rFonts w:ascii="Calibri" w:hAnsi="Calibri" w:cs="Arial"/>
          <w:color w:val="000000"/>
          <w:sz w:val="40"/>
          <w:szCs w:val="40"/>
          <w:lang w:val="en-US"/>
        </w:rPr>
      </w:pPr>
      <w:r w:rsidRPr="00247F73">
        <w:rPr>
          <w:rFonts w:ascii="Arial" w:hAnsi="Arial" w:cs="Arial"/>
          <w:color w:val="000000"/>
          <w:sz w:val="40"/>
          <w:szCs w:val="40"/>
          <w:lang w:val="en-US"/>
        </w:rPr>
        <w:t xml:space="preserve">– </w:t>
      </w:r>
      <w:r w:rsidR="00ED7161" w:rsidRPr="00247F73">
        <w:rPr>
          <w:rFonts w:ascii="Calibri" w:hAnsi="Calibri" w:cs="Arial"/>
          <w:color w:val="000000"/>
          <w:sz w:val="40"/>
          <w:szCs w:val="40"/>
          <w:lang w:val="en-US"/>
        </w:rPr>
        <w:t>the need to clearly define and amend certain provisions of the Act which proved to be understated</w:t>
      </w:r>
    </w:p>
    <w:p w:rsidR="00ED7161" w:rsidRPr="00247F73" w:rsidRDefault="009668FD" w:rsidP="00ED6C4E">
      <w:pPr>
        <w:pStyle w:val="ListParagraph"/>
        <w:spacing w:line="240" w:lineRule="auto"/>
        <w:ind w:left="851"/>
        <w:contextualSpacing w:val="0"/>
        <w:jc w:val="both"/>
        <w:rPr>
          <w:rFonts w:ascii="Calibri" w:hAnsi="Calibri" w:cs="Arial"/>
          <w:color w:val="000000"/>
          <w:sz w:val="40"/>
          <w:szCs w:val="40"/>
          <w:lang w:val="en-US"/>
        </w:rPr>
      </w:pPr>
      <w:r w:rsidRPr="00247F73">
        <w:rPr>
          <w:rFonts w:ascii="Arial" w:hAnsi="Arial" w:cs="Arial"/>
          <w:color w:val="000000"/>
          <w:sz w:val="40"/>
          <w:szCs w:val="40"/>
          <w:lang w:val="en-US"/>
        </w:rPr>
        <w:lastRenderedPageBreak/>
        <w:t xml:space="preserve">– </w:t>
      </w:r>
      <w:r w:rsidR="007A5E20" w:rsidRPr="00247F73">
        <w:rPr>
          <w:rFonts w:ascii="Calibri" w:hAnsi="Calibri" w:cs="Arial"/>
          <w:color w:val="000000"/>
          <w:sz w:val="40"/>
          <w:szCs w:val="40"/>
          <w:lang w:val="en-US"/>
        </w:rPr>
        <w:t>the intention to encourage</w:t>
      </w:r>
      <w:r w:rsidR="00ED7161" w:rsidRPr="00247F73">
        <w:rPr>
          <w:rFonts w:ascii="Calibri" w:hAnsi="Calibri" w:cs="Arial"/>
          <w:color w:val="000000"/>
          <w:sz w:val="40"/>
          <w:szCs w:val="40"/>
          <w:lang w:val="en-US"/>
        </w:rPr>
        <w:t xml:space="preserve"> loca</w:t>
      </w:r>
      <w:r w:rsidR="007A5E20" w:rsidRPr="00247F73">
        <w:rPr>
          <w:rFonts w:ascii="Calibri" w:hAnsi="Calibri" w:cs="Arial"/>
          <w:color w:val="000000"/>
          <w:sz w:val="40"/>
          <w:szCs w:val="40"/>
          <w:lang w:val="en-US"/>
        </w:rPr>
        <w:t>l and county (regional) self-government units to take part in energy efficiency projects</w:t>
      </w:r>
    </w:p>
    <w:p w:rsidR="009668FD" w:rsidRPr="00247F73" w:rsidRDefault="009668FD" w:rsidP="00ED6C4E">
      <w:pPr>
        <w:pStyle w:val="ListParagraph"/>
        <w:spacing w:line="240" w:lineRule="auto"/>
        <w:ind w:left="851"/>
        <w:contextualSpacing w:val="0"/>
        <w:jc w:val="both"/>
        <w:rPr>
          <w:rFonts w:ascii="Calibri" w:hAnsi="Calibri" w:cs="Arial"/>
          <w:color w:val="000000"/>
          <w:sz w:val="40"/>
          <w:szCs w:val="40"/>
          <w:lang w:val="en-US"/>
        </w:rPr>
        <w:sectPr w:rsidR="009668FD" w:rsidRPr="00247F73" w:rsidSect="00E01125">
          <w:headerReference w:type="even" r:id="rId16"/>
          <w:headerReference w:type="default" r:id="rId17"/>
          <w:footerReference w:type="default" r:id="rId18"/>
          <w:headerReference w:type="first" r:id="rId19"/>
          <w:pgSz w:w="16838" w:h="11906" w:orient="landscape"/>
          <w:pgMar w:top="1417" w:right="1417" w:bottom="1417" w:left="1417" w:header="708" w:footer="708" w:gutter="0"/>
          <w:cols w:space="708"/>
          <w:titlePg/>
          <w:docGrid w:linePitch="360"/>
        </w:sectPr>
      </w:pPr>
    </w:p>
    <w:p w:rsidR="009668FD" w:rsidRPr="00247F73" w:rsidRDefault="009668FD" w:rsidP="00ED6C4E">
      <w:pPr>
        <w:pStyle w:val="ListParagraph"/>
        <w:spacing w:line="240" w:lineRule="auto"/>
        <w:ind w:left="851"/>
        <w:contextualSpacing w:val="0"/>
        <w:jc w:val="both"/>
        <w:rPr>
          <w:rFonts w:ascii="Arial" w:hAnsi="Arial" w:cs="Arial"/>
          <w:color w:val="000000"/>
          <w:sz w:val="48"/>
          <w:szCs w:val="48"/>
          <w:lang w:val="en-US"/>
        </w:rPr>
      </w:pPr>
    </w:p>
    <w:p w:rsidR="007A5E20" w:rsidRPr="00247F73" w:rsidRDefault="007A5E20"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With the entry into force of the Am</w:t>
      </w:r>
      <w:r w:rsidR="0009129E" w:rsidRPr="00247F73">
        <w:rPr>
          <w:rFonts w:cs="Arial"/>
          <w:color w:val="000000"/>
          <w:sz w:val="48"/>
          <w:szCs w:val="48"/>
          <w:lang w:val="en-US"/>
        </w:rPr>
        <w:t>endments to the Budget A</w:t>
      </w:r>
      <w:r w:rsidR="007C2FE8" w:rsidRPr="00247F73">
        <w:rPr>
          <w:rFonts w:cs="Arial"/>
          <w:color w:val="000000"/>
          <w:sz w:val="48"/>
          <w:szCs w:val="48"/>
          <w:lang w:val="en-US"/>
        </w:rPr>
        <w:t xml:space="preserve">ct, the </w:t>
      </w:r>
      <w:r w:rsidR="00EE2A57" w:rsidRPr="00247F73">
        <w:rPr>
          <w:rFonts w:cs="Arial"/>
          <w:color w:val="000000"/>
          <w:sz w:val="48"/>
          <w:szCs w:val="48"/>
          <w:lang w:val="en-US"/>
        </w:rPr>
        <w:t>scope</w:t>
      </w:r>
      <w:r w:rsidRPr="00247F73">
        <w:rPr>
          <w:rFonts w:cs="Arial"/>
          <w:color w:val="000000"/>
          <w:sz w:val="48"/>
          <w:szCs w:val="48"/>
          <w:lang w:val="en-US"/>
        </w:rPr>
        <w:t xml:space="preserve"> of the general government </w:t>
      </w:r>
      <w:r w:rsidR="00EE2A57" w:rsidRPr="00247F73">
        <w:rPr>
          <w:rFonts w:cs="Arial"/>
          <w:color w:val="000000"/>
          <w:sz w:val="48"/>
          <w:szCs w:val="48"/>
          <w:lang w:val="en-US"/>
        </w:rPr>
        <w:t>se</w:t>
      </w:r>
      <w:r w:rsidR="0009129E" w:rsidRPr="00247F73">
        <w:rPr>
          <w:rFonts w:cs="Arial"/>
          <w:color w:val="000000"/>
          <w:sz w:val="48"/>
          <w:szCs w:val="48"/>
          <w:lang w:val="en-US"/>
        </w:rPr>
        <w:t>ctor established by the Budget A</w:t>
      </w:r>
      <w:r w:rsidR="00EE2A57" w:rsidRPr="00247F73">
        <w:rPr>
          <w:rFonts w:cs="Arial"/>
          <w:color w:val="000000"/>
          <w:sz w:val="48"/>
          <w:szCs w:val="48"/>
          <w:lang w:val="en-US"/>
        </w:rPr>
        <w:t xml:space="preserve">ct and the Register of budgetary and extra-budgetary </w:t>
      </w:r>
      <w:r w:rsidR="005C3799" w:rsidRPr="00247F73">
        <w:rPr>
          <w:rFonts w:cs="Arial"/>
          <w:color w:val="000000"/>
          <w:sz w:val="48"/>
          <w:szCs w:val="48"/>
          <w:lang w:val="en-US"/>
        </w:rPr>
        <w:t>users</w:t>
      </w:r>
      <w:r w:rsidR="007C2FE8" w:rsidRPr="00247F73">
        <w:rPr>
          <w:rFonts w:cs="Arial"/>
          <w:color w:val="000000"/>
          <w:sz w:val="48"/>
          <w:szCs w:val="48"/>
          <w:lang w:val="en-US"/>
        </w:rPr>
        <w:t xml:space="preserve"> </w:t>
      </w:r>
      <w:r w:rsidR="0049521A" w:rsidRPr="00247F73">
        <w:rPr>
          <w:rFonts w:cs="Arial"/>
          <w:color w:val="000000"/>
          <w:sz w:val="48"/>
          <w:szCs w:val="48"/>
          <w:lang w:val="en-US"/>
        </w:rPr>
        <w:t xml:space="preserve">was </w:t>
      </w:r>
      <w:r w:rsidR="007C2FE8" w:rsidRPr="00247F73">
        <w:rPr>
          <w:rFonts w:cs="Arial"/>
          <w:color w:val="000000"/>
          <w:sz w:val="48"/>
          <w:szCs w:val="48"/>
          <w:lang w:val="en-US"/>
        </w:rPr>
        <w:t xml:space="preserve">aligned </w:t>
      </w:r>
      <w:r w:rsidR="00EE2A57" w:rsidRPr="00247F73">
        <w:rPr>
          <w:rFonts w:cs="Arial"/>
          <w:color w:val="000000"/>
          <w:sz w:val="48"/>
          <w:szCs w:val="48"/>
          <w:lang w:val="en-US"/>
        </w:rPr>
        <w:t>with the statistical scope defined by the European statistical methodology ESA2010</w:t>
      </w:r>
      <w:r w:rsidR="00072D91" w:rsidRPr="00247F73">
        <w:rPr>
          <w:rFonts w:cs="Arial"/>
          <w:color w:val="000000"/>
          <w:sz w:val="48"/>
          <w:szCs w:val="48"/>
          <w:lang w:val="en-US"/>
        </w:rPr>
        <w:t>, in the part defin</w:t>
      </w:r>
      <w:r w:rsidR="0049521A" w:rsidRPr="00247F73">
        <w:rPr>
          <w:rFonts w:cs="Arial"/>
          <w:color w:val="000000"/>
          <w:sz w:val="48"/>
          <w:szCs w:val="48"/>
          <w:lang w:val="en-US"/>
        </w:rPr>
        <w:t>ing</w:t>
      </w:r>
      <w:r w:rsidR="00072D91" w:rsidRPr="00247F73">
        <w:rPr>
          <w:rFonts w:cs="Arial"/>
          <w:color w:val="000000"/>
          <w:sz w:val="48"/>
          <w:szCs w:val="48"/>
          <w:lang w:val="en-US"/>
        </w:rPr>
        <w:t xml:space="preserve"> extra-budgetary </w:t>
      </w:r>
      <w:r w:rsidR="005C3799" w:rsidRPr="00247F73">
        <w:rPr>
          <w:rFonts w:cs="Arial"/>
          <w:color w:val="000000"/>
          <w:sz w:val="48"/>
          <w:szCs w:val="48"/>
          <w:lang w:val="en-US"/>
        </w:rPr>
        <w:t>users</w:t>
      </w:r>
    </w:p>
    <w:p w:rsidR="009668FD" w:rsidRPr="00247F73" w:rsidRDefault="009668FD" w:rsidP="00ED6C4E">
      <w:pPr>
        <w:pStyle w:val="ListParagraph"/>
        <w:spacing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w:t>
      </w:r>
      <w:r w:rsidR="00072D91" w:rsidRPr="00247F73">
        <w:rPr>
          <w:rFonts w:cs="Arial"/>
          <w:color w:val="000000"/>
          <w:sz w:val="44"/>
          <w:szCs w:val="44"/>
          <w:lang w:val="en-US"/>
        </w:rPr>
        <w:t>all statistical reports to EUROSTAT, the statistical body of the European Commission, including the Fiscal report monitoring the fulfillment of the national debt and deficit criteria pursuant to the Maastricht Treaty, must be submitted according to the statistical scope</w:t>
      </w:r>
    </w:p>
    <w:p w:rsidR="009668FD" w:rsidRPr="00247F73" w:rsidRDefault="009668FD" w:rsidP="00ED6C4E">
      <w:pPr>
        <w:pStyle w:val="ListParagraph"/>
        <w:spacing w:line="240" w:lineRule="auto"/>
        <w:ind w:left="851"/>
        <w:contextualSpacing w:val="0"/>
        <w:jc w:val="both"/>
        <w:rPr>
          <w:rFonts w:cs="Arial"/>
          <w:color w:val="000000"/>
          <w:sz w:val="44"/>
          <w:szCs w:val="44"/>
          <w:lang w:val="en-US"/>
        </w:rPr>
        <w:sectPr w:rsidR="009668FD" w:rsidRPr="00247F73" w:rsidSect="00E01125">
          <w:headerReference w:type="even" r:id="rId20"/>
          <w:headerReference w:type="default" r:id="rId21"/>
          <w:headerReference w:type="first" r:id="rId22"/>
          <w:pgSz w:w="16838" w:h="11906" w:orient="landscape"/>
          <w:pgMar w:top="1417" w:right="1417" w:bottom="1417" w:left="1417" w:header="708" w:footer="708" w:gutter="0"/>
          <w:cols w:space="708"/>
          <w:titlePg/>
          <w:docGrid w:linePitch="360"/>
        </w:sectPr>
      </w:pPr>
    </w:p>
    <w:p w:rsidR="009668FD" w:rsidRPr="00247F73" w:rsidRDefault="009668FD" w:rsidP="00ED6C4E">
      <w:pPr>
        <w:pStyle w:val="ListParagraph"/>
        <w:spacing w:line="240" w:lineRule="auto"/>
        <w:ind w:left="851"/>
        <w:contextualSpacing w:val="0"/>
        <w:jc w:val="both"/>
        <w:rPr>
          <w:rFonts w:cs="Arial"/>
          <w:color w:val="000000"/>
          <w:sz w:val="44"/>
          <w:szCs w:val="44"/>
          <w:lang w:val="en-US"/>
        </w:rPr>
      </w:pPr>
    </w:p>
    <w:p w:rsidR="009668FD" w:rsidRPr="00247F73" w:rsidRDefault="003814A2" w:rsidP="00ED6C4E">
      <w:pPr>
        <w:pStyle w:val="ListParagraph"/>
        <w:spacing w:line="240" w:lineRule="auto"/>
        <w:ind w:left="851"/>
        <w:contextualSpacing w:val="0"/>
        <w:jc w:val="both"/>
        <w:rPr>
          <w:rFonts w:cs="Arial"/>
          <w:color w:val="000000"/>
          <w:sz w:val="44"/>
          <w:szCs w:val="44"/>
          <w:lang w:val="en-US"/>
        </w:rPr>
      </w:pPr>
      <w:r w:rsidRPr="00247F73">
        <w:rPr>
          <w:rFonts w:cs="Arial"/>
          <w:color w:val="000000"/>
          <w:sz w:val="44"/>
          <w:szCs w:val="44"/>
          <w:lang w:val="en-US"/>
        </w:rPr>
        <w:t>The medium-term budget framework arising fro</w:t>
      </w:r>
      <w:r w:rsidR="0009129E" w:rsidRPr="00247F73">
        <w:rPr>
          <w:rFonts w:cs="Arial"/>
          <w:color w:val="000000"/>
          <w:sz w:val="44"/>
          <w:szCs w:val="44"/>
          <w:lang w:val="en-US"/>
        </w:rPr>
        <w:t>m the provisions of the Budget A</w:t>
      </w:r>
      <w:r w:rsidRPr="00247F73">
        <w:rPr>
          <w:rFonts w:cs="Arial"/>
          <w:color w:val="000000"/>
          <w:sz w:val="44"/>
          <w:szCs w:val="44"/>
          <w:lang w:val="en-US"/>
        </w:rPr>
        <w:t>ct consists of the following elements:</w:t>
      </w:r>
    </w:p>
    <w:p w:rsidR="003814A2" w:rsidRPr="00247F73" w:rsidRDefault="009668FD" w:rsidP="00ED6C4E">
      <w:pPr>
        <w:pStyle w:val="ListParagraph"/>
        <w:spacing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w:t>
      </w:r>
      <w:r w:rsidR="0049521A" w:rsidRPr="00247F73">
        <w:rPr>
          <w:rFonts w:cs="Arial"/>
          <w:color w:val="000000"/>
          <w:sz w:val="44"/>
          <w:szCs w:val="44"/>
          <w:lang w:val="en-US"/>
        </w:rPr>
        <w:t xml:space="preserve">medium-term </w:t>
      </w:r>
      <w:r w:rsidRPr="00247F73">
        <w:rPr>
          <w:rFonts w:cs="Arial"/>
          <w:color w:val="000000"/>
          <w:sz w:val="44"/>
          <w:szCs w:val="44"/>
          <w:lang w:val="en-US"/>
        </w:rPr>
        <w:t>m</w:t>
      </w:r>
      <w:r w:rsidR="003814A2" w:rsidRPr="00247F73">
        <w:rPr>
          <w:rFonts w:cs="Arial"/>
          <w:color w:val="000000"/>
          <w:sz w:val="44"/>
          <w:szCs w:val="44"/>
          <w:lang w:val="en-US"/>
        </w:rPr>
        <w:t>acroeconomic projections, projections of revenue, expenditure, deficit/surplus and public debt</w:t>
      </w:r>
    </w:p>
    <w:p w:rsidR="009668FD" w:rsidRPr="00247F73" w:rsidRDefault="003814A2" w:rsidP="00ED6C4E">
      <w:pPr>
        <w:pStyle w:val="ListParagraph"/>
        <w:spacing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strategic plans </w:t>
      </w:r>
      <w:r w:rsidR="0049521A" w:rsidRPr="00247F73">
        <w:rPr>
          <w:rFonts w:cs="Arial"/>
          <w:color w:val="000000"/>
          <w:sz w:val="44"/>
          <w:szCs w:val="44"/>
          <w:lang w:val="en-US"/>
        </w:rPr>
        <w:t>setting</w:t>
      </w:r>
      <w:r w:rsidRPr="00247F73">
        <w:rPr>
          <w:rFonts w:cs="Arial"/>
          <w:color w:val="000000"/>
          <w:sz w:val="44"/>
          <w:szCs w:val="44"/>
          <w:lang w:val="en-US"/>
        </w:rPr>
        <w:t xml:space="preserve"> government policies and priorities for the medium term </w:t>
      </w:r>
    </w:p>
    <w:p w:rsidR="009668FD" w:rsidRPr="00247F73" w:rsidRDefault="009668FD" w:rsidP="00ED6C4E">
      <w:pPr>
        <w:pStyle w:val="ListParagraph"/>
        <w:spacing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w:t>
      </w:r>
      <w:r w:rsidR="003814A2" w:rsidRPr="00247F73">
        <w:rPr>
          <w:rFonts w:cs="Arial"/>
          <w:color w:val="000000"/>
          <w:sz w:val="44"/>
          <w:szCs w:val="44"/>
          <w:lang w:val="en-US"/>
        </w:rPr>
        <w:t>the</w:t>
      </w:r>
      <w:r w:rsidRPr="00247F73">
        <w:rPr>
          <w:rFonts w:cs="Arial"/>
          <w:color w:val="000000"/>
          <w:sz w:val="44"/>
          <w:szCs w:val="44"/>
          <w:lang w:val="en-US"/>
        </w:rPr>
        <w:t xml:space="preserve"> «</w:t>
      </w:r>
      <w:r w:rsidR="003814A2" w:rsidRPr="00247F73">
        <w:rPr>
          <w:rFonts w:cs="Arial"/>
          <w:color w:val="000000"/>
          <w:sz w:val="44"/>
          <w:szCs w:val="44"/>
          <w:lang w:val="en-US"/>
        </w:rPr>
        <w:t>top to bottom» planning approach,</w:t>
      </w:r>
    </w:p>
    <w:p w:rsidR="009668FD" w:rsidRPr="00247F73" w:rsidRDefault="00E2087B" w:rsidP="00ED6C4E">
      <w:pPr>
        <w:pStyle w:val="ListParagraph"/>
        <w:spacing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the effect measuring system </w:t>
      </w:r>
      <w:r w:rsidR="0049521A" w:rsidRPr="00247F73">
        <w:rPr>
          <w:rFonts w:cs="Arial"/>
          <w:color w:val="000000"/>
          <w:sz w:val="44"/>
          <w:szCs w:val="44"/>
          <w:lang w:val="en-US"/>
        </w:rPr>
        <w:t>establishing</w:t>
      </w:r>
      <w:r w:rsidRPr="00247F73">
        <w:rPr>
          <w:rFonts w:cs="Arial"/>
          <w:color w:val="000000"/>
          <w:sz w:val="44"/>
          <w:szCs w:val="44"/>
          <w:lang w:val="en-US"/>
        </w:rPr>
        <w:t xml:space="preserve"> goals and reports on expected and achieved results, and informs on the allocation of resources and ministerial decisions, as well as</w:t>
      </w:r>
    </w:p>
    <w:p w:rsidR="00E2087B" w:rsidRPr="00247F73" w:rsidRDefault="00E2087B" w:rsidP="00ED6C4E">
      <w:pPr>
        <w:pStyle w:val="ListParagraph"/>
        <w:spacing w:line="240" w:lineRule="auto"/>
        <w:ind w:left="851"/>
        <w:contextualSpacing w:val="0"/>
        <w:jc w:val="both"/>
        <w:rPr>
          <w:rFonts w:cs="Arial"/>
          <w:color w:val="000000"/>
          <w:sz w:val="44"/>
          <w:szCs w:val="44"/>
          <w:lang w:val="en-US"/>
        </w:rPr>
      </w:pPr>
      <w:r w:rsidRPr="00247F73">
        <w:rPr>
          <w:rFonts w:cs="Arial"/>
          <w:color w:val="000000"/>
          <w:sz w:val="44"/>
          <w:szCs w:val="44"/>
          <w:lang w:val="en-US"/>
        </w:rPr>
        <w:t>• a budget that provides an overview of the government expenditure plans for the following year and represents the first year of the medium-term framework</w:t>
      </w:r>
    </w:p>
    <w:p w:rsidR="009668FD" w:rsidRPr="00247F73" w:rsidRDefault="009668FD" w:rsidP="00ED6C4E">
      <w:pPr>
        <w:pStyle w:val="ListParagraph"/>
        <w:spacing w:line="240" w:lineRule="auto"/>
        <w:ind w:left="851"/>
        <w:contextualSpacing w:val="0"/>
        <w:jc w:val="both"/>
        <w:rPr>
          <w:rFonts w:cs="Arial"/>
          <w:color w:val="000000"/>
          <w:sz w:val="44"/>
          <w:szCs w:val="44"/>
          <w:lang w:val="en-US"/>
        </w:rPr>
        <w:sectPr w:rsidR="009668FD" w:rsidRPr="00247F73" w:rsidSect="00E01125">
          <w:headerReference w:type="even" r:id="rId23"/>
          <w:headerReference w:type="default" r:id="rId24"/>
          <w:headerReference w:type="first" r:id="rId25"/>
          <w:pgSz w:w="16838" w:h="11906" w:orient="landscape"/>
          <w:pgMar w:top="1417" w:right="1417" w:bottom="1417" w:left="1417" w:header="708" w:footer="708" w:gutter="0"/>
          <w:cols w:space="708"/>
          <w:titlePg/>
          <w:docGrid w:linePitch="360"/>
        </w:sectPr>
      </w:pPr>
    </w:p>
    <w:p w:rsidR="009668FD" w:rsidRPr="00247F73" w:rsidRDefault="009668FD" w:rsidP="00ED6C4E">
      <w:pPr>
        <w:pStyle w:val="ListParagraph"/>
        <w:spacing w:line="240" w:lineRule="auto"/>
        <w:ind w:left="851"/>
        <w:contextualSpacing w:val="0"/>
        <w:jc w:val="both"/>
        <w:rPr>
          <w:rFonts w:cs="Arial"/>
          <w:color w:val="000000"/>
          <w:sz w:val="48"/>
          <w:szCs w:val="48"/>
          <w:lang w:val="en-US"/>
        </w:rPr>
      </w:pPr>
    </w:p>
    <w:p w:rsidR="009668FD" w:rsidRPr="00247F73" w:rsidRDefault="00E2087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The l</w:t>
      </w:r>
      <w:r w:rsidR="0009129E" w:rsidRPr="00247F73">
        <w:rPr>
          <w:rFonts w:cs="Arial"/>
          <w:color w:val="000000"/>
          <w:sz w:val="48"/>
          <w:szCs w:val="48"/>
          <w:lang w:val="en-US"/>
        </w:rPr>
        <w:t>atest amendments to the Budget A</w:t>
      </w:r>
      <w:r w:rsidRPr="00247F73">
        <w:rPr>
          <w:rFonts w:cs="Arial"/>
          <w:color w:val="000000"/>
          <w:sz w:val="48"/>
          <w:szCs w:val="48"/>
          <w:lang w:val="en-US"/>
        </w:rPr>
        <w:t>ct reinforce the role of projections</w:t>
      </w:r>
      <w:r w:rsidR="00A5457F" w:rsidRPr="00247F73">
        <w:rPr>
          <w:rFonts w:cs="Arial"/>
          <w:color w:val="000000"/>
          <w:sz w:val="48"/>
          <w:szCs w:val="48"/>
          <w:lang w:val="en-US"/>
        </w:rPr>
        <w:t xml:space="preserve"> passed by the Croatian Parliament, i.e. the representative body of the local and county (regional) self-government units alongside the budget</w:t>
      </w:r>
    </w:p>
    <w:p w:rsidR="0009586B" w:rsidRPr="00247F73" w:rsidRDefault="0009586B" w:rsidP="00ED6C4E">
      <w:pPr>
        <w:pStyle w:val="ListParagraph"/>
        <w:spacing w:line="240" w:lineRule="auto"/>
        <w:ind w:left="1418"/>
        <w:contextualSpacing w:val="0"/>
        <w:jc w:val="both"/>
        <w:rPr>
          <w:rFonts w:cs="Arial"/>
          <w:color w:val="000000"/>
          <w:sz w:val="48"/>
          <w:szCs w:val="48"/>
          <w:lang w:val="en-US"/>
        </w:rPr>
      </w:pPr>
      <w:r w:rsidRPr="00247F73">
        <w:rPr>
          <w:rFonts w:cs="Arial"/>
          <w:color w:val="000000"/>
          <w:sz w:val="48"/>
          <w:szCs w:val="48"/>
          <w:lang w:val="en-US"/>
        </w:rPr>
        <w:t xml:space="preserve">– the established budget deficit for the following fiscal year </w:t>
      </w:r>
      <w:r w:rsidR="0049521A" w:rsidRPr="00247F73">
        <w:rPr>
          <w:rFonts w:cs="Arial"/>
          <w:color w:val="000000"/>
          <w:sz w:val="48"/>
          <w:szCs w:val="48"/>
          <w:lang w:val="en-US"/>
        </w:rPr>
        <w:t xml:space="preserve">may not </w:t>
      </w:r>
      <w:r w:rsidRPr="00247F73">
        <w:rPr>
          <w:rFonts w:cs="Arial"/>
          <w:color w:val="000000"/>
          <w:sz w:val="48"/>
          <w:szCs w:val="48"/>
          <w:lang w:val="en-US"/>
        </w:rPr>
        <w:t>exceed the deficit established by the projection of the Croatian Parliament, i.e. the representative body, which was passed the previous year for that fiscal year</w:t>
      </w:r>
    </w:p>
    <w:p w:rsidR="00376655" w:rsidRPr="00247F73" w:rsidRDefault="00376655" w:rsidP="00ED6C4E">
      <w:pPr>
        <w:pStyle w:val="ListParagraph"/>
        <w:spacing w:line="240" w:lineRule="auto"/>
        <w:ind w:left="1418"/>
        <w:contextualSpacing w:val="0"/>
        <w:jc w:val="both"/>
        <w:rPr>
          <w:rFonts w:cs="Arial"/>
          <w:color w:val="000000"/>
          <w:sz w:val="48"/>
          <w:szCs w:val="48"/>
          <w:lang w:val="en-US"/>
        </w:rPr>
        <w:sectPr w:rsidR="00376655" w:rsidRPr="00247F73" w:rsidSect="00E01125">
          <w:headerReference w:type="even" r:id="rId26"/>
          <w:headerReference w:type="default" r:id="rId27"/>
          <w:headerReference w:type="first" r:id="rId28"/>
          <w:pgSz w:w="16838" w:h="11906" w:orient="landscape"/>
          <w:pgMar w:top="1417" w:right="1417" w:bottom="1417" w:left="1417" w:header="708" w:footer="708" w:gutter="0"/>
          <w:cols w:space="708"/>
          <w:titlePg/>
          <w:docGrid w:linePitch="360"/>
        </w:sectPr>
      </w:pPr>
    </w:p>
    <w:p w:rsidR="009668FD" w:rsidRPr="00247F73" w:rsidRDefault="009668FD" w:rsidP="00ED6C4E">
      <w:pPr>
        <w:pStyle w:val="ListParagraph"/>
        <w:spacing w:line="240" w:lineRule="auto"/>
        <w:ind w:left="1418"/>
        <w:contextualSpacing w:val="0"/>
        <w:jc w:val="both"/>
        <w:rPr>
          <w:rFonts w:cs="Arial"/>
          <w:color w:val="000000"/>
          <w:sz w:val="48"/>
          <w:szCs w:val="48"/>
          <w:lang w:val="en-US"/>
        </w:rPr>
      </w:pPr>
    </w:p>
    <w:p w:rsidR="00281BDB" w:rsidRPr="00247F73" w:rsidRDefault="00281BD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4616F0" w:rsidRPr="00247F73">
        <w:rPr>
          <w:rFonts w:cs="Arial"/>
          <w:color w:val="000000"/>
          <w:sz w:val="48"/>
          <w:szCs w:val="48"/>
          <w:lang w:val="en-US"/>
        </w:rPr>
        <w:t>The strategy of Government programs for a three-year period</w:t>
      </w:r>
    </w:p>
    <w:p w:rsidR="00281BDB" w:rsidRPr="00247F73" w:rsidRDefault="00281BD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49521A" w:rsidRPr="00247F73">
        <w:rPr>
          <w:rFonts w:cs="Arial"/>
          <w:color w:val="000000"/>
          <w:sz w:val="48"/>
          <w:szCs w:val="48"/>
          <w:lang w:val="en-US"/>
        </w:rPr>
        <w:t>n</w:t>
      </w:r>
      <w:r w:rsidR="004616F0" w:rsidRPr="00247F73">
        <w:rPr>
          <w:rFonts w:cs="Arial"/>
          <w:color w:val="000000"/>
          <w:sz w:val="48"/>
          <w:szCs w:val="48"/>
          <w:lang w:val="en-US"/>
        </w:rPr>
        <w:t xml:space="preserve">ew Amendments to the Budget Act replaced the Strategy of Government programs for a three-year period with the </w:t>
      </w:r>
      <w:r w:rsidR="004616F0" w:rsidRPr="00247F73">
        <w:rPr>
          <w:rFonts w:cs="Arial"/>
          <w:b/>
          <w:color w:val="000000"/>
          <w:sz w:val="48"/>
          <w:szCs w:val="48"/>
          <w:lang w:val="en-US"/>
        </w:rPr>
        <w:t>National Reform Program and the Convergence Program</w:t>
      </w:r>
    </w:p>
    <w:p w:rsidR="00281BDB" w:rsidRPr="00247F73" w:rsidRDefault="00281BD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4616F0" w:rsidRPr="00247F73">
        <w:rPr>
          <w:rFonts w:cs="Arial"/>
          <w:color w:val="000000"/>
          <w:sz w:val="48"/>
          <w:szCs w:val="48"/>
          <w:lang w:val="en-US"/>
        </w:rPr>
        <w:t>Economic and fiscal policy guidelines</w:t>
      </w:r>
      <w:r w:rsidR="0049521A" w:rsidRPr="00247F73">
        <w:rPr>
          <w:rFonts w:cs="Arial"/>
          <w:color w:val="000000"/>
          <w:sz w:val="48"/>
          <w:szCs w:val="48"/>
          <w:lang w:val="en-US"/>
        </w:rPr>
        <w:t xml:space="preserve"> for</w:t>
      </w:r>
      <w:r w:rsidR="004616F0" w:rsidRPr="00247F73">
        <w:rPr>
          <w:rFonts w:cs="Arial"/>
          <w:color w:val="000000"/>
          <w:sz w:val="48"/>
          <w:szCs w:val="48"/>
          <w:lang w:val="en-US"/>
        </w:rPr>
        <w:t xml:space="preserve"> 2015 - 2017 </w:t>
      </w:r>
      <w:r w:rsidR="0049521A" w:rsidRPr="00247F73">
        <w:rPr>
          <w:rFonts w:cs="Arial"/>
          <w:color w:val="000000"/>
          <w:sz w:val="48"/>
          <w:szCs w:val="48"/>
          <w:lang w:val="en-US"/>
        </w:rPr>
        <w:t>period</w:t>
      </w:r>
    </w:p>
    <w:p w:rsidR="00E86B7D" w:rsidRPr="00247F73" w:rsidRDefault="00E86B7D"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Instructions for drafting the state budget proposal of the Republic of Croatia for 2015 - 2017 period</w:t>
      </w:r>
    </w:p>
    <w:p w:rsidR="00E86B7D" w:rsidRPr="00247F73" w:rsidRDefault="00E86B7D"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Instructions for drafting the budget of local and county (regional) self-government units for 2015 – 2017 period</w:t>
      </w:r>
    </w:p>
    <w:p w:rsidR="00281BDB" w:rsidRPr="00247F73" w:rsidRDefault="00281BDB" w:rsidP="00ED6C4E">
      <w:pPr>
        <w:pStyle w:val="ListParagraph"/>
        <w:spacing w:line="240" w:lineRule="auto"/>
        <w:ind w:left="851"/>
        <w:contextualSpacing w:val="0"/>
        <w:jc w:val="both"/>
        <w:rPr>
          <w:rFonts w:cs="Arial"/>
          <w:color w:val="000000"/>
          <w:sz w:val="48"/>
          <w:szCs w:val="48"/>
          <w:lang w:val="en-US"/>
        </w:rPr>
        <w:sectPr w:rsidR="00281BDB" w:rsidRPr="00247F73" w:rsidSect="00E01125">
          <w:headerReference w:type="even" r:id="rId29"/>
          <w:headerReference w:type="default" r:id="rId30"/>
          <w:headerReference w:type="first" r:id="rId31"/>
          <w:footerReference w:type="first" r:id="rId32"/>
          <w:pgSz w:w="16838" w:h="11906" w:orient="landscape"/>
          <w:pgMar w:top="1417" w:right="1417" w:bottom="1417" w:left="1417" w:header="708" w:footer="708" w:gutter="0"/>
          <w:cols w:space="708"/>
          <w:titlePg/>
          <w:docGrid w:linePitch="360"/>
        </w:sectPr>
      </w:pPr>
    </w:p>
    <w:p w:rsidR="00281BDB" w:rsidRPr="00247F73" w:rsidRDefault="00281BDB" w:rsidP="00ED6C4E">
      <w:pPr>
        <w:pStyle w:val="ListParagraph"/>
        <w:spacing w:line="240" w:lineRule="auto"/>
        <w:ind w:left="851"/>
        <w:contextualSpacing w:val="0"/>
        <w:jc w:val="both"/>
        <w:rPr>
          <w:rFonts w:cs="Arial"/>
          <w:color w:val="000000"/>
          <w:sz w:val="48"/>
          <w:szCs w:val="48"/>
          <w:lang w:val="en-US"/>
        </w:rPr>
      </w:pPr>
      <w:r w:rsidRPr="00247F73">
        <w:rPr>
          <w:rFonts w:ascii="Arial" w:hAnsi="Arial" w:cs="Arial"/>
          <w:color w:val="000000"/>
          <w:sz w:val="40"/>
          <w:szCs w:val="40"/>
          <w:lang w:val="en-US"/>
        </w:rPr>
        <w:lastRenderedPageBreak/>
        <w:t>•</w:t>
      </w:r>
      <w:r w:rsidR="0047189B" w:rsidRPr="00247F73">
        <w:rPr>
          <w:rFonts w:cs="Arial"/>
          <w:color w:val="000000"/>
          <w:sz w:val="48"/>
          <w:szCs w:val="48"/>
          <w:lang w:val="en-US"/>
        </w:rPr>
        <w:t xml:space="preserve"> The budgetary process has been aligned with EU requirements by including </w:t>
      </w:r>
      <w:r w:rsidR="0047189B" w:rsidRPr="00247F73">
        <w:rPr>
          <w:rFonts w:cs="Arial"/>
          <w:color w:val="000000"/>
          <w:sz w:val="48"/>
          <w:szCs w:val="48"/>
          <w:u w:val="single"/>
          <w:lang w:val="en-US"/>
        </w:rPr>
        <w:t>two key documents of the European semester</w:t>
      </w:r>
      <w:r w:rsidR="0047189B" w:rsidRPr="00247F73">
        <w:rPr>
          <w:rFonts w:cs="Arial"/>
          <w:color w:val="000000"/>
          <w:sz w:val="48"/>
          <w:szCs w:val="48"/>
          <w:lang w:val="en-US"/>
        </w:rPr>
        <w:t xml:space="preserve"> </w:t>
      </w:r>
      <w:r w:rsidRPr="00247F73">
        <w:rPr>
          <w:rFonts w:cs="Arial"/>
          <w:color w:val="000000"/>
          <w:sz w:val="48"/>
          <w:szCs w:val="48"/>
          <w:lang w:val="en-US"/>
        </w:rPr>
        <w:t xml:space="preserve">– </w:t>
      </w:r>
      <w:r w:rsidR="00080532" w:rsidRPr="00247F73">
        <w:rPr>
          <w:rFonts w:cs="Arial"/>
          <w:b/>
          <w:color w:val="000000"/>
          <w:sz w:val="48"/>
          <w:szCs w:val="48"/>
          <w:lang w:val="en-US"/>
        </w:rPr>
        <w:t>the N</w:t>
      </w:r>
      <w:r w:rsidR="0047189B" w:rsidRPr="00247F73">
        <w:rPr>
          <w:rFonts w:cs="Arial"/>
          <w:b/>
          <w:color w:val="000000"/>
          <w:sz w:val="48"/>
          <w:szCs w:val="48"/>
          <w:lang w:val="en-US"/>
        </w:rPr>
        <w:t>a</w:t>
      </w:r>
      <w:r w:rsidR="00080532" w:rsidRPr="00247F73">
        <w:rPr>
          <w:rFonts w:cs="Arial"/>
          <w:b/>
          <w:color w:val="000000"/>
          <w:sz w:val="48"/>
          <w:szCs w:val="48"/>
          <w:lang w:val="en-US"/>
        </w:rPr>
        <w:t>tional Reform Program and the Convergence P</w:t>
      </w:r>
      <w:r w:rsidR="0047189B" w:rsidRPr="00247F73">
        <w:rPr>
          <w:rFonts w:cs="Arial"/>
          <w:b/>
          <w:color w:val="000000"/>
          <w:sz w:val="48"/>
          <w:szCs w:val="48"/>
          <w:lang w:val="en-US"/>
        </w:rPr>
        <w:t>rogram of the Republic of Croatia</w:t>
      </w:r>
      <w:r w:rsidR="00131045" w:rsidRPr="00247F73">
        <w:rPr>
          <w:rFonts w:cs="Arial"/>
          <w:b/>
          <w:color w:val="000000"/>
          <w:sz w:val="48"/>
          <w:szCs w:val="48"/>
          <w:lang w:val="en-US"/>
        </w:rPr>
        <w:t xml:space="preserve"> - </w:t>
      </w:r>
      <w:r w:rsidR="00131045" w:rsidRPr="00247F73">
        <w:rPr>
          <w:rFonts w:cs="Arial"/>
          <w:color w:val="000000"/>
          <w:sz w:val="48"/>
          <w:szCs w:val="48"/>
          <w:lang w:val="en-US"/>
        </w:rPr>
        <w:t>in the budget planning process</w:t>
      </w:r>
      <w:r w:rsidR="0047189B" w:rsidRPr="00247F73">
        <w:rPr>
          <w:rFonts w:cs="Arial"/>
          <w:color w:val="000000"/>
          <w:sz w:val="48"/>
          <w:szCs w:val="48"/>
          <w:lang w:val="en-US"/>
        </w:rPr>
        <w:t xml:space="preserve"> </w:t>
      </w:r>
    </w:p>
    <w:p w:rsidR="00281BDB" w:rsidRPr="00247F73" w:rsidRDefault="00281BDB" w:rsidP="00ED6C4E">
      <w:pPr>
        <w:pStyle w:val="ListParagraph"/>
        <w:spacing w:line="240" w:lineRule="auto"/>
        <w:ind w:left="851"/>
        <w:contextualSpacing w:val="0"/>
        <w:jc w:val="both"/>
        <w:rPr>
          <w:rFonts w:cs="Arial"/>
          <w:bCs/>
          <w:color w:val="000000"/>
          <w:sz w:val="48"/>
          <w:szCs w:val="48"/>
          <w:lang w:val="en-US"/>
        </w:rPr>
      </w:pPr>
      <w:r w:rsidRPr="00247F73">
        <w:rPr>
          <w:rFonts w:cs="Arial"/>
          <w:color w:val="000000"/>
          <w:sz w:val="48"/>
          <w:szCs w:val="48"/>
          <w:lang w:val="en-US"/>
        </w:rPr>
        <w:t xml:space="preserve">• </w:t>
      </w:r>
      <w:r w:rsidR="00080532" w:rsidRPr="00247F73">
        <w:rPr>
          <w:rFonts w:cs="Arial"/>
          <w:b/>
          <w:bCs/>
          <w:color w:val="000000"/>
          <w:sz w:val="48"/>
          <w:szCs w:val="48"/>
          <w:lang w:val="en-US"/>
        </w:rPr>
        <w:t>The Convergence P</w:t>
      </w:r>
      <w:r w:rsidR="00131045" w:rsidRPr="00247F73">
        <w:rPr>
          <w:rFonts w:cs="Arial"/>
          <w:b/>
          <w:bCs/>
          <w:color w:val="000000"/>
          <w:sz w:val="48"/>
          <w:szCs w:val="48"/>
          <w:lang w:val="en-US"/>
        </w:rPr>
        <w:t xml:space="preserve">rogram </w:t>
      </w:r>
      <w:r w:rsidR="00131045" w:rsidRPr="00247F73">
        <w:rPr>
          <w:rFonts w:cs="Arial"/>
          <w:bCs/>
          <w:color w:val="000000"/>
          <w:sz w:val="48"/>
          <w:szCs w:val="48"/>
          <w:lang w:val="en-US"/>
        </w:rPr>
        <w:t>is designed by the Ministry of Finance and it defines the macroeconomic and fiscal framework of the Republic of Croatia for the current year and for the next three years, and it includes:</w:t>
      </w:r>
    </w:p>
    <w:p w:rsidR="00281BDB" w:rsidRPr="00247F73" w:rsidRDefault="00281BD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131045" w:rsidRPr="00247F73">
        <w:rPr>
          <w:rFonts w:cs="Arial"/>
          <w:color w:val="000000"/>
          <w:sz w:val="48"/>
          <w:szCs w:val="48"/>
          <w:lang w:val="en-US"/>
        </w:rPr>
        <w:t>an overview of macroeconomic developments</w:t>
      </w:r>
      <w:r w:rsidRPr="00247F73">
        <w:rPr>
          <w:rFonts w:cs="Arial"/>
          <w:color w:val="000000"/>
          <w:sz w:val="48"/>
          <w:szCs w:val="48"/>
          <w:lang w:val="en-US"/>
        </w:rPr>
        <w:t>,</w:t>
      </w:r>
    </w:p>
    <w:p w:rsidR="00281BDB" w:rsidRPr="00247F73" w:rsidRDefault="0014722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an outline of the medium-term budget framework</w:t>
      </w:r>
      <w:r w:rsidR="0049521A" w:rsidRPr="00247F73">
        <w:rPr>
          <w:rFonts w:cs="Arial"/>
          <w:color w:val="000000"/>
          <w:sz w:val="48"/>
          <w:szCs w:val="48"/>
          <w:lang w:val="en-US"/>
        </w:rPr>
        <w:t>,</w:t>
      </w:r>
      <w:r w:rsidRPr="00247F73">
        <w:rPr>
          <w:rFonts w:cs="Arial"/>
          <w:color w:val="000000"/>
          <w:sz w:val="48"/>
          <w:szCs w:val="48"/>
          <w:lang w:val="en-US"/>
        </w:rPr>
        <w:t xml:space="preserve"> which includes general budget and public debt projections</w:t>
      </w:r>
      <w:r w:rsidR="00281BDB" w:rsidRPr="00247F73">
        <w:rPr>
          <w:rFonts w:cs="Arial"/>
          <w:color w:val="000000"/>
          <w:sz w:val="48"/>
          <w:szCs w:val="48"/>
          <w:lang w:val="en-US"/>
        </w:rPr>
        <w:t>,</w:t>
      </w:r>
    </w:p>
    <w:p w:rsidR="00281BDB" w:rsidRPr="00247F73" w:rsidRDefault="00281BD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f</w:t>
      </w:r>
      <w:r w:rsidR="0014722B" w:rsidRPr="00247F73">
        <w:rPr>
          <w:rFonts w:cs="Arial"/>
          <w:color w:val="000000"/>
          <w:sz w:val="48"/>
          <w:szCs w:val="48"/>
          <w:lang w:val="en-US"/>
        </w:rPr>
        <w:t>iscal risks and a sensitivity analysis of the</w:t>
      </w:r>
      <w:r w:rsidR="00FA0446" w:rsidRPr="00247F73">
        <w:rPr>
          <w:rFonts w:cs="Arial"/>
          <w:color w:val="000000"/>
          <w:sz w:val="48"/>
          <w:szCs w:val="48"/>
          <w:lang w:val="en-US"/>
        </w:rPr>
        <w:t xml:space="preserve"> general budget and public debt</w:t>
      </w:r>
      <w:r w:rsidR="0014722B" w:rsidRPr="00247F73">
        <w:rPr>
          <w:rFonts w:cs="Arial"/>
          <w:color w:val="000000"/>
          <w:sz w:val="48"/>
          <w:szCs w:val="48"/>
          <w:lang w:val="en-US"/>
        </w:rPr>
        <w:t xml:space="preserve"> deficit</w:t>
      </w:r>
      <w:r w:rsidR="0049521A" w:rsidRPr="00247F73">
        <w:rPr>
          <w:rFonts w:cs="Arial"/>
          <w:color w:val="000000"/>
          <w:sz w:val="48"/>
          <w:szCs w:val="48"/>
          <w:lang w:val="en-US"/>
        </w:rPr>
        <w:t>,</w:t>
      </w:r>
      <w:r w:rsidR="0014722B" w:rsidRPr="00247F73">
        <w:rPr>
          <w:rFonts w:cs="Arial"/>
          <w:color w:val="000000"/>
          <w:sz w:val="48"/>
          <w:szCs w:val="48"/>
          <w:lang w:val="en-US"/>
        </w:rPr>
        <w:t xml:space="preserve"> and surplus developments</w:t>
      </w:r>
      <w:r w:rsidRPr="00247F73">
        <w:rPr>
          <w:rFonts w:cs="Arial"/>
          <w:color w:val="000000"/>
          <w:sz w:val="48"/>
          <w:szCs w:val="48"/>
          <w:lang w:val="en-US"/>
        </w:rPr>
        <w:t>,</w:t>
      </w:r>
    </w:p>
    <w:p w:rsidR="00281BDB" w:rsidRPr="00247F73" w:rsidRDefault="00281BDB" w:rsidP="00ED6C4E">
      <w:pPr>
        <w:pStyle w:val="ListParagraph"/>
        <w:spacing w:line="240" w:lineRule="auto"/>
        <w:ind w:left="851"/>
        <w:contextualSpacing w:val="0"/>
        <w:jc w:val="both"/>
        <w:rPr>
          <w:rFonts w:cs="Arial"/>
          <w:color w:val="000000"/>
          <w:sz w:val="48"/>
          <w:szCs w:val="48"/>
          <w:lang w:val="en-US"/>
        </w:rPr>
        <w:sectPr w:rsidR="00281BDB" w:rsidRPr="00247F73" w:rsidSect="00E01125">
          <w:headerReference w:type="even" r:id="rId33"/>
          <w:headerReference w:type="default" r:id="rId34"/>
          <w:headerReference w:type="first" r:id="rId35"/>
          <w:footerReference w:type="first" r:id="rId36"/>
          <w:pgSz w:w="16838" w:h="11906" w:orient="landscape"/>
          <w:pgMar w:top="1417" w:right="1417" w:bottom="1417" w:left="1417" w:header="708" w:footer="708" w:gutter="0"/>
          <w:cols w:space="708"/>
          <w:titlePg/>
          <w:docGrid w:linePitch="360"/>
        </w:sectPr>
      </w:pPr>
      <w:r w:rsidRPr="00247F73">
        <w:rPr>
          <w:rFonts w:cs="Arial"/>
          <w:color w:val="000000"/>
          <w:sz w:val="48"/>
          <w:szCs w:val="48"/>
          <w:lang w:val="en-US"/>
        </w:rPr>
        <w:t xml:space="preserve">– </w:t>
      </w:r>
      <w:r w:rsidR="00FA0446" w:rsidRPr="00247F73">
        <w:rPr>
          <w:rFonts w:cs="Arial"/>
          <w:color w:val="000000"/>
          <w:sz w:val="48"/>
          <w:szCs w:val="48"/>
          <w:lang w:val="en-US"/>
        </w:rPr>
        <w:t>qualitative and institutional features of public finances</w:t>
      </w:r>
      <w:r w:rsidRPr="00247F73">
        <w:rPr>
          <w:rFonts w:cs="Arial"/>
          <w:color w:val="000000"/>
          <w:sz w:val="48"/>
          <w:szCs w:val="48"/>
          <w:lang w:val="en-US"/>
        </w:rPr>
        <w:t>.</w:t>
      </w:r>
    </w:p>
    <w:p w:rsidR="00FA0446" w:rsidRPr="00247F73" w:rsidRDefault="00281BDB" w:rsidP="00ED6C4E">
      <w:pPr>
        <w:pStyle w:val="ListParagraph"/>
        <w:spacing w:line="240" w:lineRule="auto"/>
        <w:ind w:left="851"/>
        <w:contextualSpacing w:val="0"/>
        <w:jc w:val="both"/>
        <w:rPr>
          <w:rFonts w:cs="Arial"/>
          <w:bCs/>
          <w:color w:val="000000"/>
          <w:sz w:val="48"/>
          <w:szCs w:val="48"/>
          <w:lang w:val="en-US"/>
        </w:rPr>
      </w:pPr>
      <w:r w:rsidRPr="00247F73">
        <w:rPr>
          <w:rFonts w:cs="Arial"/>
          <w:color w:val="000000"/>
          <w:sz w:val="48"/>
          <w:szCs w:val="48"/>
          <w:lang w:val="en-US"/>
        </w:rPr>
        <w:lastRenderedPageBreak/>
        <w:t xml:space="preserve">• </w:t>
      </w:r>
      <w:r w:rsidR="00FA0446" w:rsidRPr="00247F73">
        <w:rPr>
          <w:rFonts w:cs="Arial"/>
          <w:b/>
          <w:bCs/>
          <w:color w:val="000000"/>
          <w:sz w:val="48"/>
          <w:szCs w:val="48"/>
          <w:lang w:val="en-US"/>
        </w:rPr>
        <w:t>The National Reform Program</w:t>
      </w:r>
      <w:r w:rsidR="00FA0446" w:rsidRPr="00247F73">
        <w:rPr>
          <w:rFonts w:cs="Arial"/>
          <w:bCs/>
          <w:color w:val="000000"/>
          <w:sz w:val="48"/>
          <w:szCs w:val="48"/>
          <w:lang w:val="en-US"/>
        </w:rPr>
        <w:t>,</w:t>
      </w:r>
      <w:r w:rsidR="00FA0446" w:rsidRPr="00247F73">
        <w:rPr>
          <w:rFonts w:cs="Arial"/>
          <w:b/>
          <w:bCs/>
          <w:color w:val="000000"/>
          <w:sz w:val="48"/>
          <w:szCs w:val="48"/>
          <w:lang w:val="en-US"/>
        </w:rPr>
        <w:t xml:space="preserve"> </w:t>
      </w:r>
      <w:r w:rsidR="00FA0446" w:rsidRPr="00247F73">
        <w:rPr>
          <w:rFonts w:cs="Arial"/>
          <w:bCs/>
          <w:color w:val="000000"/>
          <w:sz w:val="48"/>
          <w:szCs w:val="48"/>
          <w:lang w:val="en-US"/>
        </w:rPr>
        <w:t>developed by the competent ministry in charge of structural reforms and the coordination of EU funds</w:t>
      </w:r>
      <w:r w:rsidR="00080532" w:rsidRPr="00247F73">
        <w:rPr>
          <w:rFonts w:cs="Arial"/>
          <w:bCs/>
          <w:color w:val="000000"/>
          <w:sz w:val="48"/>
          <w:szCs w:val="48"/>
          <w:lang w:val="en-US"/>
        </w:rPr>
        <w:t>, in cooperation with competent</w:t>
      </w:r>
      <w:r w:rsidR="00FA0446" w:rsidRPr="00247F73">
        <w:rPr>
          <w:rFonts w:cs="Arial"/>
          <w:bCs/>
          <w:color w:val="000000"/>
          <w:sz w:val="48"/>
          <w:szCs w:val="48"/>
          <w:lang w:val="en-US"/>
        </w:rPr>
        <w:t xml:space="preserve"> ministries responsible for individual structural reforms, </w:t>
      </w:r>
      <w:r w:rsidR="00FA0446" w:rsidRPr="00247F73">
        <w:rPr>
          <w:rFonts w:cs="Arial"/>
          <w:b/>
          <w:bCs/>
          <w:color w:val="000000"/>
          <w:sz w:val="48"/>
          <w:szCs w:val="48"/>
          <w:lang w:val="en-US"/>
        </w:rPr>
        <w:t>defines the strategic framework for the implementation of structural reforms</w:t>
      </w:r>
      <w:r w:rsidR="00FA0446" w:rsidRPr="00247F73">
        <w:rPr>
          <w:rFonts w:cs="Arial"/>
          <w:bCs/>
          <w:color w:val="000000"/>
          <w:sz w:val="48"/>
          <w:szCs w:val="48"/>
          <w:lang w:val="en-US"/>
        </w:rPr>
        <w:t xml:space="preserve"> in the current and </w:t>
      </w:r>
      <w:r w:rsidR="0049521A" w:rsidRPr="00247F73">
        <w:rPr>
          <w:rFonts w:cs="Arial"/>
          <w:bCs/>
          <w:color w:val="000000"/>
          <w:sz w:val="48"/>
          <w:szCs w:val="48"/>
          <w:lang w:val="en-US"/>
        </w:rPr>
        <w:t xml:space="preserve">in </w:t>
      </w:r>
      <w:r w:rsidR="00FA0446" w:rsidRPr="00247F73">
        <w:rPr>
          <w:rFonts w:cs="Arial"/>
          <w:bCs/>
          <w:color w:val="000000"/>
          <w:sz w:val="48"/>
          <w:szCs w:val="48"/>
          <w:lang w:val="en-US"/>
        </w:rPr>
        <w:t xml:space="preserve">the </w:t>
      </w:r>
      <w:r w:rsidR="00080532" w:rsidRPr="00247F73">
        <w:rPr>
          <w:rFonts w:cs="Arial"/>
          <w:bCs/>
          <w:color w:val="000000"/>
          <w:sz w:val="48"/>
          <w:szCs w:val="48"/>
          <w:lang w:val="en-US"/>
        </w:rPr>
        <w:t>next</w:t>
      </w:r>
      <w:r w:rsidR="00FA0446" w:rsidRPr="00247F73">
        <w:rPr>
          <w:rFonts w:cs="Arial"/>
          <w:bCs/>
          <w:color w:val="000000"/>
          <w:sz w:val="48"/>
          <w:szCs w:val="48"/>
          <w:lang w:val="en-US"/>
        </w:rPr>
        <w:t xml:space="preserve"> three years</w:t>
      </w:r>
    </w:p>
    <w:p w:rsidR="00080532" w:rsidRPr="00247F73" w:rsidRDefault="00281BDB" w:rsidP="00ED6C4E">
      <w:pPr>
        <w:pStyle w:val="ListParagraph"/>
        <w:spacing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080532" w:rsidRPr="00247F73">
        <w:rPr>
          <w:rFonts w:cs="Arial"/>
          <w:color w:val="000000"/>
          <w:sz w:val="48"/>
          <w:szCs w:val="48"/>
          <w:lang w:val="en-US"/>
        </w:rPr>
        <w:t xml:space="preserve">The National Reform Program contains the main elements of the macroeconomic scenario and key </w:t>
      </w:r>
      <w:r w:rsidR="00080532" w:rsidRPr="00247F73">
        <w:rPr>
          <w:rFonts w:cs="Arial"/>
          <w:b/>
          <w:color w:val="000000"/>
          <w:sz w:val="48"/>
          <w:szCs w:val="48"/>
          <w:lang w:val="en-US"/>
        </w:rPr>
        <w:t>reform measures derived from strategic goals established by strategic planning</w:t>
      </w:r>
      <w:r w:rsidR="00080532" w:rsidRPr="00247F73">
        <w:rPr>
          <w:rFonts w:cs="Arial"/>
          <w:color w:val="000000"/>
          <w:sz w:val="48"/>
          <w:szCs w:val="48"/>
          <w:lang w:val="en-US"/>
        </w:rPr>
        <w:t>, undertaken by the government and planned for the medium term, all in accordance with the fiscal framework defined by the Convergence Program</w:t>
      </w:r>
    </w:p>
    <w:p w:rsidR="00281BDB" w:rsidRPr="00247F73" w:rsidRDefault="00281BDB" w:rsidP="00ED6C4E">
      <w:pPr>
        <w:pStyle w:val="ListParagraph"/>
        <w:spacing w:line="240" w:lineRule="auto"/>
        <w:ind w:left="851"/>
        <w:contextualSpacing w:val="0"/>
        <w:jc w:val="both"/>
        <w:rPr>
          <w:rFonts w:cs="Arial"/>
          <w:color w:val="000000"/>
          <w:sz w:val="48"/>
          <w:szCs w:val="48"/>
          <w:lang w:val="en-US"/>
        </w:rPr>
        <w:sectPr w:rsidR="00281BDB" w:rsidRPr="00247F73" w:rsidSect="00E01125">
          <w:pgSz w:w="16838" w:h="11906" w:orient="landscape"/>
          <w:pgMar w:top="1417" w:right="1417" w:bottom="1417" w:left="1417" w:header="708" w:footer="708" w:gutter="0"/>
          <w:cols w:space="708"/>
          <w:titlePg/>
          <w:docGrid w:linePitch="360"/>
        </w:sectPr>
      </w:pPr>
      <w:r w:rsidRPr="00247F73">
        <w:rPr>
          <w:rFonts w:cs="Arial"/>
          <w:color w:val="000000"/>
          <w:sz w:val="48"/>
          <w:szCs w:val="48"/>
          <w:lang w:val="en-US"/>
        </w:rPr>
        <w:t xml:space="preserve">• </w:t>
      </w:r>
      <w:r w:rsidR="00080532" w:rsidRPr="00247F73">
        <w:rPr>
          <w:rFonts w:cs="Arial"/>
          <w:color w:val="000000"/>
          <w:sz w:val="48"/>
          <w:szCs w:val="48"/>
          <w:lang w:val="en-US"/>
        </w:rPr>
        <w:t>These two key strategic documents will replace the current strategy of government programs for the three-year period</w:t>
      </w:r>
    </w:p>
    <w:p w:rsidR="00C30B42" w:rsidRPr="00247F73" w:rsidRDefault="00C30B42" w:rsidP="00ED6C4E">
      <w:pPr>
        <w:pStyle w:val="ListParagraph"/>
        <w:spacing w:line="240" w:lineRule="auto"/>
        <w:ind w:left="851"/>
        <w:contextualSpacing w:val="0"/>
        <w:jc w:val="both"/>
        <w:rPr>
          <w:color w:val="1E4ABD"/>
          <w:sz w:val="36"/>
          <w:szCs w:val="36"/>
          <w:lang w:val="en-US"/>
        </w:rPr>
      </w:pPr>
    </w:p>
    <w:p w:rsidR="00281BDB" w:rsidRPr="00247F73" w:rsidRDefault="00281BDB" w:rsidP="00ED6C4E">
      <w:pPr>
        <w:pStyle w:val="ListParagraph"/>
        <w:spacing w:line="240" w:lineRule="auto"/>
        <w:ind w:left="851"/>
        <w:contextualSpacing w:val="0"/>
        <w:jc w:val="both"/>
        <w:rPr>
          <w:b/>
          <w:color w:val="000000"/>
          <w:sz w:val="44"/>
          <w:szCs w:val="44"/>
          <w:lang w:val="en-US"/>
        </w:rPr>
      </w:pPr>
      <w:r w:rsidRPr="00064389">
        <w:rPr>
          <w:color w:val="1E4ABD"/>
          <w:sz w:val="36"/>
          <w:szCs w:val="36"/>
          <w:lang w:val="en-US"/>
        </w:rPr>
        <w:sym w:font="Wingdings" w:char="F0D8"/>
      </w:r>
      <w:r w:rsidRPr="00064389">
        <w:rPr>
          <w:color w:val="1E4ABD"/>
          <w:sz w:val="36"/>
          <w:szCs w:val="36"/>
          <w:lang w:val="en-US"/>
        </w:rPr>
        <w:t xml:space="preserve"> </w:t>
      </w:r>
      <w:r w:rsidR="00FA1BC2" w:rsidRPr="00D32332">
        <w:rPr>
          <w:b/>
          <w:color w:val="000000"/>
          <w:sz w:val="44"/>
          <w:szCs w:val="44"/>
          <w:lang w:val="en-US"/>
        </w:rPr>
        <w:t>a process which steers</w:t>
      </w:r>
      <w:r w:rsidR="00F10266" w:rsidRPr="00D32332">
        <w:rPr>
          <w:b/>
          <w:color w:val="000000"/>
          <w:sz w:val="44"/>
          <w:szCs w:val="44"/>
          <w:lang w:val="en-US"/>
        </w:rPr>
        <w:t xml:space="preserve"> ministries and other </w:t>
      </w:r>
      <w:r w:rsidR="005514CD" w:rsidRPr="00D32332">
        <w:rPr>
          <w:b/>
          <w:color w:val="000000"/>
          <w:sz w:val="44"/>
          <w:szCs w:val="44"/>
          <w:lang w:val="en-US"/>
        </w:rPr>
        <w:t>public administration</w:t>
      </w:r>
      <w:r w:rsidR="00F10266" w:rsidRPr="00D32332">
        <w:rPr>
          <w:b/>
          <w:color w:val="000000"/>
          <w:sz w:val="44"/>
          <w:szCs w:val="44"/>
          <w:lang w:val="en-US"/>
        </w:rPr>
        <w:t xml:space="preserve"> bodies in a clear direction forward</w:t>
      </w:r>
      <w:r w:rsidRPr="00247F73">
        <w:rPr>
          <w:b/>
          <w:color w:val="000000"/>
          <w:sz w:val="44"/>
          <w:szCs w:val="44"/>
          <w:lang w:val="en-US"/>
        </w:rPr>
        <w:t xml:space="preserve"> </w:t>
      </w:r>
    </w:p>
    <w:p w:rsidR="00281BDB" w:rsidRPr="00D32332" w:rsidRDefault="00281BDB" w:rsidP="00ED6C4E">
      <w:pPr>
        <w:pStyle w:val="ListParagraph"/>
        <w:spacing w:line="240" w:lineRule="auto"/>
        <w:ind w:left="851"/>
        <w:contextualSpacing w:val="0"/>
        <w:jc w:val="both"/>
        <w:rPr>
          <w:color w:val="000000"/>
          <w:sz w:val="36"/>
          <w:szCs w:val="36"/>
          <w:lang w:val="en-US"/>
        </w:rPr>
      </w:pPr>
      <w:r w:rsidRPr="00064389">
        <w:rPr>
          <w:color w:val="1E4ABD"/>
          <w:sz w:val="36"/>
          <w:szCs w:val="36"/>
          <w:lang w:val="en-US"/>
        </w:rPr>
        <w:sym w:font="Wingdings" w:char="F0D8"/>
      </w:r>
      <w:r w:rsidRPr="00064389">
        <w:rPr>
          <w:color w:val="1E4ABD"/>
          <w:sz w:val="36"/>
          <w:szCs w:val="36"/>
          <w:lang w:val="en-US"/>
        </w:rPr>
        <w:t xml:space="preserve"> </w:t>
      </w:r>
      <w:r w:rsidR="00F10266" w:rsidRPr="00D32332">
        <w:rPr>
          <w:b/>
          <w:color w:val="000000"/>
          <w:sz w:val="44"/>
          <w:szCs w:val="44"/>
          <w:lang w:val="en-US"/>
        </w:rPr>
        <w:t>helps institutions decide and communicate</w:t>
      </w:r>
      <w:r w:rsidRPr="00D32332">
        <w:rPr>
          <w:b/>
          <w:color w:val="000000"/>
          <w:sz w:val="44"/>
          <w:szCs w:val="44"/>
          <w:lang w:val="en-US"/>
        </w:rPr>
        <w:t>:</w:t>
      </w:r>
    </w:p>
    <w:p w:rsidR="00281BDB" w:rsidRPr="00D32332" w:rsidRDefault="00281BDB" w:rsidP="00ED6C4E">
      <w:pPr>
        <w:pStyle w:val="ListParagraph"/>
        <w:spacing w:line="240" w:lineRule="auto"/>
        <w:ind w:left="1416"/>
        <w:contextualSpacing w:val="0"/>
        <w:jc w:val="both"/>
        <w:rPr>
          <w:color w:val="000000"/>
          <w:sz w:val="36"/>
          <w:szCs w:val="36"/>
          <w:lang w:val="en-US"/>
        </w:rPr>
      </w:pPr>
      <w:r w:rsidRPr="00064389">
        <w:rPr>
          <w:color w:val="1E4ABD"/>
          <w:sz w:val="36"/>
          <w:szCs w:val="36"/>
          <w:lang w:val="en-US"/>
        </w:rPr>
        <w:sym w:font="Wingdings" w:char="F0D8"/>
      </w:r>
      <w:r w:rsidRPr="00064389">
        <w:rPr>
          <w:color w:val="1E4ABD"/>
          <w:sz w:val="36"/>
          <w:szCs w:val="36"/>
          <w:lang w:val="en-US"/>
        </w:rPr>
        <w:t xml:space="preserve"> </w:t>
      </w:r>
      <w:r w:rsidR="00F10266" w:rsidRPr="00D32332">
        <w:rPr>
          <w:color w:val="000000"/>
          <w:sz w:val="36"/>
          <w:szCs w:val="36"/>
          <w:lang w:val="en-US"/>
        </w:rPr>
        <w:t>what they want to achieve and</w:t>
      </w:r>
    </w:p>
    <w:p w:rsidR="00281BDB" w:rsidRPr="00D32332" w:rsidRDefault="00281BDB" w:rsidP="00ED6C4E">
      <w:pPr>
        <w:pStyle w:val="ListParagraph"/>
        <w:spacing w:line="240" w:lineRule="auto"/>
        <w:ind w:left="1416"/>
        <w:contextualSpacing w:val="0"/>
        <w:jc w:val="both"/>
        <w:rPr>
          <w:color w:val="000000"/>
          <w:sz w:val="36"/>
          <w:szCs w:val="36"/>
          <w:lang w:val="en-US"/>
        </w:rPr>
      </w:pPr>
      <w:r w:rsidRPr="00064389">
        <w:rPr>
          <w:color w:val="1E4ABD"/>
          <w:sz w:val="36"/>
          <w:szCs w:val="36"/>
          <w:lang w:val="en-US"/>
        </w:rPr>
        <w:sym w:font="Wingdings" w:char="F0D8"/>
      </w:r>
      <w:r w:rsidRPr="00064389">
        <w:rPr>
          <w:color w:val="1E4ABD"/>
          <w:sz w:val="36"/>
          <w:szCs w:val="36"/>
          <w:lang w:val="en-US"/>
        </w:rPr>
        <w:t xml:space="preserve"> </w:t>
      </w:r>
      <w:r w:rsidR="00F10266" w:rsidRPr="00D32332">
        <w:rPr>
          <w:color w:val="000000"/>
          <w:sz w:val="36"/>
          <w:szCs w:val="36"/>
          <w:lang w:val="en-US"/>
        </w:rPr>
        <w:t>what main activities need to be undertaken in the future in order to achieve that</w:t>
      </w:r>
      <w:r w:rsidRPr="00D32332">
        <w:rPr>
          <w:color w:val="000000"/>
          <w:sz w:val="36"/>
          <w:szCs w:val="36"/>
          <w:lang w:val="en-US"/>
        </w:rPr>
        <w:t xml:space="preserve"> </w:t>
      </w:r>
    </w:p>
    <w:p w:rsidR="00281BDB" w:rsidRPr="00D32332" w:rsidRDefault="00281BDB" w:rsidP="00ED6C4E">
      <w:pPr>
        <w:pStyle w:val="ListParagraph"/>
        <w:spacing w:line="240" w:lineRule="auto"/>
        <w:ind w:left="851"/>
        <w:contextualSpacing w:val="0"/>
        <w:jc w:val="both"/>
        <w:rPr>
          <w:color w:val="000000"/>
          <w:sz w:val="36"/>
          <w:szCs w:val="36"/>
          <w:lang w:val="en-US"/>
        </w:rPr>
      </w:pPr>
      <w:r w:rsidRPr="00064389">
        <w:rPr>
          <w:color w:val="1E4ABD"/>
          <w:sz w:val="36"/>
          <w:szCs w:val="36"/>
          <w:lang w:val="en-US"/>
        </w:rPr>
        <w:sym w:font="Wingdings" w:char="F0D8"/>
      </w:r>
      <w:r w:rsidRPr="00064389">
        <w:rPr>
          <w:color w:val="1E4ABD"/>
          <w:sz w:val="36"/>
          <w:szCs w:val="36"/>
          <w:lang w:val="en-US"/>
        </w:rPr>
        <w:t xml:space="preserve"> </w:t>
      </w:r>
      <w:r w:rsidR="00F10266" w:rsidRPr="00D32332">
        <w:rPr>
          <w:b/>
          <w:color w:val="000000"/>
          <w:sz w:val="44"/>
          <w:szCs w:val="44"/>
          <w:lang w:val="en-US"/>
        </w:rPr>
        <w:t>strategic planning helps the Government</w:t>
      </w:r>
      <w:r w:rsidRPr="00D32332">
        <w:rPr>
          <w:b/>
          <w:color w:val="000000"/>
          <w:sz w:val="44"/>
          <w:szCs w:val="44"/>
          <w:lang w:val="en-US"/>
        </w:rPr>
        <w:t>:</w:t>
      </w:r>
    </w:p>
    <w:p w:rsidR="00F10266" w:rsidRPr="00D32332" w:rsidRDefault="00281BDB" w:rsidP="00ED6C4E">
      <w:pPr>
        <w:pStyle w:val="ListParagraph"/>
        <w:spacing w:line="240" w:lineRule="auto"/>
        <w:ind w:left="1416"/>
        <w:contextualSpacing w:val="0"/>
        <w:jc w:val="both"/>
        <w:rPr>
          <w:color w:val="000000"/>
          <w:sz w:val="36"/>
          <w:szCs w:val="36"/>
          <w:lang w:val="en-US"/>
        </w:rPr>
      </w:pPr>
      <w:r w:rsidRPr="00064389">
        <w:rPr>
          <w:color w:val="1E4ABD"/>
          <w:sz w:val="36"/>
          <w:szCs w:val="36"/>
          <w:lang w:val="en-US"/>
        </w:rPr>
        <w:sym w:font="Wingdings" w:char="F0D8"/>
      </w:r>
      <w:r w:rsidRPr="00064389">
        <w:rPr>
          <w:color w:val="1E4ABD"/>
          <w:sz w:val="36"/>
          <w:szCs w:val="36"/>
          <w:lang w:val="en-US"/>
        </w:rPr>
        <w:t xml:space="preserve"> </w:t>
      </w:r>
      <w:r w:rsidRPr="00D32332">
        <w:rPr>
          <w:color w:val="000000"/>
          <w:sz w:val="36"/>
          <w:szCs w:val="36"/>
          <w:lang w:val="en-US"/>
        </w:rPr>
        <w:t>id</w:t>
      </w:r>
      <w:r w:rsidR="00F10266" w:rsidRPr="00D32332">
        <w:rPr>
          <w:color w:val="000000"/>
          <w:sz w:val="36"/>
          <w:szCs w:val="36"/>
          <w:lang w:val="en-US"/>
        </w:rPr>
        <w:t>entify its most important goals, i.e. establish its priorities</w:t>
      </w:r>
      <w:r w:rsidRPr="00D32332">
        <w:rPr>
          <w:color w:val="000000"/>
          <w:sz w:val="36"/>
          <w:szCs w:val="36"/>
          <w:lang w:val="en-US"/>
        </w:rPr>
        <w:t xml:space="preserve"> </w:t>
      </w:r>
    </w:p>
    <w:p w:rsidR="00F10266" w:rsidRPr="00D32332" w:rsidRDefault="00281BDB" w:rsidP="00ED6C4E">
      <w:pPr>
        <w:pStyle w:val="ListParagraph"/>
        <w:spacing w:line="240" w:lineRule="auto"/>
        <w:ind w:left="1416"/>
        <w:contextualSpacing w:val="0"/>
        <w:jc w:val="both"/>
        <w:rPr>
          <w:color w:val="000000"/>
          <w:sz w:val="36"/>
          <w:szCs w:val="36"/>
          <w:lang w:val="en-US"/>
        </w:rPr>
      </w:pPr>
      <w:r w:rsidRPr="00064389">
        <w:rPr>
          <w:color w:val="1E4ABD"/>
          <w:sz w:val="36"/>
          <w:szCs w:val="36"/>
          <w:lang w:val="en-US"/>
        </w:rPr>
        <w:sym w:font="Wingdings" w:char="F0D8"/>
      </w:r>
      <w:r w:rsidRPr="00064389">
        <w:rPr>
          <w:color w:val="1E4ABD"/>
          <w:sz w:val="36"/>
          <w:szCs w:val="36"/>
          <w:lang w:val="en-US"/>
        </w:rPr>
        <w:t xml:space="preserve"> </w:t>
      </w:r>
      <w:r w:rsidR="00FA1BC2" w:rsidRPr="00D32332">
        <w:rPr>
          <w:color w:val="000000"/>
          <w:sz w:val="36"/>
          <w:szCs w:val="36"/>
          <w:lang w:val="en-US"/>
        </w:rPr>
        <w:t>steer</w:t>
      </w:r>
      <w:r w:rsidR="00F10266" w:rsidRPr="00D32332">
        <w:rPr>
          <w:color w:val="000000"/>
          <w:sz w:val="36"/>
          <w:szCs w:val="36"/>
          <w:lang w:val="en-US"/>
        </w:rPr>
        <w:t xml:space="preserve"> adequate resources</w:t>
      </w:r>
      <w:r w:rsidR="00FA1BC2" w:rsidRPr="00D32332">
        <w:rPr>
          <w:color w:val="000000"/>
          <w:sz w:val="36"/>
          <w:szCs w:val="36"/>
          <w:lang w:val="en-US"/>
        </w:rPr>
        <w:t xml:space="preserve"> for priorities</w:t>
      </w:r>
      <w:r w:rsidR="00F10266" w:rsidRPr="00D32332">
        <w:rPr>
          <w:color w:val="000000"/>
          <w:sz w:val="36"/>
          <w:szCs w:val="36"/>
          <w:lang w:val="en-US"/>
        </w:rPr>
        <w:t xml:space="preserve"> through the budgetary process</w:t>
      </w:r>
    </w:p>
    <w:p w:rsidR="00281BDB" w:rsidRPr="00D32332" w:rsidRDefault="00281BDB" w:rsidP="00ED6C4E">
      <w:pPr>
        <w:pStyle w:val="ListParagraph"/>
        <w:spacing w:line="240" w:lineRule="auto"/>
        <w:ind w:left="851"/>
        <w:contextualSpacing w:val="0"/>
        <w:jc w:val="both"/>
        <w:rPr>
          <w:b/>
          <w:color w:val="000000"/>
          <w:sz w:val="44"/>
          <w:szCs w:val="44"/>
          <w:lang w:val="en-US"/>
        </w:rPr>
      </w:pPr>
      <w:r w:rsidRPr="00064389">
        <w:rPr>
          <w:b/>
          <w:color w:val="1E4ABD"/>
          <w:sz w:val="44"/>
          <w:szCs w:val="44"/>
          <w:lang w:val="en-US"/>
        </w:rPr>
        <w:sym w:font="Wingdings" w:char="F0D8"/>
      </w:r>
      <w:r w:rsidRPr="00064389">
        <w:rPr>
          <w:b/>
          <w:color w:val="1E4ABD"/>
          <w:sz w:val="44"/>
          <w:szCs w:val="44"/>
          <w:lang w:val="en-US"/>
        </w:rPr>
        <w:t xml:space="preserve"> </w:t>
      </w:r>
      <w:r w:rsidR="006762C1" w:rsidRPr="00D32332">
        <w:rPr>
          <w:b/>
          <w:color w:val="000000"/>
          <w:sz w:val="44"/>
          <w:szCs w:val="44"/>
          <w:lang w:val="en-US"/>
        </w:rPr>
        <w:t xml:space="preserve">a </w:t>
      </w:r>
      <w:r w:rsidR="00FA1BC2" w:rsidRPr="00D32332">
        <w:rPr>
          <w:b/>
          <w:color w:val="000000"/>
          <w:sz w:val="44"/>
          <w:szCs w:val="44"/>
          <w:lang w:val="en-US"/>
        </w:rPr>
        <w:t>strategic plan serves a dual purpose</w:t>
      </w:r>
    </w:p>
    <w:p w:rsidR="00FA1BC2" w:rsidRPr="00247F73" w:rsidRDefault="00281BDB" w:rsidP="00ED6C4E">
      <w:pPr>
        <w:pStyle w:val="ListParagraph"/>
        <w:spacing w:line="240" w:lineRule="auto"/>
        <w:ind w:left="1416"/>
        <w:contextualSpacing w:val="0"/>
        <w:jc w:val="both"/>
        <w:rPr>
          <w:color w:val="000000"/>
          <w:sz w:val="36"/>
          <w:szCs w:val="36"/>
          <w:lang w:val="en-US"/>
        </w:rPr>
      </w:pPr>
      <w:r w:rsidRPr="00247F73">
        <w:rPr>
          <w:color w:val="1E4ABD"/>
          <w:sz w:val="36"/>
          <w:szCs w:val="36"/>
          <w:lang w:val="en-US"/>
        </w:rPr>
        <w:t xml:space="preserve">1. </w:t>
      </w:r>
      <w:r w:rsidR="00FA1BC2" w:rsidRPr="00247F73">
        <w:rPr>
          <w:color w:val="000000"/>
          <w:sz w:val="36"/>
          <w:szCs w:val="36"/>
          <w:lang w:val="en-US"/>
        </w:rPr>
        <w:t xml:space="preserve">steering the work of ministries or </w:t>
      </w:r>
      <w:r w:rsidR="005514CD" w:rsidRPr="00247F73">
        <w:rPr>
          <w:color w:val="000000"/>
          <w:sz w:val="36"/>
          <w:szCs w:val="36"/>
          <w:lang w:val="en-US"/>
        </w:rPr>
        <w:t>public administration bodies</w:t>
      </w:r>
      <w:r w:rsidR="00FA1BC2" w:rsidRPr="00247F73">
        <w:rPr>
          <w:color w:val="000000"/>
          <w:sz w:val="36"/>
          <w:szCs w:val="36"/>
          <w:lang w:val="en-US"/>
        </w:rPr>
        <w:t xml:space="preserve"> towards the achievement of crucial goals which will have the greatest impact on society</w:t>
      </w:r>
    </w:p>
    <w:p w:rsidR="008055BA" w:rsidRPr="00247F73" w:rsidRDefault="00281BDB" w:rsidP="00247F73">
      <w:pPr>
        <w:pStyle w:val="ListParagraph"/>
        <w:spacing w:line="240" w:lineRule="auto"/>
        <w:ind w:left="1416"/>
        <w:contextualSpacing w:val="0"/>
        <w:rPr>
          <w:b/>
          <w:bCs/>
          <w:color w:val="FF0000"/>
          <w:sz w:val="36"/>
          <w:szCs w:val="36"/>
          <w:lang w:val="en-US"/>
        </w:rPr>
        <w:sectPr w:rsidR="008055BA" w:rsidRPr="00247F73" w:rsidSect="00E01125">
          <w:headerReference w:type="even" r:id="rId37"/>
          <w:headerReference w:type="default" r:id="rId38"/>
          <w:headerReference w:type="first" r:id="rId39"/>
          <w:footerReference w:type="first" r:id="rId40"/>
          <w:pgSz w:w="16838" w:h="11906" w:orient="landscape"/>
          <w:pgMar w:top="1417" w:right="1417" w:bottom="1417" w:left="1417" w:header="708" w:footer="708" w:gutter="0"/>
          <w:cols w:space="708"/>
          <w:titlePg/>
          <w:docGrid w:linePitch="360"/>
        </w:sectPr>
      </w:pPr>
      <w:r w:rsidRPr="00247F73">
        <w:rPr>
          <w:b/>
          <w:bCs/>
          <w:color w:val="1E4ABD"/>
          <w:sz w:val="36"/>
          <w:szCs w:val="36"/>
          <w:lang w:val="en-US"/>
        </w:rPr>
        <w:t xml:space="preserve">2. </w:t>
      </w:r>
      <w:r w:rsidR="00FA1BC2" w:rsidRPr="00247F73">
        <w:rPr>
          <w:b/>
          <w:bCs/>
          <w:color w:val="FF0000"/>
          <w:sz w:val="36"/>
          <w:szCs w:val="36"/>
          <w:lang w:val="en-US"/>
        </w:rPr>
        <w:t>representing public institutions and its citizens (providing the general public with answers to the questions of what a single ministry wants to be, what it plans to do in the future, and why)</w:t>
      </w:r>
      <w:r w:rsidRPr="00247F73">
        <w:rPr>
          <w:b/>
          <w:bCs/>
          <w:color w:val="FF0000"/>
          <w:sz w:val="36"/>
          <w:szCs w:val="36"/>
          <w:lang w:val="en-US"/>
        </w:rPr>
        <w:t xml:space="preserve"> </w:t>
      </w:r>
    </w:p>
    <w:p w:rsidR="008055BA" w:rsidRPr="00247F73" w:rsidRDefault="008055BA" w:rsidP="00ED6C4E">
      <w:pPr>
        <w:pStyle w:val="ListParagraph"/>
        <w:spacing w:line="240" w:lineRule="auto"/>
        <w:ind w:left="1416"/>
        <w:contextualSpacing w:val="0"/>
        <w:jc w:val="both"/>
        <w:rPr>
          <w:rFonts w:cs="Arial"/>
          <w:color w:val="000000"/>
          <w:sz w:val="36"/>
          <w:szCs w:val="36"/>
          <w:lang w:val="en-US"/>
        </w:rPr>
      </w:pP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37248" behindDoc="0" locked="0" layoutInCell="1" allowOverlap="1" wp14:anchorId="117DEE9A" wp14:editId="2737419E">
                <wp:simplePos x="0" y="0"/>
                <wp:positionH relativeFrom="column">
                  <wp:posOffset>5472430</wp:posOffset>
                </wp:positionH>
                <wp:positionV relativeFrom="paragraph">
                  <wp:posOffset>100965</wp:posOffset>
                </wp:positionV>
                <wp:extent cx="3455670" cy="791845"/>
                <wp:effectExtent l="0" t="0" r="11430" b="273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5670"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D7088D" w:rsidRDefault="00064389" w:rsidP="00AC0145">
                            <w:pPr>
                              <w:spacing w:after="0" w:line="240" w:lineRule="auto"/>
                              <w:jc w:val="center"/>
                              <w:rPr>
                                <w:color w:val="FFFFFF" w:themeColor="background1"/>
                                <w:lang w:val="en-US"/>
                              </w:rPr>
                            </w:pPr>
                            <w:r>
                              <w:rPr>
                                <w:b/>
                                <w:bCs/>
                                <w:color w:val="FFFFFF" w:themeColor="background1"/>
                                <w:sz w:val="36"/>
                                <w:szCs w:val="36"/>
                                <w:lang w:val="en-US"/>
                              </w:rPr>
                              <w:t>Who to include and 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left:0;text-align:left;margin-left:430.9pt;margin-top:7.95pt;width:272.1pt;height:6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" fillcolor="#5b9bd5 [3204]" strokecolor="#1f4d78 [1604]" strokeweight="1pt">
                <v:path arrowok="t"/>
                <v:textbox>
                  <w:txbxContent>
                    <w:p w:rsidR="00064389" w:rsidRPr="00D7088D" w:rsidRDefault="00064389" w:rsidP="00AC0145">
                      <w:pPr>
                        <w:spacing w:after="0" w:line="240" w:lineRule="auto"/>
                        <w:jc w:val="center"/>
                        <w:rPr>
                          <w:color w:val="FFFFFF" w:themeColor="background1"/>
                          <w:lang w:val="en-US"/>
                        </w:rPr>
                      </w:pPr>
                      <w:r>
                        <w:rPr>
                          <w:b/>
                          <w:bCs/>
                          <w:color w:val="FFFFFF" w:themeColor="background1"/>
                          <w:sz w:val="36"/>
                          <w:szCs w:val="36"/>
                          <w:lang w:val="en-US"/>
                        </w:rPr>
                        <w:t>Who to include and how?</w:t>
                      </w:r>
                    </w:p>
                  </w:txbxContent>
                </v:textbox>
              </v:rect>
            </w:pict>
          </mc:Fallback>
        </mc:AlternateContent>
      </w:r>
      <w:r>
        <w:rPr>
          <w:rFonts w:cs="Arial"/>
          <w:noProof/>
          <w:color w:val="000000"/>
          <w:sz w:val="36"/>
          <w:szCs w:val="36"/>
          <w:lang w:eastAsia="hr-HR"/>
        </w:rPr>
        <mc:AlternateContent>
          <mc:Choice Requires="wps">
            <w:drawing>
              <wp:anchor distT="0" distB="0" distL="114300" distR="114300" simplePos="0" relativeHeight="251633152" behindDoc="0" locked="0" layoutInCell="1" allowOverlap="1" wp14:anchorId="0DDD22AB" wp14:editId="7787AC8B">
                <wp:simplePos x="0" y="0"/>
                <wp:positionH relativeFrom="column">
                  <wp:posOffset>88900</wp:posOffset>
                </wp:positionH>
                <wp:positionV relativeFrom="paragraph">
                  <wp:posOffset>97155</wp:posOffset>
                </wp:positionV>
                <wp:extent cx="3455670" cy="791845"/>
                <wp:effectExtent l="0" t="0" r="11430"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5670"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AC0145" w:rsidRDefault="00064389" w:rsidP="00BA687E">
                            <w:pPr>
                              <w:spacing w:after="0" w:line="240" w:lineRule="auto"/>
                              <w:jc w:val="center"/>
                              <w:rPr>
                                <w:color w:val="F2F2F2" w:themeColor="background1" w:themeShade="F2"/>
                                <w:sz w:val="36"/>
                                <w:szCs w:val="36"/>
                              </w:rPr>
                            </w:pPr>
                            <w:r>
                              <w:rPr>
                                <w:bCs/>
                                <w:color w:val="F2F2F2" w:themeColor="background1" w:themeShade="F2"/>
                                <w:sz w:val="36"/>
                                <w:szCs w:val="36"/>
                              </w:rPr>
                              <w:t>Who are we?</w:t>
                            </w:r>
                            <w:r w:rsidRPr="00AC0145">
                              <w:rPr>
                                <w:color w:val="F2F2F2" w:themeColor="background1" w:themeShade="F2"/>
                                <w:sz w:val="36"/>
                                <w:szCs w:val="36"/>
                              </w:rPr>
                              <w:t xml:space="preserve"> </w:t>
                            </w:r>
                          </w:p>
                          <w:p w:rsidR="00064389" w:rsidRPr="00AC0145" w:rsidRDefault="00064389" w:rsidP="00BA687E">
                            <w:pPr>
                              <w:spacing w:after="0" w:line="240" w:lineRule="auto"/>
                              <w:jc w:val="center"/>
                              <w:rPr>
                                <w:color w:val="F2F2F2" w:themeColor="background1" w:themeShade="F2"/>
                              </w:rPr>
                            </w:pPr>
                            <w:r>
                              <w:rPr>
                                <w:bCs/>
                                <w:color w:val="F2F2F2" w:themeColor="background1" w:themeShade="F2"/>
                                <w:sz w:val="36"/>
                                <w:szCs w:val="36"/>
                              </w:rPr>
                              <w:t>What are we doing now and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left:0;text-align:left;margin-left:7pt;margin-top:7.65pt;width:272.1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" fillcolor="#5b9bd5 [3204]" strokecolor="#1f4d78 [1604]" strokeweight="1pt">
                <v:path arrowok="t"/>
                <v:textbox>
                  <w:txbxContent>
                    <w:p w:rsidR="00064389" w:rsidRPr="00AC0145" w:rsidRDefault="00064389" w:rsidP="00BA687E">
                      <w:pPr>
                        <w:spacing w:after="0" w:line="240" w:lineRule="auto"/>
                        <w:jc w:val="center"/>
                        <w:rPr>
                          <w:color w:val="F2F2F2" w:themeColor="background1" w:themeShade="F2"/>
                          <w:sz w:val="36"/>
                          <w:szCs w:val="36"/>
                        </w:rPr>
                      </w:pPr>
                      <w:r>
                        <w:rPr>
                          <w:bCs/>
                          <w:color w:val="F2F2F2" w:themeColor="background1" w:themeShade="F2"/>
                          <w:sz w:val="36"/>
                          <w:szCs w:val="36"/>
                        </w:rPr>
                        <w:t>Who are we?</w:t>
                      </w:r>
                      <w:r w:rsidRPr="00AC0145">
                        <w:rPr>
                          <w:color w:val="F2F2F2" w:themeColor="background1" w:themeShade="F2"/>
                          <w:sz w:val="36"/>
                          <w:szCs w:val="36"/>
                        </w:rPr>
                        <w:t xml:space="preserve"> </w:t>
                      </w:r>
                    </w:p>
                    <w:p w:rsidR="00064389" w:rsidRPr="00AC0145" w:rsidRDefault="00064389" w:rsidP="00BA687E">
                      <w:pPr>
                        <w:spacing w:after="0" w:line="240" w:lineRule="auto"/>
                        <w:jc w:val="center"/>
                        <w:rPr>
                          <w:color w:val="F2F2F2" w:themeColor="background1" w:themeShade="F2"/>
                        </w:rPr>
                      </w:pPr>
                      <w:r>
                        <w:rPr>
                          <w:bCs/>
                          <w:color w:val="F2F2F2" w:themeColor="background1" w:themeShade="F2"/>
                          <w:sz w:val="36"/>
                          <w:szCs w:val="36"/>
                        </w:rPr>
                        <w:t>What are we doing now and why?</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40320" behindDoc="0" locked="0" layoutInCell="1" allowOverlap="1" wp14:anchorId="2AF35A11" wp14:editId="54D30488">
                <wp:simplePos x="0" y="0"/>
                <wp:positionH relativeFrom="column">
                  <wp:posOffset>4140200</wp:posOffset>
                </wp:positionH>
                <wp:positionV relativeFrom="paragraph">
                  <wp:posOffset>57150</wp:posOffset>
                </wp:positionV>
                <wp:extent cx="818515" cy="3402330"/>
                <wp:effectExtent l="19050" t="0" r="38735" b="4572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340233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326pt;margin-top:4.5pt;width:64.45pt;height:26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" adj="19002" fillcolor="#ed7d31 [3205]" strokecolor="#823b0b [1605]" strokeweight="1pt">
                <v:path arrowok="t"/>
              </v:shape>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41344" behindDoc="0" locked="0" layoutInCell="1" allowOverlap="1" wp14:anchorId="3E61C4C0" wp14:editId="47C5D071">
                <wp:simplePos x="0" y="0"/>
                <wp:positionH relativeFrom="column">
                  <wp:posOffset>1843405</wp:posOffset>
                </wp:positionH>
                <wp:positionV relativeFrom="paragraph">
                  <wp:posOffset>128270</wp:posOffset>
                </wp:positionV>
                <wp:extent cx="10795" cy="516255"/>
                <wp:effectExtent l="38100" t="0" r="65405" b="552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5162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145.15pt;margin-top:10.1pt;width:.85pt;height:4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" strokecolor="black [3213]" strokeweight="1.5pt">
                <v:stroke endarrow="block" joinstyle="miter"/>
                <o:lock v:ext="edit" shapetype="f"/>
              </v:shape>
            </w:pict>
          </mc:Fallback>
        </mc:AlternateContent>
      </w:r>
    </w:p>
    <w:p w:rsidR="008055BA" w:rsidRPr="00D32332"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38272" behindDoc="0" locked="0" layoutInCell="1" allowOverlap="1" wp14:anchorId="0ADA5EF6" wp14:editId="7679CA06">
                <wp:simplePos x="0" y="0"/>
                <wp:positionH relativeFrom="column">
                  <wp:posOffset>5469255</wp:posOffset>
                </wp:positionH>
                <wp:positionV relativeFrom="paragraph">
                  <wp:posOffset>263525</wp:posOffset>
                </wp:positionV>
                <wp:extent cx="3455670" cy="2004060"/>
                <wp:effectExtent l="0" t="0" r="1143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5670" cy="2004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AC0145">
                            <w:pPr>
                              <w:spacing w:after="0" w:line="240" w:lineRule="auto"/>
                              <w:jc w:val="center"/>
                              <w:rPr>
                                <w:color w:val="FFFFFF" w:themeColor="background1"/>
                                <w:lang w:val="en-US"/>
                              </w:rPr>
                            </w:pPr>
                            <w:r>
                              <w:rPr>
                                <w:b/>
                                <w:bCs/>
                                <w:color w:val="FFFFFF" w:themeColor="background1"/>
                                <w:sz w:val="36"/>
                                <w:szCs w:val="36"/>
                                <w:lang w:val="en-US"/>
                              </w:rPr>
                              <w:t>What means and techniques should we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left:0;text-align:left;margin-left:430.65pt;margin-top:20.75pt;width:272.1pt;height:15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" fillcolor="#5b9bd5 [3204]" strokecolor="#1f4d78 [1604]" strokeweight="1pt">
                <v:path arrowok="t"/>
                <v:textbox>
                  <w:txbxContent>
                    <w:p w:rsidR="00064389" w:rsidRPr="000431CF" w:rsidRDefault="00064389" w:rsidP="00AC0145">
                      <w:pPr>
                        <w:spacing w:after="0" w:line="240" w:lineRule="auto"/>
                        <w:jc w:val="center"/>
                        <w:rPr>
                          <w:color w:val="FFFFFF" w:themeColor="background1"/>
                          <w:lang w:val="en-US"/>
                        </w:rPr>
                      </w:pPr>
                      <w:r>
                        <w:rPr>
                          <w:b/>
                          <w:bCs/>
                          <w:color w:val="FFFFFF" w:themeColor="background1"/>
                          <w:sz w:val="36"/>
                          <w:szCs w:val="36"/>
                          <w:lang w:val="en-US"/>
                        </w:rPr>
                        <w:t>What means and techniques should we apply?</w:t>
                      </w:r>
                    </w:p>
                  </w:txbxContent>
                </v:textbox>
              </v:rect>
            </w:pict>
          </mc:Fallback>
        </mc:AlternateContent>
      </w:r>
      <w:r>
        <w:rPr>
          <w:rFonts w:cs="Arial"/>
          <w:noProof/>
          <w:color w:val="000000"/>
          <w:sz w:val="36"/>
          <w:szCs w:val="36"/>
          <w:lang w:eastAsia="hr-HR"/>
        </w:rPr>
        <mc:AlternateContent>
          <mc:Choice Requires="wps">
            <w:drawing>
              <wp:anchor distT="0" distB="0" distL="114300" distR="114300" simplePos="0" relativeHeight="251634176" behindDoc="0" locked="0" layoutInCell="1" allowOverlap="1" wp14:anchorId="39482D09" wp14:editId="20F4787B">
                <wp:simplePos x="0" y="0"/>
                <wp:positionH relativeFrom="column">
                  <wp:posOffset>92710</wp:posOffset>
                </wp:positionH>
                <wp:positionV relativeFrom="paragraph">
                  <wp:posOffset>260985</wp:posOffset>
                </wp:positionV>
                <wp:extent cx="3456305" cy="791845"/>
                <wp:effectExtent l="0" t="0" r="10795" b="273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30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D7088D" w:rsidRDefault="00064389" w:rsidP="00BA687E">
                            <w:pPr>
                              <w:jc w:val="center"/>
                              <w:rPr>
                                <w:color w:val="F2F2F2" w:themeColor="background1" w:themeShade="F2"/>
                                <w:lang w:val="en-US"/>
                              </w:rPr>
                            </w:pPr>
                            <w:r>
                              <w:rPr>
                                <w:bCs/>
                                <w:color w:val="F2F2F2" w:themeColor="background1" w:themeShade="F2"/>
                                <w:sz w:val="36"/>
                                <w:szCs w:val="36"/>
                                <w:lang w:val="en-US"/>
                              </w:rPr>
                              <w:t>What do we want to be and what do we do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left:0;text-align:left;margin-left:7.3pt;margin-top:20.55pt;width:272.1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" fillcolor="#5b9bd5 [3204]" strokecolor="#1f4d78 [1604]" strokeweight="1pt">
                <v:path arrowok="t"/>
                <v:textbox>
                  <w:txbxContent>
                    <w:p w:rsidR="00064389" w:rsidRPr="00D7088D" w:rsidRDefault="00064389" w:rsidP="00BA687E">
                      <w:pPr>
                        <w:jc w:val="center"/>
                        <w:rPr>
                          <w:color w:val="F2F2F2" w:themeColor="background1" w:themeShade="F2"/>
                          <w:lang w:val="en-US"/>
                        </w:rPr>
                      </w:pPr>
                      <w:r>
                        <w:rPr>
                          <w:bCs/>
                          <w:color w:val="F2F2F2" w:themeColor="background1" w:themeShade="F2"/>
                          <w:sz w:val="36"/>
                          <w:szCs w:val="36"/>
                          <w:lang w:val="en-US"/>
                        </w:rPr>
                        <w:t>What do we want to be and what do we do in the future?</w:t>
                      </w:r>
                    </w:p>
                  </w:txbxContent>
                </v:textbox>
              </v:rect>
            </w:pict>
          </mc:Fallback>
        </mc:AlternateContent>
      </w:r>
      <w:r w:rsidR="00AC0145" w:rsidRPr="00064389">
        <w:rPr>
          <w:rFonts w:cs="Arial"/>
          <w:color w:val="000000"/>
          <w:sz w:val="36"/>
          <w:szCs w:val="36"/>
          <w:lang w:val="en-US"/>
        </w:rPr>
        <w:tab/>
      </w:r>
    </w:p>
    <w:p w:rsidR="008055BA" w:rsidRPr="00247F73" w:rsidRDefault="008055BA" w:rsidP="00ED6C4E">
      <w:pPr>
        <w:pStyle w:val="ListParagraph"/>
        <w:spacing w:line="240" w:lineRule="auto"/>
        <w:ind w:left="1416"/>
        <w:contextualSpacing w:val="0"/>
        <w:jc w:val="both"/>
        <w:rPr>
          <w:rFonts w:cs="Arial"/>
          <w:color w:val="000000"/>
          <w:sz w:val="36"/>
          <w:szCs w:val="36"/>
          <w:lang w:val="en-US"/>
        </w:rPr>
      </w:pPr>
    </w:p>
    <w:p w:rsidR="00BA687E"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42368" behindDoc="0" locked="0" layoutInCell="1" allowOverlap="1" wp14:anchorId="5DBEC1BA" wp14:editId="7A1ADB80">
                <wp:simplePos x="0" y="0"/>
                <wp:positionH relativeFrom="column">
                  <wp:posOffset>1846580</wp:posOffset>
                </wp:positionH>
                <wp:positionV relativeFrom="paragraph">
                  <wp:posOffset>297180</wp:posOffset>
                </wp:positionV>
                <wp:extent cx="10795" cy="516255"/>
                <wp:effectExtent l="38100" t="0" r="65405" b="5524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5162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45.4pt;margin-top:23.4pt;width:.85pt;height: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" strokecolor="black [3213]" strokeweight="1.5pt">
                <v:stroke endarrow="block" joinstyle="miter"/>
                <o:lock v:ext="edit" shapetype="f"/>
              </v:shape>
            </w:pict>
          </mc:Fallback>
        </mc:AlternateContent>
      </w:r>
    </w:p>
    <w:p w:rsidR="00BA687E" w:rsidRPr="00D32332" w:rsidRDefault="00BA687E" w:rsidP="00ED6C4E">
      <w:pPr>
        <w:pStyle w:val="ListParagraph"/>
        <w:spacing w:line="240" w:lineRule="auto"/>
        <w:ind w:left="1416"/>
        <w:contextualSpacing w:val="0"/>
        <w:jc w:val="both"/>
        <w:rPr>
          <w:rFonts w:cs="Arial"/>
          <w:color w:val="000000"/>
          <w:sz w:val="36"/>
          <w:szCs w:val="36"/>
          <w:lang w:val="en-US"/>
        </w:rPr>
      </w:pPr>
    </w:p>
    <w:p w:rsidR="00BA687E"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35200" behindDoc="0" locked="0" layoutInCell="1" allowOverlap="1" wp14:anchorId="7363C305" wp14:editId="553D8AE1">
                <wp:simplePos x="0" y="0"/>
                <wp:positionH relativeFrom="column">
                  <wp:posOffset>93345</wp:posOffset>
                </wp:positionH>
                <wp:positionV relativeFrom="paragraph">
                  <wp:posOffset>73025</wp:posOffset>
                </wp:positionV>
                <wp:extent cx="3455670" cy="791845"/>
                <wp:effectExtent l="0" t="0" r="11430"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5670"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D7088D" w:rsidRDefault="00064389" w:rsidP="00BA687E">
                            <w:pPr>
                              <w:jc w:val="center"/>
                              <w:rPr>
                                <w:color w:val="F2F2F2" w:themeColor="background1" w:themeShade="F2"/>
                                <w:lang w:val="en-US"/>
                              </w:rPr>
                            </w:pPr>
                            <w:r>
                              <w:rPr>
                                <w:bCs/>
                                <w:color w:val="F2F2F2" w:themeColor="background1" w:themeShade="F2"/>
                                <w:sz w:val="36"/>
                                <w:szCs w:val="36"/>
                                <w:lang w:val="en-US"/>
                              </w:rPr>
                              <w:t>How do we achieve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0" style="position:absolute;left:0;text-align:left;margin-left:7.35pt;margin-top:5.75pt;width:272.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" fillcolor="#5b9bd5 [3204]" strokecolor="#1f4d78 [1604]" strokeweight="1pt">
                <v:path arrowok="t"/>
                <v:textbox>
                  <w:txbxContent>
                    <w:p w:rsidR="00064389" w:rsidRPr="00D7088D" w:rsidRDefault="00064389" w:rsidP="00BA687E">
                      <w:pPr>
                        <w:jc w:val="center"/>
                        <w:rPr>
                          <w:color w:val="F2F2F2" w:themeColor="background1" w:themeShade="F2"/>
                          <w:lang w:val="en-US"/>
                        </w:rPr>
                      </w:pPr>
                      <w:r>
                        <w:rPr>
                          <w:bCs/>
                          <w:color w:val="F2F2F2" w:themeColor="background1" w:themeShade="F2"/>
                          <w:sz w:val="36"/>
                          <w:szCs w:val="36"/>
                          <w:lang w:val="en-US"/>
                        </w:rPr>
                        <w:t>How do we achieve that?</w:t>
                      </w:r>
                    </w:p>
                  </w:txbxContent>
                </v:textbox>
              </v:rect>
            </w:pict>
          </mc:Fallback>
        </mc:AlternateContent>
      </w:r>
    </w:p>
    <w:p w:rsidR="00BA687E" w:rsidRPr="00D32332" w:rsidRDefault="00BA687E" w:rsidP="00ED6C4E">
      <w:pPr>
        <w:pStyle w:val="ListParagraph"/>
        <w:spacing w:line="240" w:lineRule="auto"/>
        <w:ind w:left="1416"/>
        <w:contextualSpacing w:val="0"/>
        <w:jc w:val="both"/>
        <w:rPr>
          <w:rFonts w:cs="Arial"/>
          <w:color w:val="000000"/>
          <w:sz w:val="36"/>
          <w:szCs w:val="36"/>
          <w:lang w:val="en-US"/>
        </w:rPr>
      </w:pPr>
    </w:p>
    <w:p w:rsidR="00BA687E"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36224" behindDoc="0" locked="0" layoutInCell="1" allowOverlap="1" wp14:anchorId="3505C184" wp14:editId="38DDAE62">
                <wp:simplePos x="0" y="0"/>
                <wp:positionH relativeFrom="column">
                  <wp:posOffset>-88265</wp:posOffset>
                </wp:positionH>
                <wp:positionV relativeFrom="paragraph">
                  <wp:posOffset>416560</wp:posOffset>
                </wp:positionV>
                <wp:extent cx="3780155" cy="1080135"/>
                <wp:effectExtent l="0" t="0" r="10795" b="247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0155" cy="1080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D7088D" w:rsidRDefault="00064389" w:rsidP="00BA687E">
                            <w:pPr>
                              <w:jc w:val="center"/>
                              <w:rPr>
                                <w:color w:val="F2F2F2" w:themeColor="background1" w:themeShade="F2"/>
                                <w:lang w:val="en-US"/>
                              </w:rPr>
                            </w:pPr>
                            <w:r>
                              <w:rPr>
                                <w:bCs/>
                                <w:color w:val="F2F2F2" w:themeColor="background1" w:themeShade="F2"/>
                                <w:sz w:val="36"/>
                                <w:szCs w:val="36"/>
                                <w:lang w:val="en-US"/>
                              </w:rPr>
                              <w:t>Understanding the current situation and determining the desired future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left:0;text-align:left;margin-left:-6.95pt;margin-top:32.8pt;width:297.65pt;height:8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" fillcolor="#5b9bd5 [3204]" strokecolor="#1f4d78 [1604]" strokeweight="1pt">
                <v:path arrowok="t"/>
                <v:textbox>
                  <w:txbxContent>
                    <w:p w:rsidR="00064389" w:rsidRPr="00D7088D" w:rsidRDefault="00064389" w:rsidP="00BA687E">
                      <w:pPr>
                        <w:jc w:val="center"/>
                        <w:rPr>
                          <w:color w:val="F2F2F2" w:themeColor="background1" w:themeShade="F2"/>
                          <w:lang w:val="en-US"/>
                        </w:rPr>
                      </w:pPr>
                      <w:r>
                        <w:rPr>
                          <w:bCs/>
                          <w:color w:val="F2F2F2" w:themeColor="background1" w:themeShade="F2"/>
                          <w:sz w:val="36"/>
                          <w:szCs w:val="36"/>
                          <w:lang w:val="en-US"/>
                        </w:rPr>
                        <w:t>Understanding the current situation and determining the desired future situation</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39296" behindDoc="0" locked="0" layoutInCell="1" allowOverlap="1" wp14:anchorId="2B77BFBE" wp14:editId="2C03A335">
                <wp:simplePos x="0" y="0"/>
                <wp:positionH relativeFrom="column">
                  <wp:posOffset>5343525</wp:posOffset>
                </wp:positionH>
                <wp:positionV relativeFrom="paragraph">
                  <wp:posOffset>31750</wp:posOffset>
                </wp:positionV>
                <wp:extent cx="3780155" cy="1080135"/>
                <wp:effectExtent l="0" t="0" r="10795" b="247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0155" cy="1080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AC0145" w:rsidRDefault="00064389" w:rsidP="00AC0145">
                            <w:pPr>
                              <w:jc w:val="center"/>
                              <w:rPr>
                                <w:color w:val="FFFFFF" w:themeColor="background1"/>
                              </w:rPr>
                            </w:pPr>
                            <w:r>
                              <w:rPr>
                                <w:b/>
                                <w:bCs/>
                                <w:color w:val="FFFFFF" w:themeColor="background1"/>
                                <w:sz w:val="36"/>
                                <w:szCs w:val="36"/>
                              </w:rPr>
                              <w:t>An effective strategy comes from a participatory approach</w:t>
                            </w:r>
                            <w:r w:rsidRPr="00AC0145">
                              <w:rPr>
                                <w:b/>
                                <w:bCs/>
                                <w:color w:val="FFFFFF" w:themeColor="background1"/>
                                <w:sz w:val="36"/>
                                <w:szCs w:val="36"/>
                              </w:rPr>
                              <w:t xml:space="preserve"> </w:t>
                            </w:r>
                            <w:r>
                              <w:rPr>
                                <w:b/>
                                <w:bCs/>
                                <w:color w:val="FFFFFF" w:themeColor="background1"/>
                                <w:sz w:val="36"/>
                                <w:szCs w:val="36"/>
                              </w:rPr>
                              <w:t>and the use of transparent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2" style="position:absolute;left:0;text-align:left;margin-left:420.75pt;margin-top:2.5pt;width:297.65pt;height:8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" fillcolor="#5b9bd5 [3204]" strokecolor="#1f4d78 [1604]" strokeweight="1pt">
                <v:path arrowok="t"/>
                <v:textbox>
                  <w:txbxContent>
                    <w:p w:rsidR="00064389" w:rsidRPr="00AC0145" w:rsidRDefault="00064389" w:rsidP="00AC0145">
                      <w:pPr>
                        <w:jc w:val="center"/>
                        <w:rPr>
                          <w:color w:val="FFFFFF" w:themeColor="background1"/>
                        </w:rPr>
                      </w:pPr>
                      <w:r>
                        <w:rPr>
                          <w:b/>
                          <w:bCs/>
                          <w:color w:val="FFFFFF" w:themeColor="background1"/>
                          <w:sz w:val="36"/>
                          <w:szCs w:val="36"/>
                        </w:rPr>
                        <w:t>An effective strategy comes from a participatory approach</w:t>
                      </w:r>
                      <w:r w:rsidRPr="00AC0145">
                        <w:rPr>
                          <w:b/>
                          <w:bCs/>
                          <w:color w:val="FFFFFF" w:themeColor="background1"/>
                          <w:sz w:val="36"/>
                          <w:szCs w:val="36"/>
                        </w:rPr>
                        <w:t xml:space="preserve"> </w:t>
                      </w:r>
                      <w:r>
                        <w:rPr>
                          <w:b/>
                          <w:bCs/>
                          <w:color w:val="FFFFFF" w:themeColor="background1"/>
                          <w:sz w:val="36"/>
                          <w:szCs w:val="36"/>
                        </w:rPr>
                        <w:t>and the use of transparent methods</w:t>
                      </w:r>
                    </w:p>
                  </w:txbxContent>
                </v:textbox>
              </v:rect>
            </w:pict>
          </mc:Fallback>
        </mc:AlternateContent>
      </w:r>
    </w:p>
    <w:p w:rsidR="00BA687E" w:rsidRPr="00247F73" w:rsidRDefault="00BA687E" w:rsidP="00ED6C4E">
      <w:pPr>
        <w:spacing w:line="240" w:lineRule="auto"/>
        <w:jc w:val="both"/>
        <w:rPr>
          <w:rFonts w:cs="Arial"/>
          <w:color w:val="000000"/>
          <w:sz w:val="36"/>
          <w:szCs w:val="36"/>
          <w:lang w:val="en-US"/>
        </w:rPr>
        <w:sectPr w:rsidR="00BA687E" w:rsidRPr="00247F73" w:rsidSect="00E01125">
          <w:headerReference w:type="even" r:id="rId41"/>
          <w:headerReference w:type="default" r:id="rId42"/>
          <w:headerReference w:type="first" r:id="rId43"/>
          <w:footerReference w:type="first" r:id="rId44"/>
          <w:pgSz w:w="16838" w:h="11906" w:orient="landscape"/>
          <w:pgMar w:top="1417" w:right="1417" w:bottom="1417" w:left="1417" w:header="708" w:footer="708" w:gutter="0"/>
          <w:cols w:space="708"/>
          <w:titlePg/>
          <w:docGrid w:linePitch="360"/>
        </w:sectPr>
      </w:pP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w:lastRenderedPageBreak/>
        <mc:AlternateContent>
          <mc:Choice Requires="wps">
            <w:drawing>
              <wp:anchor distT="0" distB="0" distL="114300" distR="114300" simplePos="0" relativeHeight="251664896" behindDoc="0" locked="0" layoutInCell="1" allowOverlap="1" wp14:anchorId="53E115B0" wp14:editId="7D09E7F6">
                <wp:simplePos x="0" y="0"/>
                <wp:positionH relativeFrom="column">
                  <wp:posOffset>2481580</wp:posOffset>
                </wp:positionH>
                <wp:positionV relativeFrom="paragraph">
                  <wp:posOffset>212725</wp:posOffset>
                </wp:positionV>
                <wp:extent cx="436245" cy="2902585"/>
                <wp:effectExtent l="38100" t="0" r="20955" b="12065"/>
                <wp:wrapNone/>
                <wp:docPr id="58" name="Left Brac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 cy="290258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8" o:spid="_x0000_s1026" type="#_x0000_t87" style="position:absolute;margin-left:195.4pt;margin-top:16.75pt;width:34.35pt;height:22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" adj="271" strokecolor="#5b9bd5 [3204]" strokeweight=".5pt">
                <v:stroke joinstyle="miter"/>
              </v:shape>
            </w:pict>
          </mc:Fallback>
        </mc:AlternateContent>
      </w:r>
      <w:r>
        <w:rPr>
          <w:rFonts w:cs="Arial"/>
          <w:noProof/>
          <w:color w:val="000000"/>
          <w:sz w:val="36"/>
          <w:szCs w:val="36"/>
          <w:lang w:eastAsia="hr-HR"/>
        </w:rPr>
        <mc:AlternateContent>
          <mc:Choice Requires="wps">
            <w:drawing>
              <wp:anchor distT="0" distB="0" distL="114300" distR="114300" simplePos="0" relativeHeight="251643392" behindDoc="0" locked="0" layoutInCell="1" allowOverlap="1" wp14:anchorId="0014BF35" wp14:editId="36F80AE1">
                <wp:simplePos x="0" y="0"/>
                <wp:positionH relativeFrom="column">
                  <wp:posOffset>3012440</wp:posOffset>
                </wp:positionH>
                <wp:positionV relativeFrom="paragraph">
                  <wp:posOffset>137160</wp:posOffset>
                </wp:positionV>
                <wp:extent cx="3253105" cy="360045"/>
                <wp:effectExtent l="0" t="0" r="23495" b="209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Shaping the vision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3" style="position:absolute;left:0;text-align:left;margin-left:237.2pt;margin-top:10.8pt;width:256.1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" fillcolor="#5b9bd5 [3204]" strokecolor="#1f4d78 [1604]" strokeweight="1pt">
                <v:path arrowok="t"/>
                <v:textbox>
                  <w:txbxContent>
                    <w:p w:rsidR="00064389" w:rsidRPr="000431CF" w:rsidRDefault="00064389" w:rsidP="009F4AAB">
                      <w:pPr>
                        <w:jc w:val="center"/>
                        <w:rPr>
                          <w:lang w:val="en-US"/>
                        </w:rPr>
                      </w:pPr>
                      <w:r>
                        <w:rPr>
                          <w:lang w:val="en-US"/>
                        </w:rPr>
                        <w:t>Shaping the vision statement</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65920" behindDoc="0" locked="0" layoutInCell="1" allowOverlap="1" wp14:anchorId="64C61D2C" wp14:editId="1F5A1ABF">
                <wp:simplePos x="0" y="0"/>
                <wp:positionH relativeFrom="column">
                  <wp:posOffset>577850</wp:posOffset>
                </wp:positionH>
                <wp:positionV relativeFrom="paragraph">
                  <wp:posOffset>331470</wp:posOffset>
                </wp:positionV>
                <wp:extent cx="1828800" cy="1182370"/>
                <wp:effectExtent l="0" t="0" r="19050" b="17780"/>
                <wp:wrapNone/>
                <wp:docPr id="59" name="Flowchart: Multidocumen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182370"/>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Strategic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59" o:spid="_x0000_s1034" type="#_x0000_t115" style="position:absolute;left:0;text-align:left;margin-left:45.5pt;margin-top:26.1pt;width:2in;height:9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" fillcolor="#5b9bd5 [3204]" strokecolor="#1f4d78 [1604]" strokeweight="1pt">
                <v:path arrowok="t"/>
                <v:textbox>
                  <w:txbxContent>
                    <w:p w:rsidR="00064389" w:rsidRPr="000431CF" w:rsidRDefault="00064389" w:rsidP="009F4AAB">
                      <w:pPr>
                        <w:jc w:val="center"/>
                        <w:rPr>
                          <w:lang w:val="en-US"/>
                        </w:rPr>
                      </w:pPr>
                      <w:r>
                        <w:rPr>
                          <w:lang w:val="en-US"/>
                        </w:rPr>
                        <w:t>Strategic plan</w:t>
                      </w:r>
                    </w:p>
                  </w:txbxContent>
                </v:textbox>
              </v:shape>
            </w:pict>
          </mc:Fallback>
        </mc:AlternateContent>
      </w:r>
      <w:r>
        <w:rPr>
          <w:rFonts w:cs="Arial"/>
          <w:noProof/>
          <w:color w:val="000000"/>
          <w:sz w:val="36"/>
          <w:szCs w:val="36"/>
          <w:lang w:eastAsia="hr-HR"/>
        </w:rPr>
        <mc:AlternateContent>
          <mc:Choice Requires="wps">
            <w:drawing>
              <wp:anchor distT="0" distB="0" distL="114299" distR="114299" simplePos="0" relativeHeight="251653632" behindDoc="0" locked="0" layoutInCell="1" allowOverlap="1" wp14:anchorId="5EC0CB3B" wp14:editId="254178F7">
                <wp:simplePos x="0" y="0"/>
                <wp:positionH relativeFrom="column">
                  <wp:posOffset>4639944</wp:posOffset>
                </wp:positionH>
                <wp:positionV relativeFrom="paragraph">
                  <wp:posOffset>116840</wp:posOffset>
                </wp:positionV>
                <wp:extent cx="0" cy="214630"/>
                <wp:effectExtent l="76200" t="0" r="57150" b="520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65.35pt;margin-top:9.2pt;width:0;height:16.9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" strokecolor="#5b9bd5 [3204]" strokeweight=".5pt">
                <v:stroke endarrow="block" joinstyle="miter"/>
                <o:lock v:ext="edit" shapetype="f"/>
              </v:shape>
            </w:pict>
          </mc:Fallback>
        </mc:AlternateContent>
      </w:r>
      <w:r>
        <w:rPr>
          <w:rFonts w:cs="Arial"/>
          <w:noProof/>
          <w:color w:val="000000"/>
          <w:sz w:val="36"/>
          <w:szCs w:val="36"/>
          <w:lang w:eastAsia="hr-HR"/>
        </w:rPr>
        <mc:AlternateContent>
          <mc:Choice Requires="wps">
            <w:drawing>
              <wp:anchor distT="0" distB="0" distL="114300" distR="114300" simplePos="0" relativeHeight="251644416" behindDoc="0" locked="0" layoutInCell="1" allowOverlap="1" wp14:anchorId="5BCA7019" wp14:editId="003B5D28">
                <wp:simplePos x="0" y="0"/>
                <wp:positionH relativeFrom="column">
                  <wp:posOffset>3008630</wp:posOffset>
                </wp:positionH>
                <wp:positionV relativeFrom="paragraph">
                  <wp:posOffset>327025</wp:posOffset>
                </wp:positionV>
                <wp:extent cx="3253105" cy="360045"/>
                <wp:effectExtent l="0" t="0" r="23495" b="209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Formulating the 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5" style="position:absolute;left:0;text-align:left;margin-left:236.9pt;margin-top:25.75pt;width:256.1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" fillcolor="#5b9bd5 [3204]" strokecolor="#1f4d78 [1604]" strokeweight="1pt">
                <v:path arrowok="t"/>
                <v:textbox>
                  <w:txbxContent>
                    <w:p w:rsidR="00064389" w:rsidRPr="000431CF" w:rsidRDefault="00064389" w:rsidP="009F4AAB">
                      <w:pPr>
                        <w:jc w:val="center"/>
                        <w:rPr>
                          <w:lang w:val="en-US"/>
                        </w:rPr>
                      </w:pPr>
                      <w:r>
                        <w:rPr>
                          <w:lang w:val="en-US"/>
                        </w:rPr>
                        <w:t>Formulating the mission</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61824" behindDoc="0" locked="0" layoutInCell="1" allowOverlap="1" wp14:anchorId="0071747E" wp14:editId="1B8EB8A7">
                <wp:simplePos x="0" y="0"/>
                <wp:positionH relativeFrom="column">
                  <wp:posOffset>6276975</wp:posOffset>
                </wp:positionH>
                <wp:positionV relativeFrom="paragraph">
                  <wp:posOffset>78740</wp:posOffset>
                </wp:positionV>
                <wp:extent cx="1765300" cy="382905"/>
                <wp:effectExtent l="0" t="0" r="82550" b="55245"/>
                <wp:wrapNone/>
                <wp:docPr id="55" name="Elb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5300" cy="382905"/>
                        </a:xfrm>
                        <a:prstGeom prst="bentConnector3">
                          <a:avLst>
                            <a:gd name="adj1" fmla="val 1005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26" type="#_x0000_t34" style="position:absolute;margin-left:494.25pt;margin-top:6.2pt;width:139pt;height:3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" adj="21726" strokecolor="#5b9bd5 [3204]" strokeweight=".5pt">
                <v:stroke endarrow="block"/>
                <o:lock v:ext="edit" shapetype="f"/>
              </v:shape>
            </w:pict>
          </mc:Fallback>
        </mc:AlternateContent>
      </w:r>
      <w:r>
        <w:rPr>
          <w:rFonts w:cs="Arial"/>
          <w:noProof/>
          <w:color w:val="000000"/>
          <w:sz w:val="36"/>
          <w:szCs w:val="36"/>
          <w:lang w:eastAsia="hr-HR"/>
        </w:rPr>
        <mc:AlternateContent>
          <mc:Choice Requires="wps">
            <w:drawing>
              <wp:anchor distT="0" distB="0" distL="114299" distR="114299" simplePos="0" relativeHeight="251654656" behindDoc="0" locked="0" layoutInCell="1" allowOverlap="1" wp14:anchorId="4D4EAD54" wp14:editId="5E5C5F75">
                <wp:simplePos x="0" y="0"/>
                <wp:positionH relativeFrom="column">
                  <wp:posOffset>4653279</wp:posOffset>
                </wp:positionH>
                <wp:positionV relativeFrom="paragraph">
                  <wp:posOffset>313690</wp:posOffset>
                </wp:positionV>
                <wp:extent cx="0" cy="214630"/>
                <wp:effectExtent l="76200" t="0" r="57150" b="520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366.4pt;margin-top:24.7pt;width:0;height:16.9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" strokecolor="#5b9bd5 [3204]" strokeweight=".5pt">
                <v:stroke endarrow="block" joinstyle="miter"/>
                <o:lock v:ext="edit" shapetype="f"/>
              </v:shape>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4294967295" distB="4294967295" distL="114300" distR="114300" simplePos="0" relativeHeight="251663872" behindDoc="0" locked="0" layoutInCell="1" allowOverlap="1" wp14:anchorId="18C6F395" wp14:editId="237B5A12">
                <wp:simplePos x="0" y="0"/>
                <wp:positionH relativeFrom="column">
                  <wp:posOffset>6276975</wp:posOffset>
                </wp:positionH>
                <wp:positionV relativeFrom="paragraph">
                  <wp:posOffset>346074</wp:posOffset>
                </wp:positionV>
                <wp:extent cx="712470"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24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494.25pt;margin-top:27.25pt;width:56.1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" strokecolor="#5b9bd5 [3204]" strokeweight=".5pt">
                <v:stroke endarrow="block" joinstyle="miter"/>
                <o:lock v:ext="edit" shapetype="f"/>
              </v:shape>
            </w:pict>
          </mc:Fallback>
        </mc:AlternateContent>
      </w:r>
      <w:r>
        <w:rPr>
          <w:rFonts w:cs="Arial"/>
          <w:noProof/>
          <w:color w:val="000000"/>
          <w:sz w:val="36"/>
          <w:szCs w:val="36"/>
          <w:lang w:eastAsia="hr-HR"/>
        </w:rPr>
        <mc:AlternateContent>
          <mc:Choice Requires="wps">
            <w:drawing>
              <wp:anchor distT="0" distB="0" distL="114300" distR="114300" simplePos="0" relativeHeight="251651584" behindDoc="0" locked="0" layoutInCell="1" allowOverlap="1" wp14:anchorId="4E3B2E31" wp14:editId="4F67FCD8">
                <wp:simplePos x="0" y="0"/>
                <wp:positionH relativeFrom="column">
                  <wp:posOffset>6989445</wp:posOffset>
                </wp:positionH>
                <wp:positionV relativeFrom="paragraph">
                  <wp:posOffset>100330</wp:posOffset>
                </wp:positionV>
                <wp:extent cx="1892300" cy="360045"/>
                <wp:effectExtent l="0" t="0" r="12700" b="209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0"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Situation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6" style="position:absolute;left:0;text-align:left;margin-left:550.35pt;margin-top:7.9pt;width:149pt;height:2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" fillcolor="#5b9bd5 [3204]" strokecolor="#1f4d78 [1604]" strokeweight="1pt">
                <v:path arrowok="t"/>
                <v:textbox>
                  <w:txbxContent>
                    <w:p w:rsidR="00064389" w:rsidRPr="000431CF" w:rsidRDefault="00064389" w:rsidP="009F4AAB">
                      <w:pPr>
                        <w:jc w:val="center"/>
                        <w:rPr>
                          <w:lang w:val="en-US"/>
                        </w:rPr>
                      </w:pPr>
                      <w:r>
                        <w:rPr>
                          <w:lang w:val="en-US"/>
                        </w:rPr>
                        <w:t>Situation analysis</w:t>
                      </w:r>
                    </w:p>
                  </w:txbxContent>
                </v:textbox>
              </v:rect>
            </w:pict>
          </mc:Fallback>
        </mc:AlternateContent>
      </w:r>
      <w:r>
        <w:rPr>
          <w:rFonts w:cs="Arial"/>
          <w:noProof/>
          <w:color w:val="000000"/>
          <w:sz w:val="36"/>
          <w:szCs w:val="36"/>
          <w:lang w:eastAsia="hr-HR"/>
        </w:rPr>
        <mc:AlternateContent>
          <mc:Choice Requires="wps">
            <w:drawing>
              <wp:anchor distT="0" distB="0" distL="114300" distR="114300" simplePos="0" relativeHeight="251645440" behindDoc="0" locked="0" layoutInCell="1" allowOverlap="1" wp14:anchorId="635BCBA6" wp14:editId="53A08FB2">
                <wp:simplePos x="0" y="0"/>
                <wp:positionH relativeFrom="column">
                  <wp:posOffset>3016250</wp:posOffset>
                </wp:positionH>
                <wp:positionV relativeFrom="paragraph">
                  <wp:posOffset>158115</wp:posOffset>
                </wp:positionV>
                <wp:extent cx="3253105" cy="360045"/>
                <wp:effectExtent l="0" t="0" r="23495" b="2095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Establishing general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7" style="position:absolute;left:0;text-align:left;margin-left:237.5pt;margin-top:12.45pt;width:256.1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" fillcolor="#5b9bd5 [3204]" strokecolor="#1f4d78 [1604]" strokeweight="1pt">
                <v:path arrowok="t"/>
                <v:textbox>
                  <w:txbxContent>
                    <w:p w:rsidR="00064389" w:rsidRPr="000431CF" w:rsidRDefault="00064389" w:rsidP="009F4AAB">
                      <w:pPr>
                        <w:jc w:val="center"/>
                        <w:rPr>
                          <w:lang w:val="en-US"/>
                        </w:rPr>
                      </w:pPr>
                      <w:r>
                        <w:rPr>
                          <w:lang w:val="en-US"/>
                        </w:rPr>
                        <w:t>Establishing general goals</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62848" behindDoc="0" locked="0" layoutInCell="1" allowOverlap="1" wp14:anchorId="51B58B2F" wp14:editId="3CA97D04">
                <wp:simplePos x="0" y="0"/>
                <wp:positionH relativeFrom="column">
                  <wp:posOffset>6276975</wp:posOffset>
                </wp:positionH>
                <wp:positionV relativeFrom="paragraph">
                  <wp:posOffset>133985</wp:posOffset>
                </wp:positionV>
                <wp:extent cx="1765300" cy="395605"/>
                <wp:effectExtent l="38100" t="0" r="44450" b="99695"/>
                <wp:wrapNone/>
                <wp:docPr id="56" name="Elb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5300" cy="395605"/>
                        </a:xfrm>
                        <a:prstGeom prst="bentConnector3">
                          <a:avLst>
                            <a:gd name="adj1" fmla="val -59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56" o:spid="_x0000_s1026" type="#_x0000_t34" style="position:absolute;margin-left:494.25pt;margin-top:10.55pt;width:139pt;height:31.1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" adj="-128" strokecolor="#5b9bd5 [3204]" strokeweight=".5pt">
                <v:stroke endarrow="block"/>
                <o:lock v:ext="edit" shapetype="f"/>
              </v:shape>
            </w:pict>
          </mc:Fallback>
        </mc:AlternateContent>
      </w:r>
      <w:r>
        <w:rPr>
          <w:rFonts w:cs="Arial"/>
          <w:noProof/>
          <w:color w:val="000000"/>
          <w:sz w:val="36"/>
          <w:szCs w:val="36"/>
          <w:lang w:eastAsia="hr-HR"/>
        </w:rPr>
        <mc:AlternateContent>
          <mc:Choice Requires="wps">
            <w:drawing>
              <wp:anchor distT="0" distB="0" distL="114299" distR="114299" simplePos="0" relativeHeight="251655680" behindDoc="0" locked="0" layoutInCell="1" allowOverlap="1" wp14:anchorId="4D2DCE5B" wp14:editId="715252F8">
                <wp:simplePos x="0" y="0"/>
                <wp:positionH relativeFrom="column">
                  <wp:posOffset>4653914</wp:posOffset>
                </wp:positionH>
                <wp:positionV relativeFrom="paragraph">
                  <wp:posOffset>158750</wp:posOffset>
                </wp:positionV>
                <wp:extent cx="0" cy="214630"/>
                <wp:effectExtent l="76200" t="0" r="57150" b="520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366.45pt;margin-top:12.5pt;width:0;height:16.9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" strokecolor="#5b9bd5 [3204]" strokeweight=".5pt">
                <v:stroke endarrow="block" joinstyle="miter"/>
                <o:lock v:ext="edit" shapetype="f"/>
              </v:shape>
            </w:pict>
          </mc:Fallback>
        </mc:AlternateContent>
      </w:r>
      <w:r>
        <w:rPr>
          <w:rFonts w:cs="Arial"/>
          <w:noProof/>
          <w:color w:val="000000"/>
          <w:sz w:val="36"/>
          <w:szCs w:val="36"/>
          <w:lang w:eastAsia="hr-HR"/>
        </w:rPr>
        <mc:AlternateContent>
          <mc:Choice Requires="wps">
            <w:drawing>
              <wp:anchor distT="0" distB="0" distL="114300" distR="114300" simplePos="0" relativeHeight="251646464" behindDoc="0" locked="0" layoutInCell="1" allowOverlap="1" wp14:anchorId="7E45F318" wp14:editId="5C8BDB6D">
                <wp:simplePos x="0" y="0"/>
                <wp:positionH relativeFrom="column">
                  <wp:posOffset>3016250</wp:posOffset>
                </wp:positionH>
                <wp:positionV relativeFrom="paragraph">
                  <wp:posOffset>372745</wp:posOffset>
                </wp:positionV>
                <wp:extent cx="3253105" cy="360045"/>
                <wp:effectExtent l="0" t="0" r="23495" b="2095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Establishing specific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8" style="position:absolute;left:0;text-align:left;margin-left:237.5pt;margin-top:29.35pt;width:256.1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" fillcolor="#5b9bd5 [3204]" strokecolor="#1f4d78 [1604]" strokeweight="1pt">
                <v:path arrowok="t"/>
                <v:textbox>
                  <w:txbxContent>
                    <w:p w:rsidR="00064389" w:rsidRPr="000431CF" w:rsidRDefault="00064389" w:rsidP="009F4AAB">
                      <w:pPr>
                        <w:jc w:val="center"/>
                        <w:rPr>
                          <w:lang w:val="en-US"/>
                        </w:rPr>
                      </w:pPr>
                      <w:r>
                        <w:rPr>
                          <w:lang w:val="en-US"/>
                        </w:rPr>
                        <w:t>Establishing specific goals</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60800" behindDoc="0" locked="0" layoutInCell="1" allowOverlap="1" wp14:anchorId="7C6DBA3D" wp14:editId="188EA79B">
                <wp:simplePos x="0" y="0"/>
                <wp:positionH relativeFrom="column">
                  <wp:posOffset>1365250</wp:posOffset>
                </wp:positionH>
                <wp:positionV relativeFrom="paragraph">
                  <wp:posOffset>348615</wp:posOffset>
                </wp:positionV>
                <wp:extent cx="467995" cy="682625"/>
                <wp:effectExtent l="19050" t="0" r="27305" b="41275"/>
                <wp:wrapNone/>
                <wp:docPr id="54"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682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54" o:spid="_x0000_s1026" type="#_x0000_t67" style="position:absolute;margin-left:107.5pt;margin-top:27.45pt;width:36.85pt;height:5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" adj="14196" fillcolor="#5b9bd5 [3204]" strokecolor="#1f4d78 [1604]" strokeweight="1pt">
                <v:path arrowok="t"/>
              </v:shape>
            </w:pict>
          </mc:Fallback>
        </mc:AlternateContent>
      </w:r>
      <w:r>
        <w:rPr>
          <w:rFonts w:cs="Arial"/>
          <w:noProof/>
          <w:color w:val="000000"/>
          <w:sz w:val="36"/>
          <w:szCs w:val="36"/>
          <w:lang w:eastAsia="hr-HR"/>
        </w:rPr>
        <mc:AlternateContent>
          <mc:Choice Requires="wps">
            <w:drawing>
              <wp:anchor distT="0" distB="0" distL="114299" distR="114299" simplePos="0" relativeHeight="251656704" behindDoc="0" locked="0" layoutInCell="1" allowOverlap="1" wp14:anchorId="33C098EF" wp14:editId="7EB7E86E">
                <wp:simplePos x="0" y="0"/>
                <wp:positionH relativeFrom="column">
                  <wp:posOffset>4653914</wp:posOffset>
                </wp:positionH>
                <wp:positionV relativeFrom="paragraph">
                  <wp:posOffset>351790</wp:posOffset>
                </wp:positionV>
                <wp:extent cx="0" cy="214630"/>
                <wp:effectExtent l="76200" t="0" r="5715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66.45pt;margin-top:27.7pt;width:0;height:16.9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" strokecolor="#5b9bd5 [3204]" strokeweight=".5pt">
                <v:stroke endarrow="block" joinstyle="miter"/>
                <o:lock v:ext="edit" shapetype="f"/>
              </v:shape>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47488" behindDoc="0" locked="0" layoutInCell="1" allowOverlap="1" wp14:anchorId="705CBB78" wp14:editId="3090E002">
                <wp:simplePos x="0" y="0"/>
                <wp:positionH relativeFrom="column">
                  <wp:posOffset>3016250</wp:posOffset>
                </wp:positionH>
                <wp:positionV relativeFrom="paragraph">
                  <wp:posOffset>186055</wp:posOffset>
                </wp:positionV>
                <wp:extent cx="3253105" cy="360045"/>
                <wp:effectExtent l="0" t="0" r="23495" b="209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Method of achieving established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9" style="position:absolute;left:0;text-align:left;margin-left:237.5pt;margin-top:14.65pt;width:256.15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" fillcolor="#5b9bd5 [3204]" strokecolor="#1f4d78 [1604]" strokeweight="1pt">
                <v:path arrowok="t"/>
                <v:textbox>
                  <w:txbxContent>
                    <w:p w:rsidR="00064389" w:rsidRPr="000431CF" w:rsidRDefault="00064389" w:rsidP="009F4AAB">
                      <w:pPr>
                        <w:jc w:val="center"/>
                        <w:rPr>
                          <w:lang w:val="en-US"/>
                        </w:rPr>
                      </w:pPr>
                      <w:r>
                        <w:rPr>
                          <w:lang w:val="en-US"/>
                        </w:rPr>
                        <w:t>Method of achieving established goals</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299" distR="114299" simplePos="0" relativeHeight="251657728" behindDoc="0" locked="0" layoutInCell="1" allowOverlap="1" wp14:anchorId="40EE787B" wp14:editId="1790D2AA">
                <wp:simplePos x="0" y="0"/>
                <wp:positionH relativeFrom="column">
                  <wp:posOffset>4664074</wp:posOffset>
                </wp:positionH>
                <wp:positionV relativeFrom="paragraph">
                  <wp:posOffset>154305</wp:posOffset>
                </wp:positionV>
                <wp:extent cx="0" cy="214630"/>
                <wp:effectExtent l="76200" t="0" r="57150" b="5207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67.25pt;margin-top:12.15pt;width:0;height:16.9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" strokecolor="#5b9bd5 [3204]" strokeweight=".5pt">
                <v:stroke endarrow="block" joinstyle="miter"/>
                <o:lock v:ext="edit" shapetype="f"/>
              </v:shape>
            </w:pict>
          </mc:Fallback>
        </mc:AlternateContent>
      </w:r>
      <w:r>
        <w:rPr>
          <w:rFonts w:cs="Arial"/>
          <w:noProof/>
          <w:color w:val="000000"/>
          <w:sz w:val="36"/>
          <w:szCs w:val="36"/>
          <w:lang w:eastAsia="hr-HR"/>
        </w:rPr>
        <mc:AlternateContent>
          <mc:Choice Requires="wps">
            <w:drawing>
              <wp:anchor distT="0" distB="0" distL="114300" distR="114300" simplePos="0" relativeHeight="251652608" behindDoc="0" locked="0" layoutInCell="1" allowOverlap="1" wp14:anchorId="29EE7E47" wp14:editId="3D6F3E50">
                <wp:simplePos x="0" y="0"/>
                <wp:positionH relativeFrom="column">
                  <wp:posOffset>-633730</wp:posOffset>
                </wp:positionH>
                <wp:positionV relativeFrom="paragraph">
                  <wp:posOffset>365760</wp:posOffset>
                </wp:positionV>
                <wp:extent cx="3253105" cy="1339850"/>
                <wp:effectExtent l="0" t="0" r="2349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1339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Default="00064389" w:rsidP="009F4AAB">
                            <w:pPr>
                              <w:jc w:val="center"/>
                            </w:pPr>
                            <w:r>
                              <w:t>NATIONAL REFORM PROGRAM</w:t>
                            </w:r>
                            <w:r w:rsidRPr="009F4A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0" style="position:absolute;left:0;text-align:left;margin-left:-49.9pt;margin-top:28.8pt;width:256.15pt;height: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" fillcolor="#5b9bd5 [3204]" strokecolor="#1f4d78 [1604]" strokeweight="1pt">
                <v:path arrowok="t"/>
                <v:textbox>
                  <w:txbxContent>
                    <w:p w:rsidR="00064389" w:rsidRDefault="00064389" w:rsidP="009F4AAB">
                      <w:pPr>
                        <w:jc w:val="center"/>
                      </w:pPr>
                      <w:r>
                        <w:t>NATIONAL REFORM PROGRAM</w:t>
                      </w:r>
                      <w:r w:rsidRPr="009F4AAB">
                        <w:t xml:space="preserve"> </w:t>
                      </w:r>
                    </w:p>
                  </w:txbxContent>
                </v:textbox>
              </v:rect>
            </w:pict>
          </mc:Fallback>
        </mc:AlternateContent>
      </w:r>
      <w:r>
        <w:rPr>
          <w:rFonts w:cs="Arial"/>
          <w:noProof/>
          <w:color w:val="000000"/>
          <w:sz w:val="36"/>
          <w:szCs w:val="36"/>
          <w:lang w:eastAsia="hr-HR"/>
        </w:rPr>
        <mc:AlternateContent>
          <mc:Choice Requires="wps">
            <w:drawing>
              <wp:anchor distT="0" distB="0" distL="114300" distR="114300" simplePos="0" relativeHeight="251648512" behindDoc="0" locked="0" layoutInCell="1" allowOverlap="1" wp14:anchorId="6FB658B4" wp14:editId="4175E2D5">
                <wp:simplePos x="0" y="0"/>
                <wp:positionH relativeFrom="column">
                  <wp:posOffset>3015615</wp:posOffset>
                </wp:positionH>
                <wp:positionV relativeFrom="paragraph">
                  <wp:posOffset>365125</wp:posOffset>
                </wp:positionV>
                <wp:extent cx="3253105" cy="360045"/>
                <wp:effectExtent l="0" t="0" r="23495" b="209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Defining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1" style="position:absolute;left:0;text-align:left;margin-left:237.45pt;margin-top:28.75pt;width:256.1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" fillcolor="#5b9bd5 [3204]" strokecolor="#1f4d78 [1604]" strokeweight="1pt">
                <v:path arrowok="t"/>
                <v:textbox>
                  <w:txbxContent>
                    <w:p w:rsidR="00064389" w:rsidRPr="000431CF" w:rsidRDefault="00064389" w:rsidP="009F4AAB">
                      <w:pPr>
                        <w:jc w:val="center"/>
                        <w:rPr>
                          <w:lang w:val="en-US"/>
                        </w:rPr>
                      </w:pPr>
                      <w:r>
                        <w:rPr>
                          <w:lang w:val="en-US"/>
                        </w:rPr>
                        <w:t>Defining indicators</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299" distR="114299" simplePos="0" relativeHeight="251658752" behindDoc="0" locked="0" layoutInCell="1" allowOverlap="1" wp14:anchorId="628BDF5E" wp14:editId="2B04F8C2">
                <wp:simplePos x="0" y="0"/>
                <wp:positionH relativeFrom="column">
                  <wp:posOffset>4664709</wp:posOffset>
                </wp:positionH>
                <wp:positionV relativeFrom="paragraph">
                  <wp:posOffset>347345</wp:posOffset>
                </wp:positionV>
                <wp:extent cx="0" cy="214630"/>
                <wp:effectExtent l="76200" t="0" r="57150" b="5207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367.3pt;margin-top:27.35pt;width:0;height:16.9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" strokecolor="#5b9bd5 [3204]" strokeweight=".5pt">
                <v:stroke endarrow="block" joinstyle="miter"/>
                <o:lock v:ext="edit" shapetype="f"/>
              </v:shape>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49536" behindDoc="0" locked="0" layoutInCell="1" allowOverlap="1" wp14:anchorId="78C7FB9F" wp14:editId="2B0CF81A">
                <wp:simplePos x="0" y="0"/>
                <wp:positionH relativeFrom="column">
                  <wp:posOffset>3015615</wp:posOffset>
                </wp:positionH>
                <wp:positionV relativeFrom="paragraph">
                  <wp:posOffset>207010</wp:posOffset>
                </wp:positionV>
                <wp:extent cx="3253105" cy="360045"/>
                <wp:effectExtent l="0" t="0" r="23495" b="209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2" style="position:absolute;left:0;text-align:left;margin-left:237.45pt;margin-top:16.3pt;width:256.1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" fillcolor="#5b9bd5 [3204]" strokecolor="#1f4d78 [1604]" strokeweight="1pt">
                <v:path arrowok="t"/>
                <v:textbox>
                  <w:txbxContent>
                    <w:p w:rsidR="00064389" w:rsidRPr="000431CF" w:rsidRDefault="00064389" w:rsidP="009F4AAB">
                      <w:pPr>
                        <w:jc w:val="center"/>
                        <w:rPr>
                          <w:lang w:val="en-US"/>
                        </w:rPr>
                      </w:pPr>
                      <w:r>
                        <w:rPr>
                          <w:lang w:val="en-US"/>
                        </w:rPr>
                        <w:t>Monitoring</w:t>
                      </w:r>
                    </w:p>
                  </w:txbxContent>
                </v:textbox>
              </v:rect>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299" distR="114299" simplePos="0" relativeHeight="251659776" behindDoc="0" locked="0" layoutInCell="1" allowOverlap="1" wp14:anchorId="2B96C228" wp14:editId="51A341A9">
                <wp:simplePos x="0" y="0"/>
                <wp:positionH relativeFrom="column">
                  <wp:posOffset>4664709</wp:posOffset>
                </wp:positionH>
                <wp:positionV relativeFrom="paragraph">
                  <wp:posOffset>192405</wp:posOffset>
                </wp:positionV>
                <wp:extent cx="0" cy="214630"/>
                <wp:effectExtent l="76200" t="0" r="57150" b="520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367.3pt;margin-top:15.15pt;width:0;height:16.9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" strokecolor="#5b9bd5 [3204]" strokeweight=".5pt">
                <v:stroke endarrow="block" joinstyle="miter"/>
                <o:lock v:ext="edit" shapetype="f"/>
              </v:shape>
            </w:pict>
          </mc:Fallback>
        </mc:AlternateContent>
      </w:r>
    </w:p>
    <w:p w:rsidR="008055BA" w:rsidRPr="00064389" w:rsidRDefault="009715B2" w:rsidP="00ED6C4E">
      <w:pPr>
        <w:pStyle w:val="ListParagraph"/>
        <w:spacing w:line="240" w:lineRule="auto"/>
        <w:ind w:left="1416"/>
        <w:contextualSpacing w:val="0"/>
        <w:jc w:val="both"/>
        <w:rPr>
          <w:rFonts w:cs="Arial"/>
          <w:color w:val="000000"/>
          <w:sz w:val="36"/>
          <w:szCs w:val="36"/>
          <w:lang w:val="en-US"/>
        </w:rPr>
      </w:pPr>
      <w:r>
        <w:rPr>
          <w:rFonts w:cs="Arial"/>
          <w:noProof/>
          <w:color w:val="000000"/>
          <w:sz w:val="36"/>
          <w:szCs w:val="36"/>
          <w:lang w:eastAsia="hr-HR"/>
        </w:rPr>
        <mc:AlternateContent>
          <mc:Choice Requires="wps">
            <w:drawing>
              <wp:anchor distT="0" distB="0" distL="114300" distR="114300" simplePos="0" relativeHeight="251650560" behindDoc="0" locked="0" layoutInCell="1" allowOverlap="1" wp14:anchorId="7F1AD505" wp14:editId="436B1ED9">
                <wp:simplePos x="0" y="0"/>
                <wp:positionH relativeFrom="column">
                  <wp:posOffset>3025775</wp:posOffset>
                </wp:positionH>
                <wp:positionV relativeFrom="paragraph">
                  <wp:posOffset>54610</wp:posOffset>
                </wp:positionV>
                <wp:extent cx="3253105" cy="359410"/>
                <wp:effectExtent l="0" t="0" r="23495" b="2159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594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0431CF" w:rsidRDefault="00064389" w:rsidP="009F4AAB">
                            <w:pPr>
                              <w:jc w:val="center"/>
                              <w:rPr>
                                <w:lang w:val="en-US"/>
                              </w:rPr>
                            </w:pPr>
                            <w:r>
                              <w:rPr>
                                <w:lang w:val="en-US"/>
                              </w:rPr>
                              <w:t>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3" style="position:absolute;left:0;text-align:left;margin-left:238.25pt;margin-top:4.3pt;width:256.15pt;height:2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" fillcolor="#5b9bd5 [3204]" strokecolor="#1f4d78 [1604]" strokeweight="1pt">
                <v:path arrowok="t"/>
                <v:textbox>
                  <w:txbxContent>
                    <w:p w:rsidR="00064389" w:rsidRPr="000431CF" w:rsidRDefault="00064389" w:rsidP="009F4AAB">
                      <w:pPr>
                        <w:jc w:val="center"/>
                        <w:rPr>
                          <w:lang w:val="en-US"/>
                        </w:rPr>
                      </w:pPr>
                      <w:r>
                        <w:rPr>
                          <w:lang w:val="en-US"/>
                        </w:rPr>
                        <w:t>Reporting</w:t>
                      </w:r>
                    </w:p>
                  </w:txbxContent>
                </v:textbox>
              </v:rect>
            </w:pict>
          </mc:Fallback>
        </mc:AlternateContent>
      </w:r>
    </w:p>
    <w:p w:rsidR="008055BA" w:rsidRPr="00247F73" w:rsidRDefault="008055BA" w:rsidP="00ED6C4E">
      <w:pPr>
        <w:pStyle w:val="ListParagraph"/>
        <w:spacing w:line="240" w:lineRule="auto"/>
        <w:ind w:left="1416"/>
        <w:contextualSpacing w:val="0"/>
        <w:jc w:val="both"/>
        <w:rPr>
          <w:rFonts w:cs="Arial"/>
          <w:color w:val="000000"/>
          <w:sz w:val="36"/>
          <w:szCs w:val="36"/>
          <w:lang w:val="en-US"/>
        </w:rPr>
        <w:sectPr w:rsidR="008055BA" w:rsidRPr="00247F73" w:rsidSect="00E01125">
          <w:headerReference w:type="even" r:id="rId45"/>
          <w:headerReference w:type="default" r:id="rId46"/>
          <w:headerReference w:type="first" r:id="rId47"/>
          <w:pgSz w:w="16838" w:h="11906" w:orient="landscape"/>
          <w:pgMar w:top="1417" w:right="1417" w:bottom="1417" w:left="1417" w:header="708" w:footer="708" w:gutter="0"/>
          <w:cols w:space="708"/>
          <w:titlePg/>
          <w:docGrid w:linePitch="360"/>
        </w:sectPr>
      </w:pPr>
    </w:p>
    <w:p w:rsidR="008055BA" w:rsidRPr="00247F73" w:rsidRDefault="008055BA" w:rsidP="00ED6C4E">
      <w:pPr>
        <w:pStyle w:val="ListParagraph"/>
        <w:spacing w:line="240" w:lineRule="auto"/>
        <w:ind w:left="851"/>
        <w:contextualSpacing w:val="0"/>
        <w:jc w:val="both"/>
        <w:rPr>
          <w:rFonts w:cs="Arial"/>
          <w:color w:val="1E4ABD"/>
          <w:sz w:val="44"/>
          <w:szCs w:val="44"/>
          <w:lang w:val="en-US"/>
        </w:rPr>
      </w:pPr>
    </w:p>
    <w:p w:rsidR="00044639" w:rsidRPr="00247F73" w:rsidRDefault="008055BA"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1E4ABD"/>
          <w:sz w:val="44"/>
          <w:szCs w:val="44"/>
          <w:lang w:val="en-US"/>
        </w:rPr>
        <w:t xml:space="preserve">• </w:t>
      </w:r>
      <w:r w:rsidR="00066C2A" w:rsidRPr="00247F73">
        <w:rPr>
          <w:rFonts w:cs="Arial"/>
          <w:color w:val="000000"/>
          <w:sz w:val="44"/>
          <w:szCs w:val="44"/>
          <w:lang w:val="en-US"/>
        </w:rPr>
        <w:t>Defining the vision</w:t>
      </w:r>
      <w:r w:rsidRPr="00247F73">
        <w:rPr>
          <w:rFonts w:cs="Arial"/>
          <w:color w:val="000000"/>
          <w:sz w:val="44"/>
          <w:szCs w:val="44"/>
          <w:lang w:val="en-US"/>
        </w:rPr>
        <w:t xml:space="preserve"> </w:t>
      </w:r>
    </w:p>
    <w:p w:rsidR="008055BA" w:rsidRPr="00247F73" w:rsidRDefault="006762C1" w:rsidP="00ED6C4E">
      <w:pPr>
        <w:pStyle w:val="ListParagraph"/>
        <w:spacing w:after="0" w:line="240" w:lineRule="auto"/>
        <w:ind w:left="851" w:firstLine="706"/>
        <w:contextualSpacing w:val="0"/>
        <w:jc w:val="both"/>
        <w:rPr>
          <w:rFonts w:cs="Arial"/>
          <w:color w:val="000000"/>
          <w:sz w:val="44"/>
          <w:szCs w:val="44"/>
          <w:lang w:val="en-US"/>
        </w:rPr>
      </w:pPr>
      <w:r w:rsidRPr="00247F73">
        <w:rPr>
          <w:rFonts w:cs="Arial"/>
          <w:color w:val="000000"/>
          <w:sz w:val="44"/>
          <w:szCs w:val="44"/>
          <w:lang w:val="en-US"/>
        </w:rPr>
        <w:t>making an</w:t>
      </w:r>
      <w:r w:rsidR="00066C2A" w:rsidRPr="00247F73">
        <w:rPr>
          <w:rFonts w:cs="Arial"/>
          <w:color w:val="000000"/>
          <w:sz w:val="44"/>
          <w:szCs w:val="44"/>
          <w:lang w:val="en-US"/>
        </w:rPr>
        <w:t xml:space="preserve"> ideal future</w:t>
      </w:r>
      <w:r w:rsidRPr="00247F73">
        <w:rPr>
          <w:rFonts w:cs="Arial"/>
          <w:color w:val="000000"/>
          <w:sz w:val="44"/>
          <w:szCs w:val="44"/>
          <w:lang w:val="en-US"/>
        </w:rPr>
        <w:t xml:space="preserve"> outline</w:t>
      </w:r>
    </w:p>
    <w:p w:rsidR="00044639" w:rsidRPr="00247F73" w:rsidRDefault="008055BA"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1E4ABD"/>
          <w:sz w:val="44"/>
          <w:szCs w:val="44"/>
          <w:lang w:val="en-US"/>
        </w:rPr>
        <w:t>•</w:t>
      </w:r>
      <w:r w:rsidR="00044639" w:rsidRPr="00247F73">
        <w:rPr>
          <w:rFonts w:cs="Arial"/>
          <w:color w:val="1E4ABD"/>
          <w:sz w:val="44"/>
          <w:szCs w:val="44"/>
          <w:lang w:val="en-US"/>
        </w:rPr>
        <w:t xml:space="preserve"> </w:t>
      </w:r>
      <w:r w:rsidR="00066C2A" w:rsidRPr="00247F73">
        <w:rPr>
          <w:rFonts w:cs="Arial"/>
          <w:color w:val="000000"/>
          <w:sz w:val="44"/>
          <w:szCs w:val="44"/>
          <w:lang w:val="en-US"/>
        </w:rPr>
        <w:t>Defining the mission</w:t>
      </w:r>
      <w:r w:rsidRPr="00247F73">
        <w:rPr>
          <w:rFonts w:cs="Arial"/>
          <w:color w:val="000000"/>
          <w:sz w:val="44"/>
          <w:szCs w:val="44"/>
          <w:lang w:val="en-US"/>
        </w:rPr>
        <w:t xml:space="preserve"> </w:t>
      </w:r>
    </w:p>
    <w:p w:rsidR="008055BA" w:rsidRPr="00247F73" w:rsidRDefault="00066C2A" w:rsidP="00ED6C4E">
      <w:pPr>
        <w:pStyle w:val="ListParagraph"/>
        <w:spacing w:after="0" w:line="240" w:lineRule="auto"/>
        <w:ind w:left="851" w:firstLine="706"/>
        <w:contextualSpacing w:val="0"/>
        <w:jc w:val="both"/>
        <w:rPr>
          <w:rFonts w:cs="Arial"/>
          <w:color w:val="000000"/>
          <w:sz w:val="44"/>
          <w:szCs w:val="44"/>
          <w:lang w:val="en-US"/>
        </w:rPr>
      </w:pPr>
      <w:r w:rsidRPr="00247F73">
        <w:rPr>
          <w:rFonts w:cs="Arial"/>
          <w:color w:val="000000"/>
          <w:sz w:val="44"/>
          <w:szCs w:val="44"/>
          <w:lang w:val="en-US"/>
        </w:rPr>
        <w:t xml:space="preserve">the manner in which </w:t>
      </w:r>
      <w:r w:rsidR="00193BE3" w:rsidRPr="00247F73">
        <w:rPr>
          <w:rFonts w:cs="Arial"/>
          <w:color w:val="000000"/>
          <w:sz w:val="44"/>
          <w:szCs w:val="44"/>
          <w:lang w:val="en-US"/>
        </w:rPr>
        <w:t xml:space="preserve">liable </w:t>
      </w:r>
      <w:r w:rsidR="00246CA9" w:rsidRPr="00247F73">
        <w:rPr>
          <w:rFonts w:cs="Arial"/>
          <w:color w:val="000000"/>
          <w:sz w:val="44"/>
          <w:szCs w:val="44"/>
          <w:lang w:val="en-US"/>
        </w:rPr>
        <w:t>parties</w:t>
      </w:r>
      <w:r w:rsidRPr="00247F73">
        <w:rPr>
          <w:rFonts w:cs="Arial"/>
          <w:color w:val="000000"/>
          <w:sz w:val="44"/>
          <w:szCs w:val="44"/>
          <w:lang w:val="en-US"/>
        </w:rPr>
        <w:t xml:space="preserve"> will contribute to the realization of the vision </w:t>
      </w:r>
    </w:p>
    <w:p w:rsidR="00044639" w:rsidRPr="00247F73" w:rsidRDefault="008055BA"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1E4ABD"/>
          <w:sz w:val="44"/>
          <w:szCs w:val="44"/>
          <w:lang w:val="en-US"/>
        </w:rPr>
        <w:t xml:space="preserve">• </w:t>
      </w:r>
      <w:r w:rsidR="004C7BDE" w:rsidRPr="00247F73">
        <w:rPr>
          <w:rFonts w:cs="Arial"/>
          <w:color w:val="000000"/>
          <w:sz w:val="44"/>
          <w:szCs w:val="44"/>
          <w:lang w:val="en-US"/>
        </w:rPr>
        <w:t>General goals</w:t>
      </w:r>
      <w:r w:rsidRPr="00247F73">
        <w:rPr>
          <w:rFonts w:cs="Arial"/>
          <w:color w:val="000000"/>
          <w:sz w:val="44"/>
          <w:szCs w:val="44"/>
          <w:lang w:val="en-US"/>
        </w:rPr>
        <w:t xml:space="preserve"> </w:t>
      </w:r>
    </w:p>
    <w:p w:rsidR="008055BA" w:rsidRPr="00247F73" w:rsidRDefault="004C7BDE" w:rsidP="00ED6C4E">
      <w:pPr>
        <w:pStyle w:val="ListParagraph"/>
        <w:spacing w:after="0" w:line="240" w:lineRule="auto"/>
        <w:ind w:left="851" w:firstLine="708"/>
        <w:contextualSpacing w:val="0"/>
        <w:jc w:val="both"/>
        <w:rPr>
          <w:rFonts w:cs="Arial"/>
          <w:color w:val="000000"/>
          <w:sz w:val="44"/>
          <w:szCs w:val="44"/>
          <w:lang w:val="en-US"/>
        </w:rPr>
      </w:pPr>
      <w:r w:rsidRPr="00247F73">
        <w:rPr>
          <w:rFonts w:cs="Arial"/>
          <w:color w:val="000000"/>
          <w:sz w:val="44"/>
          <w:szCs w:val="44"/>
          <w:lang w:val="en-US"/>
        </w:rPr>
        <w:t>main goals to be achieved in the long term</w:t>
      </w:r>
    </w:p>
    <w:p w:rsidR="00044639" w:rsidRPr="00247F73" w:rsidRDefault="008055BA"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1E4ABD"/>
          <w:sz w:val="44"/>
          <w:szCs w:val="44"/>
          <w:lang w:val="en-US"/>
        </w:rPr>
        <w:t xml:space="preserve">• </w:t>
      </w:r>
      <w:r w:rsidR="004C7BDE" w:rsidRPr="00247F73">
        <w:rPr>
          <w:rFonts w:cs="Arial"/>
          <w:color w:val="000000"/>
          <w:sz w:val="44"/>
          <w:szCs w:val="44"/>
          <w:lang w:val="en-US"/>
        </w:rPr>
        <w:t>Specific goals</w:t>
      </w:r>
    </w:p>
    <w:p w:rsidR="000A3C1B" w:rsidRPr="00247F73" w:rsidRDefault="000A3C1B" w:rsidP="00ED6C4E">
      <w:pPr>
        <w:pStyle w:val="ListParagraph"/>
        <w:spacing w:after="0" w:line="240" w:lineRule="auto"/>
        <w:ind w:left="851" w:firstLine="708"/>
        <w:contextualSpacing w:val="0"/>
        <w:jc w:val="both"/>
        <w:rPr>
          <w:rFonts w:cs="Arial"/>
          <w:color w:val="000000"/>
          <w:sz w:val="44"/>
          <w:szCs w:val="44"/>
          <w:lang w:val="en-US"/>
        </w:rPr>
      </w:pPr>
      <w:r w:rsidRPr="00247F73">
        <w:rPr>
          <w:rFonts w:cs="Arial"/>
          <w:color w:val="000000"/>
          <w:sz w:val="44"/>
          <w:szCs w:val="44"/>
          <w:lang w:val="en-US"/>
        </w:rPr>
        <w:t>attainable goals to be achieved in the short/medium term</w:t>
      </w:r>
    </w:p>
    <w:p w:rsidR="00044639" w:rsidRPr="00247F73" w:rsidRDefault="008055BA"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1E4ABD"/>
          <w:sz w:val="44"/>
          <w:szCs w:val="44"/>
          <w:lang w:val="en-US"/>
        </w:rPr>
        <w:t xml:space="preserve">• </w:t>
      </w:r>
      <w:r w:rsidR="00D9294A" w:rsidRPr="00247F73">
        <w:rPr>
          <w:rFonts w:cs="Arial"/>
          <w:color w:val="000000"/>
          <w:sz w:val="44"/>
          <w:szCs w:val="44"/>
          <w:lang w:val="en-US"/>
        </w:rPr>
        <w:t>Methods of achieving established goals</w:t>
      </w:r>
    </w:p>
    <w:p w:rsidR="008055BA" w:rsidRPr="00247F73" w:rsidRDefault="00D9294A" w:rsidP="00ED6C4E">
      <w:pPr>
        <w:pStyle w:val="ListParagraph"/>
        <w:spacing w:after="0" w:line="240" w:lineRule="auto"/>
        <w:ind w:left="851" w:firstLine="708"/>
        <w:contextualSpacing w:val="0"/>
        <w:jc w:val="both"/>
        <w:rPr>
          <w:rFonts w:cs="Arial"/>
          <w:color w:val="000000"/>
          <w:sz w:val="44"/>
          <w:szCs w:val="44"/>
          <w:lang w:val="en-US"/>
        </w:rPr>
      </w:pPr>
      <w:r w:rsidRPr="00247F73">
        <w:rPr>
          <w:rFonts w:cs="Arial"/>
          <w:color w:val="000000"/>
          <w:sz w:val="44"/>
          <w:szCs w:val="44"/>
          <w:lang w:val="en-US"/>
        </w:rPr>
        <w:t>steps and activities leading to goal achievement</w:t>
      </w:r>
    </w:p>
    <w:p w:rsidR="00044639" w:rsidRPr="00247F73" w:rsidRDefault="008055BA"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1E4ABD"/>
          <w:sz w:val="44"/>
          <w:szCs w:val="44"/>
          <w:lang w:val="en-US"/>
        </w:rPr>
        <w:t xml:space="preserve">• </w:t>
      </w:r>
      <w:r w:rsidR="00D9294A" w:rsidRPr="00247F73">
        <w:rPr>
          <w:rFonts w:cs="Arial"/>
          <w:color w:val="000000"/>
          <w:sz w:val="44"/>
          <w:szCs w:val="44"/>
          <w:lang w:val="en-US"/>
        </w:rPr>
        <w:t>Key indicators of success</w:t>
      </w:r>
    </w:p>
    <w:p w:rsidR="00044639" w:rsidRPr="00247F73" w:rsidRDefault="00D9294A" w:rsidP="00ED6C4E">
      <w:pPr>
        <w:pStyle w:val="ListParagraph"/>
        <w:spacing w:after="0" w:line="240" w:lineRule="auto"/>
        <w:ind w:left="851" w:firstLine="708"/>
        <w:contextualSpacing w:val="0"/>
        <w:jc w:val="both"/>
        <w:rPr>
          <w:rFonts w:cs="Arial"/>
          <w:color w:val="000000"/>
          <w:sz w:val="44"/>
          <w:szCs w:val="44"/>
          <w:lang w:val="en-US"/>
        </w:rPr>
        <w:sectPr w:rsidR="00044639" w:rsidRPr="00247F73" w:rsidSect="00E01125">
          <w:pgSz w:w="16838" w:h="11906" w:orient="landscape"/>
          <w:pgMar w:top="1417" w:right="1417" w:bottom="1417" w:left="1417" w:header="708" w:footer="708" w:gutter="0"/>
          <w:cols w:space="708"/>
          <w:titlePg/>
          <w:docGrid w:linePitch="360"/>
        </w:sectPr>
      </w:pPr>
      <w:r w:rsidRPr="00247F73">
        <w:rPr>
          <w:rFonts w:cs="Arial"/>
          <w:color w:val="000000"/>
          <w:sz w:val="44"/>
          <w:szCs w:val="44"/>
          <w:lang w:val="en-US"/>
        </w:rPr>
        <w:t xml:space="preserve">measurable signs for assessing progress and results </w:t>
      </w:r>
    </w:p>
    <w:p w:rsidR="00044639" w:rsidRPr="00247F73" w:rsidRDefault="00044639" w:rsidP="00ED6C4E">
      <w:pPr>
        <w:spacing w:after="0" w:line="240" w:lineRule="auto"/>
        <w:ind w:left="708" w:firstLine="708"/>
        <w:jc w:val="both"/>
        <w:rPr>
          <w:b/>
          <w:bCs/>
          <w:color w:val="000000"/>
          <w:sz w:val="42"/>
          <w:szCs w:val="42"/>
          <w:lang w:val="en-US"/>
        </w:rPr>
      </w:pPr>
    </w:p>
    <w:p w:rsidR="00044639" w:rsidRPr="00247F73" w:rsidRDefault="00D9294A" w:rsidP="00ED6C4E">
      <w:pPr>
        <w:spacing w:after="0" w:line="240" w:lineRule="auto"/>
        <w:ind w:left="851"/>
        <w:jc w:val="both"/>
        <w:rPr>
          <w:b/>
          <w:bCs/>
          <w:color w:val="000000"/>
          <w:sz w:val="48"/>
          <w:szCs w:val="48"/>
          <w:lang w:val="en-US"/>
        </w:rPr>
      </w:pPr>
      <w:r w:rsidRPr="00247F73">
        <w:rPr>
          <w:b/>
          <w:bCs/>
          <w:color w:val="000000"/>
          <w:sz w:val="48"/>
          <w:szCs w:val="48"/>
          <w:lang w:val="en-US"/>
        </w:rPr>
        <w:t>Specific goals</w:t>
      </w:r>
    </w:p>
    <w:p w:rsidR="00D9294A" w:rsidRPr="00247F73" w:rsidRDefault="00044639"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w:t>
      </w:r>
      <w:r w:rsidR="00D9294A" w:rsidRPr="00247F73">
        <w:rPr>
          <w:rFonts w:cs="Arial"/>
          <w:color w:val="000000"/>
          <w:sz w:val="44"/>
          <w:szCs w:val="44"/>
          <w:lang w:val="en-US"/>
        </w:rPr>
        <w:t xml:space="preserve">Expected results achieved by conducting specific activities </w:t>
      </w:r>
      <w:r w:rsidR="00EE31E1" w:rsidRPr="00247F73">
        <w:rPr>
          <w:rFonts w:cs="Arial"/>
          <w:color w:val="000000"/>
          <w:sz w:val="44"/>
          <w:szCs w:val="44"/>
          <w:lang w:val="en-US"/>
        </w:rPr>
        <w:br/>
        <w:t>• Give</w:t>
      </w:r>
      <w:r w:rsidR="00D9294A" w:rsidRPr="00247F73">
        <w:rPr>
          <w:rFonts w:cs="Arial"/>
          <w:color w:val="000000"/>
          <w:sz w:val="44"/>
          <w:szCs w:val="44"/>
          <w:lang w:val="en-US"/>
        </w:rPr>
        <w:t xml:space="preserve"> a clear picture of the direction where the liable party is heading, what are the most important areas to be addressed in the following three years and what concrete changes are expected.</w:t>
      </w:r>
    </w:p>
    <w:p w:rsidR="00044639" w:rsidRPr="00247F73" w:rsidRDefault="00044639" w:rsidP="00ED6C4E">
      <w:pPr>
        <w:pStyle w:val="ListParagraph"/>
        <w:tabs>
          <w:tab w:val="left" w:pos="6413"/>
        </w:tabs>
        <w:spacing w:after="0"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w:t>
      </w:r>
      <w:r w:rsidR="00EE31E1" w:rsidRPr="00247F73">
        <w:rPr>
          <w:rFonts w:cs="Arial"/>
          <w:color w:val="000000"/>
          <w:sz w:val="44"/>
          <w:szCs w:val="44"/>
          <w:lang w:val="en-US"/>
        </w:rPr>
        <w:t>More detailed than the general goal</w:t>
      </w:r>
      <w:r w:rsidR="00C30B42" w:rsidRPr="00247F73">
        <w:rPr>
          <w:rFonts w:cs="Arial"/>
          <w:color w:val="000000"/>
          <w:sz w:val="44"/>
          <w:szCs w:val="44"/>
          <w:lang w:val="en-US"/>
        </w:rPr>
        <w:tab/>
      </w:r>
    </w:p>
    <w:p w:rsidR="00044639" w:rsidRPr="00247F73" w:rsidRDefault="00044639"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w:t>
      </w:r>
      <w:r w:rsidR="00EE31E1" w:rsidRPr="00247F73">
        <w:rPr>
          <w:rFonts w:cs="Arial"/>
          <w:color w:val="000000"/>
          <w:sz w:val="44"/>
          <w:szCs w:val="44"/>
          <w:lang w:val="en-US"/>
        </w:rPr>
        <w:t>Implementation time frame is shorter</w:t>
      </w:r>
    </w:p>
    <w:p w:rsidR="00044639" w:rsidRPr="00247F73" w:rsidRDefault="00044639"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w:t>
      </w:r>
      <w:r w:rsidR="00EE31E1" w:rsidRPr="00247F73">
        <w:rPr>
          <w:rFonts w:cs="Arial"/>
          <w:color w:val="000000"/>
          <w:sz w:val="44"/>
          <w:szCs w:val="44"/>
          <w:lang w:val="en-US"/>
        </w:rPr>
        <w:t>Contribute to the achievement of the overall goal</w:t>
      </w:r>
    </w:p>
    <w:p w:rsidR="00044639" w:rsidRPr="00247F73" w:rsidRDefault="00044639"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000000"/>
          <w:sz w:val="44"/>
          <w:szCs w:val="44"/>
          <w:lang w:val="en-US"/>
        </w:rPr>
        <w:t xml:space="preserve">• </w:t>
      </w:r>
      <w:r w:rsidR="00EE31E1" w:rsidRPr="00247F73">
        <w:rPr>
          <w:rFonts w:cs="Arial"/>
          <w:color w:val="000000"/>
          <w:sz w:val="44"/>
          <w:szCs w:val="44"/>
          <w:lang w:val="en-US"/>
        </w:rPr>
        <w:t>Indicate priorities in the allocation of resources</w:t>
      </w:r>
    </w:p>
    <w:p w:rsidR="00044639" w:rsidRPr="00247F73" w:rsidRDefault="00044639" w:rsidP="00ED6C4E">
      <w:pPr>
        <w:pStyle w:val="ListParagraph"/>
        <w:spacing w:after="0" w:line="240" w:lineRule="auto"/>
        <w:ind w:left="851"/>
        <w:contextualSpacing w:val="0"/>
        <w:jc w:val="both"/>
        <w:rPr>
          <w:rFonts w:cs="Arial"/>
          <w:color w:val="000000"/>
          <w:sz w:val="44"/>
          <w:szCs w:val="44"/>
          <w:lang w:val="en-US"/>
        </w:rPr>
      </w:pPr>
      <w:r w:rsidRPr="00247F73">
        <w:rPr>
          <w:rFonts w:cs="Arial"/>
          <w:color w:val="000000"/>
          <w:sz w:val="44"/>
          <w:szCs w:val="44"/>
          <w:lang w:val="en-US"/>
        </w:rPr>
        <w:t>• M</w:t>
      </w:r>
      <w:r w:rsidR="005514CD" w:rsidRPr="00247F73">
        <w:rPr>
          <w:rFonts w:cs="Arial"/>
          <w:color w:val="000000"/>
          <w:sz w:val="44"/>
          <w:szCs w:val="44"/>
          <w:lang w:val="en-US"/>
        </w:rPr>
        <w:t>inistries and public administration bodies define up to 7 specific goals under one general goal</w:t>
      </w:r>
      <w:r w:rsidR="008031FA" w:rsidRPr="00247F73">
        <w:rPr>
          <w:rFonts w:cs="Arial"/>
          <w:color w:val="000000"/>
          <w:sz w:val="44"/>
          <w:szCs w:val="44"/>
          <w:lang w:val="en-US"/>
        </w:rPr>
        <w:t>!</w:t>
      </w:r>
    </w:p>
    <w:p w:rsidR="00C30B42" w:rsidRPr="00247F73" w:rsidRDefault="00044639" w:rsidP="00247F73">
      <w:pPr>
        <w:pStyle w:val="ListParagraph"/>
        <w:spacing w:after="0" w:line="240" w:lineRule="auto"/>
        <w:ind w:left="851"/>
        <w:contextualSpacing w:val="0"/>
        <w:rPr>
          <w:rFonts w:cs="Arial"/>
          <w:color w:val="000000"/>
          <w:sz w:val="44"/>
          <w:szCs w:val="44"/>
          <w:lang w:val="en-US"/>
        </w:rPr>
        <w:sectPr w:rsidR="00C30B42" w:rsidRPr="00247F73" w:rsidSect="00E01125">
          <w:pgSz w:w="16838" w:h="11906" w:orient="landscape"/>
          <w:pgMar w:top="1417" w:right="1417" w:bottom="1417" w:left="1417" w:header="708" w:footer="708" w:gutter="0"/>
          <w:cols w:space="708"/>
          <w:titlePg/>
          <w:docGrid w:linePitch="360"/>
        </w:sectPr>
      </w:pPr>
      <w:r w:rsidRPr="00247F73">
        <w:rPr>
          <w:rFonts w:cs="Arial"/>
          <w:color w:val="000000"/>
          <w:sz w:val="44"/>
          <w:szCs w:val="44"/>
          <w:lang w:val="en-US"/>
        </w:rPr>
        <w:t xml:space="preserve">• </w:t>
      </w:r>
      <w:r w:rsidR="008031FA" w:rsidRPr="00247F73">
        <w:rPr>
          <w:rFonts w:cs="Arial"/>
          <w:i/>
          <w:iCs/>
          <w:color w:val="000000"/>
          <w:sz w:val="44"/>
          <w:szCs w:val="44"/>
          <w:lang w:val="en-US"/>
        </w:rPr>
        <w:t>Example</w:t>
      </w:r>
      <w:r w:rsidRPr="00247F73">
        <w:rPr>
          <w:rFonts w:cs="Arial"/>
          <w:i/>
          <w:iCs/>
          <w:color w:val="000000"/>
          <w:sz w:val="44"/>
          <w:szCs w:val="44"/>
          <w:lang w:val="en-US"/>
        </w:rPr>
        <w:t>: “</w:t>
      </w:r>
      <w:r w:rsidR="006762C1" w:rsidRPr="00247F73">
        <w:rPr>
          <w:rFonts w:cs="Arial"/>
          <w:i/>
          <w:iCs/>
          <w:color w:val="000000"/>
          <w:sz w:val="44"/>
          <w:szCs w:val="44"/>
          <w:lang w:val="en-US"/>
        </w:rPr>
        <w:t xml:space="preserve">A more </w:t>
      </w:r>
      <w:r w:rsidR="006762C1" w:rsidRPr="00247F73">
        <w:rPr>
          <w:rFonts w:cs="Arial"/>
          <w:color w:val="000000"/>
          <w:sz w:val="44"/>
          <w:szCs w:val="44"/>
          <w:lang w:val="en-US"/>
        </w:rPr>
        <w:t>a</w:t>
      </w:r>
      <w:r w:rsidR="008031FA" w:rsidRPr="00247F73">
        <w:rPr>
          <w:rFonts w:cs="Arial"/>
          <w:color w:val="000000"/>
          <w:sz w:val="44"/>
          <w:szCs w:val="44"/>
          <w:lang w:val="en-US"/>
        </w:rPr>
        <w:t>ccessible health care</w:t>
      </w:r>
      <w:r w:rsidRPr="00247F73">
        <w:rPr>
          <w:rFonts w:cs="Arial"/>
          <w:color w:val="000000"/>
          <w:sz w:val="44"/>
          <w:szCs w:val="44"/>
          <w:lang w:val="en-US"/>
        </w:rPr>
        <w:t>”</w:t>
      </w:r>
    </w:p>
    <w:p w:rsidR="008055BA" w:rsidRPr="00247F73" w:rsidRDefault="008055BA" w:rsidP="00ED6C4E">
      <w:pPr>
        <w:pStyle w:val="ListParagraph"/>
        <w:spacing w:after="0" w:line="240" w:lineRule="auto"/>
        <w:ind w:left="1418"/>
        <w:contextualSpacing w:val="0"/>
        <w:jc w:val="both"/>
        <w:rPr>
          <w:rFonts w:cs="Arial"/>
          <w:color w:val="000000"/>
          <w:sz w:val="44"/>
          <w:szCs w:val="44"/>
          <w:lang w:val="en-US"/>
        </w:rPr>
      </w:pPr>
    </w:p>
    <w:p w:rsidR="00C30B42" w:rsidRPr="00247F73" w:rsidRDefault="008031FA" w:rsidP="00ED6C4E">
      <w:pPr>
        <w:pStyle w:val="ListParagraph"/>
        <w:spacing w:after="0" w:line="240" w:lineRule="auto"/>
        <w:ind w:left="851"/>
        <w:contextualSpacing w:val="0"/>
        <w:jc w:val="both"/>
        <w:rPr>
          <w:rFonts w:cs="Arial"/>
          <w:b/>
          <w:bCs/>
          <w:color w:val="000000"/>
          <w:sz w:val="48"/>
          <w:szCs w:val="48"/>
          <w:lang w:val="en-US"/>
        </w:rPr>
      </w:pPr>
      <w:r w:rsidRPr="00247F73">
        <w:rPr>
          <w:rFonts w:cs="Arial"/>
          <w:b/>
          <w:bCs/>
          <w:color w:val="000000"/>
          <w:sz w:val="48"/>
          <w:szCs w:val="48"/>
          <w:lang w:val="en-US"/>
        </w:rPr>
        <w:t>Methods of achieving established goals</w:t>
      </w:r>
    </w:p>
    <w:p w:rsidR="008031FA" w:rsidRPr="00247F73" w:rsidRDefault="008031FA" w:rsidP="00ED6C4E">
      <w:pPr>
        <w:pStyle w:val="ListParagraph"/>
        <w:spacing w:after="120" w:line="240" w:lineRule="auto"/>
        <w:ind w:left="851"/>
        <w:contextualSpacing w:val="0"/>
        <w:jc w:val="both"/>
        <w:rPr>
          <w:rFonts w:cs="Arial"/>
          <w:color w:val="000000"/>
          <w:sz w:val="48"/>
          <w:szCs w:val="48"/>
          <w:lang w:val="en-US"/>
        </w:rPr>
      </w:pPr>
      <w:r w:rsidRPr="00247F73">
        <w:rPr>
          <w:rFonts w:cs="Arial"/>
          <w:color w:val="000000"/>
          <w:sz w:val="48"/>
          <w:szCs w:val="48"/>
          <w:lang w:val="en-US"/>
        </w:rPr>
        <w:t>• Include groups of activities which lead to the achievement of the same specific goal</w:t>
      </w:r>
    </w:p>
    <w:p w:rsidR="00C30B42" w:rsidRPr="00247F73" w:rsidRDefault="00C30B42" w:rsidP="00ED6C4E">
      <w:pPr>
        <w:pStyle w:val="ListParagraph"/>
        <w:spacing w:after="120"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193BE3" w:rsidRPr="00247F73">
        <w:rPr>
          <w:rFonts w:cs="Arial"/>
          <w:color w:val="000000"/>
          <w:sz w:val="48"/>
          <w:szCs w:val="48"/>
          <w:lang w:val="en-US"/>
        </w:rPr>
        <w:t xml:space="preserve">Indicate how specific goals established by liable parties </w:t>
      </w:r>
      <w:r w:rsidR="006762C1" w:rsidRPr="00247F73">
        <w:rPr>
          <w:rFonts w:cs="Arial"/>
          <w:color w:val="000000"/>
          <w:sz w:val="48"/>
          <w:szCs w:val="48"/>
          <w:lang w:val="en-US"/>
        </w:rPr>
        <w:t xml:space="preserve">will </w:t>
      </w:r>
      <w:r w:rsidR="00193BE3" w:rsidRPr="00247F73">
        <w:rPr>
          <w:rFonts w:cs="Arial"/>
          <w:color w:val="000000"/>
          <w:sz w:val="48"/>
          <w:szCs w:val="48"/>
          <w:lang w:val="en-US"/>
        </w:rPr>
        <w:t xml:space="preserve">be achieved </w:t>
      </w:r>
    </w:p>
    <w:p w:rsidR="00C30B42" w:rsidRPr="00247F73" w:rsidRDefault="00C30B42" w:rsidP="00ED6C4E">
      <w:pPr>
        <w:pStyle w:val="ListParagraph"/>
        <w:spacing w:after="120" w:line="240" w:lineRule="auto"/>
        <w:ind w:left="851"/>
        <w:contextualSpacing w:val="0"/>
        <w:jc w:val="both"/>
        <w:rPr>
          <w:rFonts w:cs="Arial"/>
          <w:color w:val="000000"/>
          <w:sz w:val="48"/>
          <w:szCs w:val="48"/>
          <w:lang w:val="en-US"/>
        </w:rPr>
      </w:pPr>
      <w:r w:rsidRPr="00247F73">
        <w:rPr>
          <w:rFonts w:cs="Arial"/>
          <w:color w:val="000000"/>
          <w:sz w:val="48"/>
          <w:szCs w:val="48"/>
          <w:lang w:val="en-US"/>
        </w:rPr>
        <w:t xml:space="preserve">• </w:t>
      </w:r>
      <w:r w:rsidR="00C53F0F" w:rsidRPr="00247F73">
        <w:rPr>
          <w:rFonts w:cs="Arial"/>
          <w:color w:val="000000"/>
          <w:sz w:val="48"/>
          <w:szCs w:val="48"/>
          <w:lang w:val="en-US"/>
        </w:rPr>
        <w:t xml:space="preserve">The description of the specific goal must explain why that particular goal is a priority and when it will be realized </w:t>
      </w:r>
    </w:p>
    <w:p w:rsidR="00C53F0F" w:rsidRPr="00247F73" w:rsidRDefault="00C53F0F" w:rsidP="00ED6C4E">
      <w:pPr>
        <w:pStyle w:val="ListParagraph"/>
        <w:spacing w:after="120" w:line="240" w:lineRule="auto"/>
        <w:ind w:left="851"/>
        <w:contextualSpacing w:val="0"/>
        <w:jc w:val="both"/>
        <w:rPr>
          <w:rFonts w:cs="Arial"/>
          <w:color w:val="000000"/>
          <w:sz w:val="48"/>
          <w:szCs w:val="48"/>
          <w:lang w:val="en-US"/>
        </w:rPr>
      </w:pPr>
      <w:r w:rsidRPr="00247F73">
        <w:rPr>
          <w:rFonts w:cs="Arial"/>
          <w:color w:val="000000"/>
          <w:sz w:val="48"/>
          <w:szCs w:val="48"/>
          <w:lang w:val="en-US"/>
        </w:rPr>
        <w:t>• The link with success indicators must be clear</w:t>
      </w:r>
    </w:p>
    <w:p w:rsidR="00C30B42" w:rsidRPr="00247F73" w:rsidRDefault="00C30B42" w:rsidP="00247F73">
      <w:pPr>
        <w:pStyle w:val="ListParagraph"/>
        <w:spacing w:after="120" w:line="240" w:lineRule="auto"/>
        <w:ind w:left="851"/>
        <w:contextualSpacing w:val="0"/>
        <w:rPr>
          <w:rFonts w:cs="Arial"/>
          <w:color w:val="000000"/>
          <w:sz w:val="48"/>
          <w:szCs w:val="48"/>
          <w:lang w:val="en-US"/>
        </w:rPr>
        <w:sectPr w:rsidR="00C30B42" w:rsidRPr="00247F73" w:rsidSect="00E01125">
          <w:pgSz w:w="16838" w:h="11906" w:orient="landscape"/>
          <w:pgMar w:top="1417" w:right="1417" w:bottom="1417" w:left="1417" w:header="708" w:footer="708" w:gutter="0"/>
          <w:cols w:space="708"/>
          <w:titlePg/>
          <w:docGrid w:linePitch="360"/>
        </w:sectPr>
      </w:pPr>
      <w:r w:rsidRPr="00247F73">
        <w:rPr>
          <w:rFonts w:cs="Arial"/>
          <w:color w:val="000000"/>
          <w:sz w:val="48"/>
          <w:szCs w:val="48"/>
          <w:lang w:val="en-US"/>
        </w:rPr>
        <w:t xml:space="preserve">• </w:t>
      </w:r>
      <w:r w:rsidR="00C53F0F" w:rsidRPr="00247F73">
        <w:rPr>
          <w:rFonts w:cs="Arial"/>
          <w:i/>
          <w:iCs/>
          <w:color w:val="000000"/>
          <w:sz w:val="48"/>
          <w:szCs w:val="48"/>
          <w:lang w:val="en-US"/>
        </w:rPr>
        <w:t>Example</w:t>
      </w:r>
      <w:r w:rsidRPr="00247F73">
        <w:rPr>
          <w:rFonts w:cs="Arial"/>
          <w:i/>
          <w:iCs/>
          <w:color w:val="000000"/>
          <w:sz w:val="48"/>
          <w:szCs w:val="48"/>
          <w:lang w:val="en-US"/>
        </w:rPr>
        <w:t xml:space="preserve">: </w:t>
      </w:r>
      <w:r w:rsidRPr="00247F73">
        <w:rPr>
          <w:rFonts w:cs="Arial"/>
          <w:color w:val="000000"/>
          <w:sz w:val="48"/>
          <w:szCs w:val="48"/>
          <w:lang w:val="en-US"/>
        </w:rPr>
        <w:t>“</w:t>
      </w:r>
      <w:r w:rsidR="00C53F0F" w:rsidRPr="00247F73">
        <w:rPr>
          <w:rFonts w:cs="Arial"/>
          <w:color w:val="000000"/>
          <w:sz w:val="48"/>
          <w:szCs w:val="48"/>
          <w:lang w:val="en-US"/>
        </w:rPr>
        <w:t>Construction of the first phase of the integrated land administration system</w:t>
      </w:r>
      <w:r w:rsidR="00BF1551" w:rsidRPr="00247F73">
        <w:rPr>
          <w:rFonts w:cs="Arial"/>
          <w:color w:val="000000"/>
          <w:sz w:val="48"/>
          <w:szCs w:val="48"/>
          <w:lang w:val="en-US"/>
        </w:rPr>
        <w:t xml:space="preserve"> (JIS</w:t>
      </w:r>
      <w:r w:rsidRPr="00247F73">
        <w:rPr>
          <w:rFonts w:cs="Arial"/>
          <w:color w:val="000000"/>
          <w:sz w:val="48"/>
          <w:szCs w:val="48"/>
          <w:lang w:val="en-US"/>
        </w:rPr>
        <w:t>)”</w:t>
      </w:r>
    </w:p>
    <w:p w:rsidR="00C30B42" w:rsidRPr="00247F73" w:rsidRDefault="00BF1551" w:rsidP="00ED6C4E">
      <w:pPr>
        <w:pStyle w:val="ListParagraph"/>
        <w:spacing w:after="120" w:line="240" w:lineRule="auto"/>
        <w:ind w:left="851"/>
        <w:contextualSpacing w:val="0"/>
        <w:jc w:val="both"/>
        <w:rPr>
          <w:rFonts w:cs="Arial"/>
          <w:b/>
          <w:bCs/>
          <w:color w:val="000000"/>
          <w:sz w:val="44"/>
          <w:szCs w:val="44"/>
          <w:lang w:val="en-US"/>
        </w:rPr>
      </w:pPr>
      <w:r w:rsidRPr="00247F73">
        <w:rPr>
          <w:rFonts w:cs="Arial"/>
          <w:b/>
          <w:bCs/>
          <w:color w:val="000000"/>
          <w:sz w:val="44"/>
          <w:szCs w:val="44"/>
          <w:lang w:val="en-US"/>
        </w:rPr>
        <w:lastRenderedPageBreak/>
        <w:t>Success indicators</w:t>
      </w:r>
    </w:p>
    <w:p w:rsidR="00BF1551" w:rsidRPr="00247F73" w:rsidRDefault="00C30B42" w:rsidP="00ED6C4E">
      <w:pPr>
        <w:pStyle w:val="ListParagraph"/>
        <w:spacing w:after="120" w:line="240" w:lineRule="auto"/>
        <w:ind w:left="851"/>
        <w:contextualSpacing w:val="0"/>
        <w:jc w:val="both"/>
        <w:rPr>
          <w:rFonts w:cs="Arial"/>
          <w:color w:val="000000"/>
          <w:sz w:val="39"/>
          <w:szCs w:val="39"/>
          <w:lang w:val="en-US"/>
        </w:rPr>
      </w:pPr>
      <w:r w:rsidRPr="00247F73">
        <w:rPr>
          <w:rFonts w:cs="Arial"/>
          <w:color w:val="000000"/>
          <w:sz w:val="39"/>
          <w:szCs w:val="39"/>
          <w:lang w:val="en-US"/>
        </w:rPr>
        <w:t xml:space="preserve">• </w:t>
      </w:r>
      <w:r w:rsidR="00BF1551" w:rsidRPr="00247F73">
        <w:rPr>
          <w:rFonts w:cs="Arial"/>
          <w:color w:val="000000"/>
          <w:sz w:val="39"/>
          <w:szCs w:val="39"/>
          <w:lang w:val="en-US"/>
        </w:rPr>
        <w:t>Success indicators are objectively measurable or they are concrete signs of performed activities</w:t>
      </w:r>
    </w:p>
    <w:p w:rsidR="00BF1551" w:rsidRPr="00247F73" w:rsidRDefault="00BF1551" w:rsidP="00ED6C4E">
      <w:pPr>
        <w:pStyle w:val="ListParagraph"/>
        <w:spacing w:after="120" w:line="240" w:lineRule="auto"/>
        <w:ind w:left="851"/>
        <w:contextualSpacing w:val="0"/>
        <w:jc w:val="both"/>
        <w:rPr>
          <w:rFonts w:cs="Arial"/>
          <w:color w:val="000000"/>
          <w:sz w:val="39"/>
          <w:szCs w:val="39"/>
          <w:lang w:val="en-US"/>
        </w:rPr>
      </w:pPr>
      <w:r w:rsidRPr="00247F73">
        <w:rPr>
          <w:rFonts w:cs="Arial"/>
          <w:color w:val="000000"/>
          <w:sz w:val="39"/>
          <w:szCs w:val="39"/>
          <w:lang w:val="en-US"/>
        </w:rPr>
        <w:t xml:space="preserve">• They should be defined </w:t>
      </w:r>
      <w:r w:rsidR="006762C1" w:rsidRPr="00247F73">
        <w:rPr>
          <w:rFonts w:cs="Arial"/>
          <w:color w:val="000000"/>
          <w:sz w:val="39"/>
          <w:szCs w:val="39"/>
          <w:lang w:val="en-US"/>
        </w:rPr>
        <w:t>so as to</w:t>
      </w:r>
      <w:r w:rsidRPr="00247F73">
        <w:rPr>
          <w:rFonts w:cs="Arial"/>
          <w:color w:val="000000"/>
          <w:sz w:val="39"/>
          <w:szCs w:val="39"/>
          <w:lang w:val="en-US"/>
        </w:rPr>
        <w:t xml:space="preserve"> allow the assessment of conducted activities </w:t>
      </w:r>
    </w:p>
    <w:p w:rsidR="00C30B42" w:rsidRPr="00247F73" w:rsidRDefault="00C30B42" w:rsidP="00ED6C4E">
      <w:pPr>
        <w:pStyle w:val="ListParagraph"/>
        <w:spacing w:after="120" w:line="240" w:lineRule="auto"/>
        <w:ind w:left="851"/>
        <w:contextualSpacing w:val="0"/>
        <w:jc w:val="both"/>
        <w:rPr>
          <w:rFonts w:cs="Arial"/>
          <w:color w:val="000000"/>
          <w:sz w:val="39"/>
          <w:szCs w:val="39"/>
          <w:lang w:val="en-US"/>
        </w:rPr>
      </w:pPr>
      <w:r w:rsidRPr="00247F73">
        <w:rPr>
          <w:rFonts w:cs="Arial"/>
          <w:color w:val="000000"/>
          <w:sz w:val="39"/>
          <w:szCs w:val="39"/>
          <w:lang w:val="en-US"/>
        </w:rPr>
        <w:t xml:space="preserve">• </w:t>
      </w:r>
      <w:r w:rsidR="00BF1551" w:rsidRPr="00247F73">
        <w:rPr>
          <w:rFonts w:cs="Arial"/>
          <w:color w:val="000000"/>
          <w:sz w:val="39"/>
          <w:szCs w:val="39"/>
          <w:lang w:val="en-US"/>
        </w:rPr>
        <w:t>Good success indicators should be</w:t>
      </w:r>
      <w:r w:rsidRPr="00247F73">
        <w:rPr>
          <w:rFonts w:cs="Arial"/>
          <w:color w:val="000000"/>
          <w:sz w:val="39"/>
          <w:szCs w:val="39"/>
          <w:lang w:val="en-US"/>
        </w:rPr>
        <w:t>:</w:t>
      </w:r>
    </w:p>
    <w:p w:rsidR="00C30B42" w:rsidRPr="005F63BD" w:rsidRDefault="00C30B42" w:rsidP="00ED6C4E">
      <w:pPr>
        <w:pStyle w:val="ListParagraph"/>
        <w:spacing w:after="120" w:line="240" w:lineRule="auto"/>
        <w:ind w:left="1416"/>
        <w:contextualSpacing w:val="0"/>
        <w:jc w:val="both"/>
        <w:rPr>
          <w:rFonts w:cs="Arial"/>
          <w:color w:val="000000"/>
          <w:sz w:val="39"/>
          <w:szCs w:val="39"/>
          <w:lang w:val="en-US"/>
        </w:rPr>
      </w:pPr>
      <w:r w:rsidRPr="00064389">
        <w:rPr>
          <w:rFonts w:cs="Arial"/>
          <w:color w:val="000000"/>
          <w:sz w:val="39"/>
          <w:szCs w:val="39"/>
          <w:lang w:val="en-US"/>
        </w:rPr>
        <w:sym w:font="Wingdings" w:char="F0FC"/>
      </w:r>
      <w:r w:rsidR="00BF1551" w:rsidRPr="00064389">
        <w:rPr>
          <w:rFonts w:cs="Arial"/>
          <w:color w:val="000000"/>
          <w:sz w:val="39"/>
          <w:szCs w:val="39"/>
          <w:lang w:val="en-US"/>
        </w:rPr>
        <w:t xml:space="preserve"> specific</w:t>
      </w:r>
      <w:r w:rsidRPr="00064389">
        <w:rPr>
          <w:rFonts w:cs="Arial"/>
          <w:color w:val="000000"/>
          <w:sz w:val="39"/>
          <w:szCs w:val="39"/>
          <w:lang w:val="en-US"/>
        </w:rPr>
        <w:t xml:space="preserve"> – </w:t>
      </w:r>
      <w:r w:rsidR="00BF1551" w:rsidRPr="00D32332">
        <w:rPr>
          <w:rFonts w:cs="Arial"/>
          <w:color w:val="000000"/>
          <w:sz w:val="39"/>
          <w:szCs w:val="39"/>
          <w:lang w:val="en-US"/>
        </w:rPr>
        <w:t>so that they measure what needs to be measured</w:t>
      </w:r>
    </w:p>
    <w:p w:rsidR="00C30B42" w:rsidRPr="00D32332" w:rsidRDefault="00C30B42" w:rsidP="00ED6C4E">
      <w:pPr>
        <w:pStyle w:val="ListParagraph"/>
        <w:spacing w:after="120" w:line="240" w:lineRule="auto"/>
        <w:ind w:left="1416"/>
        <w:contextualSpacing w:val="0"/>
        <w:jc w:val="both"/>
        <w:rPr>
          <w:rFonts w:cs="Arial"/>
          <w:color w:val="000000"/>
          <w:sz w:val="39"/>
          <w:szCs w:val="39"/>
          <w:lang w:val="en-US"/>
        </w:rPr>
      </w:pPr>
      <w:r w:rsidRPr="00064389">
        <w:rPr>
          <w:rFonts w:cs="Arial"/>
          <w:color w:val="000000"/>
          <w:sz w:val="39"/>
          <w:szCs w:val="39"/>
          <w:lang w:val="en-US"/>
        </w:rPr>
        <w:sym w:font="Wingdings" w:char="F0FC"/>
      </w:r>
      <w:r w:rsidRPr="00064389">
        <w:rPr>
          <w:rFonts w:cs="Arial"/>
          <w:color w:val="000000"/>
          <w:sz w:val="39"/>
          <w:szCs w:val="39"/>
          <w:lang w:val="en-US"/>
        </w:rPr>
        <w:t xml:space="preserve"> </w:t>
      </w:r>
      <w:r w:rsidR="00BF1551" w:rsidRPr="00064389">
        <w:rPr>
          <w:color w:val="000000"/>
          <w:sz w:val="39"/>
          <w:szCs w:val="39"/>
          <w:lang w:val="en-US"/>
        </w:rPr>
        <w:t>measurable - in terms of quality and / or quantity</w:t>
      </w:r>
    </w:p>
    <w:p w:rsidR="00C30B42" w:rsidRPr="00D32332" w:rsidRDefault="00C30B42" w:rsidP="00ED6C4E">
      <w:pPr>
        <w:pStyle w:val="ListParagraph"/>
        <w:spacing w:after="120" w:line="240" w:lineRule="auto"/>
        <w:ind w:left="1416"/>
        <w:contextualSpacing w:val="0"/>
        <w:jc w:val="both"/>
        <w:rPr>
          <w:rFonts w:cs="Arial"/>
          <w:color w:val="000000"/>
          <w:sz w:val="39"/>
          <w:szCs w:val="39"/>
          <w:lang w:val="en-US"/>
        </w:rPr>
      </w:pPr>
      <w:r w:rsidRPr="00064389">
        <w:rPr>
          <w:rFonts w:cs="Arial"/>
          <w:color w:val="000000"/>
          <w:sz w:val="39"/>
          <w:szCs w:val="39"/>
          <w:lang w:val="en-US"/>
        </w:rPr>
        <w:sym w:font="Wingdings" w:char="F0FC"/>
      </w:r>
      <w:r w:rsidRPr="00064389">
        <w:rPr>
          <w:rFonts w:cs="Arial"/>
          <w:color w:val="000000"/>
          <w:sz w:val="39"/>
          <w:szCs w:val="39"/>
          <w:lang w:val="en-US"/>
        </w:rPr>
        <w:t xml:space="preserve"> </w:t>
      </w:r>
      <w:r w:rsidR="00742084" w:rsidRPr="00064389">
        <w:rPr>
          <w:color w:val="000000"/>
          <w:sz w:val="39"/>
          <w:szCs w:val="39"/>
          <w:lang w:val="en-US"/>
        </w:rPr>
        <w:t>accessible – in terms of acceptable costs</w:t>
      </w:r>
    </w:p>
    <w:p w:rsidR="00C30B42" w:rsidRPr="00247F73" w:rsidRDefault="00C30B42" w:rsidP="00ED6C4E">
      <w:pPr>
        <w:pStyle w:val="ListParagraph"/>
        <w:spacing w:after="120" w:line="240" w:lineRule="auto"/>
        <w:ind w:left="1416"/>
        <w:contextualSpacing w:val="0"/>
        <w:jc w:val="both"/>
        <w:rPr>
          <w:rFonts w:cs="Arial"/>
          <w:color w:val="000000"/>
          <w:sz w:val="39"/>
          <w:szCs w:val="39"/>
          <w:lang w:val="en-US"/>
        </w:rPr>
      </w:pPr>
      <w:r w:rsidRPr="00064389">
        <w:rPr>
          <w:rFonts w:cs="Arial"/>
          <w:color w:val="000000"/>
          <w:sz w:val="39"/>
          <w:szCs w:val="39"/>
          <w:lang w:val="en-US"/>
        </w:rPr>
        <w:sym w:font="Wingdings" w:char="F0FC"/>
      </w:r>
      <w:r w:rsidRPr="00064389">
        <w:rPr>
          <w:rFonts w:cs="Arial"/>
          <w:color w:val="000000"/>
          <w:sz w:val="39"/>
          <w:szCs w:val="39"/>
          <w:lang w:val="en-US"/>
        </w:rPr>
        <w:t xml:space="preserve"> </w:t>
      </w:r>
      <w:r w:rsidRPr="00064389">
        <w:rPr>
          <w:color w:val="000000"/>
          <w:sz w:val="39"/>
          <w:szCs w:val="39"/>
          <w:lang w:val="en-US"/>
        </w:rPr>
        <w:t>r</w:t>
      </w:r>
      <w:r w:rsidR="00742084" w:rsidRPr="00D32332">
        <w:rPr>
          <w:color w:val="000000"/>
          <w:sz w:val="39"/>
          <w:szCs w:val="39"/>
          <w:lang w:val="en-US"/>
        </w:rPr>
        <w:t>elevant</w:t>
      </w:r>
      <w:r w:rsidRPr="005F63BD">
        <w:rPr>
          <w:color w:val="000000"/>
          <w:sz w:val="39"/>
          <w:szCs w:val="39"/>
          <w:lang w:val="en-US"/>
        </w:rPr>
        <w:t xml:space="preserve"> </w:t>
      </w:r>
      <w:r w:rsidRPr="00301A92">
        <w:rPr>
          <w:rFonts w:cs="Arial"/>
          <w:color w:val="000000"/>
          <w:sz w:val="39"/>
          <w:szCs w:val="39"/>
          <w:lang w:val="en-US"/>
        </w:rPr>
        <w:t xml:space="preserve">– </w:t>
      </w:r>
      <w:r w:rsidR="00742084" w:rsidRPr="00247F73">
        <w:rPr>
          <w:rFonts w:cs="Arial"/>
          <w:color w:val="000000"/>
          <w:sz w:val="39"/>
          <w:szCs w:val="39"/>
          <w:lang w:val="en-US"/>
        </w:rPr>
        <w:t>in relation to the established goal</w:t>
      </w:r>
    </w:p>
    <w:p w:rsidR="00C30B42" w:rsidRPr="00247F73" w:rsidRDefault="00C30B42" w:rsidP="00ED6C4E">
      <w:pPr>
        <w:pStyle w:val="ListParagraph"/>
        <w:spacing w:after="120" w:line="240" w:lineRule="auto"/>
        <w:ind w:left="1416"/>
        <w:contextualSpacing w:val="0"/>
        <w:jc w:val="both"/>
        <w:rPr>
          <w:rFonts w:cs="Arial"/>
          <w:color w:val="000000"/>
          <w:sz w:val="39"/>
          <w:szCs w:val="39"/>
          <w:lang w:val="en-US"/>
        </w:rPr>
      </w:pPr>
      <w:r w:rsidRPr="00064389">
        <w:rPr>
          <w:rFonts w:cs="Arial"/>
          <w:color w:val="000000"/>
          <w:sz w:val="39"/>
          <w:szCs w:val="39"/>
          <w:lang w:val="en-US"/>
        </w:rPr>
        <w:sym w:font="Wingdings" w:char="F0FC"/>
      </w:r>
      <w:r w:rsidRPr="00064389">
        <w:rPr>
          <w:rFonts w:cs="Arial"/>
          <w:color w:val="000000"/>
          <w:sz w:val="39"/>
          <w:szCs w:val="39"/>
          <w:lang w:val="en-US"/>
        </w:rPr>
        <w:t xml:space="preserve"> </w:t>
      </w:r>
      <w:r w:rsidR="00742084" w:rsidRPr="00064389">
        <w:rPr>
          <w:rFonts w:cs="Arial"/>
          <w:color w:val="000000"/>
          <w:sz w:val="39"/>
          <w:szCs w:val="39"/>
          <w:lang w:val="en-US"/>
        </w:rPr>
        <w:t>timed</w:t>
      </w:r>
      <w:r w:rsidRPr="00D32332">
        <w:rPr>
          <w:rFonts w:cs="Arial"/>
          <w:color w:val="000000"/>
          <w:sz w:val="39"/>
          <w:szCs w:val="39"/>
          <w:lang w:val="en-US"/>
        </w:rPr>
        <w:t xml:space="preserve"> – </w:t>
      </w:r>
      <w:r w:rsidR="00742084" w:rsidRPr="005F63BD">
        <w:rPr>
          <w:rFonts w:cs="Arial"/>
          <w:color w:val="000000"/>
          <w:sz w:val="39"/>
          <w:szCs w:val="39"/>
          <w:lang w:val="en-US"/>
        </w:rPr>
        <w:t xml:space="preserve">so that </w:t>
      </w:r>
      <w:r w:rsidR="00742084" w:rsidRPr="00301A92">
        <w:rPr>
          <w:rFonts w:cs="Arial"/>
          <w:color w:val="000000"/>
          <w:sz w:val="39"/>
          <w:szCs w:val="39"/>
          <w:lang w:val="en-US"/>
        </w:rPr>
        <w:t>the established goals are achieved in the given time frame</w:t>
      </w:r>
    </w:p>
    <w:p w:rsidR="00C30B42" w:rsidRPr="00247F73" w:rsidRDefault="00C30B42" w:rsidP="00247F73">
      <w:pPr>
        <w:pStyle w:val="ListParagraph"/>
        <w:spacing w:after="120" w:line="240" w:lineRule="auto"/>
        <w:ind w:left="851"/>
        <w:contextualSpacing w:val="0"/>
        <w:rPr>
          <w:rFonts w:cs="Arial"/>
          <w:color w:val="000000"/>
          <w:sz w:val="39"/>
          <w:szCs w:val="39"/>
          <w:lang w:val="en-US"/>
        </w:rPr>
        <w:sectPr w:rsidR="00C30B42" w:rsidRPr="00247F73" w:rsidSect="00E01125">
          <w:pgSz w:w="16838" w:h="11906" w:orient="landscape"/>
          <w:pgMar w:top="1417" w:right="1417" w:bottom="1417" w:left="1417" w:header="708" w:footer="708" w:gutter="0"/>
          <w:cols w:space="708"/>
          <w:titlePg/>
          <w:docGrid w:linePitch="360"/>
        </w:sectPr>
      </w:pPr>
      <w:r w:rsidRPr="00247F73">
        <w:rPr>
          <w:rFonts w:cs="Arial"/>
          <w:color w:val="000000"/>
          <w:sz w:val="39"/>
          <w:szCs w:val="39"/>
          <w:lang w:val="en-US"/>
        </w:rPr>
        <w:t xml:space="preserve">• </w:t>
      </w:r>
      <w:r w:rsidR="006762C1" w:rsidRPr="00247F73">
        <w:rPr>
          <w:rFonts w:cs="Arial"/>
          <w:color w:val="000000"/>
          <w:sz w:val="39"/>
          <w:szCs w:val="39"/>
          <w:lang w:val="en-US"/>
        </w:rPr>
        <w:t xml:space="preserve">The </w:t>
      </w:r>
      <w:r w:rsidR="00742084" w:rsidRPr="00247F73">
        <w:rPr>
          <w:rFonts w:cs="Arial"/>
          <w:color w:val="000000"/>
          <w:sz w:val="39"/>
          <w:szCs w:val="39"/>
          <w:lang w:val="en-US"/>
        </w:rPr>
        <w:t>main characteristic of a success indicator is measurability</w:t>
      </w:r>
      <w:r w:rsidR="008400E0" w:rsidRPr="00247F73">
        <w:rPr>
          <w:rFonts w:cs="Arial"/>
          <w:color w:val="000000"/>
          <w:sz w:val="39"/>
          <w:szCs w:val="39"/>
          <w:lang w:val="en-US"/>
        </w:rPr>
        <w:t>; indicators</w:t>
      </w:r>
      <w:r w:rsidR="00742084" w:rsidRPr="00247F73">
        <w:rPr>
          <w:rFonts w:cs="Arial"/>
          <w:color w:val="000000"/>
          <w:sz w:val="39"/>
          <w:szCs w:val="39"/>
          <w:lang w:val="en-US"/>
        </w:rPr>
        <w:t xml:space="preserve"> need to be quantified or clearly and unambiguously expressed</w:t>
      </w:r>
      <w:r w:rsidRPr="00247F73">
        <w:rPr>
          <w:rFonts w:cs="Arial"/>
          <w:color w:val="000000"/>
          <w:sz w:val="39"/>
          <w:szCs w:val="39"/>
          <w:lang w:val="en-US"/>
        </w:rPr>
        <w:t>.</w:t>
      </w:r>
    </w:p>
    <w:tbl>
      <w:tblPr>
        <w:tblStyle w:val="TableGrid"/>
        <w:tblW w:w="0" w:type="auto"/>
        <w:tblInd w:w="851" w:type="dxa"/>
        <w:tblLook w:val="04A0" w:firstRow="1" w:lastRow="0" w:firstColumn="1" w:lastColumn="0" w:noHBand="0" w:noVBand="1"/>
      </w:tblPr>
      <w:tblGrid>
        <w:gridCol w:w="13143"/>
      </w:tblGrid>
      <w:tr w:rsidR="00C30B42" w:rsidRPr="00247F73" w:rsidTr="00C30B42">
        <w:tc>
          <w:tcPr>
            <w:tcW w:w="13143" w:type="dxa"/>
          </w:tcPr>
          <w:p w:rsidR="00C30B42" w:rsidRPr="00D32332" w:rsidRDefault="00CF1DA0" w:rsidP="00ED6C4E">
            <w:pPr>
              <w:pStyle w:val="ListParagraph"/>
              <w:spacing w:after="120"/>
              <w:ind w:left="0"/>
              <w:contextualSpacing w:val="0"/>
              <w:jc w:val="both"/>
              <w:rPr>
                <w:rFonts w:cs="Arial"/>
                <w:color w:val="000000"/>
                <w:sz w:val="32"/>
                <w:szCs w:val="32"/>
                <w:lang w:val="en-US"/>
              </w:rPr>
            </w:pPr>
            <w:r w:rsidRPr="00064389">
              <w:rPr>
                <w:rFonts w:cs="Arial"/>
                <w:color w:val="000000"/>
                <w:sz w:val="32"/>
                <w:szCs w:val="32"/>
                <w:lang w:val="en-US"/>
              </w:rPr>
              <w:lastRenderedPageBreak/>
              <w:t>Vision</w:t>
            </w:r>
          </w:p>
        </w:tc>
      </w:tr>
    </w:tbl>
    <w:p w:rsidR="00C30B42" w:rsidRPr="00247F73" w:rsidRDefault="008E0535" w:rsidP="00ED6C4E">
      <w:pPr>
        <w:pStyle w:val="ListParagraph"/>
        <w:spacing w:after="120" w:line="240" w:lineRule="auto"/>
        <w:ind w:left="851"/>
        <w:contextualSpacing w:val="0"/>
        <w:jc w:val="both"/>
        <w:rPr>
          <w:rFonts w:cs="Arial"/>
          <w:color w:val="000000"/>
          <w:sz w:val="28"/>
          <w:szCs w:val="28"/>
          <w:lang w:val="en-US"/>
        </w:rPr>
      </w:pPr>
      <w:r w:rsidRPr="00064389">
        <w:rPr>
          <w:rFonts w:cs="Arial"/>
          <w:color w:val="000000"/>
          <w:sz w:val="28"/>
          <w:szCs w:val="28"/>
          <w:lang w:val="en-US"/>
        </w:rPr>
        <w:t>The Ministry of</w:t>
      </w:r>
      <w:r w:rsidR="00315EF0" w:rsidRPr="00D32332">
        <w:rPr>
          <w:rFonts w:cs="Arial"/>
          <w:color w:val="000000"/>
          <w:sz w:val="28"/>
          <w:szCs w:val="28"/>
          <w:lang w:val="en-US"/>
        </w:rPr>
        <w:t xml:space="preserve"> the</w:t>
      </w:r>
      <w:r w:rsidRPr="005F63BD">
        <w:rPr>
          <w:rFonts w:cs="Arial"/>
          <w:color w:val="000000"/>
          <w:sz w:val="28"/>
          <w:szCs w:val="28"/>
          <w:lang w:val="en-US"/>
        </w:rPr>
        <w:t xml:space="preserve"> Interior and other </w:t>
      </w:r>
      <w:r w:rsidRPr="00301A92">
        <w:rPr>
          <w:rFonts w:cs="Arial"/>
          <w:color w:val="000000"/>
          <w:sz w:val="28"/>
          <w:szCs w:val="28"/>
          <w:lang w:val="en-US"/>
        </w:rPr>
        <w:t>institutions in the service of protection and rescue aim to create such conditions in society where citizens can feel free, safe, cared for and protected from all forms of violence, accidents, natural disasters and catastrophes, and the trend of negative o</w:t>
      </w:r>
      <w:r w:rsidRPr="00247F73">
        <w:rPr>
          <w:rFonts w:cs="Arial"/>
          <w:color w:val="000000"/>
          <w:sz w:val="28"/>
          <w:szCs w:val="28"/>
          <w:lang w:val="en-US"/>
        </w:rPr>
        <w:t>ccu</w:t>
      </w:r>
      <w:r w:rsidR="00CF1DA0" w:rsidRPr="00247F73">
        <w:rPr>
          <w:rFonts w:cs="Arial"/>
          <w:color w:val="000000"/>
          <w:sz w:val="28"/>
          <w:szCs w:val="28"/>
          <w:lang w:val="en-US"/>
        </w:rPr>
        <w:t>r</w:t>
      </w:r>
      <w:r w:rsidRPr="00247F73">
        <w:rPr>
          <w:rFonts w:cs="Arial"/>
          <w:color w:val="000000"/>
          <w:sz w:val="28"/>
          <w:szCs w:val="28"/>
          <w:lang w:val="en-US"/>
        </w:rPr>
        <w:t>rences, events and consequences should be moving to</w:t>
      </w:r>
      <w:r w:rsidR="00CF1DA0" w:rsidRPr="00247F73">
        <w:rPr>
          <w:rFonts w:cs="Arial"/>
          <w:color w:val="000000"/>
          <w:sz w:val="28"/>
          <w:szCs w:val="28"/>
          <w:lang w:val="en-US"/>
        </w:rPr>
        <w:t>wards</w:t>
      </w:r>
      <w:r w:rsidRPr="00247F73">
        <w:rPr>
          <w:rFonts w:cs="Arial"/>
          <w:color w:val="000000"/>
          <w:sz w:val="28"/>
          <w:szCs w:val="28"/>
          <w:lang w:val="en-US"/>
        </w:rPr>
        <w:t xml:space="preserve"> </w:t>
      </w:r>
      <w:r w:rsidR="00CF1DA0" w:rsidRPr="00247F73">
        <w:rPr>
          <w:rFonts w:cs="Arial"/>
          <w:color w:val="000000"/>
          <w:sz w:val="28"/>
          <w:szCs w:val="28"/>
          <w:lang w:val="en-US"/>
        </w:rPr>
        <w:t>point zero of endangerment.</w:t>
      </w:r>
    </w:p>
    <w:tbl>
      <w:tblPr>
        <w:tblStyle w:val="TableGrid"/>
        <w:tblW w:w="0" w:type="auto"/>
        <w:tblInd w:w="851" w:type="dxa"/>
        <w:tblLook w:val="04A0" w:firstRow="1" w:lastRow="0" w:firstColumn="1" w:lastColumn="0" w:noHBand="0" w:noVBand="1"/>
      </w:tblPr>
      <w:tblGrid>
        <w:gridCol w:w="13143"/>
      </w:tblGrid>
      <w:tr w:rsidR="00C30B42" w:rsidRPr="00247F73" w:rsidTr="00C30B42">
        <w:tc>
          <w:tcPr>
            <w:tcW w:w="13143" w:type="dxa"/>
          </w:tcPr>
          <w:p w:rsidR="00C30B42" w:rsidRPr="00247F73" w:rsidRDefault="00CF1DA0" w:rsidP="00ED6C4E">
            <w:pPr>
              <w:pStyle w:val="ListParagraph"/>
              <w:spacing w:after="120"/>
              <w:ind w:left="0"/>
              <w:contextualSpacing w:val="0"/>
              <w:jc w:val="both"/>
              <w:rPr>
                <w:rFonts w:cs="Arial"/>
                <w:color w:val="000000"/>
                <w:sz w:val="32"/>
                <w:szCs w:val="32"/>
                <w:lang w:val="en-US"/>
              </w:rPr>
            </w:pPr>
            <w:r w:rsidRPr="00247F73">
              <w:rPr>
                <w:rFonts w:cs="Arial"/>
                <w:color w:val="000000"/>
                <w:sz w:val="32"/>
                <w:szCs w:val="32"/>
                <w:lang w:val="en-US"/>
              </w:rPr>
              <w:t>Mission</w:t>
            </w:r>
          </w:p>
        </w:tc>
      </w:tr>
    </w:tbl>
    <w:p w:rsidR="00C30B42" w:rsidRPr="00247F73" w:rsidRDefault="00CF1DA0" w:rsidP="00ED6C4E">
      <w:pPr>
        <w:pStyle w:val="ListParagraph"/>
        <w:spacing w:after="120" w:line="240" w:lineRule="auto"/>
        <w:ind w:left="851"/>
        <w:contextualSpacing w:val="0"/>
        <w:jc w:val="both"/>
        <w:rPr>
          <w:rFonts w:cs="Arial"/>
          <w:color w:val="000000"/>
          <w:sz w:val="28"/>
          <w:szCs w:val="28"/>
          <w:lang w:val="en-US"/>
        </w:rPr>
      </w:pPr>
      <w:r w:rsidRPr="00064389">
        <w:rPr>
          <w:rFonts w:cs="Arial"/>
          <w:color w:val="000000"/>
          <w:sz w:val="28"/>
          <w:szCs w:val="28"/>
          <w:lang w:val="en-US"/>
        </w:rPr>
        <w:t xml:space="preserve">The purpose and mission of the Ministry of </w:t>
      </w:r>
      <w:r w:rsidR="00687CE4" w:rsidRPr="00D32332">
        <w:rPr>
          <w:rFonts w:cs="Arial"/>
          <w:color w:val="000000"/>
          <w:sz w:val="28"/>
          <w:szCs w:val="28"/>
          <w:lang w:val="en-US"/>
        </w:rPr>
        <w:t xml:space="preserve">the </w:t>
      </w:r>
      <w:r w:rsidRPr="005F63BD">
        <w:rPr>
          <w:rFonts w:cs="Arial"/>
          <w:color w:val="000000"/>
          <w:sz w:val="28"/>
          <w:szCs w:val="28"/>
          <w:lang w:val="en-US"/>
        </w:rPr>
        <w:t>Interior, the National Protection and Rescue Directorate, the Cr</w:t>
      </w:r>
      <w:r w:rsidR="0099661F" w:rsidRPr="00301A92">
        <w:rPr>
          <w:rFonts w:cs="Arial"/>
          <w:color w:val="000000"/>
          <w:sz w:val="28"/>
          <w:szCs w:val="28"/>
          <w:lang w:val="en-US"/>
        </w:rPr>
        <w:t>oatian Firefighting Association,</w:t>
      </w:r>
      <w:r w:rsidRPr="00247F73">
        <w:rPr>
          <w:rFonts w:cs="Arial"/>
          <w:color w:val="000000"/>
          <w:sz w:val="28"/>
          <w:szCs w:val="28"/>
          <w:lang w:val="en-US"/>
        </w:rPr>
        <w:t xml:space="preserve"> </w:t>
      </w:r>
      <w:r w:rsidR="0099661F" w:rsidRPr="00247F73">
        <w:rPr>
          <w:rFonts w:cs="Arial"/>
          <w:color w:val="000000"/>
          <w:sz w:val="28"/>
          <w:szCs w:val="28"/>
          <w:lang w:val="en-US"/>
        </w:rPr>
        <w:t>and the Croatian Mine Action Center, is to protect and save lives, personal integrity and property, so that public s</w:t>
      </w:r>
      <w:r w:rsidR="0006108F" w:rsidRPr="00247F73">
        <w:rPr>
          <w:rFonts w:cs="Arial"/>
          <w:color w:val="000000"/>
          <w:sz w:val="28"/>
          <w:szCs w:val="28"/>
          <w:lang w:val="en-US"/>
        </w:rPr>
        <w:t>ecurity</w:t>
      </w:r>
      <w:r w:rsidR="0099661F" w:rsidRPr="00247F73">
        <w:rPr>
          <w:rFonts w:cs="Arial"/>
          <w:color w:val="000000"/>
          <w:sz w:val="28"/>
          <w:szCs w:val="28"/>
          <w:lang w:val="en-US"/>
        </w:rPr>
        <w:t xml:space="preserve"> and readiness are at maximum levels.</w:t>
      </w:r>
    </w:p>
    <w:tbl>
      <w:tblPr>
        <w:tblStyle w:val="TableGrid"/>
        <w:tblW w:w="0" w:type="auto"/>
        <w:tblInd w:w="851" w:type="dxa"/>
        <w:tblLook w:val="04A0" w:firstRow="1" w:lastRow="0" w:firstColumn="1" w:lastColumn="0" w:noHBand="0" w:noVBand="1"/>
      </w:tblPr>
      <w:tblGrid>
        <w:gridCol w:w="13143"/>
      </w:tblGrid>
      <w:tr w:rsidR="00C30B42" w:rsidRPr="00247F73" w:rsidTr="00C30B42">
        <w:tc>
          <w:tcPr>
            <w:tcW w:w="13143" w:type="dxa"/>
          </w:tcPr>
          <w:p w:rsidR="00C30B42" w:rsidRPr="00247F73" w:rsidRDefault="00CF1DA0" w:rsidP="00ED6C4E">
            <w:pPr>
              <w:pStyle w:val="ListParagraph"/>
              <w:spacing w:after="120"/>
              <w:ind w:left="0"/>
              <w:contextualSpacing w:val="0"/>
              <w:jc w:val="both"/>
              <w:rPr>
                <w:rFonts w:cs="Arial"/>
                <w:color w:val="000000"/>
                <w:sz w:val="32"/>
                <w:szCs w:val="32"/>
                <w:lang w:val="en-US"/>
              </w:rPr>
            </w:pPr>
            <w:r w:rsidRPr="00247F73">
              <w:rPr>
                <w:rFonts w:cs="Arial"/>
                <w:color w:val="000000"/>
                <w:sz w:val="32"/>
                <w:szCs w:val="32"/>
                <w:lang w:val="en-US"/>
              </w:rPr>
              <w:t>Goals</w:t>
            </w:r>
          </w:p>
        </w:tc>
      </w:tr>
    </w:tbl>
    <w:p w:rsidR="00887B72" w:rsidRPr="00301A92" w:rsidRDefault="0099661F" w:rsidP="00ED6C4E">
      <w:pPr>
        <w:pStyle w:val="ListParagraph"/>
        <w:spacing w:after="120" w:line="240" w:lineRule="auto"/>
        <w:ind w:left="851"/>
        <w:contextualSpacing w:val="0"/>
        <w:jc w:val="both"/>
        <w:rPr>
          <w:rFonts w:cs="Arial"/>
          <w:b/>
          <w:bCs/>
          <w:color w:val="000000"/>
          <w:sz w:val="32"/>
          <w:szCs w:val="32"/>
          <w:lang w:val="en-US"/>
        </w:rPr>
      </w:pPr>
      <w:r w:rsidRPr="00064389">
        <w:rPr>
          <w:rFonts w:cs="Arial"/>
          <w:b/>
          <w:bCs/>
          <w:color w:val="000000"/>
          <w:sz w:val="32"/>
          <w:szCs w:val="32"/>
          <w:lang w:val="en-US"/>
        </w:rPr>
        <w:t>General goal</w:t>
      </w:r>
      <w:r w:rsidR="00C30B42" w:rsidRPr="00D32332">
        <w:rPr>
          <w:rFonts w:cs="Arial"/>
          <w:b/>
          <w:bCs/>
          <w:color w:val="000000"/>
          <w:sz w:val="32"/>
          <w:szCs w:val="32"/>
          <w:lang w:val="en-US"/>
        </w:rPr>
        <w:t xml:space="preserve"> 1. </w:t>
      </w:r>
      <w:r w:rsidRPr="005F63BD">
        <w:rPr>
          <w:rFonts w:cs="Arial"/>
          <w:b/>
          <w:bCs/>
          <w:color w:val="000000"/>
          <w:sz w:val="32"/>
          <w:szCs w:val="32"/>
          <w:lang w:val="en-US"/>
        </w:rPr>
        <w:t>Reduce the risk of criminal behavior</w:t>
      </w:r>
    </w:p>
    <w:p w:rsidR="00887B72" w:rsidRPr="00247F73" w:rsidRDefault="0099661F" w:rsidP="00ED6C4E">
      <w:pPr>
        <w:pStyle w:val="ListParagraph"/>
        <w:spacing w:after="120" w:line="240" w:lineRule="auto"/>
        <w:ind w:left="1416"/>
        <w:contextualSpacing w:val="0"/>
        <w:jc w:val="both"/>
        <w:rPr>
          <w:rFonts w:cs="Arial"/>
          <w:color w:val="000000"/>
          <w:sz w:val="32"/>
          <w:szCs w:val="32"/>
          <w:lang w:val="en-US"/>
        </w:rPr>
      </w:pPr>
      <w:r w:rsidRPr="00247F73">
        <w:rPr>
          <w:rFonts w:cs="Arial"/>
          <w:color w:val="000000"/>
          <w:sz w:val="32"/>
          <w:szCs w:val="32"/>
          <w:lang w:val="en-US"/>
        </w:rPr>
        <w:t>Specific goal</w:t>
      </w:r>
      <w:r w:rsidR="00C30B42" w:rsidRPr="00247F73">
        <w:rPr>
          <w:rFonts w:cs="Arial"/>
          <w:color w:val="000000"/>
          <w:sz w:val="32"/>
          <w:szCs w:val="32"/>
          <w:lang w:val="en-US"/>
        </w:rPr>
        <w:t xml:space="preserve"> 1.1. </w:t>
      </w:r>
      <w:r w:rsidR="00262966" w:rsidRPr="00247F73">
        <w:rPr>
          <w:rFonts w:cs="Arial"/>
          <w:color w:val="000000"/>
          <w:sz w:val="32"/>
          <w:szCs w:val="32"/>
          <w:lang w:val="en-US"/>
        </w:rPr>
        <w:t>I</w:t>
      </w:r>
      <w:r w:rsidR="00EF7198" w:rsidRPr="00247F73">
        <w:rPr>
          <w:rFonts w:cs="Arial"/>
          <w:color w:val="000000"/>
          <w:sz w:val="32"/>
          <w:szCs w:val="32"/>
          <w:lang w:val="en-US"/>
        </w:rPr>
        <w:t>mprove</w:t>
      </w:r>
      <w:r w:rsidRPr="00247F73">
        <w:rPr>
          <w:rFonts w:cs="Arial"/>
          <w:color w:val="000000"/>
          <w:sz w:val="32"/>
          <w:szCs w:val="32"/>
          <w:lang w:val="en-US"/>
        </w:rPr>
        <w:t xml:space="preserve"> prevention and sup</w:t>
      </w:r>
      <w:r w:rsidR="00C84B62" w:rsidRPr="00247F73">
        <w:rPr>
          <w:rFonts w:cs="Arial"/>
          <w:color w:val="000000"/>
          <w:sz w:val="32"/>
          <w:szCs w:val="32"/>
          <w:lang w:val="en-US"/>
        </w:rPr>
        <w:t>p</w:t>
      </w:r>
      <w:r w:rsidRPr="00247F73">
        <w:rPr>
          <w:rFonts w:cs="Arial"/>
          <w:color w:val="000000"/>
          <w:sz w:val="32"/>
          <w:szCs w:val="32"/>
          <w:lang w:val="en-US"/>
        </w:rPr>
        <w:t>ression of criminal behavior</w:t>
      </w:r>
    </w:p>
    <w:p w:rsidR="00887B72" w:rsidRPr="00247F73" w:rsidRDefault="0099661F" w:rsidP="00ED6C4E">
      <w:pPr>
        <w:pStyle w:val="ListParagraph"/>
        <w:spacing w:after="120" w:line="240" w:lineRule="auto"/>
        <w:ind w:left="1416"/>
        <w:contextualSpacing w:val="0"/>
        <w:jc w:val="both"/>
        <w:rPr>
          <w:rFonts w:cs="Arial"/>
          <w:color w:val="000000"/>
          <w:sz w:val="32"/>
          <w:szCs w:val="32"/>
          <w:lang w:val="en-US"/>
        </w:rPr>
      </w:pPr>
      <w:r w:rsidRPr="00247F73">
        <w:rPr>
          <w:rFonts w:cs="Arial"/>
          <w:color w:val="000000"/>
          <w:sz w:val="32"/>
          <w:szCs w:val="32"/>
          <w:lang w:val="en-US"/>
        </w:rPr>
        <w:t xml:space="preserve">Specific goal </w:t>
      </w:r>
      <w:r w:rsidR="00C30B42" w:rsidRPr="00247F73">
        <w:rPr>
          <w:rFonts w:cs="Arial"/>
          <w:color w:val="000000"/>
          <w:sz w:val="32"/>
          <w:szCs w:val="32"/>
          <w:lang w:val="en-US"/>
        </w:rPr>
        <w:t xml:space="preserve">1.2. </w:t>
      </w:r>
      <w:r w:rsidR="00262966" w:rsidRPr="00247F73">
        <w:rPr>
          <w:rFonts w:cs="Arial"/>
          <w:color w:val="000000"/>
          <w:sz w:val="32"/>
          <w:szCs w:val="32"/>
          <w:lang w:val="en-US"/>
        </w:rPr>
        <w:t>I</w:t>
      </w:r>
      <w:r w:rsidR="00EF7198" w:rsidRPr="00247F73">
        <w:rPr>
          <w:rFonts w:cs="Arial"/>
          <w:color w:val="000000"/>
          <w:sz w:val="32"/>
          <w:szCs w:val="32"/>
          <w:lang w:val="en-US"/>
        </w:rPr>
        <w:t>mprove</w:t>
      </w:r>
      <w:r w:rsidRPr="00247F73">
        <w:rPr>
          <w:rFonts w:cs="Arial"/>
          <w:color w:val="000000"/>
          <w:sz w:val="32"/>
          <w:szCs w:val="32"/>
          <w:lang w:val="en-US"/>
        </w:rPr>
        <w:t xml:space="preserve"> crime </w:t>
      </w:r>
      <w:r w:rsidR="00C84B62" w:rsidRPr="00247F73">
        <w:rPr>
          <w:rFonts w:cs="Arial"/>
          <w:color w:val="000000"/>
          <w:sz w:val="32"/>
          <w:szCs w:val="32"/>
          <w:lang w:val="en-US"/>
        </w:rPr>
        <w:t>suppression</w:t>
      </w:r>
    </w:p>
    <w:p w:rsidR="00887B72" w:rsidRPr="00247F73" w:rsidRDefault="0099661F" w:rsidP="00ED6C4E">
      <w:pPr>
        <w:pStyle w:val="ListParagraph"/>
        <w:spacing w:after="120" w:line="240" w:lineRule="auto"/>
        <w:ind w:left="1416"/>
        <w:contextualSpacing w:val="0"/>
        <w:jc w:val="both"/>
        <w:rPr>
          <w:rFonts w:cs="Arial"/>
          <w:color w:val="000000"/>
          <w:sz w:val="32"/>
          <w:szCs w:val="32"/>
          <w:lang w:val="en-US"/>
        </w:rPr>
      </w:pPr>
      <w:r w:rsidRPr="00247F73">
        <w:rPr>
          <w:rFonts w:cs="Arial"/>
          <w:color w:val="000000"/>
          <w:sz w:val="32"/>
          <w:szCs w:val="32"/>
          <w:lang w:val="en-US"/>
        </w:rPr>
        <w:t xml:space="preserve">Specific goal </w:t>
      </w:r>
      <w:r w:rsidR="00C30B42" w:rsidRPr="00247F73">
        <w:rPr>
          <w:rFonts w:cs="Arial"/>
          <w:color w:val="000000"/>
          <w:sz w:val="32"/>
          <w:szCs w:val="32"/>
          <w:lang w:val="en-US"/>
        </w:rPr>
        <w:t xml:space="preserve">1.3. </w:t>
      </w:r>
      <w:r w:rsidR="00262966" w:rsidRPr="00247F73">
        <w:rPr>
          <w:rFonts w:cs="Arial"/>
          <w:color w:val="000000"/>
          <w:sz w:val="32"/>
          <w:szCs w:val="32"/>
          <w:lang w:val="en-US"/>
        </w:rPr>
        <w:t>I</w:t>
      </w:r>
      <w:r w:rsidR="00EF7198" w:rsidRPr="00247F73">
        <w:rPr>
          <w:rFonts w:cs="Arial"/>
          <w:color w:val="000000"/>
          <w:sz w:val="32"/>
          <w:szCs w:val="32"/>
          <w:lang w:val="en-US"/>
        </w:rPr>
        <w:t>ncrease</w:t>
      </w:r>
      <w:r w:rsidRPr="00247F73">
        <w:rPr>
          <w:rFonts w:cs="Arial"/>
          <w:color w:val="000000"/>
          <w:sz w:val="32"/>
          <w:szCs w:val="32"/>
          <w:lang w:val="en-US"/>
        </w:rPr>
        <w:t xml:space="preserve"> road safety</w:t>
      </w:r>
    </w:p>
    <w:p w:rsidR="00887B72" w:rsidRPr="00247F73" w:rsidRDefault="0099661F" w:rsidP="00ED6C4E">
      <w:pPr>
        <w:pStyle w:val="ListParagraph"/>
        <w:spacing w:after="120" w:line="240" w:lineRule="auto"/>
        <w:ind w:left="1416"/>
        <w:contextualSpacing w:val="0"/>
        <w:jc w:val="both"/>
        <w:rPr>
          <w:rFonts w:cs="Arial"/>
          <w:color w:val="000000"/>
          <w:sz w:val="32"/>
          <w:szCs w:val="32"/>
          <w:lang w:val="en-US"/>
        </w:rPr>
      </w:pPr>
      <w:r w:rsidRPr="00247F73">
        <w:rPr>
          <w:rFonts w:cs="Arial"/>
          <w:color w:val="000000"/>
          <w:sz w:val="32"/>
          <w:szCs w:val="32"/>
          <w:lang w:val="en-US"/>
        </w:rPr>
        <w:t xml:space="preserve">Specific goal </w:t>
      </w:r>
      <w:r w:rsidR="00C30B42" w:rsidRPr="00247F73">
        <w:rPr>
          <w:rFonts w:cs="Arial"/>
          <w:color w:val="000000"/>
          <w:sz w:val="32"/>
          <w:szCs w:val="32"/>
          <w:lang w:val="en-US"/>
        </w:rPr>
        <w:t xml:space="preserve">1.4. </w:t>
      </w:r>
      <w:r w:rsidR="00EF7198" w:rsidRPr="00247F73">
        <w:rPr>
          <w:rFonts w:cs="Arial"/>
          <w:color w:val="000000"/>
          <w:sz w:val="32"/>
          <w:szCs w:val="32"/>
          <w:lang w:val="en-US"/>
        </w:rPr>
        <w:t>Enhance</w:t>
      </w:r>
      <w:r w:rsidR="00262966" w:rsidRPr="00247F73">
        <w:rPr>
          <w:rFonts w:cs="Arial"/>
          <w:color w:val="000000"/>
          <w:sz w:val="32"/>
          <w:szCs w:val="32"/>
          <w:lang w:val="en-US"/>
        </w:rPr>
        <w:t xml:space="preserve"> border security, air traffic security and navigation security</w:t>
      </w:r>
    </w:p>
    <w:p w:rsidR="00887B72" w:rsidRPr="00247F73" w:rsidRDefault="0099661F" w:rsidP="00ED6C4E">
      <w:pPr>
        <w:pStyle w:val="ListParagraph"/>
        <w:spacing w:after="120" w:line="240" w:lineRule="auto"/>
        <w:ind w:left="1416"/>
        <w:contextualSpacing w:val="0"/>
        <w:jc w:val="both"/>
        <w:rPr>
          <w:rFonts w:cs="Arial"/>
          <w:color w:val="000000"/>
          <w:sz w:val="32"/>
          <w:szCs w:val="32"/>
          <w:lang w:val="en-US"/>
        </w:rPr>
      </w:pPr>
      <w:r w:rsidRPr="00247F73">
        <w:rPr>
          <w:rFonts w:cs="Arial"/>
          <w:color w:val="000000"/>
          <w:sz w:val="32"/>
          <w:szCs w:val="32"/>
          <w:lang w:val="en-US"/>
        </w:rPr>
        <w:t xml:space="preserve">Specific goal </w:t>
      </w:r>
      <w:r w:rsidR="00C30B42" w:rsidRPr="00247F73">
        <w:rPr>
          <w:rFonts w:cs="Arial"/>
          <w:color w:val="000000"/>
          <w:sz w:val="32"/>
          <w:szCs w:val="32"/>
          <w:lang w:val="en-US"/>
        </w:rPr>
        <w:t xml:space="preserve">1.5. </w:t>
      </w:r>
      <w:r w:rsidR="00EF7198" w:rsidRPr="00247F73">
        <w:rPr>
          <w:rFonts w:cs="Arial"/>
          <w:color w:val="000000"/>
          <w:sz w:val="32"/>
          <w:szCs w:val="32"/>
          <w:lang w:val="en-US"/>
        </w:rPr>
        <w:t>Improve services for citizens in administrative matters</w:t>
      </w:r>
    </w:p>
    <w:p w:rsidR="00EB5EF7" w:rsidRPr="00247F73" w:rsidRDefault="0099661F" w:rsidP="00ED6C4E">
      <w:pPr>
        <w:pStyle w:val="ListParagraph"/>
        <w:spacing w:after="120" w:line="240" w:lineRule="auto"/>
        <w:ind w:left="1416"/>
        <w:contextualSpacing w:val="0"/>
        <w:jc w:val="both"/>
        <w:rPr>
          <w:rFonts w:cs="Arial"/>
          <w:color w:val="000000"/>
          <w:sz w:val="32"/>
          <w:szCs w:val="32"/>
          <w:lang w:val="en-US"/>
        </w:rPr>
        <w:sectPr w:rsidR="00EB5EF7" w:rsidRPr="00247F73" w:rsidSect="00E01125">
          <w:headerReference w:type="even" r:id="rId48"/>
          <w:headerReference w:type="default" r:id="rId49"/>
          <w:headerReference w:type="first" r:id="rId50"/>
          <w:pgSz w:w="16838" w:h="11906" w:orient="landscape"/>
          <w:pgMar w:top="1417" w:right="1417" w:bottom="1417" w:left="1417" w:header="708" w:footer="708" w:gutter="0"/>
          <w:cols w:space="708"/>
          <w:titlePg/>
          <w:docGrid w:linePitch="360"/>
        </w:sectPr>
      </w:pPr>
      <w:r w:rsidRPr="00247F73">
        <w:rPr>
          <w:rFonts w:cs="Arial"/>
          <w:color w:val="000000"/>
          <w:sz w:val="32"/>
          <w:szCs w:val="32"/>
          <w:lang w:val="en-US"/>
        </w:rPr>
        <w:t xml:space="preserve">Specific goal </w:t>
      </w:r>
      <w:r w:rsidR="00C30B42" w:rsidRPr="00247F73">
        <w:rPr>
          <w:rFonts w:cs="Arial"/>
          <w:color w:val="000000"/>
          <w:sz w:val="32"/>
          <w:szCs w:val="32"/>
          <w:lang w:val="en-US"/>
        </w:rPr>
        <w:t xml:space="preserve">1.6. </w:t>
      </w:r>
      <w:r w:rsidR="00EF7198" w:rsidRPr="00247F73">
        <w:rPr>
          <w:rFonts w:cs="Arial"/>
          <w:color w:val="000000"/>
          <w:sz w:val="32"/>
          <w:szCs w:val="32"/>
          <w:lang w:val="en-US"/>
        </w:rPr>
        <w:t>Enhance ministerial cooperation in the field of international security</w:t>
      </w:r>
    </w:p>
    <w:tbl>
      <w:tblPr>
        <w:tblStyle w:val="TableGrid"/>
        <w:tblpPr w:leftFromText="180" w:rightFromText="180" w:horzAnchor="page" w:tblpX="654" w:tblpY="-770"/>
        <w:tblW w:w="15731" w:type="dxa"/>
        <w:tblLook w:val="04A0" w:firstRow="1" w:lastRow="0" w:firstColumn="1" w:lastColumn="0" w:noHBand="0" w:noVBand="1"/>
      </w:tblPr>
      <w:tblGrid>
        <w:gridCol w:w="1849"/>
        <w:gridCol w:w="644"/>
        <w:gridCol w:w="1165"/>
        <w:gridCol w:w="2053"/>
        <w:gridCol w:w="1937"/>
        <w:gridCol w:w="1774"/>
        <w:gridCol w:w="986"/>
        <w:gridCol w:w="1774"/>
        <w:gridCol w:w="1774"/>
        <w:gridCol w:w="1775"/>
      </w:tblGrid>
      <w:tr w:rsidR="00034D28" w:rsidRPr="00247F73" w:rsidTr="00034D28">
        <w:trPr>
          <w:trHeight w:val="919"/>
        </w:trPr>
        <w:tc>
          <w:tcPr>
            <w:tcW w:w="15731" w:type="dxa"/>
            <w:gridSpan w:val="10"/>
          </w:tcPr>
          <w:p w:rsidR="00034D28" w:rsidRPr="00247F73" w:rsidRDefault="00EF7198"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lastRenderedPageBreak/>
              <w:t>TABLE OF RESULT INDICATORS</w:t>
            </w:r>
            <w:r w:rsidR="00034D28" w:rsidRPr="00247F73">
              <w:rPr>
                <w:rFonts w:cs="Arial"/>
                <w:b/>
                <w:bCs/>
                <w:color w:val="000000"/>
                <w:sz w:val="18"/>
                <w:szCs w:val="18"/>
                <w:lang w:val="en-US"/>
              </w:rPr>
              <w:t xml:space="preserve"> (OUTPUT)</w:t>
            </w:r>
          </w:p>
        </w:tc>
      </w:tr>
      <w:tr w:rsidR="00034D28" w:rsidRPr="00247F73" w:rsidTr="00034D28">
        <w:trPr>
          <w:trHeight w:val="513"/>
        </w:trPr>
        <w:tc>
          <w:tcPr>
            <w:tcW w:w="2493" w:type="dxa"/>
            <w:gridSpan w:val="2"/>
          </w:tcPr>
          <w:p w:rsidR="00034D28" w:rsidRPr="00D32332" w:rsidRDefault="00EF7198" w:rsidP="00ED6C4E">
            <w:pPr>
              <w:pStyle w:val="ListParagraph"/>
              <w:spacing w:after="120"/>
              <w:ind w:left="0"/>
              <w:contextualSpacing w:val="0"/>
              <w:jc w:val="both"/>
              <w:rPr>
                <w:rFonts w:cs="Arial"/>
                <w:color w:val="000000"/>
                <w:sz w:val="18"/>
                <w:szCs w:val="18"/>
                <w:lang w:val="en-US"/>
              </w:rPr>
            </w:pPr>
            <w:r w:rsidRPr="00064389">
              <w:rPr>
                <w:rFonts w:cs="Arial"/>
                <w:b/>
                <w:bCs/>
                <w:color w:val="000000"/>
                <w:sz w:val="18"/>
                <w:szCs w:val="18"/>
                <w:lang w:val="en-US"/>
              </w:rPr>
              <w:t>General goal</w:t>
            </w:r>
            <w:r w:rsidR="00034D28" w:rsidRPr="00D32332">
              <w:rPr>
                <w:rFonts w:cs="Arial"/>
                <w:color w:val="000000"/>
                <w:sz w:val="18"/>
                <w:szCs w:val="18"/>
                <w:lang w:val="en-US"/>
              </w:rPr>
              <w:t xml:space="preserve"> </w:t>
            </w:r>
          </w:p>
        </w:tc>
        <w:tc>
          <w:tcPr>
            <w:tcW w:w="13238" w:type="dxa"/>
            <w:gridSpan w:val="8"/>
          </w:tcPr>
          <w:p w:rsidR="00034D28" w:rsidRPr="00247F73" w:rsidRDefault="00B529BF"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Reduce</w:t>
            </w:r>
            <w:r w:rsidR="00EF7198" w:rsidRPr="00247F73">
              <w:rPr>
                <w:rFonts w:cs="Arial"/>
                <w:b/>
                <w:bCs/>
                <w:color w:val="000000"/>
                <w:sz w:val="18"/>
                <w:szCs w:val="18"/>
                <w:lang w:val="en-US"/>
              </w:rPr>
              <w:t xml:space="preserve"> the risk of criminal behavior</w:t>
            </w:r>
          </w:p>
        </w:tc>
      </w:tr>
      <w:tr w:rsidR="00034D28" w:rsidRPr="00247F73" w:rsidTr="00034D28">
        <w:trPr>
          <w:trHeight w:val="512"/>
        </w:trPr>
        <w:tc>
          <w:tcPr>
            <w:tcW w:w="2493" w:type="dxa"/>
            <w:gridSpan w:val="2"/>
          </w:tcPr>
          <w:p w:rsidR="00034D28" w:rsidRPr="00D32332" w:rsidRDefault="00B529BF" w:rsidP="00ED6C4E">
            <w:pPr>
              <w:pStyle w:val="ListParagraph"/>
              <w:spacing w:after="120"/>
              <w:ind w:left="0"/>
              <w:contextualSpacing w:val="0"/>
              <w:jc w:val="both"/>
              <w:rPr>
                <w:rFonts w:cs="Arial"/>
                <w:color w:val="000000"/>
                <w:sz w:val="18"/>
                <w:szCs w:val="18"/>
                <w:lang w:val="en-US"/>
              </w:rPr>
            </w:pPr>
            <w:r w:rsidRPr="00064389">
              <w:rPr>
                <w:rFonts w:cs="Arial"/>
                <w:b/>
                <w:bCs/>
                <w:color w:val="000000"/>
                <w:sz w:val="18"/>
                <w:szCs w:val="18"/>
                <w:lang w:val="en-US"/>
              </w:rPr>
              <w:t>Specific goal</w:t>
            </w:r>
          </w:p>
        </w:tc>
        <w:tc>
          <w:tcPr>
            <w:tcW w:w="13238" w:type="dxa"/>
            <w:gridSpan w:val="8"/>
          </w:tcPr>
          <w:p w:rsidR="00034D28" w:rsidRPr="00247F73" w:rsidRDefault="00B529BF"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Improve prevention and sup</w:t>
            </w:r>
            <w:r w:rsidR="00C84B62" w:rsidRPr="00247F73">
              <w:rPr>
                <w:rFonts w:cs="Arial"/>
                <w:b/>
                <w:bCs/>
                <w:color w:val="000000"/>
                <w:sz w:val="18"/>
                <w:szCs w:val="18"/>
                <w:lang w:val="en-US"/>
              </w:rPr>
              <w:t>p</w:t>
            </w:r>
            <w:r w:rsidRPr="00247F73">
              <w:rPr>
                <w:rFonts w:cs="Arial"/>
                <w:b/>
                <w:bCs/>
                <w:color w:val="000000"/>
                <w:sz w:val="18"/>
                <w:szCs w:val="18"/>
                <w:lang w:val="en-US"/>
              </w:rPr>
              <w:t>ression of criminal behavior</w:t>
            </w:r>
          </w:p>
        </w:tc>
      </w:tr>
      <w:tr w:rsidR="00034D28" w:rsidRPr="00247F73" w:rsidTr="00034D28">
        <w:trPr>
          <w:trHeight w:val="1068"/>
        </w:trPr>
        <w:tc>
          <w:tcPr>
            <w:tcW w:w="1849" w:type="dxa"/>
            <w:vAlign w:val="center"/>
          </w:tcPr>
          <w:p w:rsidR="00034D28" w:rsidRPr="00D32332" w:rsidRDefault="00B529BF" w:rsidP="00ED6C4E">
            <w:pPr>
              <w:pStyle w:val="ListParagraph"/>
              <w:spacing w:after="120"/>
              <w:ind w:left="0"/>
              <w:contextualSpacing w:val="0"/>
              <w:jc w:val="both"/>
              <w:rPr>
                <w:rFonts w:cs="Arial"/>
                <w:color w:val="000000"/>
                <w:sz w:val="18"/>
                <w:szCs w:val="18"/>
                <w:lang w:val="en-US"/>
              </w:rPr>
            </w:pPr>
            <w:r w:rsidRPr="00064389">
              <w:rPr>
                <w:rFonts w:cs="Arial"/>
                <w:b/>
                <w:bCs/>
                <w:color w:val="000000"/>
                <w:sz w:val="18"/>
                <w:szCs w:val="18"/>
                <w:lang w:val="en-US"/>
              </w:rPr>
              <w:t>Achievement methods</w:t>
            </w:r>
          </w:p>
        </w:tc>
        <w:tc>
          <w:tcPr>
            <w:tcW w:w="1809" w:type="dxa"/>
            <w:gridSpan w:val="2"/>
            <w:vAlign w:val="center"/>
          </w:tcPr>
          <w:p w:rsidR="00034D28" w:rsidRPr="00247F73" w:rsidRDefault="00B529BF"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Result indicator</w:t>
            </w:r>
            <w:r w:rsidR="00034D28" w:rsidRPr="00247F73">
              <w:rPr>
                <w:rFonts w:cs="Arial"/>
                <w:color w:val="000000"/>
                <w:sz w:val="18"/>
                <w:szCs w:val="18"/>
                <w:lang w:val="en-US"/>
              </w:rPr>
              <w:t xml:space="preserve"> </w:t>
            </w:r>
            <w:r w:rsidR="00034D28" w:rsidRPr="00247F73">
              <w:rPr>
                <w:rFonts w:cs="Arial"/>
                <w:b/>
                <w:bCs/>
                <w:color w:val="000000"/>
                <w:sz w:val="18"/>
                <w:szCs w:val="18"/>
                <w:lang w:val="en-US"/>
              </w:rPr>
              <w:t>(output)</w:t>
            </w:r>
          </w:p>
        </w:tc>
        <w:tc>
          <w:tcPr>
            <w:tcW w:w="2053"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Defin</w:t>
            </w:r>
            <w:r w:rsidR="00B529BF" w:rsidRPr="00247F73">
              <w:rPr>
                <w:rFonts w:cs="Arial"/>
                <w:b/>
                <w:bCs/>
                <w:color w:val="000000"/>
                <w:sz w:val="18"/>
                <w:szCs w:val="18"/>
                <w:lang w:val="en-US"/>
              </w:rPr>
              <w:t>ition</w:t>
            </w:r>
          </w:p>
        </w:tc>
        <w:tc>
          <w:tcPr>
            <w:tcW w:w="1937" w:type="dxa"/>
            <w:vAlign w:val="center"/>
          </w:tcPr>
          <w:p w:rsidR="00034D28" w:rsidRPr="00247F73" w:rsidRDefault="00B529BF"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Unit</w:t>
            </w:r>
          </w:p>
        </w:tc>
        <w:tc>
          <w:tcPr>
            <w:tcW w:w="1774" w:type="dxa"/>
            <w:vAlign w:val="center"/>
          </w:tcPr>
          <w:p w:rsidR="00034D28" w:rsidRPr="00247F73" w:rsidRDefault="00B529BF" w:rsidP="00ED6C4E">
            <w:pPr>
              <w:pStyle w:val="ListParagraph"/>
              <w:spacing w:after="120"/>
              <w:ind w:left="0"/>
              <w:contextualSpacing w:val="0"/>
              <w:jc w:val="both"/>
              <w:rPr>
                <w:rFonts w:cs="Arial"/>
                <w:b/>
                <w:color w:val="000000"/>
                <w:sz w:val="18"/>
                <w:szCs w:val="18"/>
                <w:lang w:val="en-US"/>
              </w:rPr>
            </w:pPr>
            <w:r w:rsidRPr="00247F73">
              <w:rPr>
                <w:rFonts w:cs="Arial"/>
                <w:b/>
                <w:color w:val="000000"/>
                <w:sz w:val="18"/>
                <w:szCs w:val="18"/>
                <w:lang w:val="en-US"/>
              </w:rPr>
              <w:t xml:space="preserve">Baseline </w:t>
            </w:r>
          </w:p>
        </w:tc>
        <w:tc>
          <w:tcPr>
            <w:tcW w:w="986" w:type="dxa"/>
            <w:vAlign w:val="center"/>
          </w:tcPr>
          <w:p w:rsidR="00034D28" w:rsidRPr="00247F73" w:rsidRDefault="00B529BF"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Source</w:t>
            </w:r>
          </w:p>
        </w:tc>
        <w:tc>
          <w:tcPr>
            <w:tcW w:w="1774" w:type="dxa"/>
            <w:vAlign w:val="center"/>
          </w:tcPr>
          <w:p w:rsidR="00034D28" w:rsidRPr="00247F73" w:rsidRDefault="00B529BF"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Target value (2012</w:t>
            </w:r>
            <w:r w:rsidR="00034D28" w:rsidRPr="00247F73">
              <w:rPr>
                <w:rFonts w:cs="Arial"/>
                <w:b/>
                <w:bCs/>
                <w:color w:val="000000"/>
                <w:sz w:val="18"/>
                <w:szCs w:val="18"/>
                <w:lang w:val="en-US"/>
              </w:rPr>
              <w:t>)</w:t>
            </w:r>
          </w:p>
        </w:tc>
        <w:tc>
          <w:tcPr>
            <w:tcW w:w="1774" w:type="dxa"/>
            <w:vAlign w:val="center"/>
          </w:tcPr>
          <w:p w:rsidR="00034D28" w:rsidRPr="00247F73" w:rsidRDefault="00B529BF"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Target value (2013</w:t>
            </w:r>
            <w:r w:rsidR="00034D28" w:rsidRPr="00247F73">
              <w:rPr>
                <w:rFonts w:cs="Arial"/>
                <w:b/>
                <w:bCs/>
                <w:color w:val="000000"/>
                <w:sz w:val="18"/>
                <w:szCs w:val="18"/>
                <w:lang w:val="en-US"/>
              </w:rPr>
              <w:t>)</w:t>
            </w:r>
          </w:p>
        </w:tc>
        <w:tc>
          <w:tcPr>
            <w:tcW w:w="1774" w:type="dxa"/>
            <w:vAlign w:val="center"/>
          </w:tcPr>
          <w:p w:rsidR="00034D28" w:rsidRPr="00247F73" w:rsidRDefault="00B529BF"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Target value (2014</w:t>
            </w:r>
            <w:r w:rsidR="00034D28" w:rsidRPr="00247F73">
              <w:rPr>
                <w:rFonts w:cs="Arial"/>
                <w:b/>
                <w:bCs/>
                <w:color w:val="000000"/>
                <w:sz w:val="18"/>
                <w:szCs w:val="18"/>
                <w:lang w:val="en-US"/>
              </w:rPr>
              <w:t>)</w:t>
            </w:r>
          </w:p>
        </w:tc>
      </w:tr>
      <w:tr w:rsidR="00034D28" w:rsidRPr="00247F73" w:rsidTr="00034D28">
        <w:trPr>
          <w:trHeight w:val="1063"/>
        </w:trPr>
        <w:tc>
          <w:tcPr>
            <w:tcW w:w="1849"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064389">
              <w:rPr>
                <w:rFonts w:cs="Arial"/>
                <w:color w:val="000000"/>
                <w:sz w:val="18"/>
                <w:szCs w:val="18"/>
                <w:lang w:val="en-US"/>
              </w:rPr>
              <w:t xml:space="preserve">1.1.1. </w:t>
            </w:r>
            <w:r w:rsidR="00B529BF" w:rsidRPr="00D32332">
              <w:rPr>
                <w:lang w:val="en-US"/>
              </w:rPr>
              <w:t xml:space="preserve"> </w:t>
            </w:r>
            <w:r w:rsidR="00B529BF" w:rsidRPr="005F63BD">
              <w:rPr>
                <w:rFonts w:cs="Arial"/>
                <w:color w:val="000000"/>
                <w:sz w:val="18"/>
                <w:szCs w:val="18"/>
                <w:lang w:val="en-US"/>
              </w:rPr>
              <w:t>Development and implementation of quality preventive programs</w:t>
            </w:r>
          </w:p>
        </w:tc>
        <w:tc>
          <w:tcPr>
            <w:tcW w:w="1809" w:type="dxa"/>
            <w:gridSpan w:val="2"/>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 xml:space="preserve">1.1.1.1. </w:t>
            </w:r>
            <w:r w:rsidR="00B529BF" w:rsidRPr="00247F73">
              <w:rPr>
                <w:lang w:val="en-US"/>
              </w:rPr>
              <w:t xml:space="preserve"> </w:t>
            </w:r>
            <w:r w:rsidR="00D11A72" w:rsidRPr="00247F73">
              <w:rPr>
                <w:rFonts w:cs="Arial"/>
                <w:color w:val="000000"/>
                <w:sz w:val="18"/>
                <w:szCs w:val="18"/>
                <w:lang w:val="en-US"/>
              </w:rPr>
              <w:t>The n</w:t>
            </w:r>
            <w:r w:rsidR="00B529BF" w:rsidRPr="00247F73">
              <w:rPr>
                <w:rFonts w:cs="Arial"/>
                <w:color w:val="000000"/>
                <w:sz w:val="18"/>
                <w:szCs w:val="18"/>
                <w:lang w:val="en-US"/>
              </w:rPr>
              <w:t>umber of programs for prevention activities</w:t>
            </w:r>
          </w:p>
        </w:tc>
        <w:tc>
          <w:tcPr>
            <w:tcW w:w="2053" w:type="dxa"/>
            <w:vAlign w:val="center"/>
          </w:tcPr>
          <w:p w:rsidR="00034D28" w:rsidRPr="00247F73" w:rsidRDefault="00B529BF" w:rsidP="00B529BF">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By increasing the number</w:t>
            </w:r>
            <w:r w:rsidR="00D11A72" w:rsidRPr="00247F73">
              <w:rPr>
                <w:rFonts w:cs="Arial"/>
                <w:color w:val="000000"/>
                <w:sz w:val="18"/>
                <w:szCs w:val="18"/>
                <w:lang w:val="en-US"/>
              </w:rPr>
              <w:t xml:space="preserve"> of quality prevention programs </w:t>
            </w:r>
            <w:r w:rsidR="0006108F" w:rsidRPr="00247F73">
              <w:rPr>
                <w:rFonts w:cs="Arial"/>
                <w:color w:val="000000"/>
                <w:sz w:val="18"/>
                <w:szCs w:val="18"/>
                <w:lang w:val="en-US"/>
              </w:rPr>
              <w:t>public security</w:t>
            </w:r>
            <w:r w:rsidRPr="00247F73">
              <w:rPr>
                <w:rFonts w:cs="Arial"/>
                <w:color w:val="000000"/>
                <w:sz w:val="18"/>
                <w:szCs w:val="18"/>
                <w:lang w:val="en-US"/>
              </w:rPr>
              <w:t xml:space="preserve"> is improved </w:t>
            </w:r>
          </w:p>
        </w:tc>
        <w:tc>
          <w:tcPr>
            <w:tcW w:w="1937" w:type="dxa"/>
            <w:vAlign w:val="center"/>
          </w:tcPr>
          <w:p w:rsidR="00034D28" w:rsidRPr="00247F73" w:rsidRDefault="00D11A72"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Number (cumulative)</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5</w:t>
            </w:r>
          </w:p>
        </w:tc>
        <w:tc>
          <w:tcPr>
            <w:tcW w:w="986" w:type="dxa"/>
            <w:vAlign w:val="center"/>
          </w:tcPr>
          <w:p w:rsidR="00034D28" w:rsidRPr="00247F73" w:rsidRDefault="00687CE4"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Ministry of the Interior</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10</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15</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12</w:t>
            </w:r>
          </w:p>
        </w:tc>
      </w:tr>
      <w:tr w:rsidR="00034D28" w:rsidRPr="00247F73" w:rsidTr="00034D28">
        <w:trPr>
          <w:trHeight w:val="1063"/>
        </w:trPr>
        <w:tc>
          <w:tcPr>
            <w:tcW w:w="1849" w:type="dxa"/>
            <w:vAlign w:val="center"/>
          </w:tcPr>
          <w:p w:rsidR="00034D28" w:rsidRPr="00247F73" w:rsidRDefault="00034D28" w:rsidP="00D11A72">
            <w:pPr>
              <w:pStyle w:val="ListParagraph"/>
              <w:spacing w:after="120"/>
              <w:ind w:left="0"/>
              <w:contextualSpacing w:val="0"/>
              <w:jc w:val="both"/>
              <w:rPr>
                <w:rFonts w:cs="Arial"/>
                <w:color w:val="000000"/>
                <w:sz w:val="18"/>
                <w:szCs w:val="18"/>
                <w:lang w:val="en-US"/>
              </w:rPr>
            </w:pPr>
            <w:r w:rsidRPr="00064389">
              <w:rPr>
                <w:rFonts w:cs="Arial"/>
                <w:color w:val="000000"/>
                <w:sz w:val="18"/>
                <w:szCs w:val="18"/>
                <w:lang w:val="en-US"/>
              </w:rPr>
              <w:t xml:space="preserve">1.1.2. </w:t>
            </w:r>
            <w:r w:rsidR="00D11A72" w:rsidRPr="00D32332">
              <w:rPr>
                <w:rFonts w:cs="Arial"/>
                <w:color w:val="000000"/>
                <w:sz w:val="18"/>
                <w:szCs w:val="18"/>
                <w:lang w:val="en-US"/>
              </w:rPr>
              <w:t>Strengthen and improve the council network for crime preventi</w:t>
            </w:r>
            <w:r w:rsidR="00D11A72" w:rsidRPr="00247F73">
              <w:rPr>
                <w:rFonts w:cs="Arial"/>
                <w:color w:val="000000"/>
                <w:sz w:val="18"/>
                <w:szCs w:val="18"/>
                <w:lang w:val="en-US"/>
              </w:rPr>
              <w:t>on</w:t>
            </w:r>
          </w:p>
        </w:tc>
        <w:tc>
          <w:tcPr>
            <w:tcW w:w="1809" w:type="dxa"/>
            <w:gridSpan w:val="2"/>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 xml:space="preserve">1.1.2.1. </w:t>
            </w:r>
            <w:r w:rsidR="00D11A72" w:rsidRPr="00247F73">
              <w:rPr>
                <w:lang w:val="en-US"/>
              </w:rPr>
              <w:t xml:space="preserve"> </w:t>
            </w:r>
            <w:r w:rsidR="00D11A72" w:rsidRPr="00247F73">
              <w:rPr>
                <w:rFonts w:cs="Arial"/>
                <w:color w:val="000000"/>
                <w:sz w:val="18"/>
                <w:szCs w:val="18"/>
                <w:lang w:val="en-US"/>
              </w:rPr>
              <w:t>The number of functional councils for prevention</w:t>
            </w:r>
          </w:p>
        </w:tc>
        <w:tc>
          <w:tcPr>
            <w:tcW w:w="2053" w:type="dxa"/>
            <w:vAlign w:val="center"/>
          </w:tcPr>
          <w:p w:rsidR="00034D28" w:rsidRPr="00247F73" w:rsidRDefault="00D11A72" w:rsidP="00D11A72">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By increasing the number of functional councils for prevent</w:t>
            </w:r>
            <w:r w:rsidR="0006108F" w:rsidRPr="00247F73">
              <w:rPr>
                <w:rFonts w:cs="Arial"/>
                <w:color w:val="000000"/>
                <w:sz w:val="18"/>
                <w:szCs w:val="18"/>
                <w:lang w:val="en-US"/>
              </w:rPr>
              <w:t>ion</w:t>
            </w:r>
            <w:r w:rsidR="00687CE4" w:rsidRPr="00247F73">
              <w:rPr>
                <w:rFonts w:cs="Arial"/>
                <w:color w:val="000000"/>
                <w:sz w:val="18"/>
                <w:szCs w:val="18"/>
                <w:lang w:val="en-US"/>
              </w:rPr>
              <w:t>,</w:t>
            </w:r>
            <w:r w:rsidR="0006108F" w:rsidRPr="00247F73">
              <w:rPr>
                <w:rFonts w:cs="Arial"/>
                <w:color w:val="000000"/>
                <w:sz w:val="18"/>
                <w:szCs w:val="18"/>
                <w:lang w:val="en-US"/>
              </w:rPr>
              <w:t xml:space="preserve"> the network of public security</w:t>
            </w:r>
            <w:r w:rsidRPr="00247F73">
              <w:rPr>
                <w:rFonts w:cs="Arial"/>
                <w:color w:val="000000"/>
                <w:sz w:val="18"/>
                <w:szCs w:val="18"/>
                <w:lang w:val="en-US"/>
              </w:rPr>
              <w:t xml:space="preserve"> subjects is strengthened </w:t>
            </w:r>
          </w:p>
        </w:tc>
        <w:tc>
          <w:tcPr>
            <w:tcW w:w="1937" w:type="dxa"/>
            <w:vAlign w:val="center"/>
          </w:tcPr>
          <w:p w:rsidR="00034D28" w:rsidRPr="00247F73" w:rsidRDefault="00D11A72"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Number (cumulative)</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170</w:t>
            </w:r>
          </w:p>
        </w:tc>
        <w:tc>
          <w:tcPr>
            <w:tcW w:w="986" w:type="dxa"/>
            <w:vAlign w:val="center"/>
          </w:tcPr>
          <w:p w:rsidR="00034D28" w:rsidRPr="00247F73" w:rsidRDefault="00687CE4"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Ministry of the Interior</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173</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175</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180</w:t>
            </w:r>
          </w:p>
        </w:tc>
      </w:tr>
      <w:tr w:rsidR="00034D28" w:rsidRPr="00247F73" w:rsidTr="00034D28">
        <w:trPr>
          <w:trHeight w:val="1063"/>
        </w:trPr>
        <w:tc>
          <w:tcPr>
            <w:tcW w:w="1849" w:type="dxa"/>
            <w:vAlign w:val="center"/>
          </w:tcPr>
          <w:p w:rsidR="00034D28" w:rsidRPr="00247F73" w:rsidRDefault="00034D28" w:rsidP="00F87048">
            <w:pPr>
              <w:pStyle w:val="ListParagraph"/>
              <w:spacing w:after="120"/>
              <w:ind w:left="0"/>
              <w:contextualSpacing w:val="0"/>
              <w:jc w:val="both"/>
              <w:rPr>
                <w:rFonts w:cs="Arial"/>
                <w:color w:val="000000"/>
                <w:sz w:val="18"/>
                <w:szCs w:val="18"/>
                <w:lang w:val="en-US"/>
              </w:rPr>
            </w:pPr>
            <w:r w:rsidRPr="00064389">
              <w:rPr>
                <w:rFonts w:cs="Arial"/>
                <w:color w:val="000000"/>
                <w:sz w:val="18"/>
                <w:szCs w:val="18"/>
                <w:lang w:val="en-US"/>
              </w:rPr>
              <w:t xml:space="preserve">1.1.3. </w:t>
            </w:r>
            <w:r w:rsidR="00F87048" w:rsidRPr="00D32332">
              <w:rPr>
                <w:rFonts w:cs="Arial"/>
                <w:color w:val="000000"/>
                <w:sz w:val="18"/>
                <w:szCs w:val="18"/>
                <w:lang w:val="en-US"/>
              </w:rPr>
              <w:t>The adoption of good prevention practice from other police forces</w:t>
            </w:r>
          </w:p>
        </w:tc>
        <w:tc>
          <w:tcPr>
            <w:tcW w:w="1809" w:type="dxa"/>
            <w:gridSpan w:val="2"/>
            <w:vAlign w:val="center"/>
          </w:tcPr>
          <w:p w:rsidR="00034D28" w:rsidRPr="00247F73" w:rsidRDefault="00034D28" w:rsidP="00F87048">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 xml:space="preserve">1.1.3.1. </w:t>
            </w:r>
            <w:r w:rsidR="00F87048" w:rsidRPr="00247F73">
              <w:rPr>
                <w:rFonts w:cs="Arial"/>
                <w:color w:val="000000"/>
                <w:sz w:val="18"/>
                <w:szCs w:val="18"/>
                <w:lang w:val="en-US"/>
              </w:rPr>
              <w:t xml:space="preserve">International cooperation in the field of prevention established for the purposes of education and adoption of good practice </w:t>
            </w:r>
          </w:p>
        </w:tc>
        <w:tc>
          <w:tcPr>
            <w:tcW w:w="2053" w:type="dxa"/>
            <w:vAlign w:val="center"/>
          </w:tcPr>
          <w:p w:rsidR="00034D28" w:rsidRPr="00247F73" w:rsidRDefault="00F87048" w:rsidP="00687CE4">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Through education and adoption of good practice, the preventive potential of police forces is improved (strengthening capacities)</w:t>
            </w:r>
          </w:p>
        </w:tc>
        <w:tc>
          <w:tcPr>
            <w:tcW w:w="1937" w:type="dxa"/>
            <w:vAlign w:val="center"/>
          </w:tcPr>
          <w:p w:rsidR="00034D28" w:rsidRPr="00247F73" w:rsidRDefault="00D11A72"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Number (cumulative)</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4</w:t>
            </w:r>
          </w:p>
        </w:tc>
        <w:tc>
          <w:tcPr>
            <w:tcW w:w="986" w:type="dxa"/>
            <w:vAlign w:val="center"/>
          </w:tcPr>
          <w:p w:rsidR="00034D28" w:rsidRPr="00247F73" w:rsidRDefault="00687CE4"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Ministry of the Interior</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5</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6</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7</w:t>
            </w:r>
          </w:p>
        </w:tc>
      </w:tr>
      <w:tr w:rsidR="00034D28" w:rsidRPr="00247F73" w:rsidTr="00034D28">
        <w:trPr>
          <w:trHeight w:val="1063"/>
        </w:trPr>
        <w:tc>
          <w:tcPr>
            <w:tcW w:w="1849" w:type="dxa"/>
            <w:vAlign w:val="center"/>
          </w:tcPr>
          <w:p w:rsidR="00034D28" w:rsidRPr="00247F73" w:rsidRDefault="00034D28" w:rsidP="002F2CE0">
            <w:pPr>
              <w:pStyle w:val="ListParagraph"/>
              <w:spacing w:after="120"/>
              <w:ind w:left="0"/>
              <w:contextualSpacing w:val="0"/>
              <w:jc w:val="both"/>
              <w:rPr>
                <w:rFonts w:cs="Arial"/>
                <w:color w:val="000000"/>
                <w:sz w:val="18"/>
                <w:szCs w:val="18"/>
                <w:lang w:val="en-US"/>
              </w:rPr>
            </w:pPr>
            <w:r w:rsidRPr="00D32332">
              <w:rPr>
                <w:rFonts w:cs="Arial"/>
                <w:color w:val="000000"/>
                <w:sz w:val="18"/>
                <w:szCs w:val="18"/>
                <w:lang w:val="en-US"/>
              </w:rPr>
              <w:t xml:space="preserve">1.1.4. </w:t>
            </w:r>
            <w:r w:rsidR="002F2CE0" w:rsidRPr="005F63BD">
              <w:rPr>
                <w:rFonts w:cs="Arial"/>
                <w:color w:val="000000"/>
                <w:sz w:val="18"/>
                <w:szCs w:val="18"/>
                <w:lang w:val="en-US"/>
              </w:rPr>
              <w:t>Riot prevention at sporting events</w:t>
            </w:r>
          </w:p>
        </w:tc>
        <w:tc>
          <w:tcPr>
            <w:tcW w:w="1809" w:type="dxa"/>
            <w:gridSpan w:val="2"/>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p>
        </w:tc>
        <w:tc>
          <w:tcPr>
            <w:tcW w:w="2053" w:type="dxa"/>
            <w:vAlign w:val="center"/>
          </w:tcPr>
          <w:p w:rsidR="00034D28" w:rsidRPr="00247F73" w:rsidRDefault="00687CE4" w:rsidP="00F06F57">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R</w:t>
            </w:r>
            <w:r w:rsidR="00F06F57" w:rsidRPr="00247F73">
              <w:rPr>
                <w:rFonts w:cs="Arial"/>
                <w:color w:val="000000"/>
                <w:sz w:val="18"/>
                <w:szCs w:val="18"/>
                <w:lang w:val="en-US"/>
              </w:rPr>
              <w:t>educed number of incidents at sporting events demonstrates the efficacy of prevention</w:t>
            </w:r>
          </w:p>
        </w:tc>
        <w:tc>
          <w:tcPr>
            <w:tcW w:w="1937" w:type="dxa"/>
            <w:vAlign w:val="center"/>
          </w:tcPr>
          <w:p w:rsidR="00034D28" w:rsidRPr="00247F73" w:rsidRDefault="00D11A72"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Number (cumulative)</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100</w:t>
            </w:r>
          </w:p>
        </w:tc>
        <w:tc>
          <w:tcPr>
            <w:tcW w:w="986" w:type="dxa"/>
            <w:vAlign w:val="center"/>
          </w:tcPr>
          <w:p w:rsidR="00034D28" w:rsidRPr="00247F73" w:rsidRDefault="00687CE4"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Ministry of the Interior</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90</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80</w:t>
            </w:r>
          </w:p>
        </w:tc>
        <w:tc>
          <w:tcPr>
            <w:tcW w:w="1774" w:type="dxa"/>
            <w:vAlign w:val="center"/>
          </w:tcPr>
          <w:p w:rsidR="00034D28" w:rsidRPr="00247F73" w:rsidRDefault="00034D28" w:rsidP="00ED6C4E">
            <w:pPr>
              <w:pStyle w:val="ListParagraph"/>
              <w:spacing w:after="120"/>
              <w:ind w:left="0"/>
              <w:contextualSpacing w:val="0"/>
              <w:jc w:val="both"/>
              <w:rPr>
                <w:rFonts w:cs="Arial"/>
                <w:color w:val="000000"/>
                <w:sz w:val="18"/>
                <w:szCs w:val="18"/>
                <w:lang w:val="en-US"/>
              </w:rPr>
            </w:pPr>
            <w:r w:rsidRPr="00247F73">
              <w:rPr>
                <w:rFonts w:cs="Arial"/>
                <w:color w:val="000000"/>
                <w:sz w:val="18"/>
                <w:szCs w:val="18"/>
                <w:lang w:val="en-US"/>
              </w:rPr>
              <w:t>70</w:t>
            </w:r>
          </w:p>
        </w:tc>
      </w:tr>
    </w:tbl>
    <w:p w:rsidR="00EB5EF7" w:rsidRPr="00064389" w:rsidRDefault="00EB5EF7" w:rsidP="00ED6C4E">
      <w:pPr>
        <w:pStyle w:val="ListParagraph"/>
        <w:spacing w:after="120" w:line="240" w:lineRule="auto"/>
        <w:ind w:left="1416"/>
        <w:contextualSpacing w:val="0"/>
        <w:jc w:val="both"/>
        <w:rPr>
          <w:rFonts w:cs="Arial"/>
          <w:color w:val="000000"/>
          <w:sz w:val="32"/>
          <w:szCs w:val="32"/>
          <w:lang w:val="en-US"/>
        </w:rPr>
      </w:pPr>
    </w:p>
    <w:p w:rsidR="00EB5EF7" w:rsidRPr="00247F73" w:rsidRDefault="00EB5EF7" w:rsidP="00ED6C4E">
      <w:pPr>
        <w:pStyle w:val="ListParagraph"/>
        <w:spacing w:after="120" w:line="240" w:lineRule="auto"/>
        <w:ind w:left="1416"/>
        <w:contextualSpacing w:val="0"/>
        <w:jc w:val="both"/>
        <w:rPr>
          <w:rFonts w:cs="Arial"/>
          <w:color w:val="000000"/>
          <w:sz w:val="32"/>
          <w:szCs w:val="32"/>
          <w:lang w:val="en-US"/>
        </w:rPr>
        <w:sectPr w:rsidR="00EB5EF7" w:rsidRPr="00247F73" w:rsidSect="00E01125">
          <w:headerReference w:type="even" r:id="rId51"/>
          <w:headerReference w:type="default" r:id="rId52"/>
          <w:headerReference w:type="first" r:id="rId53"/>
          <w:footerReference w:type="first" r:id="rId54"/>
          <w:pgSz w:w="16838" w:h="11906" w:orient="landscape"/>
          <w:pgMar w:top="1417" w:right="1417" w:bottom="1417" w:left="1417" w:header="708" w:footer="708" w:gutter="0"/>
          <w:cols w:space="708"/>
          <w:titlePg/>
          <w:docGrid w:linePitch="360"/>
        </w:sectPr>
      </w:pPr>
    </w:p>
    <w:tbl>
      <w:tblPr>
        <w:tblStyle w:val="TableGrid"/>
        <w:tblpPr w:leftFromText="180" w:rightFromText="180" w:horzAnchor="page" w:tblpX="688" w:tblpY="-603"/>
        <w:tblW w:w="15491" w:type="dxa"/>
        <w:tblLook w:val="04A0" w:firstRow="1" w:lastRow="0" w:firstColumn="1" w:lastColumn="0" w:noHBand="0" w:noVBand="1"/>
      </w:tblPr>
      <w:tblGrid>
        <w:gridCol w:w="1721"/>
        <w:gridCol w:w="1721"/>
        <w:gridCol w:w="1721"/>
        <w:gridCol w:w="1721"/>
        <w:gridCol w:w="861"/>
        <w:gridCol w:w="861"/>
        <w:gridCol w:w="1721"/>
        <w:gridCol w:w="1721"/>
        <w:gridCol w:w="1721"/>
        <w:gridCol w:w="1722"/>
      </w:tblGrid>
      <w:tr w:rsidR="00034D28" w:rsidRPr="00247F73" w:rsidTr="00154368">
        <w:trPr>
          <w:trHeight w:val="272"/>
        </w:trPr>
        <w:tc>
          <w:tcPr>
            <w:tcW w:w="15491" w:type="dxa"/>
            <w:gridSpan w:val="10"/>
            <w:vAlign w:val="center"/>
          </w:tcPr>
          <w:p w:rsidR="00034D28" w:rsidRPr="00247F73" w:rsidRDefault="00F06F57"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lastRenderedPageBreak/>
              <w:t>TABLE OF EFFECT INDICATORS</w:t>
            </w:r>
            <w:r w:rsidR="00034D28" w:rsidRPr="00247F73">
              <w:rPr>
                <w:rFonts w:cs="Arial"/>
                <w:b/>
                <w:bCs/>
                <w:color w:val="000000"/>
                <w:sz w:val="18"/>
                <w:szCs w:val="18"/>
                <w:lang w:val="en-US"/>
              </w:rPr>
              <w:t xml:space="preserve"> (OUTCOME)</w:t>
            </w:r>
          </w:p>
        </w:tc>
      </w:tr>
      <w:tr w:rsidR="00034D28" w:rsidRPr="00247F73" w:rsidTr="00154368">
        <w:trPr>
          <w:trHeight w:val="272"/>
        </w:trPr>
        <w:tc>
          <w:tcPr>
            <w:tcW w:w="7745" w:type="dxa"/>
            <w:gridSpan w:val="5"/>
            <w:vAlign w:val="center"/>
          </w:tcPr>
          <w:p w:rsidR="00034D28" w:rsidRPr="00D32332" w:rsidRDefault="00F06F57" w:rsidP="00ED6C4E">
            <w:pPr>
              <w:pStyle w:val="ListParagraph"/>
              <w:spacing w:after="120"/>
              <w:ind w:left="0"/>
              <w:contextualSpacing w:val="0"/>
              <w:jc w:val="both"/>
              <w:rPr>
                <w:rFonts w:cs="Arial"/>
                <w:b/>
                <w:bCs/>
                <w:color w:val="000000"/>
                <w:sz w:val="18"/>
                <w:szCs w:val="18"/>
                <w:lang w:val="en-US"/>
              </w:rPr>
            </w:pPr>
            <w:r w:rsidRPr="00064389">
              <w:rPr>
                <w:rFonts w:cs="Arial"/>
                <w:b/>
                <w:bCs/>
                <w:color w:val="000000"/>
                <w:sz w:val="18"/>
                <w:szCs w:val="18"/>
                <w:lang w:val="en-US"/>
              </w:rPr>
              <w:t>General goal</w:t>
            </w:r>
          </w:p>
        </w:tc>
        <w:tc>
          <w:tcPr>
            <w:tcW w:w="7746" w:type="dxa"/>
            <w:gridSpan w:val="5"/>
            <w:vAlign w:val="center"/>
          </w:tcPr>
          <w:p w:rsidR="00034D28" w:rsidRPr="00247F73" w:rsidRDefault="00F06F57"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Reduce the risk of criminal behavior</w:t>
            </w:r>
          </w:p>
        </w:tc>
      </w:tr>
      <w:tr w:rsidR="00154368" w:rsidRPr="00247F73" w:rsidTr="00154368">
        <w:trPr>
          <w:trHeight w:val="272"/>
        </w:trPr>
        <w:tc>
          <w:tcPr>
            <w:tcW w:w="1721" w:type="dxa"/>
            <w:vAlign w:val="center"/>
          </w:tcPr>
          <w:p w:rsidR="00154368" w:rsidRPr="00D32332" w:rsidRDefault="00F06F57" w:rsidP="00ED6C4E">
            <w:pPr>
              <w:pStyle w:val="ListParagraph"/>
              <w:spacing w:after="120"/>
              <w:ind w:left="0"/>
              <w:contextualSpacing w:val="0"/>
              <w:jc w:val="both"/>
              <w:rPr>
                <w:rFonts w:cs="Arial"/>
                <w:b/>
                <w:bCs/>
                <w:color w:val="000000"/>
                <w:sz w:val="18"/>
                <w:szCs w:val="18"/>
                <w:lang w:val="en-US"/>
              </w:rPr>
            </w:pPr>
            <w:r w:rsidRPr="00064389">
              <w:rPr>
                <w:rFonts w:cs="Arial"/>
                <w:b/>
                <w:bCs/>
                <w:color w:val="000000"/>
                <w:sz w:val="18"/>
                <w:szCs w:val="18"/>
                <w:lang w:val="en-US"/>
              </w:rPr>
              <w:t>Specific goal</w:t>
            </w:r>
          </w:p>
        </w:tc>
        <w:tc>
          <w:tcPr>
            <w:tcW w:w="1721" w:type="dxa"/>
            <w:vAlign w:val="center"/>
          </w:tcPr>
          <w:p w:rsidR="00154368" w:rsidRPr="00247F73" w:rsidRDefault="00F06F57"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Effect indicator</w:t>
            </w:r>
            <w:r w:rsidR="00154368" w:rsidRPr="00247F73">
              <w:rPr>
                <w:rFonts w:cs="Arial"/>
                <w:b/>
                <w:bCs/>
                <w:color w:val="000000"/>
                <w:sz w:val="18"/>
                <w:szCs w:val="18"/>
                <w:lang w:val="en-US"/>
              </w:rPr>
              <w:t xml:space="preserve"> (outcome)</w:t>
            </w:r>
          </w:p>
        </w:tc>
        <w:tc>
          <w:tcPr>
            <w:tcW w:w="1721" w:type="dxa"/>
            <w:vAlign w:val="center"/>
          </w:tcPr>
          <w:p w:rsidR="00154368" w:rsidRPr="00247F73" w:rsidRDefault="00F06F57"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Definition</w:t>
            </w:r>
          </w:p>
        </w:tc>
        <w:tc>
          <w:tcPr>
            <w:tcW w:w="1721" w:type="dxa"/>
            <w:vAlign w:val="center"/>
          </w:tcPr>
          <w:p w:rsidR="00154368" w:rsidRPr="00247F73" w:rsidRDefault="00F06F57"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Unit</w:t>
            </w:r>
          </w:p>
        </w:tc>
        <w:tc>
          <w:tcPr>
            <w:tcW w:w="1722" w:type="dxa"/>
            <w:gridSpan w:val="2"/>
            <w:vAlign w:val="center"/>
          </w:tcPr>
          <w:p w:rsidR="00154368" w:rsidRPr="00247F73" w:rsidRDefault="00F06F57" w:rsidP="00ED6C4E">
            <w:pPr>
              <w:pStyle w:val="ListParagraph"/>
              <w:spacing w:after="120"/>
              <w:ind w:left="0"/>
              <w:contextualSpacing w:val="0"/>
              <w:jc w:val="both"/>
              <w:rPr>
                <w:rFonts w:cs="Arial"/>
                <w:b/>
                <w:color w:val="000000"/>
                <w:sz w:val="18"/>
                <w:szCs w:val="18"/>
                <w:lang w:val="en-US"/>
              </w:rPr>
            </w:pPr>
            <w:r w:rsidRPr="00247F73">
              <w:rPr>
                <w:rFonts w:cs="Arial"/>
                <w:b/>
                <w:color w:val="000000"/>
                <w:sz w:val="18"/>
                <w:szCs w:val="18"/>
                <w:lang w:val="en-US"/>
              </w:rPr>
              <w:t>Baseline level</w:t>
            </w:r>
          </w:p>
        </w:tc>
        <w:tc>
          <w:tcPr>
            <w:tcW w:w="1721" w:type="dxa"/>
            <w:vAlign w:val="center"/>
          </w:tcPr>
          <w:p w:rsidR="00154368" w:rsidRPr="00247F73" w:rsidRDefault="00F06F57"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Source</w:t>
            </w:r>
          </w:p>
        </w:tc>
        <w:tc>
          <w:tcPr>
            <w:tcW w:w="1721" w:type="dxa"/>
            <w:vAlign w:val="center"/>
          </w:tcPr>
          <w:p w:rsidR="00154368" w:rsidRPr="00247F73" w:rsidRDefault="00F06F57"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Target value (2012</w:t>
            </w:r>
            <w:r w:rsidR="00154368" w:rsidRPr="00247F73">
              <w:rPr>
                <w:rFonts w:cs="Arial"/>
                <w:b/>
                <w:bCs/>
                <w:color w:val="000000"/>
                <w:sz w:val="18"/>
                <w:szCs w:val="18"/>
                <w:lang w:val="en-US"/>
              </w:rPr>
              <w:t>)</w:t>
            </w:r>
          </w:p>
        </w:tc>
        <w:tc>
          <w:tcPr>
            <w:tcW w:w="1721" w:type="dxa"/>
            <w:vAlign w:val="center"/>
          </w:tcPr>
          <w:p w:rsidR="00154368" w:rsidRPr="00247F73" w:rsidRDefault="00F06F57"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Target value (2013</w:t>
            </w:r>
            <w:r w:rsidR="00154368" w:rsidRPr="00247F73">
              <w:rPr>
                <w:rFonts w:cs="Arial"/>
                <w:b/>
                <w:bCs/>
                <w:color w:val="000000"/>
                <w:sz w:val="18"/>
                <w:szCs w:val="18"/>
                <w:lang w:val="en-US"/>
              </w:rPr>
              <w:t>)</w:t>
            </w:r>
          </w:p>
        </w:tc>
        <w:tc>
          <w:tcPr>
            <w:tcW w:w="1722" w:type="dxa"/>
            <w:vAlign w:val="center"/>
          </w:tcPr>
          <w:p w:rsidR="00154368" w:rsidRPr="00247F73" w:rsidRDefault="00F06F57" w:rsidP="00ED6C4E">
            <w:pPr>
              <w:pStyle w:val="ListParagraph"/>
              <w:spacing w:after="120"/>
              <w:ind w:left="0"/>
              <w:contextualSpacing w:val="0"/>
              <w:jc w:val="both"/>
              <w:rPr>
                <w:rFonts w:cs="Arial"/>
                <w:color w:val="000000"/>
                <w:sz w:val="18"/>
                <w:szCs w:val="18"/>
                <w:lang w:val="en-US"/>
              </w:rPr>
            </w:pPr>
            <w:r w:rsidRPr="00247F73">
              <w:rPr>
                <w:rFonts w:cs="Arial"/>
                <w:b/>
                <w:bCs/>
                <w:color w:val="000000"/>
                <w:sz w:val="18"/>
                <w:szCs w:val="18"/>
                <w:lang w:val="en-US"/>
              </w:rPr>
              <w:t>Target value (2014</w:t>
            </w:r>
            <w:r w:rsidR="00154368" w:rsidRPr="00247F73">
              <w:rPr>
                <w:rFonts w:cs="Arial"/>
                <w:b/>
                <w:bCs/>
                <w:color w:val="000000"/>
                <w:sz w:val="18"/>
                <w:szCs w:val="18"/>
                <w:lang w:val="en-US"/>
              </w:rPr>
              <w:t>)</w:t>
            </w:r>
          </w:p>
        </w:tc>
      </w:tr>
      <w:tr w:rsidR="00154368" w:rsidRPr="00247F73" w:rsidTr="00154368">
        <w:trPr>
          <w:trHeight w:val="272"/>
        </w:trPr>
        <w:tc>
          <w:tcPr>
            <w:tcW w:w="1721" w:type="dxa"/>
            <w:vAlign w:val="center"/>
          </w:tcPr>
          <w:p w:rsidR="00154368" w:rsidRPr="00247F73" w:rsidRDefault="00154368" w:rsidP="00ED6C4E">
            <w:pPr>
              <w:pStyle w:val="ListParagraph"/>
              <w:spacing w:after="120"/>
              <w:ind w:left="0"/>
              <w:contextualSpacing w:val="0"/>
              <w:jc w:val="both"/>
              <w:rPr>
                <w:rFonts w:cs="Arial"/>
                <w:b/>
                <w:bCs/>
                <w:color w:val="000000"/>
                <w:sz w:val="18"/>
                <w:szCs w:val="18"/>
                <w:lang w:val="en-US"/>
              </w:rPr>
            </w:pPr>
            <w:r w:rsidRPr="00064389">
              <w:rPr>
                <w:rFonts w:cs="Arial"/>
                <w:b/>
                <w:bCs/>
                <w:color w:val="000000"/>
                <w:sz w:val="18"/>
                <w:szCs w:val="18"/>
                <w:lang w:val="en-US"/>
              </w:rPr>
              <w:t xml:space="preserve">1.1. </w:t>
            </w:r>
            <w:r w:rsidR="00C84B62" w:rsidRPr="00D32332">
              <w:rPr>
                <w:rFonts w:cs="Arial"/>
                <w:b/>
                <w:bCs/>
                <w:color w:val="000000"/>
                <w:sz w:val="18"/>
                <w:szCs w:val="18"/>
                <w:lang w:val="en-US"/>
              </w:rPr>
              <w:t xml:space="preserve"> Improve prevention and </w:t>
            </w:r>
            <w:r w:rsidR="00E444C5" w:rsidRPr="00247F73">
              <w:rPr>
                <w:rFonts w:cs="Arial"/>
                <w:b/>
                <w:bCs/>
                <w:color w:val="000000"/>
                <w:sz w:val="18"/>
                <w:szCs w:val="18"/>
                <w:lang w:val="en-US"/>
              </w:rPr>
              <w:t>suppression</w:t>
            </w:r>
            <w:r w:rsidR="00C84B62" w:rsidRPr="00247F73">
              <w:rPr>
                <w:rFonts w:cs="Arial"/>
                <w:b/>
                <w:bCs/>
                <w:color w:val="000000"/>
                <w:sz w:val="18"/>
                <w:szCs w:val="18"/>
                <w:lang w:val="en-US"/>
              </w:rPr>
              <w:t xml:space="preserve"> of criminal behavior</w:t>
            </w:r>
          </w:p>
        </w:tc>
        <w:tc>
          <w:tcPr>
            <w:tcW w:w="1721" w:type="dxa"/>
            <w:vAlign w:val="center"/>
          </w:tcPr>
          <w:p w:rsidR="00154368" w:rsidRPr="00247F73" w:rsidRDefault="00C84B62"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The number of reported crimes and urgent police interventions</w:t>
            </w:r>
          </w:p>
        </w:tc>
        <w:tc>
          <w:tcPr>
            <w:tcW w:w="1721" w:type="dxa"/>
            <w:vAlign w:val="center"/>
          </w:tcPr>
          <w:p w:rsidR="00154368" w:rsidRPr="00247F73" w:rsidRDefault="000E3606"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The reduced number of reported crimes and urgent and necessary police interventions indicate a positive trend in the field of criminal activity prevention</w:t>
            </w:r>
          </w:p>
        </w:tc>
        <w:tc>
          <w:tcPr>
            <w:tcW w:w="1721" w:type="dxa"/>
            <w:vAlign w:val="center"/>
          </w:tcPr>
          <w:p w:rsidR="00154368" w:rsidRPr="00247F73" w:rsidRDefault="00C84B62"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Number</w:t>
            </w:r>
          </w:p>
        </w:tc>
        <w:tc>
          <w:tcPr>
            <w:tcW w:w="1722" w:type="dxa"/>
            <w:gridSpan w:val="2"/>
            <w:vAlign w:val="center"/>
          </w:tcPr>
          <w:p w:rsidR="00154368" w:rsidRPr="00247F73" w:rsidRDefault="00154368" w:rsidP="00ED6C4E">
            <w:pPr>
              <w:pStyle w:val="ListParagraph"/>
              <w:spacing w:after="120"/>
              <w:ind w:left="0"/>
              <w:contextualSpacing w:val="0"/>
              <w:jc w:val="both"/>
              <w:rPr>
                <w:rFonts w:cs="Arial"/>
                <w:b/>
                <w:color w:val="000000"/>
                <w:sz w:val="18"/>
                <w:szCs w:val="18"/>
                <w:lang w:val="en-US"/>
              </w:rPr>
            </w:pPr>
            <w:r w:rsidRPr="00247F73">
              <w:rPr>
                <w:rFonts w:cs="Arial"/>
                <w:b/>
                <w:color w:val="000000"/>
                <w:sz w:val="18"/>
                <w:szCs w:val="18"/>
                <w:lang w:val="en-US"/>
              </w:rPr>
              <w:t>250</w:t>
            </w:r>
          </w:p>
        </w:tc>
        <w:tc>
          <w:tcPr>
            <w:tcW w:w="1721" w:type="dxa"/>
            <w:vAlign w:val="center"/>
          </w:tcPr>
          <w:p w:rsidR="00154368" w:rsidRPr="00247F73" w:rsidRDefault="00687CE4" w:rsidP="00ED6C4E">
            <w:pPr>
              <w:pStyle w:val="ListParagraph"/>
              <w:spacing w:after="120"/>
              <w:ind w:left="0"/>
              <w:contextualSpacing w:val="0"/>
              <w:jc w:val="both"/>
              <w:rPr>
                <w:rFonts w:cs="Arial"/>
                <w:b/>
                <w:bCs/>
                <w:color w:val="000000"/>
                <w:sz w:val="18"/>
                <w:szCs w:val="18"/>
                <w:lang w:val="en-US"/>
              </w:rPr>
            </w:pPr>
            <w:r w:rsidRPr="00301A92">
              <w:rPr>
                <w:rFonts w:cs="Arial"/>
                <w:color w:val="000000"/>
                <w:sz w:val="18"/>
                <w:szCs w:val="18"/>
                <w:lang w:val="en-US"/>
              </w:rPr>
              <w:t>Ministry of the Interior</w:t>
            </w:r>
          </w:p>
        </w:tc>
        <w:tc>
          <w:tcPr>
            <w:tcW w:w="1721" w:type="dxa"/>
            <w:vAlign w:val="center"/>
          </w:tcPr>
          <w:p w:rsidR="00154368" w:rsidRPr="00247F73" w:rsidRDefault="000319C8"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230,</w:t>
            </w:r>
            <w:r w:rsidR="00154368" w:rsidRPr="00247F73">
              <w:rPr>
                <w:rFonts w:cs="Arial"/>
                <w:b/>
                <w:bCs/>
                <w:color w:val="000000"/>
                <w:sz w:val="18"/>
                <w:szCs w:val="18"/>
                <w:lang w:val="en-US"/>
              </w:rPr>
              <w:t>000</w:t>
            </w:r>
          </w:p>
        </w:tc>
        <w:tc>
          <w:tcPr>
            <w:tcW w:w="1721" w:type="dxa"/>
            <w:vAlign w:val="center"/>
          </w:tcPr>
          <w:p w:rsidR="00154368" w:rsidRPr="00247F73" w:rsidRDefault="000319C8"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210,</w:t>
            </w:r>
            <w:r w:rsidR="00154368" w:rsidRPr="00247F73">
              <w:rPr>
                <w:rFonts w:cs="Arial"/>
                <w:b/>
                <w:bCs/>
                <w:color w:val="000000"/>
                <w:sz w:val="18"/>
                <w:szCs w:val="18"/>
                <w:lang w:val="en-US"/>
              </w:rPr>
              <w:t>000</w:t>
            </w:r>
          </w:p>
        </w:tc>
        <w:tc>
          <w:tcPr>
            <w:tcW w:w="1722" w:type="dxa"/>
            <w:vAlign w:val="center"/>
          </w:tcPr>
          <w:p w:rsidR="00154368" w:rsidRPr="00247F73" w:rsidRDefault="000E3606"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19</w:t>
            </w:r>
            <w:r w:rsidR="000319C8" w:rsidRPr="00247F73">
              <w:rPr>
                <w:rFonts w:cs="Arial"/>
                <w:b/>
                <w:bCs/>
                <w:color w:val="000000"/>
                <w:sz w:val="18"/>
                <w:szCs w:val="18"/>
                <w:lang w:val="en-US"/>
              </w:rPr>
              <w:t>0,</w:t>
            </w:r>
            <w:r w:rsidR="00154368" w:rsidRPr="00247F73">
              <w:rPr>
                <w:rFonts w:cs="Arial"/>
                <w:b/>
                <w:bCs/>
                <w:color w:val="000000"/>
                <w:sz w:val="18"/>
                <w:szCs w:val="18"/>
                <w:lang w:val="en-US"/>
              </w:rPr>
              <w:t>000</w:t>
            </w:r>
          </w:p>
        </w:tc>
      </w:tr>
      <w:tr w:rsidR="00154368" w:rsidRPr="00247F73" w:rsidTr="00154368">
        <w:trPr>
          <w:trHeight w:val="272"/>
        </w:trPr>
        <w:tc>
          <w:tcPr>
            <w:tcW w:w="1721" w:type="dxa"/>
            <w:vAlign w:val="center"/>
          </w:tcPr>
          <w:p w:rsidR="00154368" w:rsidRPr="00247F73" w:rsidRDefault="00154368" w:rsidP="00C84B62">
            <w:pPr>
              <w:pStyle w:val="ListParagraph"/>
              <w:spacing w:after="120"/>
              <w:ind w:left="0"/>
              <w:contextualSpacing w:val="0"/>
              <w:jc w:val="both"/>
              <w:rPr>
                <w:rFonts w:cs="Arial"/>
                <w:b/>
                <w:bCs/>
                <w:color w:val="000000"/>
                <w:sz w:val="18"/>
                <w:szCs w:val="18"/>
                <w:lang w:val="en-US"/>
              </w:rPr>
            </w:pPr>
            <w:r w:rsidRPr="00064389">
              <w:rPr>
                <w:rFonts w:cs="Arial"/>
                <w:b/>
                <w:bCs/>
                <w:color w:val="000000"/>
                <w:sz w:val="18"/>
                <w:szCs w:val="18"/>
                <w:lang w:val="en-US"/>
              </w:rPr>
              <w:t xml:space="preserve">1.2. </w:t>
            </w:r>
            <w:r w:rsidR="00C84B62" w:rsidRPr="00D32332">
              <w:rPr>
                <w:lang w:val="en-US"/>
              </w:rPr>
              <w:t xml:space="preserve"> </w:t>
            </w:r>
            <w:r w:rsidR="00C84B62" w:rsidRPr="005F63BD">
              <w:rPr>
                <w:rFonts w:cs="Arial"/>
                <w:b/>
                <w:bCs/>
                <w:color w:val="000000"/>
                <w:sz w:val="18"/>
                <w:szCs w:val="18"/>
                <w:lang w:val="en-US"/>
              </w:rPr>
              <w:t>Improve crime suppression</w:t>
            </w:r>
          </w:p>
        </w:tc>
        <w:tc>
          <w:tcPr>
            <w:tcW w:w="1721" w:type="dxa"/>
            <w:vAlign w:val="center"/>
          </w:tcPr>
          <w:p w:rsidR="00154368" w:rsidRPr="00247F73" w:rsidRDefault="00535D72" w:rsidP="001D4FB5">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The number of </w:t>
            </w:r>
            <w:r w:rsidR="001D4FB5" w:rsidRPr="00247F73">
              <w:rPr>
                <w:rFonts w:cs="Arial"/>
                <w:b/>
                <w:bCs/>
                <w:color w:val="000000"/>
                <w:sz w:val="18"/>
                <w:szCs w:val="18"/>
                <w:lang w:val="en-US"/>
              </w:rPr>
              <w:t>discovered</w:t>
            </w:r>
            <w:r w:rsidRPr="00247F73">
              <w:rPr>
                <w:rFonts w:cs="Arial"/>
                <w:b/>
                <w:bCs/>
                <w:color w:val="000000"/>
                <w:sz w:val="18"/>
                <w:szCs w:val="18"/>
                <w:lang w:val="en-US"/>
              </w:rPr>
              <w:t xml:space="preserve"> and resolved criminal offenses of corruption, organized crime, drugs and crimes committed against children and families</w:t>
            </w:r>
          </w:p>
        </w:tc>
        <w:tc>
          <w:tcPr>
            <w:tcW w:w="1721" w:type="dxa"/>
            <w:vAlign w:val="center"/>
          </w:tcPr>
          <w:p w:rsidR="00154368" w:rsidRPr="00247F73" w:rsidRDefault="00687CE4"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I</w:t>
            </w:r>
            <w:r w:rsidR="00535D72" w:rsidRPr="00247F73">
              <w:rPr>
                <w:rFonts w:cs="Arial"/>
                <w:b/>
                <w:bCs/>
                <w:color w:val="000000"/>
                <w:sz w:val="18"/>
                <w:szCs w:val="18"/>
                <w:lang w:val="en-US"/>
              </w:rPr>
              <w:t xml:space="preserve">ncreased number of </w:t>
            </w:r>
            <w:r w:rsidR="001D4FB5" w:rsidRPr="00247F73">
              <w:rPr>
                <w:rFonts w:cs="Arial"/>
                <w:b/>
                <w:bCs/>
                <w:color w:val="000000"/>
                <w:sz w:val="18"/>
                <w:szCs w:val="18"/>
                <w:lang w:val="en-US"/>
              </w:rPr>
              <w:t>discovered</w:t>
            </w:r>
            <w:r w:rsidR="00535D72" w:rsidRPr="00247F73">
              <w:rPr>
                <w:rFonts w:cs="Arial"/>
                <w:b/>
                <w:bCs/>
                <w:color w:val="000000"/>
                <w:sz w:val="18"/>
                <w:szCs w:val="18"/>
                <w:lang w:val="en-US"/>
              </w:rPr>
              <w:t xml:space="preserve"> and resolved criminal activity reduces the dark </w:t>
            </w:r>
            <w:r w:rsidR="001D4FB5" w:rsidRPr="00247F73">
              <w:rPr>
                <w:rFonts w:cs="Arial"/>
                <w:b/>
                <w:bCs/>
                <w:color w:val="000000"/>
                <w:sz w:val="18"/>
                <w:szCs w:val="18"/>
                <w:lang w:val="en-US"/>
              </w:rPr>
              <w:t>figure of crime and strengthens general prevention</w:t>
            </w:r>
          </w:p>
        </w:tc>
        <w:tc>
          <w:tcPr>
            <w:tcW w:w="1721" w:type="dxa"/>
            <w:vAlign w:val="center"/>
          </w:tcPr>
          <w:p w:rsidR="00154368" w:rsidRPr="00247F73" w:rsidRDefault="00C84B62"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Number</w:t>
            </w:r>
          </w:p>
        </w:tc>
        <w:tc>
          <w:tcPr>
            <w:tcW w:w="1722" w:type="dxa"/>
            <w:gridSpan w:val="2"/>
            <w:vAlign w:val="center"/>
          </w:tcPr>
          <w:p w:rsidR="00154368" w:rsidRPr="00247F73" w:rsidRDefault="000319C8" w:rsidP="00ED6C4E">
            <w:pPr>
              <w:pStyle w:val="ListParagraph"/>
              <w:spacing w:after="120"/>
              <w:ind w:left="0"/>
              <w:contextualSpacing w:val="0"/>
              <w:jc w:val="both"/>
              <w:rPr>
                <w:rFonts w:cs="Arial"/>
                <w:b/>
                <w:color w:val="000000"/>
                <w:sz w:val="18"/>
                <w:szCs w:val="18"/>
                <w:lang w:val="en-US"/>
              </w:rPr>
            </w:pPr>
            <w:r w:rsidRPr="00247F73">
              <w:rPr>
                <w:rFonts w:cs="Arial"/>
                <w:b/>
                <w:color w:val="000000"/>
                <w:sz w:val="18"/>
                <w:szCs w:val="18"/>
                <w:lang w:val="en-US"/>
              </w:rPr>
              <w:t>8,</w:t>
            </w:r>
            <w:r w:rsidR="00154368" w:rsidRPr="00247F73">
              <w:rPr>
                <w:rFonts w:cs="Arial"/>
                <w:b/>
                <w:color w:val="000000"/>
                <w:sz w:val="18"/>
                <w:szCs w:val="18"/>
                <w:lang w:val="en-US"/>
              </w:rPr>
              <w:t>120</w:t>
            </w:r>
          </w:p>
        </w:tc>
        <w:tc>
          <w:tcPr>
            <w:tcW w:w="1721" w:type="dxa"/>
            <w:vAlign w:val="center"/>
          </w:tcPr>
          <w:p w:rsidR="00154368" w:rsidRPr="00247F73" w:rsidRDefault="00687CE4" w:rsidP="00ED6C4E">
            <w:pPr>
              <w:pStyle w:val="ListParagraph"/>
              <w:spacing w:after="120"/>
              <w:ind w:left="0"/>
              <w:contextualSpacing w:val="0"/>
              <w:jc w:val="both"/>
              <w:rPr>
                <w:rFonts w:cs="Arial"/>
                <w:b/>
                <w:bCs/>
                <w:color w:val="000000"/>
                <w:sz w:val="18"/>
                <w:szCs w:val="18"/>
                <w:lang w:val="en-US"/>
              </w:rPr>
            </w:pPr>
            <w:r w:rsidRPr="00247F73">
              <w:rPr>
                <w:rFonts w:cs="Arial"/>
                <w:color w:val="000000"/>
                <w:sz w:val="18"/>
                <w:szCs w:val="18"/>
                <w:lang w:val="en-US"/>
              </w:rPr>
              <w:t>Ministry of the Interior</w:t>
            </w:r>
          </w:p>
        </w:tc>
        <w:tc>
          <w:tcPr>
            <w:tcW w:w="1721" w:type="dxa"/>
            <w:vAlign w:val="center"/>
          </w:tcPr>
          <w:p w:rsidR="00154368" w:rsidRPr="00247F73" w:rsidRDefault="000319C8"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8,</w:t>
            </w:r>
            <w:r w:rsidR="00154368" w:rsidRPr="00247F73">
              <w:rPr>
                <w:rFonts w:cs="Arial"/>
                <w:b/>
                <w:bCs/>
                <w:color w:val="000000"/>
                <w:sz w:val="18"/>
                <w:szCs w:val="18"/>
                <w:lang w:val="en-US"/>
              </w:rPr>
              <w:t>320</w:t>
            </w:r>
          </w:p>
        </w:tc>
        <w:tc>
          <w:tcPr>
            <w:tcW w:w="1721" w:type="dxa"/>
            <w:vAlign w:val="center"/>
          </w:tcPr>
          <w:p w:rsidR="00154368" w:rsidRPr="00247F73" w:rsidRDefault="000319C8"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8,</w:t>
            </w:r>
            <w:r w:rsidR="00154368" w:rsidRPr="00247F73">
              <w:rPr>
                <w:rFonts w:cs="Arial"/>
                <w:b/>
                <w:bCs/>
                <w:color w:val="000000"/>
                <w:sz w:val="18"/>
                <w:szCs w:val="18"/>
                <w:lang w:val="en-US"/>
              </w:rPr>
              <w:t>620</w:t>
            </w:r>
          </w:p>
        </w:tc>
        <w:tc>
          <w:tcPr>
            <w:tcW w:w="1722" w:type="dxa"/>
            <w:vAlign w:val="center"/>
          </w:tcPr>
          <w:p w:rsidR="00154368" w:rsidRPr="00247F73" w:rsidRDefault="000319C8" w:rsidP="00ED6C4E">
            <w:pPr>
              <w:pStyle w:val="ListParagraph"/>
              <w:spacing w:after="120"/>
              <w:ind w:left="0"/>
              <w:contextualSpacing w:val="0"/>
              <w:jc w:val="both"/>
              <w:rPr>
                <w:rFonts w:cs="Arial"/>
                <w:b/>
                <w:bCs/>
                <w:color w:val="000000"/>
                <w:sz w:val="18"/>
                <w:szCs w:val="18"/>
                <w:lang w:val="en-US"/>
              </w:rPr>
            </w:pPr>
            <w:r w:rsidRPr="00247F73">
              <w:rPr>
                <w:rFonts w:cs="Arial"/>
                <w:b/>
                <w:bCs/>
                <w:color w:val="000000"/>
                <w:sz w:val="18"/>
                <w:szCs w:val="18"/>
                <w:lang w:val="en-US"/>
              </w:rPr>
              <w:t>8,</w:t>
            </w:r>
            <w:r w:rsidR="00154368" w:rsidRPr="00247F73">
              <w:rPr>
                <w:rFonts w:cs="Arial"/>
                <w:b/>
                <w:bCs/>
                <w:color w:val="000000"/>
                <w:sz w:val="18"/>
                <w:szCs w:val="18"/>
                <w:lang w:val="en-US"/>
              </w:rPr>
              <w:t>820</w:t>
            </w:r>
          </w:p>
        </w:tc>
      </w:tr>
    </w:tbl>
    <w:p w:rsidR="00EB5EF7" w:rsidRPr="00064389" w:rsidRDefault="00EB5EF7" w:rsidP="00ED6C4E">
      <w:pPr>
        <w:pStyle w:val="ListParagraph"/>
        <w:spacing w:after="120" w:line="240" w:lineRule="auto"/>
        <w:ind w:left="1416"/>
        <w:contextualSpacing w:val="0"/>
        <w:jc w:val="both"/>
        <w:rPr>
          <w:rFonts w:cs="Arial"/>
          <w:color w:val="000000"/>
          <w:sz w:val="32"/>
          <w:szCs w:val="32"/>
          <w:lang w:val="en-US"/>
        </w:rPr>
      </w:pPr>
    </w:p>
    <w:p w:rsidR="00EB5EF7" w:rsidRPr="00247F73" w:rsidRDefault="00EB5EF7" w:rsidP="00ED6C4E">
      <w:pPr>
        <w:pStyle w:val="ListParagraph"/>
        <w:spacing w:after="120" w:line="240" w:lineRule="auto"/>
        <w:ind w:left="1416"/>
        <w:contextualSpacing w:val="0"/>
        <w:jc w:val="both"/>
        <w:rPr>
          <w:rFonts w:cs="Arial"/>
          <w:color w:val="000000"/>
          <w:sz w:val="32"/>
          <w:szCs w:val="32"/>
          <w:lang w:val="en-US"/>
        </w:rPr>
        <w:sectPr w:rsidR="00EB5EF7" w:rsidRPr="00247F73" w:rsidSect="00E01125">
          <w:pgSz w:w="16838" w:h="11906" w:orient="landscape"/>
          <w:pgMar w:top="1417" w:right="1417" w:bottom="1417" w:left="1417" w:header="708" w:footer="708" w:gutter="0"/>
          <w:cols w:space="708"/>
          <w:titlePg/>
          <w:docGrid w:linePitch="360"/>
        </w:sectPr>
      </w:pPr>
    </w:p>
    <w:p w:rsidR="00EB5EF7" w:rsidRPr="00247F73" w:rsidRDefault="00EB5EF7" w:rsidP="00ED6C4E">
      <w:pPr>
        <w:pStyle w:val="ListParagraph"/>
        <w:spacing w:after="120" w:line="240" w:lineRule="auto"/>
        <w:ind w:left="1416"/>
        <w:contextualSpacing w:val="0"/>
        <w:jc w:val="both"/>
        <w:rPr>
          <w:rFonts w:cs="Arial"/>
          <w:color w:val="000000"/>
          <w:sz w:val="32"/>
          <w:szCs w:val="32"/>
          <w:lang w:val="en-US"/>
        </w:rPr>
      </w:pPr>
    </w:p>
    <w:p w:rsidR="00EB5EF7" w:rsidRPr="00247F73" w:rsidRDefault="001D4FB5" w:rsidP="00ED6C4E">
      <w:pPr>
        <w:pStyle w:val="ListParagraph"/>
        <w:spacing w:after="240" w:line="240" w:lineRule="auto"/>
        <w:ind w:left="851"/>
        <w:contextualSpacing w:val="0"/>
        <w:jc w:val="both"/>
        <w:rPr>
          <w:rFonts w:cs="Arial"/>
          <w:color w:val="000000"/>
          <w:sz w:val="36"/>
          <w:szCs w:val="36"/>
          <w:lang w:val="en-US"/>
        </w:rPr>
      </w:pPr>
      <w:r w:rsidRPr="00247F73">
        <w:rPr>
          <w:rFonts w:cs="Arial"/>
          <w:color w:val="000000"/>
          <w:sz w:val="36"/>
          <w:szCs w:val="36"/>
          <w:lang w:val="en-US"/>
        </w:rPr>
        <w:t xml:space="preserve">• By implementing </w:t>
      </w:r>
      <w:r w:rsidR="00687CE4" w:rsidRPr="00247F73">
        <w:rPr>
          <w:rFonts w:cs="Arial"/>
          <w:color w:val="000000"/>
          <w:sz w:val="36"/>
          <w:szCs w:val="36"/>
          <w:lang w:val="en-US"/>
        </w:rPr>
        <w:t xml:space="preserve">set </w:t>
      </w:r>
      <w:r w:rsidRPr="00247F73">
        <w:rPr>
          <w:rFonts w:cs="Arial"/>
          <w:color w:val="000000"/>
          <w:sz w:val="36"/>
          <w:szCs w:val="36"/>
          <w:lang w:val="en-US"/>
        </w:rPr>
        <w:t xml:space="preserve">goals and their achievement methods, certain risks which could affect goal </w:t>
      </w:r>
      <w:r w:rsidR="00687CE4" w:rsidRPr="00247F73">
        <w:rPr>
          <w:rFonts w:cs="Arial"/>
          <w:color w:val="000000"/>
          <w:sz w:val="36"/>
          <w:szCs w:val="36"/>
          <w:lang w:val="en-US"/>
        </w:rPr>
        <w:t xml:space="preserve">achievement </w:t>
      </w:r>
      <w:r w:rsidRPr="00247F73">
        <w:rPr>
          <w:rFonts w:cs="Arial"/>
          <w:color w:val="000000"/>
          <w:sz w:val="36"/>
          <w:szCs w:val="36"/>
          <w:lang w:val="en-US"/>
        </w:rPr>
        <w:t>were identified</w:t>
      </w:r>
    </w:p>
    <w:p w:rsidR="001D4FB5" w:rsidRPr="00247F73" w:rsidRDefault="001D4FB5" w:rsidP="00ED6C4E">
      <w:pPr>
        <w:pStyle w:val="ListParagraph"/>
        <w:spacing w:after="240" w:line="240" w:lineRule="auto"/>
        <w:ind w:left="851"/>
        <w:contextualSpacing w:val="0"/>
        <w:jc w:val="both"/>
        <w:rPr>
          <w:rFonts w:cs="Arial"/>
          <w:color w:val="000000"/>
          <w:sz w:val="36"/>
          <w:szCs w:val="36"/>
          <w:lang w:val="en-US"/>
        </w:rPr>
      </w:pPr>
      <w:r w:rsidRPr="00247F73">
        <w:rPr>
          <w:rFonts w:cs="Arial"/>
          <w:color w:val="000000"/>
          <w:sz w:val="36"/>
          <w:szCs w:val="36"/>
          <w:lang w:val="en-US"/>
        </w:rPr>
        <w:t xml:space="preserve">• The purpose of risk management is to reduce the range of uncertainty </w:t>
      </w:r>
      <w:r w:rsidR="00AE71E6" w:rsidRPr="00247F73">
        <w:rPr>
          <w:rFonts w:cs="Arial"/>
          <w:color w:val="000000"/>
          <w:sz w:val="36"/>
          <w:szCs w:val="36"/>
          <w:lang w:val="en-US"/>
        </w:rPr>
        <w:t xml:space="preserve">which could threaten the business </w:t>
      </w:r>
      <w:r w:rsidR="00A0064B" w:rsidRPr="00247F73">
        <w:rPr>
          <w:rFonts w:cs="Arial"/>
          <w:color w:val="000000"/>
          <w:sz w:val="36"/>
          <w:szCs w:val="36"/>
          <w:lang w:val="en-US"/>
        </w:rPr>
        <w:t xml:space="preserve">performance </w:t>
      </w:r>
      <w:r w:rsidR="00AE71E6" w:rsidRPr="00247F73">
        <w:rPr>
          <w:rFonts w:cs="Arial"/>
          <w:color w:val="000000"/>
          <w:sz w:val="36"/>
          <w:szCs w:val="36"/>
          <w:lang w:val="en-US"/>
        </w:rPr>
        <w:t xml:space="preserve">of liable parties, and to anticipate the changing circumstances </w:t>
      </w:r>
      <w:r w:rsidR="00A0064B" w:rsidRPr="00247F73">
        <w:rPr>
          <w:rFonts w:cs="Arial"/>
          <w:color w:val="000000"/>
          <w:sz w:val="36"/>
          <w:szCs w:val="36"/>
          <w:lang w:val="en-US"/>
        </w:rPr>
        <w:t xml:space="preserve">as well as to provide a response </w:t>
      </w:r>
      <w:r w:rsidR="00AE71E6" w:rsidRPr="00247F73">
        <w:rPr>
          <w:rFonts w:cs="Arial"/>
          <w:color w:val="000000"/>
          <w:sz w:val="36"/>
          <w:szCs w:val="36"/>
          <w:lang w:val="en-US"/>
        </w:rPr>
        <w:t>in time</w:t>
      </w:r>
    </w:p>
    <w:p w:rsidR="00EB5EF7" w:rsidRPr="00247F73" w:rsidRDefault="00EB5EF7" w:rsidP="00ED6C4E">
      <w:pPr>
        <w:pStyle w:val="ListParagraph"/>
        <w:spacing w:after="120" w:line="240" w:lineRule="auto"/>
        <w:ind w:left="851"/>
        <w:contextualSpacing w:val="0"/>
        <w:jc w:val="both"/>
        <w:rPr>
          <w:rFonts w:cs="Arial"/>
          <w:color w:val="000000"/>
          <w:sz w:val="36"/>
          <w:szCs w:val="36"/>
          <w:lang w:val="en-US"/>
        </w:rPr>
      </w:pPr>
      <w:r w:rsidRPr="00247F73">
        <w:rPr>
          <w:rFonts w:cs="Arial"/>
          <w:color w:val="000000"/>
          <w:sz w:val="36"/>
          <w:szCs w:val="36"/>
          <w:lang w:val="en-US"/>
        </w:rPr>
        <w:t xml:space="preserve">• </w:t>
      </w:r>
      <w:r w:rsidR="00AE71E6" w:rsidRPr="00247F73">
        <w:rPr>
          <w:rFonts w:cs="Arial"/>
          <w:color w:val="000000"/>
          <w:sz w:val="36"/>
          <w:szCs w:val="36"/>
          <w:lang w:val="en-US"/>
        </w:rPr>
        <w:t>The risk management process includes the following steps</w:t>
      </w:r>
      <w:r w:rsidRPr="00247F73">
        <w:rPr>
          <w:rFonts w:cs="Arial"/>
          <w:color w:val="000000"/>
          <w:sz w:val="36"/>
          <w:szCs w:val="36"/>
          <w:lang w:val="en-US"/>
        </w:rPr>
        <w:t>:</w:t>
      </w:r>
    </w:p>
    <w:p w:rsidR="00EB5EF7" w:rsidRPr="00301A92" w:rsidRDefault="00EB5EF7" w:rsidP="00ED6C4E">
      <w:pPr>
        <w:pStyle w:val="ListParagraph"/>
        <w:spacing w:after="120" w:line="240" w:lineRule="auto"/>
        <w:ind w:left="2124"/>
        <w:contextualSpacing w:val="0"/>
        <w:jc w:val="both"/>
        <w:rPr>
          <w:rFonts w:cs="Arial"/>
          <w:color w:val="000000"/>
          <w:sz w:val="36"/>
          <w:szCs w:val="36"/>
          <w:lang w:val="en-US"/>
        </w:rPr>
      </w:pPr>
      <w:r w:rsidRPr="00064389">
        <w:rPr>
          <w:rFonts w:cs="Arial"/>
          <w:color w:val="000000"/>
          <w:sz w:val="36"/>
          <w:szCs w:val="36"/>
          <w:lang w:val="en-US"/>
        </w:rPr>
        <w:sym w:font="Wingdings" w:char="F0FC"/>
      </w:r>
      <w:r w:rsidRPr="00064389">
        <w:rPr>
          <w:rFonts w:cs="Arial"/>
          <w:color w:val="000000"/>
          <w:sz w:val="36"/>
          <w:szCs w:val="36"/>
          <w:lang w:val="en-US"/>
        </w:rPr>
        <w:t xml:space="preserve"> </w:t>
      </w:r>
      <w:r w:rsidR="00AE71E6" w:rsidRPr="00D32332">
        <w:rPr>
          <w:rFonts w:cs="Arial"/>
          <w:color w:val="000000"/>
          <w:sz w:val="36"/>
          <w:szCs w:val="36"/>
          <w:lang w:val="en-US"/>
        </w:rPr>
        <w:t>Risk identification and assessment</w:t>
      </w:r>
    </w:p>
    <w:p w:rsidR="00EB5EF7" w:rsidRPr="00301A92" w:rsidRDefault="00EB5EF7" w:rsidP="00ED6C4E">
      <w:pPr>
        <w:pStyle w:val="ListParagraph"/>
        <w:spacing w:after="120" w:line="240" w:lineRule="auto"/>
        <w:ind w:left="2124"/>
        <w:contextualSpacing w:val="0"/>
        <w:jc w:val="both"/>
        <w:rPr>
          <w:color w:val="000000"/>
          <w:sz w:val="36"/>
          <w:szCs w:val="36"/>
          <w:lang w:val="en-US"/>
        </w:rPr>
      </w:pPr>
      <w:r w:rsidRPr="00064389">
        <w:rPr>
          <w:rFonts w:cs="Arial"/>
          <w:color w:val="000000"/>
          <w:sz w:val="36"/>
          <w:szCs w:val="36"/>
          <w:lang w:val="en-US"/>
        </w:rPr>
        <w:sym w:font="Wingdings" w:char="F0FC"/>
      </w:r>
      <w:r w:rsidRPr="00064389">
        <w:rPr>
          <w:rFonts w:cs="Arial"/>
          <w:color w:val="000000"/>
          <w:sz w:val="36"/>
          <w:szCs w:val="36"/>
          <w:lang w:val="en-US"/>
        </w:rPr>
        <w:t xml:space="preserve"> </w:t>
      </w:r>
      <w:r w:rsidR="00AE71E6" w:rsidRPr="00D32332">
        <w:rPr>
          <w:color w:val="000000"/>
          <w:sz w:val="36"/>
          <w:szCs w:val="36"/>
          <w:lang w:val="en-US"/>
        </w:rPr>
        <w:t>Handling risk</w:t>
      </w:r>
    </w:p>
    <w:p w:rsidR="00EB5EF7" w:rsidRPr="00247F73" w:rsidRDefault="00EB5EF7" w:rsidP="00ED6C4E">
      <w:pPr>
        <w:pStyle w:val="ListParagraph"/>
        <w:spacing w:after="120" w:line="240" w:lineRule="auto"/>
        <w:ind w:left="2124"/>
        <w:contextualSpacing w:val="0"/>
        <w:jc w:val="both"/>
        <w:rPr>
          <w:rFonts w:cs="Arial"/>
          <w:color w:val="000000"/>
          <w:sz w:val="36"/>
          <w:szCs w:val="36"/>
          <w:lang w:val="en-US"/>
        </w:rPr>
      </w:pPr>
      <w:r w:rsidRPr="00064389">
        <w:rPr>
          <w:rFonts w:cs="Arial"/>
          <w:color w:val="000000"/>
          <w:sz w:val="36"/>
          <w:szCs w:val="36"/>
          <w:lang w:val="en-US"/>
        </w:rPr>
        <w:sym w:font="Wingdings" w:char="F0FC"/>
      </w:r>
      <w:r w:rsidRPr="00064389">
        <w:rPr>
          <w:rFonts w:cs="Arial"/>
          <w:color w:val="000000"/>
          <w:sz w:val="36"/>
          <w:szCs w:val="36"/>
          <w:lang w:val="en-US"/>
        </w:rPr>
        <w:t xml:space="preserve"> </w:t>
      </w:r>
      <w:r w:rsidR="00A0064B" w:rsidRPr="00D32332">
        <w:rPr>
          <w:rFonts w:cs="Arial"/>
          <w:color w:val="000000"/>
          <w:sz w:val="36"/>
          <w:szCs w:val="36"/>
          <w:lang w:val="en-US"/>
        </w:rPr>
        <w:t>R</w:t>
      </w:r>
      <w:r w:rsidR="00AE71E6" w:rsidRPr="00301A92">
        <w:rPr>
          <w:rFonts w:cs="Arial"/>
          <w:color w:val="000000"/>
          <w:sz w:val="36"/>
          <w:szCs w:val="36"/>
          <w:lang w:val="en-US"/>
        </w:rPr>
        <w:t>isk management</w:t>
      </w:r>
      <w:r w:rsidR="00A0064B" w:rsidRPr="00247F73">
        <w:rPr>
          <w:rFonts w:cs="Arial"/>
          <w:color w:val="000000"/>
          <w:sz w:val="36"/>
          <w:szCs w:val="36"/>
          <w:lang w:val="en-US"/>
        </w:rPr>
        <w:t xml:space="preserve"> monitoring and reporting</w:t>
      </w:r>
    </w:p>
    <w:p w:rsidR="00EB5EF7" w:rsidRPr="00247F73" w:rsidRDefault="00EB5EF7" w:rsidP="00ED6C4E">
      <w:pPr>
        <w:pStyle w:val="ListParagraph"/>
        <w:spacing w:after="120" w:line="240" w:lineRule="auto"/>
        <w:ind w:left="2124"/>
        <w:contextualSpacing w:val="0"/>
        <w:jc w:val="both"/>
        <w:rPr>
          <w:rFonts w:cs="Arial"/>
          <w:color w:val="000000"/>
          <w:sz w:val="36"/>
          <w:szCs w:val="36"/>
          <w:lang w:val="en-US"/>
        </w:rPr>
      </w:pPr>
    </w:p>
    <w:p w:rsidR="00EB5EF7" w:rsidRPr="00247F73" w:rsidRDefault="00EB5EF7" w:rsidP="00ED6C4E">
      <w:pPr>
        <w:pStyle w:val="ListParagraph"/>
        <w:spacing w:after="240" w:line="240" w:lineRule="auto"/>
        <w:ind w:left="851"/>
        <w:contextualSpacing w:val="0"/>
        <w:jc w:val="both"/>
        <w:rPr>
          <w:rFonts w:cs="Arial"/>
          <w:color w:val="000000"/>
          <w:sz w:val="36"/>
          <w:szCs w:val="36"/>
          <w:lang w:val="en-US"/>
        </w:rPr>
      </w:pPr>
      <w:r w:rsidRPr="00247F73">
        <w:rPr>
          <w:rFonts w:cs="Arial"/>
          <w:color w:val="000000"/>
          <w:sz w:val="36"/>
          <w:szCs w:val="36"/>
          <w:lang w:val="en-US"/>
        </w:rPr>
        <w:t xml:space="preserve">• </w:t>
      </w:r>
      <w:r w:rsidR="00AE71E6" w:rsidRPr="00247F73">
        <w:rPr>
          <w:rFonts w:cs="Arial"/>
          <w:color w:val="000000"/>
          <w:sz w:val="36"/>
          <w:szCs w:val="36"/>
          <w:lang w:val="en-US"/>
        </w:rPr>
        <w:t>Due to risk management</w:t>
      </w:r>
      <w:r w:rsidR="00A0064B" w:rsidRPr="00247F73">
        <w:rPr>
          <w:rFonts w:cs="Arial"/>
          <w:color w:val="000000"/>
          <w:sz w:val="36"/>
          <w:szCs w:val="36"/>
          <w:lang w:val="en-US"/>
        </w:rPr>
        <w:t xml:space="preserve"> complexity</w:t>
      </w:r>
      <w:r w:rsidR="00AE71E6" w:rsidRPr="00247F73">
        <w:rPr>
          <w:rFonts w:cs="Arial"/>
          <w:color w:val="000000"/>
          <w:sz w:val="36"/>
          <w:szCs w:val="36"/>
          <w:lang w:val="en-US"/>
        </w:rPr>
        <w:t xml:space="preserve"> we are still focused on identification and assessment</w:t>
      </w:r>
    </w:p>
    <w:p w:rsidR="00EB5EF7" w:rsidRPr="00247F73" w:rsidRDefault="00EB5EF7" w:rsidP="00247F73">
      <w:pPr>
        <w:pStyle w:val="ListParagraph"/>
        <w:spacing w:after="240" w:line="240" w:lineRule="auto"/>
        <w:ind w:left="851"/>
        <w:contextualSpacing w:val="0"/>
        <w:rPr>
          <w:rFonts w:cs="Arial"/>
          <w:color w:val="000000"/>
          <w:sz w:val="36"/>
          <w:szCs w:val="36"/>
          <w:lang w:val="en-US"/>
        </w:rPr>
        <w:sectPr w:rsidR="00EB5EF7" w:rsidRPr="00247F73" w:rsidSect="00E01125">
          <w:headerReference w:type="even" r:id="rId55"/>
          <w:headerReference w:type="default" r:id="rId56"/>
          <w:headerReference w:type="first" r:id="rId57"/>
          <w:footerReference w:type="first" r:id="rId58"/>
          <w:pgSz w:w="16838" w:h="11906" w:orient="landscape"/>
          <w:pgMar w:top="1417" w:right="1417" w:bottom="1417" w:left="1417" w:header="708" w:footer="708" w:gutter="0"/>
          <w:cols w:space="708"/>
          <w:titlePg/>
          <w:docGrid w:linePitch="360"/>
        </w:sectPr>
      </w:pPr>
      <w:r w:rsidRPr="00247F73">
        <w:rPr>
          <w:rFonts w:cs="Arial"/>
          <w:color w:val="000000"/>
          <w:sz w:val="36"/>
          <w:szCs w:val="36"/>
          <w:lang w:val="en-US"/>
        </w:rPr>
        <w:t xml:space="preserve">• </w:t>
      </w:r>
      <w:r w:rsidR="00AE71E6" w:rsidRPr="00247F73">
        <w:rPr>
          <w:rFonts w:cs="Arial"/>
          <w:color w:val="000000"/>
          <w:sz w:val="36"/>
          <w:szCs w:val="36"/>
          <w:lang w:val="en-US"/>
        </w:rPr>
        <w:t>More information</w:t>
      </w:r>
      <w:r w:rsidRPr="00247F73">
        <w:rPr>
          <w:rFonts w:cs="Arial"/>
          <w:color w:val="000000"/>
          <w:sz w:val="36"/>
          <w:szCs w:val="36"/>
          <w:lang w:val="en-US"/>
        </w:rPr>
        <w:t xml:space="preserve">: </w:t>
      </w:r>
      <w:r w:rsidR="00AE71E6" w:rsidRPr="00247F73">
        <w:rPr>
          <w:rFonts w:cs="Arial"/>
          <w:color w:val="000000"/>
          <w:sz w:val="36"/>
          <w:szCs w:val="36"/>
          <w:lang w:val="en-US"/>
        </w:rPr>
        <w:t xml:space="preserve">Guidelines for the implementation of the risk management process for </w:t>
      </w:r>
      <w:r w:rsidR="004A1AB0" w:rsidRPr="00247F73">
        <w:rPr>
          <w:rFonts w:cs="Arial"/>
          <w:color w:val="000000"/>
          <w:sz w:val="36"/>
          <w:szCs w:val="36"/>
          <w:lang w:val="en-US"/>
        </w:rPr>
        <w:t>budgetary user</w:t>
      </w:r>
      <w:r w:rsidR="005C3799" w:rsidRPr="00247F73">
        <w:rPr>
          <w:rFonts w:cs="Arial"/>
          <w:color w:val="000000"/>
          <w:sz w:val="36"/>
          <w:szCs w:val="36"/>
          <w:lang w:val="en-US"/>
        </w:rPr>
        <w:t xml:space="preserve">s </w:t>
      </w:r>
    </w:p>
    <w:p w:rsidR="00EB5EF7" w:rsidRPr="00247F73" w:rsidRDefault="00EB5EF7" w:rsidP="00ED6C4E">
      <w:pPr>
        <w:pStyle w:val="ListParagraph"/>
        <w:spacing w:after="240" w:line="240" w:lineRule="auto"/>
        <w:ind w:left="1418"/>
        <w:contextualSpacing w:val="0"/>
        <w:jc w:val="both"/>
        <w:rPr>
          <w:rFonts w:ascii="Arial" w:hAnsi="Arial" w:cs="Arial"/>
          <w:color w:val="000000"/>
          <w:sz w:val="40"/>
          <w:szCs w:val="40"/>
          <w:lang w:val="en-US"/>
        </w:rPr>
      </w:pPr>
    </w:p>
    <w:p w:rsidR="00EB5EF7" w:rsidRPr="00247F73" w:rsidRDefault="00EB5EF7" w:rsidP="00ED6C4E">
      <w:pPr>
        <w:pStyle w:val="ListParagraph"/>
        <w:spacing w:after="240" w:line="240" w:lineRule="auto"/>
        <w:ind w:left="851"/>
        <w:contextualSpacing w:val="0"/>
        <w:jc w:val="both"/>
        <w:rPr>
          <w:rFonts w:cs="Arial"/>
          <w:color w:val="000000"/>
          <w:sz w:val="40"/>
          <w:szCs w:val="40"/>
          <w:lang w:val="en-US"/>
        </w:rPr>
      </w:pPr>
      <w:r w:rsidRPr="00247F73">
        <w:rPr>
          <w:rFonts w:cs="Arial"/>
          <w:color w:val="000000"/>
          <w:sz w:val="40"/>
          <w:szCs w:val="40"/>
          <w:lang w:val="en-US"/>
        </w:rPr>
        <w:t xml:space="preserve">• </w:t>
      </w:r>
      <w:r w:rsidR="0020744A" w:rsidRPr="00247F73">
        <w:rPr>
          <w:rFonts w:cs="Arial"/>
          <w:color w:val="000000"/>
          <w:sz w:val="40"/>
          <w:szCs w:val="40"/>
          <w:lang w:val="en-US"/>
        </w:rPr>
        <w:t>The strategic plan defines the course of action for the users</w:t>
      </w:r>
    </w:p>
    <w:p w:rsidR="0020744A" w:rsidRPr="00247F73" w:rsidRDefault="0020744A" w:rsidP="00ED6C4E">
      <w:pPr>
        <w:pStyle w:val="ListParagraph"/>
        <w:spacing w:after="240" w:line="240" w:lineRule="auto"/>
        <w:ind w:left="851"/>
        <w:contextualSpacing w:val="0"/>
        <w:jc w:val="both"/>
        <w:rPr>
          <w:rFonts w:cs="Arial"/>
          <w:color w:val="000000"/>
          <w:sz w:val="40"/>
          <w:szCs w:val="40"/>
          <w:lang w:val="en-US"/>
        </w:rPr>
      </w:pPr>
      <w:r w:rsidRPr="00247F73">
        <w:rPr>
          <w:rFonts w:cs="Arial"/>
          <w:color w:val="000000"/>
          <w:sz w:val="40"/>
          <w:szCs w:val="40"/>
          <w:lang w:val="en-US"/>
        </w:rPr>
        <w:t>• The budget defines programs, activities and projects, and ensures the resources necessary for the</w:t>
      </w:r>
      <w:r w:rsidR="00A0064B" w:rsidRPr="00247F73">
        <w:rPr>
          <w:rFonts w:cs="Arial"/>
          <w:color w:val="000000"/>
          <w:sz w:val="40"/>
          <w:szCs w:val="40"/>
          <w:lang w:val="en-US"/>
        </w:rPr>
        <w:t>ir</w:t>
      </w:r>
      <w:r w:rsidRPr="00247F73">
        <w:rPr>
          <w:rFonts w:cs="Arial"/>
          <w:color w:val="000000"/>
          <w:sz w:val="40"/>
          <w:szCs w:val="40"/>
          <w:lang w:val="en-US"/>
        </w:rPr>
        <w:t xml:space="preserve"> implementation</w:t>
      </w:r>
      <w:r w:rsidR="00A0064B" w:rsidRPr="00247F73">
        <w:rPr>
          <w:rFonts w:cs="Arial"/>
          <w:color w:val="000000"/>
          <w:sz w:val="40"/>
          <w:szCs w:val="40"/>
          <w:lang w:val="en-US"/>
        </w:rPr>
        <w:t xml:space="preserve">, and indirectly the implementation of </w:t>
      </w:r>
      <w:r w:rsidRPr="00247F73">
        <w:rPr>
          <w:rFonts w:cs="Arial"/>
          <w:color w:val="000000"/>
          <w:sz w:val="40"/>
          <w:szCs w:val="40"/>
          <w:lang w:val="en-US"/>
        </w:rPr>
        <w:t>the strategic plan as well</w:t>
      </w:r>
    </w:p>
    <w:p w:rsidR="00EB5EF7" w:rsidRPr="00247F73" w:rsidRDefault="0020744A" w:rsidP="00ED6C4E">
      <w:pPr>
        <w:pStyle w:val="ListParagraph"/>
        <w:spacing w:after="240" w:line="240" w:lineRule="auto"/>
        <w:ind w:left="851"/>
        <w:contextualSpacing w:val="0"/>
        <w:jc w:val="both"/>
        <w:rPr>
          <w:rFonts w:cs="Arial"/>
          <w:color w:val="000000"/>
          <w:sz w:val="40"/>
          <w:szCs w:val="40"/>
          <w:lang w:val="en-US"/>
        </w:rPr>
      </w:pPr>
      <w:r w:rsidRPr="00247F73">
        <w:rPr>
          <w:rFonts w:cs="Arial"/>
          <w:color w:val="000000"/>
          <w:sz w:val="40"/>
          <w:szCs w:val="40"/>
          <w:lang w:val="en-US"/>
        </w:rPr>
        <w:t>• Since it is impossible to implement the strategic plan without resources, the logical conclusion is that the only possible solution is to link the budget programs with the goals of strategic planning</w:t>
      </w:r>
    </w:p>
    <w:p w:rsidR="00EB5EF7" w:rsidRPr="00247F73" w:rsidRDefault="0020744A" w:rsidP="00ED6C4E">
      <w:pPr>
        <w:pStyle w:val="ListParagraph"/>
        <w:spacing w:after="240" w:line="240" w:lineRule="auto"/>
        <w:ind w:left="851"/>
        <w:contextualSpacing w:val="0"/>
        <w:jc w:val="both"/>
        <w:rPr>
          <w:rFonts w:cs="Arial"/>
          <w:color w:val="000000"/>
          <w:sz w:val="40"/>
          <w:szCs w:val="40"/>
          <w:lang w:val="en-US"/>
        </w:rPr>
      </w:pPr>
      <w:r w:rsidRPr="00247F73">
        <w:rPr>
          <w:rFonts w:cs="Arial"/>
          <w:color w:val="000000"/>
          <w:sz w:val="40"/>
          <w:szCs w:val="40"/>
          <w:lang w:val="en-US"/>
        </w:rPr>
        <w:t xml:space="preserve">• </w:t>
      </w:r>
      <w:r w:rsidR="00A0064B" w:rsidRPr="00247F73">
        <w:rPr>
          <w:rFonts w:cs="Arial"/>
          <w:color w:val="000000"/>
          <w:sz w:val="40"/>
          <w:szCs w:val="40"/>
          <w:lang w:val="en-US"/>
        </w:rPr>
        <w:t>Therefore</w:t>
      </w:r>
      <w:r w:rsidRPr="00247F73">
        <w:rPr>
          <w:rFonts w:cs="Arial"/>
          <w:color w:val="000000"/>
          <w:sz w:val="40"/>
          <w:szCs w:val="40"/>
          <w:lang w:val="en-US"/>
        </w:rPr>
        <w:t>, strategic planning is the first step in the budget planning process</w:t>
      </w:r>
    </w:p>
    <w:p w:rsidR="00EB5EF7" w:rsidRPr="00247F73" w:rsidRDefault="00994C01" w:rsidP="00ED6C4E">
      <w:pPr>
        <w:pStyle w:val="ListParagraph"/>
        <w:spacing w:after="240" w:line="240" w:lineRule="auto"/>
        <w:ind w:left="851"/>
        <w:contextualSpacing w:val="0"/>
        <w:jc w:val="both"/>
        <w:rPr>
          <w:rFonts w:cs="Arial"/>
          <w:color w:val="000000"/>
          <w:sz w:val="40"/>
          <w:szCs w:val="40"/>
          <w:lang w:val="en-US"/>
        </w:rPr>
        <w:sectPr w:rsidR="00EB5EF7" w:rsidRPr="00247F73" w:rsidSect="00E01125">
          <w:headerReference w:type="even" r:id="rId59"/>
          <w:headerReference w:type="default" r:id="rId60"/>
          <w:headerReference w:type="first" r:id="rId61"/>
          <w:footerReference w:type="first" r:id="rId62"/>
          <w:pgSz w:w="16838" w:h="11906" w:orient="landscape"/>
          <w:pgMar w:top="1417" w:right="1417" w:bottom="1417" w:left="1417" w:header="708" w:footer="708" w:gutter="0"/>
          <w:cols w:space="708"/>
          <w:titlePg/>
          <w:docGrid w:linePitch="360"/>
        </w:sectPr>
      </w:pPr>
      <w:r w:rsidRPr="00247F73">
        <w:rPr>
          <w:rFonts w:cs="Arial"/>
          <w:color w:val="000000"/>
          <w:sz w:val="40"/>
          <w:szCs w:val="40"/>
          <w:lang w:val="en-US"/>
        </w:rPr>
        <w:t xml:space="preserve">• By linking </w:t>
      </w:r>
      <w:r w:rsidR="0020744A" w:rsidRPr="00247F73">
        <w:rPr>
          <w:rFonts w:cs="Arial"/>
          <w:color w:val="000000"/>
          <w:sz w:val="40"/>
          <w:szCs w:val="40"/>
          <w:lang w:val="en-US"/>
        </w:rPr>
        <w:t xml:space="preserve">specific goals of strategic planning to budget programs, and their achievement methods to activities and projects, </w:t>
      </w:r>
      <w:r w:rsidRPr="00247F73">
        <w:rPr>
          <w:rFonts w:cs="Arial"/>
          <w:color w:val="000000"/>
          <w:sz w:val="40"/>
          <w:szCs w:val="40"/>
          <w:lang w:val="en-US"/>
        </w:rPr>
        <w:t xml:space="preserve">an </w:t>
      </w:r>
      <w:r w:rsidR="00E444C5" w:rsidRPr="00247F73">
        <w:rPr>
          <w:rFonts w:cs="Arial"/>
          <w:color w:val="000000"/>
          <w:sz w:val="40"/>
          <w:szCs w:val="40"/>
          <w:lang w:val="en-US"/>
        </w:rPr>
        <w:t>unambiguous</w:t>
      </w:r>
      <w:r w:rsidRPr="00247F73">
        <w:rPr>
          <w:rFonts w:cs="Arial"/>
          <w:color w:val="000000"/>
          <w:sz w:val="40"/>
          <w:szCs w:val="40"/>
          <w:lang w:val="en-US"/>
        </w:rPr>
        <w:t xml:space="preserve"> link is created which enables the monitoring of successful implementation and goal achievement</w:t>
      </w:r>
    </w:p>
    <w:p w:rsidR="006709E1" w:rsidRPr="00064389" w:rsidRDefault="009715B2" w:rsidP="00ED6C4E">
      <w:pPr>
        <w:pStyle w:val="ListParagraph"/>
        <w:spacing w:after="240" w:line="240" w:lineRule="auto"/>
        <w:ind w:left="1418"/>
        <w:contextualSpacing w:val="0"/>
        <w:jc w:val="both"/>
        <w:rPr>
          <w:rFonts w:ascii="Arial" w:hAnsi="Arial" w:cs="Arial"/>
          <w:color w:val="000000"/>
          <w:sz w:val="40"/>
          <w:szCs w:val="40"/>
          <w:lang w:val="en-US"/>
        </w:rPr>
      </w:pPr>
      <w:r>
        <w:rPr>
          <w:rFonts w:ascii="Arial" w:hAnsi="Arial" w:cs="Arial"/>
          <w:noProof/>
          <w:color w:val="000000"/>
          <w:sz w:val="40"/>
          <w:szCs w:val="40"/>
          <w:lang w:eastAsia="hr-HR"/>
        </w:rPr>
        <w:lastRenderedPageBreak/>
        <mc:AlternateContent>
          <mc:Choice Requires="wps">
            <w:drawing>
              <wp:anchor distT="0" distB="0" distL="114300" distR="114300" simplePos="0" relativeHeight="251667968" behindDoc="0" locked="0" layoutInCell="1" allowOverlap="1" wp14:anchorId="317CFE50" wp14:editId="23350B5F">
                <wp:simplePos x="0" y="0"/>
                <wp:positionH relativeFrom="column">
                  <wp:posOffset>6481445</wp:posOffset>
                </wp:positionH>
                <wp:positionV relativeFrom="paragraph">
                  <wp:posOffset>95885</wp:posOffset>
                </wp:positionV>
                <wp:extent cx="2879725" cy="722630"/>
                <wp:effectExtent l="0" t="0" r="15875" b="2032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722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994C01" w:rsidRDefault="00064389" w:rsidP="00063996">
                            <w:pPr>
                              <w:jc w:val="center"/>
                              <w:rPr>
                                <w:lang w:val="en-US"/>
                              </w:rPr>
                            </w:pPr>
                            <w:r>
                              <w:rPr>
                                <w:b/>
                                <w:bCs/>
                                <w:color w:val="000000"/>
                                <w:sz w:val="36"/>
                                <w:szCs w:val="36"/>
                                <w:lang w:val="en-US"/>
                              </w:rPr>
                              <w:t>Government program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44" style="position:absolute;left:0;text-align:left;margin-left:510.35pt;margin-top:7.55pt;width:226.75pt;height:5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" fillcolor="#5b9bd5 [3204]" strokecolor="#1f4d78 [1604]" strokeweight="1pt">
                <v:stroke joinstyle="miter"/>
                <v:path arrowok="t"/>
                <v:textbox>
                  <w:txbxContent>
                    <w:p w:rsidR="00064389" w:rsidRPr="00994C01" w:rsidRDefault="00064389" w:rsidP="00063996">
                      <w:pPr>
                        <w:jc w:val="center"/>
                        <w:rPr>
                          <w:lang w:val="en-US"/>
                        </w:rPr>
                      </w:pPr>
                      <w:r>
                        <w:rPr>
                          <w:b/>
                          <w:bCs/>
                          <w:color w:val="000000"/>
                          <w:sz w:val="36"/>
                          <w:szCs w:val="36"/>
                          <w:lang w:val="en-US"/>
                        </w:rPr>
                        <w:t>Government program strategy</w:t>
                      </w:r>
                    </w:p>
                  </w:txbxContent>
                </v:textbox>
              </v:roundrect>
            </w:pict>
          </mc:Fallback>
        </mc:AlternateContent>
      </w:r>
      <w:r>
        <w:rPr>
          <w:rFonts w:ascii="Arial" w:hAnsi="Arial" w:cs="Arial"/>
          <w:noProof/>
          <w:color w:val="000000"/>
          <w:sz w:val="40"/>
          <w:szCs w:val="40"/>
          <w:lang w:eastAsia="hr-HR"/>
        </w:rPr>
        <mc:AlternateContent>
          <mc:Choice Requires="wps">
            <w:drawing>
              <wp:anchor distT="0" distB="0" distL="114300" distR="114300" simplePos="0" relativeHeight="251666944" behindDoc="0" locked="0" layoutInCell="1" allowOverlap="1" wp14:anchorId="4501F9DA" wp14:editId="77DAFED4">
                <wp:simplePos x="0" y="0"/>
                <wp:positionH relativeFrom="column">
                  <wp:posOffset>-520065</wp:posOffset>
                </wp:positionH>
                <wp:positionV relativeFrom="paragraph">
                  <wp:posOffset>281940</wp:posOffset>
                </wp:positionV>
                <wp:extent cx="2879725" cy="539750"/>
                <wp:effectExtent l="0" t="0" r="15875" b="1270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994C01" w:rsidRDefault="00064389" w:rsidP="00063996">
                            <w:pPr>
                              <w:jc w:val="center"/>
                              <w:rPr>
                                <w:lang w:val="en-US"/>
                              </w:rPr>
                            </w:pPr>
                            <w:r>
                              <w:rPr>
                                <w:rFonts w:ascii="Arial" w:hAnsi="Arial" w:cs="Arial"/>
                                <w:b/>
                                <w:bCs/>
                                <w:color w:val="000000"/>
                                <w:sz w:val="36"/>
                                <w:szCs w:val="36"/>
                                <w:lang w:val="en-US"/>
                              </w:rPr>
                              <w:t>State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45" style="position:absolute;left:0;text-align:left;margin-left:-40.95pt;margin-top:22.2pt;width:226.75pt;height: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" fillcolor="#5b9bd5 [3204]" strokecolor="#1f4d78 [1604]" strokeweight="1pt">
                <v:stroke joinstyle="miter"/>
                <v:path arrowok="t"/>
                <v:textbox>
                  <w:txbxContent>
                    <w:p w:rsidR="00064389" w:rsidRPr="00994C01" w:rsidRDefault="00064389" w:rsidP="00063996">
                      <w:pPr>
                        <w:jc w:val="center"/>
                        <w:rPr>
                          <w:lang w:val="en-US"/>
                        </w:rPr>
                      </w:pPr>
                      <w:r>
                        <w:rPr>
                          <w:rFonts w:ascii="Arial" w:hAnsi="Arial" w:cs="Arial"/>
                          <w:b/>
                          <w:bCs/>
                          <w:color w:val="000000"/>
                          <w:sz w:val="36"/>
                          <w:szCs w:val="36"/>
                          <w:lang w:val="en-US"/>
                        </w:rPr>
                        <w:t>State budget</w:t>
                      </w:r>
                    </w:p>
                  </w:txbxContent>
                </v:textbox>
              </v:roundrect>
            </w:pict>
          </mc:Fallback>
        </mc:AlternateContent>
      </w:r>
    </w:p>
    <w:p w:rsidR="00063996" w:rsidRPr="00D32332" w:rsidRDefault="00063996" w:rsidP="00ED6C4E">
      <w:pPr>
        <w:pStyle w:val="ListParagraph"/>
        <w:spacing w:after="240" w:line="240" w:lineRule="auto"/>
        <w:ind w:left="1418"/>
        <w:contextualSpacing w:val="0"/>
        <w:jc w:val="both"/>
        <w:rPr>
          <w:rFonts w:ascii="Arial" w:hAnsi="Arial" w:cs="Arial"/>
          <w:color w:val="000000"/>
          <w:sz w:val="40"/>
          <w:szCs w:val="40"/>
          <w:lang w:val="en-US"/>
        </w:rPr>
      </w:pPr>
    </w:p>
    <w:p w:rsidR="00063996" w:rsidRPr="00064389" w:rsidRDefault="009715B2" w:rsidP="00ED6C4E">
      <w:pPr>
        <w:pStyle w:val="ListParagraph"/>
        <w:spacing w:after="240" w:line="240" w:lineRule="auto"/>
        <w:ind w:left="1418"/>
        <w:contextualSpacing w:val="0"/>
        <w:jc w:val="both"/>
        <w:rPr>
          <w:rFonts w:ascii="Arial" w:hAnsi="Arial" w:cs="Arial"/>
          <w:color w:val="000000"/>
          <w:sz w:val="40"/>
          <w:szCs w:val="40"/>
          <w:lang w:val="en-US"/>
        </w:rPr>
      </w:pPr>
      <w:r>
        <w:rPr>
          <w:rFonts w:ascii="Arial" w:hAnsi="Arial" w:cs="Arial"/>
          <w:noProof/>
          <w:color w:val="000000"/>
          <w:sz w:val="40"/>
          <w:szCs w:val="40"/>
          <w:lang w:eastAsia="hr-HR"/>
        </w:rPr>
        <mc:AlternateContent>
          <mc:Choice Requires="wps">
            <w:drawing>
              <wp:anchor distT="0" distB="0" distL="114300" distR="114300" simplePos="0" relativeHeight="251670016" behindDoc="0" locked="0" layoutInCell="1" allowOverlap="1" wp14:anchorId="276EF4AB" wp14:editId="66ACFBF1">
                <wp:simplePos x="0" y="0"/>
                <wp:positionH relativeFrom="column">
                  <wp:posOffset>6483350</wp:posOffset>
                </wp:positionH>
                <wp:positionV relativeFrom="paragraph">
                  <wp:posOffset>128905</wp:posOffset>
                </wp:positionV>
                <wp:extent cx="2879725" cy="539750"/>
                <wp:effectExtent l="0" t="0" r="15875" b="1270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994C01" w:rsidRDefault="00064389" w:rsidP="00063996">
                            <w:pPr>
                              <w:jc w:val="center"/>
                              <w:rPr>
                                <w:lang w:val="en-US"/>
                              </w:rPr>
                            </w:pPr>
                            <w:r>
                              <w:rPr>
                                <w:rFonts w:ascii="Arial" w:hAnsi="Arial" w:cs="Arial"/>
                                <w:b/>
                                <w:bCs/>
                                <w:color w:val="000000"/>
                                <w:sz w:val="36"/>
                                <w:szCs w:val="36"/>
                                <w:lang w:val="en-US"/>
                              </w:rPr>
                              <w:t>Strategic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46" style="position:absolute;left:0;text-align:left;margin-left:510.5pt;margin-top:10.15pt;width:226.75pt;height: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" fillcolor="#5b9bd5 [3204]" strokecolor="#1f4d78 [1604]" strokeweight="1pt">
                <v:stroke joinstyle="miter"/>
                <v:path arrowok="t"/>
                <v:textbox>
                  <w:txbxContent>
                    <w:p w:rsidR="00064389" w:rsidRPr="00994C01" w:rsidRDefault="00064389" w:rsidP="00063996">
                      <w:pPr>
                        <w:jc w:val="center"/>
                        <w:rPr>
                          <w:lang w:val="en-US"/>
                        </w:rPr>
                      </w:pPr>
                      <w:r>
                        <w:rPr>
                          <w:rFonts w:ascii="Arial" w:hAnsi="Arial" w:cs="Arial"/>
                          <w:b/>
                          <w:bCs/>
                          <w:color w:val="000000"/>
                          <w:sz w:val="36"/>
                          <w:szCs w:val="36"/>
                          <w:lang w:val="en-US"/>
                        </w:rPr>
                        <w:t>Strategic plan</w:t>
                      </w:r>
                    </w:p>
                  </w:txbxContent>
                </v:textbox>
              </v:roundrect>
            </w:pict>
          </mc:Fallback>
        </mc:AlternateContent>
      </w:r>
      <w:r>
        <w:rPr>
          <w:rFonts w:ascii="Arial" w:hAnsi="Arial" w:cs="Arial"/>
          <w:noProof/>
          <w:color w:val="000000"/>
          <w:sz w:val="40"/>
          <w:szCs w:val="40"/>
          <w:lang w:eastAsia="hr-HR"/>
        </w:rPr>
        <mc:AlternateContent>
          <mc:Choice Requires="wps">
            <w:drawing>
              <wp:anchor distT="0" distB="0" distL="114300" distR="114300" simplePos="0" relativeHeight="251668992" behindDoc="0" locked="0" layoutInCell="1" allowOverlap="1" wp14:anchorId="154A32C2" wp14:editId="5A89E6A9">
                <wp:simplePos x="0" y="0"/>
                <wp:positionH relativeFrom="column">
                  <wp:posOffset>-517525</wp:posOffset>
                </wp:positionH>
                <wp:positionV relativeFrom="paragraph">
                  <wp:posOffset>132080</wp:posOffset>
                </wp:positionV>
                <wp:extent cx="2879725" cy="539750"/>
                <wp:effectExtent l="0" t="0" r="15875" b="12700"/>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994C01" w:rsidRDefault="00064389" w:rsidP="00063996">
                            <w:pPr>
                              <w:jc w:val="center"/>
                              <w:rPr>
                                <w:lang w:val="en-US"/>
                              </w:rPr>
                            </w:pPr>
                            <w:r>
                              <w:rPr>
                                <w:b/>
                                <w:bCs/>
                                <w:color w:val="000000"/>
                                <w:sz w:val="36"/>
                                <w:szCs w:val="36"/>
                                <w:lang w:val="en-US"/>
                              </w:rPr>
                              <w:t>Financial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47" style="position:absolute;left:0;text-align:left;margin-left:-40.75pt;margin-top:10.4pt;width:226.75pt;height: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" fillcolor="#5b9bd5 [3204]" strokecolor="#1f4d78 [1604]" strokeweight="1pt">
                <v:stroke joinstyle="miter"/>
                <v:path arrowok="t"/>
                <v:textbox>
                  <w:txbxContent>
                    <w:p w:rsidR="00064389" w:rsidRPr="00994C01" w:rsidRDefault="00064389" w:rsidP="00063996">
                      <w:pPr>
                        <w:jc w:val="center"/>
                        <w:rPr>
                          <w:lang w:val="en-US"/>
                        </w:rPr>
                      </w:pPr>
                      <w:r>
                        <w:rPr>
                          <w:b/>
                          <w:bCs/>
                          <w:color w:val="000000"/>
                          <w:sz w:val="36"/>
                          <w:szCs w:val="36"/>
                          <w:lang w:val="en-US"/>
                        </w:rPr>
                        <w:t>Financial plan</w:t>
                      </w:r>
                    </w:p>
                  </w:txbxContent>
                </v:textbox>
              </v:roundrect>
            </w:pict>
          </mc:Fallback>
        </mc:AlternateContent>
      </w:r>
    </w:p>
    <w:p w:rsidR="00063996" w:rsidRPr="00064389" w:rsidRDefault="009715B2" w:rsidP="00ED6C4E">
      <w:pPr>
        <w:pStyle w:val="ListParagraph"/>
        <w:spacing w:after="240" w:line="240" w:lineRule="auto"/>
        <w:ind w:left="1418"/>
        <w:contextualSpacing w:val="0"/>
        <w:jc w:val="both"/>
        <w:rPr>
          <w:rFonts w:ascii="Arial" w:hAnsi="Arial" w:cs="Arial"/>
          <w:color w:val="000000"/>
          <w:sz w:val="40"/>
          <w:szCs w:val="40"/>
          <w:lang w:val="en-US"/>
        </w:rPr>
      </w:pPr>
      <w:r>
        <w:rPr>
          <w:rFonts w:ascii="Arial" w:hAnsi="Arial" w:cs="Arial"/>
          <w:noProof/>
          <w:color w:val="000000"/>
          <w:sz w:val="40"/>
          <w:szCs w:val="40"/>
          <w:lang w:eastAsia="hr-HR"/>
        </w:rPr>
        <mc:AlternateContent>
          <mc:Choice Requires="wps">
            <w:drawing>
              <wp:anchor distT="0" distB="0" distL="114300" distR="114300" simplePos="0" relativeHeight="251673088" behindDoc="0" locked="0" layoutInCell="1" allowOverlap="1" wp14:anchorId="7762C559" wp14:editId="2339CD03">
                <wp:simplePos x="0" y="0"/>
                <wp:positionH relativeFrom="column">
                  <wp:posOffset>290830</wp:posOffset>
                </wp:positionH>
                <wp:positionV relativeFrom="paragraph">
                  <wp:posOffset>311785</wp:posOffset>
                </wp:positionV>
                <wp:extent cx="1026160" cy="1483360"/>
                <wp:effectExtent l="19050" t="0" r="21590" b="40640"/>
                <wp:wrapNone/>
                <wp:docPr id="70" name="Down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160" cy="148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994C01" w:rsidRDefault="00064389" w:rsidP="00F458E7">
                            <w:pPr>
                              <w:jc w:val="center"/>
                              <w:rPr>
                                <w:color w:val="FFFFFF" w:themeColor="background1"/>
                                <w:sz w:val="20"/>
                                <w:szCs w:val="20"/>
                                <w:lang w:val="en-US"/>
                              </w:rPr>
                            </w:pPr>
                            <w:r>
                              <w:rPr>
                                <w:rFonts w:ascii="Calibri" w:hAnsi="Calibri"/>
                                <w:color w:val="FFFFFF" w:themeColor="background1"/>
                                <w:sz w:val="20"/>
                                <w:szCs w:val="20"/>
                                <w:lang w:val="en-US"/>
                              </w:rPr>
                              <w:t>Funds allocated to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0" o:spid="_x0000_s1048" type="#_x0000_t67" style="position:absolute;left:0;text-align:left;margin-left:22.9pt;margin-top:24.55pt;width:80.8pt;height:11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" adj="14129" fillcolor="#5b9bd5 [3204]" strokecolor="#1f4d78 [1604]" strokeweight="1pt">
                <v:path arrowok="t"/>
                <v:textbox style="layout-flow:vertical;mso-layout-flow-alt:bottom-to-top">
                  <w:txbxContent>
                    <w:p w:rsidR="00064389" w:rsidRPr="00994C01" w:rsidRDefault="00064389" w:rsidP="00F458E7">
                      <w:pPr>
                        <w:jc w:val="center"/>
                        <w:rPr>
                          <w:color w:val="FFFFFF" w:themeColor="background1"/>
                          <w:sz w:val="20"/>
                          <w:szCs w:val="20"/>
                          <w:lang w:val="en-US"/>
                        </w:rPr>
                      </w:pPr>
                      <w:r>
                        <w:rPr>
                          <w:rFonts w:ascii="Calibri" w:hAnsi="Calibri"/>
                          <w:color w:val="FFFFFF" w:themeColor="background1"/>
                          <w:sz w:val="20"/>
                          <w:szCs w:val="20"/>
                          <w:lang w:val="en-US"/>
                        </w:rPr>
                        <w:t>Funds allocated to</w:t>
                      </w:r>
                    </w:p>
                  </w:txbxContent>
                </v:textbox>
              </v:shape>
            </w:pict>
          </mc:Fallback>
        </mc:AlternateContent>
      </w:r>
    </w:p>
    <w:p w:rsidR="00063996" w:rsidRPr="00247F73" w:rsidRDefault="00F458E7" w:rsidP="00ED6C4E">
      <w:pPr>
        <w:pStyle w:val="ListParagraph"/>
        <w:spacing w:after="240" w:line="240" w:lineRule="auto"/>
        <w:ind w:left="1418"/>
        <w:contextualSpacing w:val="0"/>
        <w:jc w:val="both"/>
        <w:rPr>
          <w:rFonts w:ascii="Arial" w:hAnsi="Arial" w:cs="Arial"/>
          <w:color w:val="000000"/>
          <w:sz w:val="40"/>
          <w:szCs w:val="40"/>
          <w:lang w:val="en-US"/>
        </w:rPr>
      </w:pPr>
      <w:r w:rsidRPr="00247F73">
        <w:rPr>
          <w:rFonts w:ascii="Arial" w:hAnsi="Arial" w:cs="Arial"/>
          <w:noProof/>
          <w:color w:val="000000"/>
          <w:sz w:val="40"/>
          <w:szCs w:val="40"/>
          <w:lang w:eastAsia="hr-HR"/>
        </w:rPr>
        <w:drawing>
          <wp:anchor distT="0" distB="0" distL="114300" distR="114300" simplePos="0" relativeHeight="251629056" behindDoc="0" locked="0" layoutInCell="1" allowOverlap="1" wp14:anchorId="7B7AB24B" wp14:editId="2D16EF05">
            <wp:simplePos x="0" y="0"/>
            <wp:positionH relativeFrom="margin">
              <wp:posOffset>3818303</wp:posOffset>
            </wp:positionH>
            <wp:positionV relativeFrom="margin">
              <wp:posOffset>2005510</wp:posOffset>
            </wp:positionV>
            <wp:extent cx="5442585" cy="3013710"/>
            <wp:effectExtent l="0" t="0" r="24765" b="0"/>
            <wp:wrapSquare wrapText="bothSides"/>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anchor>
        </w:drawing>
      </w:r>
      <w:r w:rsidRPr="00247F73">
        <w:rPr>
          <w:rFonts w:ascii="Arial" w:hAnsi="Arial" w:cs="Arial"/>
          <w:color w:val="000000"/>
          <w:sz w:val="40"/>
          <w:szCs w:val="40"/>
          <w:lang w:val="en-US" w:eastAsia="hr-HR"/>
        </w:rPr>
        <w:t xml:space="preserve"> </w:t>
      </w:r>
    </w:p>
    <w:p w:rsidR="00063996" w:rsidRPr="00247F73" w:rsidRDefault="00063996" w:rsidP="00ED6C4E">
      <w:pPr>
        <w:pStyle w:val="ListParagraph"/>
        <w:spacing w:after="240" w:line="240" w:lineRule="auto"/>
        <w:ind w:left="1418"/>
        <w:contextualSpacing w:val="0"/>
        <w:jc w:val="both"/>
        <w:rPr>
          <w:rFonts w:ascii="Arial" w:hAnsi="Arial" w:cs="Arial"/>
          <w:color w:val="000000"/>
          <w:sz w:val="40"/>
          <w:szCs w:val="40"/>
          <w:lang w:val="en-US"/>
        </w:rPr>
      </w:pPr>
    </w:p>
    <w:p w:rsidR="00063996" w:rsidRPr="00247F73" w:rsidRDefault="00063996" w:rsidP="00ED6C4E">
      <w:pPr>
        <w:pStyle w:val="ListParagraph"/>
        <w:spacing w:after="240" w:line="240" w:lineRule="auto"/>
        <w:ind w:left="1418"/>
        <w:contextualSpacing w:val="0"/>
        <w:jc w:val="both"/>
        <w:rPr>
          <w:rFonts w:ascii="Arial" w:hAnsi="Arial" w:cs="Arial"/>
          <w:color w:val="000000"/>
          <w:sz w:val="40"/>
          <w:szCs w:val="40"/>
          <w:lang w:val="en-US"/>
        </w:rPr>
      </w:pPr>
    </w:p>
    <w:p w:rsidR="00063996" w:rsidRPr="00064389" w:rsidRDefault="009715B2" w:rsidP="00ED6C4E">
      <w:pPr>
        <w:pStyle w:val="ListParagraph"/>
        <w:spacing w:after="240" w:line="240" w:lineRule="auto"/>
        <w:ind w:left="1418"/>
        <w:contextualSpacing w:val="0"/>
        <w:jc w:val="both"/>
        <w:rPr>
          <w:rFonts w:ascii="Arial" w:hAnsi="Arial" w:cs="Arial"/>
          <w:color w:val="000000"/>
          <w:sz w:val="40"/>
          <w:szCs w:val="40"/>
          <w:lang w:val="en-US"/>
        </w:rPr>
      </w:pPr>
      <w:r>
        <w:rPr>
          <w:rFonts w:ascii="Arial" w:hAnsi="Arial" w:cs="Arial"/>
          <w:noProof/>
          <w:color w:val="000000"/>
          <w:sz w:val="40"/>
          <w:szCs w:val="40"/>
          <w:lang w:eastAsia="hr-HR"/>
        </w:rPr>
        <mc:AlternateContent>
          <mc:Choice Requires="wps">
            <w:drawing>
              <wp:anchor distT="0" distB="0" distL="114300" distR="114300" simplePos="0" relativeHeight="251674112" behindDoc="0" locked="0" layoutInCell="1" allowOverlap="1" wp14:anchorId="2F7C3A51" wp14:editId="4BD5FF88">
                <wp:simplePos x="0" y="0"/>
                <wp:positionH relativeFrom="column">
                  <wp:posOffset>2541905</wp:posOffset>
                </wp:positionH>
                <wp:positionV relativeFrom="paragraph">
                  <wp:posOffset>207010</wp:posOffset>
                </wp:positionV>
                <wp:extent cx="836930" cy="344805"/>
                <wp:effectExtent l="0" t="19050" r="39370" b="36195"/>
                <wp:wrapNone/>
                <wp:docPr id="71" name="Righ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3448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1" o:spid="_x0000_s1026" type="#_x0000_t13" style="position:absolute;margin-left:200.15pt;margin-top:16.3pt;width:65.9pt;height:2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" adj="17151" fillcolor="#5b9bd5 [3204]" strokecolor="#1f4d78 [1604]" strokeweight="1pt">
                <v:path arrowok="t"/>
              </v:shape>
            </w:pict>
          </mc:Fallback>
        </mc:AlternateContent>
      </w:r>
      <w:r>
        <w:rPr>
          <w:rFonts w:ascii="Arial" w:hAnsi="Arial" w:cs="Arial"/>
          <w:noProof/>
          <w:color w:val="000000"/>
          <w:sz w:val="40"/>
          <w:szCs w:val="40"/>
          <w:lang w:eastAsia="hr-HR"/>
        </w:rPr>
        <mc:AlternateContent>
          <mc:Choice Requires="wps">
            <w:drawing>
              <wp:anchor distT="0" distB="0" distL="114300" distR="114300" simplePos="0" relativeHeight="251671040" behindDoc="0" locked="0" layoutInCell="1" allowOverlap="1" wp14:anchorId="6BB8D088" wp14:editId="2C24E03A">
                <wp:simplePos x="0" y="0"/>
                <wp:positionH relativeFrom="column">
                  <wp:posOffset>-565785</wp:posOffset>
                </wp:positionH>
                <wp:positionV relativeFrom="paragraph">
                  <wp:posOffset>100330</wp:posOffset>
                </wp:positionV>
                <wp:extent cx="2879725" cy="539750"/>
                <wp:effectExtent l="0" t="0" r="15875" b="1270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994C01" w:rsidRDefault="00064389" w:rsidP="00F458E7">
                            <w:pPr>
                              <w:jc w:val="center"/>
                              <w:rPr>
                                <w:b/>
                                <w:sz w:val="28"/>
                                <w:szCs w:val="28"/>
                                <w:lang w:val="en-US"/>
                              </w:rPr>
                            </w:pPr>
                            <w:r>
                              <w:rPr>
                                <w:b/>
                                <w:color w:val="000000"/>
                                <w:sz w:val="28"/>
                                <w:szCs w:val="28"/>
                                <w:lang w:val="en-US"/>
                              </w:rPr>
                              <w:t>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49" style="position:absolute;left:0;text-align:left;margin-left:-44.55pt;margin-top:7.9pt;width:226.75pt;height: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" fillcolor="#5b9bd5 [3204]" strokecolor="#1f4d78 [1604]" strokeweight="1pt">
                <v:stroke joinstyle="miter"/>
                <v:path arrowok="t"/>
                <v:textbox>
                  <w:txbxContent>
                    <w:p w:rsidR="00064389" w:rsidRPr="00994C01" w:rsidRDefault="00064389" w:rsidP="00F458E7">
                      <w:pPr>
                        <w:jc w:val="center"/>
                        <w:rPr>
                          <w:b/>
                          <w:sz w:val="28"/>
                          <w:szCs w:val="28"/>
                          <w:lang w:val="en-US"/>
                        </w:rPr>
                      </w:pPr>
                      <w:r>
                        <w:rPr>
                          <w:b/>
                          <w:color w:val="000000"/>
                          <w:sz w:val="28"/>
                          <w:szCs w:val="28"/>
                          <w:lang w:val="en-US"/>
                        </w:rPr>
                        <w:t>Programs</w:t>
                      </w:r>
                    </w:p>
                  </w:txbxContent>
                </v:textbox>
              </v:roundrect>
            </w:pict>
          </mc:Fallback>
        </mc:AlternateContent>
      </w:r>
    </w:p>
    <w:p w:rsidR="00063996" w:rsidRPr="00064389" w:rsidRDefault="009715B2" w:rsidP="00ED6C4E">
      <w:pPr>
        <w:pStyle w:val="ListParagraph"/>
        <w:spacing w:after="240" w:line="240" w:lineRule="auto"/>
        <w:ind w:left="1418"/>
        <w:contextualSpacing w:val="0"/>
        <w:jc w:val="both"/>
        <w:rPr>
          <w:rFonts w:ascii="Arial" w:hAnsi="Arial" w:cs="Arial"/>
          <w:color w:val="000000"/>
          <w:sz w:val="40"/>
          <w:szCs w:val="40"/>
          <w:lang w:val="en-US"/>
        </w:rPr>
      </w:pPr>
      <w:r>
        <w:rPr>
          <w:rFonts w:ascii="Arial" w:hAnsi="Arial" w:cs="Arial"/>
          <w:noProof/>
          <w:color w:val="000000"/>
          <w:sz w:val="40"/>
          <w:szCs w:val="40"/>
          <w:lang w:eastAsia="hr-HR"/>
        </w:rPr>
        <mc:AlternateContent>
          <mc:Choice Requires="wps">
            <w:drawing>
              <wp:anchor distT="0" distB="0" distL="114300" distR="114300" simplePos="0" relativeHeight="251672064" behindDoc="0" locked="0" layoutInCell="1" allowOverlap="1" wp14:anchorId="1DBADD6D" wp14:editId="24CD5599">
                <wp:simplePos x="0" y="0"/>
                <wp:positionH relativeFrom="column">
                  <wp:posOffset>-566420</wp:posOffset>
                </wp:positionH>
                <wp:positionV relativeFrom="paragraph">
                  <wp:posOffset>351155</wp:posOffset>
                </wp:positionV>
                <wp:extent cx="2879725" cy="539750"/>
                <wp:effectExtent l="0" t="0" r="15875" b="1270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994C01" w:rsidRDefault="00064389" w:rsidP="00F458E7">
                            <w:pPr>
                              <w:jc w:val="center"/>
                              <w:rPr>
                                <w:b/>
                                <w:sz w:val="28"/>
                                <w:szCs w:val="28"/>
                                <w:lang w:val="en-US"/>
                              </w:rPr>
                            </w:pPr>
                            <w:r>
                              <w:rPr>
                                <w:b/>
                                <w:color w:val="000000"/>
                                <w:sz w:val="28"/>
                                <w:szCs w:val="28"/>
                                <w:lang w:val="en-US"/>
                              </w:rPr>
                              <w:t>Activities/projects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50" style="position:absolute;left:0;text-align:left;margin-left:-44.6pt;margin-top:27.65pt;width:226.75pt;height: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" fillcolor="#5b9bd5 [3204]" strokecolor="#1f4d78 [1604]" strokeweight="1pt">
                <v:stroke joinstyle="miter"/>
                <v:path arrowok="t"/>
                <v:textbox>
                  <w:txbxContent>
                    <w:p w:rsidR="00064389" w:rsidRPr="00994C01" w:rsidRDefault="00064389" w:rsidP="00F458E7">
                      <w:pPr>
                        <w:jc w:val="center"/>
                        <w:rPr>
                          <w:b/>
                          <w:sz w:val="28"/>
                          <w:szCs w:val="28"/>
                          <w:lang w:val="en-US"/>
                        </w:rPr>
                      </w:pPr>
                      <w:r>
                        <w:rPr>
                          <w:b/>
                          <w:color w:val="000000"/>
                          <w:sz w:val="28"/>
                          <w:szCs w:val="28"/>
                          <w:lang w:val="en-US"/>
                        </w:rPr>
                        <w:t>Activities/projects</w:t>
                      </w:r>
                    </w:p>
                  </w:txbxContent>
                </v:textbox>
              </v:roundrect>
            </w:pict>
          </mc:Fallback>
        </mc:AlternateContent>
      </w:r>
    </w:p>
    <w:p w:rsidR="00063996" w:rsidRPr="00064389" w:rsidRDefault="009715B2" w:rsidP="00ED6C4E">
      <w:pPr>
        <w:pStyle w:val="ListParagraph"/>
        <w:spacing w:after="240" w:line="240" w:lineRule="auto"/>
        <w:ind w:left="1418"/>
        <w:contextualSpacing w:val="0"/>
        <w:jc w:val="both"/>
        <w:rPr>
          <w:rFonts w:ascii="Arial" w:hAnsi="Arial" w:cs="Arial"/>
          <w:color w:val="000000"/>
          <w:sz w:val="40"/>
          <w:szCs w:val="40"/>
          <w:lang w:val="en-US"/>
        </w:rPr>
      </w:pPr>
      <w:r>
        <w:rPr>
          <w:rFonts w:ascii="Arial" w:hAnsi="Arial" w:cs="Arial"/>
          <w:noProof/>
          <w:color w:val="000000"/>
          <w:sz w:val="40"/>
          <w:szCs w:val="40"/>
          <w:lang w:eastAsia="hr-HR"/>
        </w:rPr>
        <mc:AlternateContent>
          <mc:Choice Requires="wps">
            <w:drawing>
              <wp:anchor distT="0" distB="0" distL="114300" distR="114300" simplePos="0" relativeHeight="251675136" behindDoc="0" locked="0" layoutInCell="1" allowOverlap="1" wp14:anchorId="74598E7E" wp14:editId="2ABC75A8">
                <wp:simplePos x="0" y="0"/>
                <wp:positionH relativeFrom="column">
                  <wp:posOffset>2538730</wp:posOffset>
                </wp:positionH>
                <wp:positionV relativeFrom="paragraph">
                  <wp:posOffset>87630</wp:posOffset>
                </wp:positionV>
                <wp:extent cx="836930" cy="344805"/>
                <wp:effectExtent l="0" t="19050" r="39370" b="36195"/>
                <wp:wrapNone/>
                <wp:docPr id="72" name="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930" cy="3448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72" o:spid="_x0000_s1026" type="#_x0000_t13" style="position:absolute;margin-left:199.9pt;margin-top:6.9pt;width:65.9pt;height:2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" adj="17151" fillcolor="#5b9bd5 [3204]" strokecolor="#1f4d78 [1604]" strokeweight="1pt">
                <v:path arrowok="t"/>
              </v:shape>
            </w:pict>
          </mc:Fallback>
        </mc:AlternateContent>
      </w:r>
    </w:p>
    <w:p w:rsidR="006709E1" w:rsidRPr="00D32332" w:rsidRDefault="006709E1" w:rsidP="00ED6C4E">
      <w:pPr>
        <w:pStyle w:val="ListParagraph"/>
        <w:spacing w:after="240" w:line="240" w:lineRule="auto"/>
        <w:ind w:left="1418"/>
        <w:contextualSpacing w:val="0"/>
        <w:jc w:val="both"/>
        <w:rPr>
          <w:rFonts w:ascii="Arial" w:hAnsi="Arial" w:cs="Arial"/>
          <w:color w:val="000000"/>
          <w:sz w:val="40"/>
          <w:szCs w:val="40"/>
          <w:lang w:val="en-US"/>
        </w:rPr>
      </w:pPr>
    </w:p>
    <w:p w:rsidR="006709E1" w:rsidRPr="00247F73" w:rsidRDefault="006709E1" w:rsidP="00ED6C4E">
      <w:pPr>
        <w:pStyle w:val="ListParagraph"/>
        <w:spacing w:after="240" w:line="240" w:lineRule="auto"/>
        <w:ind w:left="1418"/>
        <w:contextualSpacing w:val="0"/>
        <w:jc w:val="both"/>
        <w:rPr>
          <w:rFonts w:ascii="Arial" w:hAnsi="Arial" w:cs="Arial"/>
          <w:color w:val="000000"/>
          <w:sz w:val="40"/>
          <w:szCs w:val="40"/>
          <w:lang w:val="en-US"/>
        </w:rPr>
        <w:sectPr w:rsidR="006709E1" w:rsidRPr="00247F73" w:rsidSect="00E01125">
          <w:pgSz w:w="16838" w:h="11906" w:orient="landscape"/>
          <w:pgMar w:top="1417" w:right="1417" w:bottom="1417" w:left="1417" w:header="708" w:footer="708" w:gutter="0"/>
          <w:cols w:space="708"/>
          <w:titlePg/>
          <w:docGrid w:linePitch="360"/>
        </w:sectPr>
      </w:pPr>
    </w:p>
    <w:tbl>
      <w:tblPr>
        <w:tblStyle w:val="TableGrid"/>
        <w:tblW w:w="15478" w:type="dxa"/>
        <w:tblInd w:w="-1082" w:type="dxa"/>
        <w:tblLayout w:type="fixed"/>
        <w:tblLook w:val="04A0" w:firstRow="1" w:lastRow="0" w:firstColumn="1" w:lastColumn="0" w:noHBand="0" w:noVBand="1"/>
      </w:tblPr>
      <w:tblGrid>
        <w:gridCol w:w="2310"/>
        <w:gridCol w:w="2433"/>
        <w:gridCol w:w="2531"/>
        <w:gridCol w:w="2440"/>
        <w:gridCol w:w="3337"/>
        <w:gridCol w:w="2427"/>
      </w:tblGrid>
      <w:tr w:rsidR="00A84632" w:rsidRPr="00247F73" w:rsidTr="00A84632">
        <w:trPr>
          <w:trHeight w:val="168"/>
        </w:trPr>
        <w:tc>
          <w:tcPr>
            <w:tcW w:w="2310" w:type="dxa"/>
          </w:tcPr>
          <w:p w:rsidR="00F458E7" w:rsidRPr="00247F73" w:rsidRDefault="00994C01" w:rsidP="00ED6C4E">
            <w:pPr>
              <w:pStyle w:val="ListParagraph"/>
              <w:spacing w:after="240"/>
              <w:ind w:left="0"/>
              <w:contextualSpacing w:val="0"/>
              <w:jc w:val="both"/>
              <w:rPr>
                <w:rFonts w:cs="Arial"/>
                <w:color w:val="000000"/>
                <w:sz w:val="18"/>
                <w:szCs w:val="18"/>
                <w:lang w:val="en-US"/>
              </w:rPr>
            </w:pPr>
            <w:r w:rsidRPr="00301A92">
              <w:rPr>
                <w:rFonts w:cs="Arial"/>
                <w:b/>
                <w:bCs/>
                <w:color w:val="000000"/>
                <w:sz w:val="18"/>
                <w:szCs w:val="18"/>
                <w:lang w:val="en-US"/>
              </w:rPr>
              <w:lastRenderedPageBreak/>
              <w:t>Specific goal</w:t>
            </w:r>
          </w:p>
        </w:tc>
        <w:tc>
          <w:tcPr>
            <w:tcW w:w="2433" w:type="dxa"/>
          </w:tcPr>
          <w:p w:rsidR="00F458E7" w:rsidRPr="00247F73" w:rsidRDefault="00994C01" w:rsidP="00ED6C4E">
            <w:pPr>
              <w:pStyle w:val="ListParagraph"/>
              <w:spacing w:after="240"/>
              <w:ind w:left="0"/>
              <w:contextualSpacing w:val="0"/>
              <w:jc w:val="both"/>
              <w:rPr>
                <w:rFonts w:cs="Arial"/>
                <w:color w:val="000000"/>
                <w:sz w:val="18"/>
                <w:szCs w:val="18"/>
                <w:lang w:val="en-US"/>
              </w:rPr>
            </w:pPr>
            <w:r w:rsidRPr="00247F73">
              <w:rPr>
                <w:rFonts w:cs="Arial"/>
                <w:b/>
                <w:bCs/>
                <w:color w:val="000000"/>
                <w:sz w:val="18"/>
                <w:szCs w:val="18"/>
                <w:lang w:val="en-US"/>
              </w:rPr>
              <w:t>State budget program</w:t>
            </w:r>
          </w:p>
        </w:tc>
        <w:tc>
          <w:tcPr>
            <w:tcW w:w="2531" w:type="dxa"/>
          </w:tcPr>
          <w:p w:rsidR="00F458E7" w:rsidRPr="00247F73" w:rsidRDefault="00994C01" w:rsidP="00ED6C4E">
            <w:pPr>
              <w:pStyle w:val="ListParagraph"/>
              <w:spacing w:after="240"/>
              <w:ind w:left="0"/>
              <w:contextualSpacing w:val="0"/>
              <w:jc w:val="both"/>
              <w:rPr>
                <w:rFonts w:cs="Arial"/>
                <w:color w:val="000000"/>
                <w:sz w:val="18"/>
                <w:szCs w:val="18"/>
                <w:lang w:val="en-US"/>
              </w:rPr>
            </w:pPr>
            <w:r w:rsidRPr="00247F73">
              <w:rPr>
                <w:rFonts w:cs="Arial"/>
                <w:b/>
                <w:bCs/>
                <w:color w:val="000000"/>
                <w:sz w:val="18"/>
                <w:szCs w:val="18"/>
                <w:lang w:val="en-US"/>
              </w:rPr>
              <w:t>Effect indicator</w:t>
            </w:r>
            <w:r w:rsidR="00F458E7" w:rsidRPr="00247F73">
              <w:rPr>
                <w:rFonts w:cs="Arial"/>
                <w:b/>
                <w:bCs/>
                <w:color w:val="000000"/>
                <w:sz w:val="18"/>
                <w:szCs w:val="18"/>
                <w:lang w:val="en-US"/>
              </w:rPr>
              <w:t xml:space="preserve"> (OUTCOME)</w:t>
            </w:r>
          </w:p>
        </w:tc>
        <w:tc>
          <w:tcPr>
            <w:tcW w:w="2440" w:type="dxa"/>
          </w:tcPr>
          <w:p w:rsidR="00F458E7" w:rsidRPr="00247F73" w:rsidRDefault="00994C01" w:rsidP="00ED6C4E">
            <w:pPr>
              <w:pStyle w:val="ListParagraph"/>
              <w:spacing w:after="240"/>
              <w:ind w:left="0"/>
              <w:contextualSpacing w:val="0"/>
              <w:jc w:val="both"/>
              <w:rPr>
                <w:rFonts w:cs="Arial"/>
                <w:color w:val="000000"/>
                <w:sz w:val="18"/>
                <w:szCs w:val="18"/>
                <w:lang w:val="en-US"/>
              </w:rPr>
            </w:pPr>
            <w:r w:rsidRPr="00247F73">
              <w:rPr>
                <w:rFonts w:cs="Arial"/>
                <w:b/>
                <w:bCs/>
                <w:color w:val="000000"/>
                <w:sz w:val="18"/>
                <w:szCs w:val="18"/>
                <w:lang w:val="en-US"/>
              </w:rPr>
              <w:t>Specific goal achievement method</w:t>
            </w:r>
          </w:p>
        </w:tc>
        <w:tc>
          <w:tcPr>
            <w:tcW w:w="3337" w:type="dxa"/>
          </w:tcPr>
          <w:p w:rsidR="00F458E7" w:rsidRPr="00247F73" w:rsidRDefault="00994C01" w:rsidP="00ED6C4E">
            <w:pPr>
              <w:pStyle w:val="ListParagraph"/>
              <w:spacing w:after="240"/>
              <w:ind w:left="0"/>
              <w:contextualSpacing w:val="0"/>
              <w:jc w:val="both"/>
              <w:rPr>
                <w:rFonts w:cs="Arial"/>
                <w:color w:val="000000"/>
                <w:sz w:val="18"/>
                <w:szCs w:val="18"/>
                <w:lang w:val="en-US"/>
              </w:rPr>
            </w:pPr>
            <w:r w:rsidRPr="00247F73">
              <w:rPr>
                <w:rFonts w:cs="Arial"/>
                <w:b/>
                <w:bCs/>
                <w:color w:val="000000"/>
                <w:sz w:val="18"/>
                <w:szCs w:val="18"/>
                <w:lang w:val="en-US"/>
              </w:rPr>
              <w:t>State budget activity/project</w:t>
            </w:r>
          </w:p>
        </w:tc>
        <w:tc>
          <w:tcPr>
            <w:tcW w:w="2427" w:type="dxa"/>
          </w:tcPr>
          <w:p w:rsidR="00F458E7" w:rsidRPr="00247F73" w:rsidRDefault="00994C01" w:rsidP="00ED6C4E">
            <w:pPr>
              <w:pStyle w:val="ListParagraph"/>
              <w:spacing w:after="240"/>
              <w:ind w:left="0"/>
              <w:contextualSpacing w:val="0"/>
              <w:jc w:val="both"/>
              <w:rPr>
                <w:rFonts w:cs="Arial"/>
                <w:color w:val="000000"/>
                <w:sz w:val="18"/>
                <w:szCs w:val="18"/>
                <w:lang w:val="en-US"/>
              </w:rPr>
            </w:pPr>
            <w:r w:rsidRPr="00247F73">
              <w:rPr>
                <w:rFonts w:cs="Arial"/>
                <w:b/>
                <w:bCs/>
                <w:color w:val="000000"/>
                <w:sz w:val="18"/>
                <w:szCs w:val="18"/>
                <w:lang w:val="en-US"/>
              </w:rPr>
              <w:t>Result indicator</w:t>
            </w:r>
            <w:r w:rsidR="00F458E7" w:rsidRPr="00247F73">
              <w:rPr>
                <w:rFonts w:cs="Arial"/>
                <w:b/>
                <w:bCs/>
                <w:color w:val="000000"/>
                <w:sz w:val="18"/>
                <w:szCs w:val="18"/>
                <w:lang w:val="en-US"/>
              </w:rPr>
              <w:t xml:space="preserve"> (OUTPUT)</w:t>
            </w:r>
          </w:p>
        </w:tc>
      </w:tr>
      <w:tr w:rsidR="00A84632" w:rsidRPr="00247F73" w:rsidTr="00A84632">
        <w:trPr>
          <w:trHeight w:val="168"/>
        </w:trPr>
        <w:tc>
          <w:tcPr>
            <w:tcW w:w="2310" w:type="dxa"/>
            <w:vMerge w:val="restart"/>
          </w:tcPr>
          <w:p w:rsidR="00A84632" w:rsidRPr="00247F73" w:rsidRDefault="00A84632" w:rsidP="00A0064B">
            <w:pPr>
              <w:pStyle w:val="ListParagraph"/>
              <w:spacing w:after="240"/>
              <w:ind w:left="0"/>
              <w:contextualSpacing w:val="0"/>
              <w:jc w:val="both"/>
              <w:rPr>
                <w:rFonts w:cs="Arial"/>
                <w:b/>
                <w:bCs/>
                <w:color w:val="000000"/>
                <w:sz w:val="18"/>
                <w:szCs w:val="18"/>
                <w:lang w:val="en-US"/>
              </w:rPr>
            </w:pPr>
            <w:r w:rsidRPr="00064389">
              <w:rPr>
                <w:rFonts w:cs="Arial"/>
                <w:b/>
                <w:bCs/>
                <w:color w:val="000000"/>
                <w:sz w:val="18"/>
                <w:szCs w:val="18"/>
                <w:lang w:val="en-US"/>
              </w:rPr>
              <w:t xml:space="preserve">3.1. </w:t>
            </w:r>
            <w:r w:rsidR="00994C01" w:rsidRPr="00D32332">
              <w:rPr>
                <w:rFonts w:cs="Arial"/>
                <w:b/>
                <w:bCs/>
                <w:color w:val="000000"/>
                <w:sz w:val="18"/>
                <w:szCs w:val="18"/>
                <w:lang w:val="en-US"/>
              </w:rPr>
              <w:t xml:space="preserve">Resolving the fate of </w:t>
            </w:r>
            <w:r w:rsidR="00A0064B" w:rsidRPr="00247F73">
              <w:rPr>
                <w:rFonts w:cs="Arial"/>
                <w:b/>
                <w:bCs/>
                <w:color w:val="000000"/>
                <w:sz w:val="18"/>
                <w:szCs w:val="18"/>
                <w:lang w:val="en-US"/>
              </w:rPr>
              <w:t xml:space="preserve">Homeland War </w:t>
            </w:r>
            <w:r w:rsidR="00994C01" w:rsidRPr="00247F73">
              <w:rPr>
                <w:rFonts w:cs="Arial"/>
                <w:b/>
                <w:bCs/>
                <w:color w:val="000000"/>
                <w:sz w:val="18"/>
                <w:szCs w:val="18"/>
                <w:lang w:val="en-US"/>
              </w:rPr>
              <w:t>missin</w:t>
            </w:r>
            <w:r w:rsidR="00C50B8D" w:rsidRPr="00247F73">
              <w:rPr>
                <w:rFonts w:cs="Arial"/>
                <w:b/>
                <w:bCs/>
                <w:color w:val="000000"/>
                <w:sz w:val="18"/>
                <w:szCs w:val="18"/>
                <w:lang w:val="en-US"/>
              </w:rPr>
              <w:t xml:space="preserve">g persons </w:t>
            </w:r>
          </w:p>
        </w:tc>
        <w:tc>
          <w:tcPr>
            <w:tcW w:w="2433" w:type="dxa"/>
            <w:vMerge w:val="restart"/>
          </w:tcPr>
          <w:p w:rsidR="00A84632" w:rsidRPr="00247F73" w:rsidRDefault="00A84632" w:rsidP="00C50B8D">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4008 </w:t>
            </w:r>
            <w:r w:rsidR="00C50B8D" w:rsidRPr="00247F73">
              <w:rPr>
                <w:rFonts w:cs="Arial"/>
                <w:b/>
                <w:bCs/>
                <w:color w:val="000000"/>
                <w:sz w:val="18"/>
                <w:szCs w:val="18"/>
                <w:lang w:val="en-US"/>
              </w:rPr>
              <w:t>–</w:t>
            </w:r>
            <w:r w:rsidRPr="00247F73">
              <w:rPr>
                <w:rFonts w:cs="Arial"/>
                <w:b/>
                <w:bCs/>
                <w:color w:val="000000"/>
                <w:sz w:val="18"/>
                <w:szCs w:val="18"/>
                <w:lang w:val="en-US"/>
              </w:rPr>
              <w:t xml:space="preserve"> </w:t>
            </w:r>
            <w:r w:rsidR="00C50B8D" w:rsidRPr="00247F73">
              <w:rPr>
                <w:rFonts w:cs="Arial"/>
                <w:b/>
                <w:bCs/>
                <w:color w:val="000000"/>
                <w:sz w:val="18"/>
                <w:szCs w:val="18"/>
                <w:lang w:val="en-US"/>
              </w:rPr>
              <w:t>DETAINED OR MISSING</w:t>
            </w:r>
          </w:p>
        </w:tc>
        <w:tc>
          <w:tcPr>
            <w:tcW w:w="2531" w:type="dxa"/>
            <w:vMerge w:val="restart"/>
          </w:tcPr>
          <w:p w:rsidR="00A84632" w:rsidRPr="00247F73" w:rsidRDefault="00C50B8D" w:rsidP="00C50B8D">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Increasing the share of solved cases in relation to submitted requests for the search of missing persons and human remains</w:t>
            </w:r>
          </w:p>
        </w:tc>
        <w:tc>
          <w:tcPr>
            <w:tcW w:w="2440" w:type="dxa"/>
          </w:tcPr>
          <w:p w:rsidR="00A84632" w:rsidRPr="00247F73" w:rsidRDefault="00A84632" w:rsidP="00C50B8D">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3.1.1. </w:t>
            </w:r>
            <w:r w:rsidR="00C50B8D" w:rsidRPr="00247F73">
              <w:rPr>
                <w:rFonts w:cs="Arial"/>
                <w:b/>
                <w:bCs/>
                <w:color w:val="000000"/>
                <w:sz w:val="18"/>
                <w:szCs w:val="18"/>
                <w:lang w:val="en-US"/>
              </w:rPr>
              <w:t>Gathering information</w:t>
            </w:r>
          </w:p>
        </w:tc>
        <w:tc>
          <w:tcPr>
            <w:tcW w:w="3337" w:type="dxa"/>
            <w:vMerge w:val="restart"/>
          </w:tcPr>
          <w:p w:rsidR="00A84632" w:rsidRPr="00247F73" w:rsidRDefault="00A84632"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A522014 - </w:t>
            </w:r>
            <w:r w:rsidR="00C50B8D" w:rsidRPr="00247F73">
              <w:rPr>
                <w:rFonts w:cs="Arial"/>
                <w:b/>
                <w:bCs/>
                <w:color w:val="000000"/>
                <w:sz w:val="18"/>
                <w:szCs w:val="18"/>
                <w:lang w:val="en-US"/>
              </w:rPr>
              <w:t>Exhumation, identification and burial of the victims of the Homeland War</w:t>
            </w:r>
          </w:p>
        </w:tc>
        <w:tc>
          <w:tcPr>
            <w:tcW w:w="2427" w:type="dxa"/>
          </w:tcPr>
          <w:p w:rsidR="00A84632" w:rsidRPr="00247F73" w:rsidRDefault="00BD68B5"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maintaining the number of collected information on missing persons and / or unregistered possible grave sites (compared to the results from the last three years)</w:t>
            </w:r>
          </w:p>
        </w:tc>
      </w:tr>
      <w:tr w:rsidR="00A84632" w:rsidRPr="00247F73" w:rsidTr="00A84632">
        <w:trPr>
          <w:trHeight w:val="148"/>
        </w:trPr>
        <w:tc>
          <w:tcPr>
            <w:tcW w:w="231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40" w:type="dxa"/>
            <w:vMerge w:val="restart"/>
          </w:tcPr>
          <w:p w:rsidR="00A84632" w:rsidRPr="00247F73" w:rsidRDefault="00A84632"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3.2.2. </w:t>
            </w:r>
            <w:r w:rsidR="00ED27C4" w:rsidRPr="00247F73">
              <w:rPr>
                <w:rFonts w:cs="Arial"/>
                <w:b/>
                <w:bCs/>
                <w:color w:val="000000"/>
                <w:sz w:val="18"/>
                <w:szCs w:val="18"/>
                <w:lang w:val="en-US"/>
              </w:rPr>
              <w:t>E</w:t>
            </w:r>
            <w:r w:rsidR="00C50B8D" w:rsidRPr="00247F73">
              <w:rPr>
                <w:rFonts w:cs="Arial"/>
                <w:b/>
                <w:bCs/>
                <w:color w:val="000000"/>
                <w:sz w:val="18"/>
                <w:szCs w:val="18"/>
                <w:lang w:val="en-US"/>
              </w:rPr>
              <w:t>xhumation of remains from mass, individual and collective graves</w:t>
            </w:r>
          </w:p>
        </w:tc>
        <w:tc>
          <w:tcPr>
            <w:tcW w:w="3337"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27" w:type="dxa"/>
          </w:tcPr>
          <w:p w:rsidR="00A84632" w:rsidRPr="00247F73" w:rsidRDefault="00BD68B5" w:rsidP="00BD68B5">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maintaining the share of excavated graves in relation to the gathered information on possible sites of mass and individual graves</w:t>
            </w:r>
          </w:p>
        </w:tc>
      </w:tr>
      <w:tr w:rsidR="00A84632" w:rsidRPr="00247F73" w:rsidTr="00A84632">
        <w:trPr>
          <w:trHeight w:val="201"/>
        </w:trPr>
        <w:tc>
          <w:tcPr>
            <w:tcW w:w="231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4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3337"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27" w:type="dxa"/>
          </w:tcPr>
          <w:p w:rsidR="00A84632" w:rsidRPr="00247F73" w:rsidRDefault="00ED27C4" w:rsidP="00ED27C4">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keeping</w:t>
            </w:r>
            <w:r w:rsidR="00BD68B5" w:rsidRPr="00247F73">
              <w:rPr>
                <w:rFonts w:cs="Arial"/>
                <w:b/>
                <w:bCs/>
                <w:color w:val="000000"/>
                <w:sz w:val="18"/>
                <w:szCs w:val="18"/>
                <w:lang w:val="en-US"/>
              </w:rPr>
              <w:t xml:space="preserve"> the </w:t>
            </w:r>
            <w:r w:rsidRPr="00247F73">
              <w:rPr>
                <w:rFonts w:cs="Arial"/>
                <w:b/>
                <w:bCs/>
                <w:color w:val="000000"/>
                <w:sz w:val="18"/>
                <w:szCs w:val="18"/>
                <w:lang w:val="en-US"/>
              </w:rPr>
              <w:t xml:space="preserve">current </w:t>
            </w:r>
            <w:r w:rsidR="00BD68B5" w:rsidRPr="00247F73">
              <w:rPr>
                <w:rFonts w:cs="Arial"/>
                <w:b/>
                <w:bCs/>
                <w:color w:val="000000"/>
                <w:sz w:val="18"/>
                <w:szCs w:val="18"/>
                <w:lang w:val="en-US"/>
              </w:rPr>
              <w:t xml:space="preserve">trend </w:t>
            </w:r>
            <w:r w:rsidRPr="00247F73">
              <w:rPr>
                <w:rFonts w:cs="Arial"/>
                <w:b/>
                <w:bCs/>
                <w:color w:val="000000"/>
                <w:sz w:val="18"/>
                <w:szCs w:val="18"/>
                <w:lang w:val="en-US"/>
              </w:rPr>
              <w:t xml:space="preserve">regarding </w:t>
            </w:r>
            <w:r w:rsidR="00BD68B5" w:rsidRPr="00247F73">
              <w:rPr>
                <w:rFonts w:cs="Arial"/>
                <w:b/>
                <w:bCs/>
                <w:color w:val="000000"/>
                <w:sz w:val="18"/>
                <w:szCs w:val="18"/>
                <w:lang w:val="en-US"/>
              </w:rPr>
              <w:t>the number of exhumed remains in the Republic of Croatia</w:t>
            </w:r>
            <w:r w:rsidR="00A84632" w:rsidRPr="00247F73">
              <w:rPr>
                <w:rFonts w:cs="Arial"/>
                <w:b/>
                <w:bCs/>
                <w:color w:val="000000"/>
                <w:sz w:val="18"/>
                <w:szCs w:val="18"/>
                <w:lang w:val="en-US"/>
              </w:rPr>
              <w:t xml:space="preserve">, </w:t>
            </w:r>
            <w:r w:rsidR="00BD68B5" w:rsidRPr="00247F73">
              <w:rPr>
                <w:rFonts w:cs="Arial"/>
                <w:b/>
                <w:bCs/>
                <w:color w:val="000000"/>
                <w:sz w:val="18"/>
                <w:szCs w:val="18"/>
                <w:lang w:val="en-US"/>
              </w:rPr>
              <w:t>and human remains found in other countries and taken over</w:t>
            </w:r>
          </w:p>
        </w:tc>
      </w:tr>
      <w:tr w:rsidR="00A84632" w:rsidRPr="00247F73" w:rsidTr="00A84632">
        <w:trPr>
          <w:trHeight w:val="85"/>
        </w:trPr>
        <w:tc>
          <w:tcPr>
            <w:tcW w:w="231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40" w:type="dxa"/>
            <w:vMerge w:val="restart"/>
          </w:tcPr>
          <w:p w:rsidR="00A84632" w:rsidRPr="00247F73" w:rsidRDefault="00A84632" w:rsidP="00C50B8D">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3.3.3. </w:t>
            </w:r>
            <w:r w:rsidR="00C50B8D" w:rsidRPr="00247F73">
              <w:rPr>
                <w:rFonts w:cs="Arial"/>
                <w:b/>
                <w:bCs/>
                <w:color w:val="000000"/>
                <w:sz w:val="18"/>
                <w:szCs w:val="18"/>
                <w:lang w:val="en-US"/>
              </w:rPr>
              <w:t>Processing and identification of the remains and a dignified funeral</w:t>
            </w:r>
          </w:p>
        </w:tc>
        <w:tc>
          <w:tcPr>
            <w:tcW w:w="3337" w:type="dxa"/>
            <w:vMerge w:val="restart"/>
          </w:tcPr>
          <w:p w:rsidR="00A84632" w:rsidRPr="00247F73" w:rsidRDefault="00A84632"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522013 - </w:t>
            </w:r>
            <w:r w:rsidR="00BD68B5" w:rsidRPr="00247F73">
              <w:rPr>
                <w:rFonts w:cs="Arial"/>
                <w:b/>
                <w:bCs/>
                <w:color w:val="000000"/>
                <w:sz w:val="18"/>
                <w:szCs w:val="18"/>
                <w:lang w:val="en-US"/>
              </w:rPr>
              <w:t>Administration and management</w:t>
            </w:r>
          </w:p>
        </w:tc>
        <w:tc>
          <w:tcPr>
            <w:tcW w:w="2427" w:type="dxa"/>
          </w:tcPr>
          <w:p w:rsidR="00A84632" w:rsidRPr="00247F73" w:rsidRDefault="00BD68B5"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increasing the share of processed human remains in relation to the number of unidentified human remains</w:t>
            </w:r>
          </w:p>
        </w:tc>
      </w:tr>
      <w:tr w:rsidR="00A84632" w:rsidRPr="00247F73" w:rsidTr="00A84632">
        <w:trPr>
          <w:trHeight w:val="64"/>
        </w:trPr>
        <w:tc>
          <w:tcPr>
            <w:tcW w:w="231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4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3337"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27" w:type="dxa"/>
          </w:tcPr>
          <w:p w:rsidR="00A84632" w:rsidRPr="00247F73" w:rsidRDefault="00ED27C4" w:rsidP="00ED27C4">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keeping</w:t>
            </w:r>
            <w:r w:rsidR="00BD68B5" w:rsidRPr="00247F73">
              <w:rPr>
                <w:rFonts w:cs="Arial"/>
                <w:b/>
                <w:bCs/>
                <w:color w:val="000000"/>
                <w:sz w:val="18"/>
                <w:szCs w:val="18"/>
                <w:lang w:val="en-US"/>
              </w:rPr>
              <w:t xml:space="preserve"> the </w:t>
            </w:r>
            <w:r w:rsidRPr="00247F73">
              <w:rPr>
                <w:rFonts w:cs="Arial"/>
                <w:b/>
                <w:bCs/>
                <w:color w:val="000000"/>
                <w:sz w:val="18"/>
                <w:szCs w:val="18"/>
                <w:lang w:val="en-US"/>
              </w:rPr>
              <w:t xml:space="preserve">current </w:t>
            </w:r>
            <w:r w:rsidR="00BD68B5" w:rsidRPr="00247F73">
              <w:rPr>
                <w:rFonts w:cs="Arial"/>
                <w:b/>
                <w:bCs/>
                <w:color w:val="000000"/>
                <w:sz w:val="18"/>
                <w:szCs w:val="18"/>
                <w:lang w:val="en-US"/>
              </w:rPr>
              <w:t>trend of the number of positively identified human remains</w:t>
            </w:r>
          </w:p>
        </w:tc>
      </w:tr>
      <w:tr w:rsidR="00A84632" w:rsidRPr="00247F73" w:rsidTr="00A84632">
        <w:trPr>
          <w:trHeight w:val="85"/>
        </w:trPr>
        <w:tc>
          <w:tcPr>
            <w:tcW w:w="231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4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3337"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27" w:type="dxa"/>
          </w:tcPr>
          <w:p w:rsidR="00A84632" w:rsidRPr="00247F73" w:rsidRDefault="00ED27C4"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m</w:t>
            </w:r>
            <w:r w:rsidR="001C3FD6" w:rsidRPr="00247F73">
              <w:rPr>
                <w:rFonts w:cs="Arial"/>
                <w:b/>
                <w:bCs/>
                <w:color w:val="000000"/>
                <w:sz w:val="18"/>
                <w:szCs w:val="18"/>
                <w:lang w:val="en-US"/>
              </w:rPr>
              <w:t>aintaining the share of buried persons in accordance with the family's wishes in relation to the number of identified human remains</w:t>
            </w:r>
          </w:p>
        </w:tc>
      </w:tr>
      <w:tr w:rsidR="00A84632" w:rsidRPr="00247F73" w:rsidTr="00A84632">
        <w:trPr>
          <w:trHeight w:val="168"/>
        </w:trPr>
        <w:tc>
          <w:tcPr>
            <w:tcW w:w="2310" w:type="dxa"/>
            <w:vMerge w:val="restart"/>
          </w:tcPr>
          <w:p w:rsidR="00A84632" w:rsidRPr="00247F73" w:rsidRDefault="00A84632" w:rsidP="00BD68B5">
            <w:pPr>
              <w:pStyle w:val="ListParagraph"/>
              <w:spacing w:after="240"/>
              <w:ind w:left="0"/>
              <w:contextualSpacing w:val="0"/>
              <w:jc w:val="both"/>
              <w:rPr>
                <w:rFonts w:cs="Arial"/>
                <w:b/>
                <w:bCs/>
                <w:color w:val="000000"/>
                <w:sz w:val="18"/>
                <w:szCs w:val="18"/>
                <w:lang w:val="en-US"/>
              </w:rPr>
            </w:pPr>
            <w:r w:rsidRPr="00064389">
              <w:rPr>
                <w:rFonts w:cs="Arial"/>
                <w:b/>
                <w:bCs/>
                <w:color w:val="000000"/>
                <w:sz w:val="18"/>
                <w:szCs w:val="18"/>
                <w:lang w:val="en-US"/>
              </w:rPr>
              <w:t xml:space="preserve">3.2. </w:t>
            </w:r>
            <w:r w:rsidR="00BD68B5" w:rsidRPr="00D32332">
              <w:rPr>
                <w:rFonts w:cs="Arial"/>
                <w:b/>
                <w:bCs/>
                <w:color w:val="000000"/>
                <w:sz w:val="18"/>
                <w:szCs w:val="18"/>
                <w:lang w:val="en-US"/>
              </w:rPr>
              <w:t>Preserving the memory of the victims of World War II and its af</w:t>
            </w:r>
            <w:r w:rsidR="00BD68B5" w:rsidRPr="00247F73">
              <w:rPr>
                <w:rFonts w:cs="Arial"/>
                <w:b/>
                <w:bCs/>
                <w:color w:val="000000"/>
                <w:sz w:val="18"/>
                <w:szCs w:val="18"/>
                <w:lang w:val="en-US"/>
              </w:rPr>
              <w:t>termath</w:t>
            </w: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val="restart"/>
          </w:tcPr>
          <w:p w:rsidR="00A84632" w:rsidRPr="00247F73" w:rsidRDefault="001C3FD6"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Preserving the memory of the victims of World War II and soldiers</w:t>
            </w:r>
          </w:p>
        </w:tc>
        <w:tc>
          <w:tcPr>
            <w:tcW w:w="2440" w:type="dxa"/>
          </w:tcPr>
          <w:p w:rsidR="00A84632" w:rsidRPr="00247F73" w:rsidRDefault="00A84632"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3.2.1. </w:t>
            </w:r>
            <w:r w:rsidR="00ED27C4" w:rsidRPr="00247F73">
              <w:rPr>
                <w:rFonts w:cs="Arial"/>
                <w:b/>
                <w:bCs/>
                <w:color w:val="000000"/>
                <w:sz w:val="18"/>
                <w:szCs w:val="18"/>
                <w:lang w:val="en-US"/>
              </w:rPr>
              <w:t>E</w:t>
            </w:r>
            <w:r w:rsidR="001C3FD6" w:rsidRPr="00247F73">
              <w:rPr>
                <w:rFonts w:cs="Arial"/>
                <w:b/>
                <w:bCs/>
                <w:color w:val="000000"/>
                <w:sz w:val="18"/>
                <w:szCs w:val="18"/>
                <w:lang w:val="en-US"/>
              </w:rPr>
              <w:t>xhumation and permanent disposal of the remains with dignity</w:t>
            </w:r>
          </w:p>
        </w:tc>
        <w:tc>
          <w:tcPr>
            <w:tcW w:w="3337" w:type="dxa"/>
            <w:vMerge w:val="restart"/>
          </w:tcPr>
          <w:p w:rsidR="00A84632" w:rsidRPr="00247F73" w:rsidRDefault="00A84632"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A522014 - </w:t>
            </w:r>
            <w:r w:rsidR="001C3FD6" w:rsidRPr="00247F73">
              <w:rPr>
                <w:rFonts w:cs="Arial"/>
                <w:b/>
                <w:bCs/>
                <w:color w:val="000000"/>
                <w:sz w:val="18"/>
                <w:szCs w:val="18"/>
                <w:lang w:val="en-US"/>
              </w:rPr>
              <w:t>Exhumation, identification and burial of the victims of the Homeland War</w:t>
            </w:r>
          </w:p>
        </w:tc>
        <w:tc>
          <w:tcPr>
            <w:tcW w:w="2427" w:type="dxa"/>
          </w:tcPr>
          <w:p w:rsidR="00A84632" w:rsidRPr="00247F73" w:rsidRDefault="00ED27C4"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i</w:t>
            </w:r>
            <w:r w:rsidR="001C3FD6" w:rsidRPr="00247F73">
              <w:rPr>
                <w:rFonts w:cs="Arial"/>
                <w:b/>
                <w:bCs/>
                <w:color w:val="000000"/>
                <w:sz w:val="18"/>
                <w:szCs w:val="18"/>
                <w:lang w:val="en-US"/>
              </w:rPr>
              <w:t>ncreasing the share of remains permanently disposed with dignity in relation to the knowledge on discovered human remains/requested exhumations</w:t>
            </w:r>
          </w:p>
        </w:tc>
      </w:tr>
      <w:tr w:rsidR="00A84632" w:rsidRPr="00247F73" w:rsidTr="00A84632">
        <w:trPr>
          <w:trHeight w:val="96"/>
        </w:trPr>
        <w:tc>
          <w:tcPr>
            <w:tcW w:w="231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40" w:type="dxa"/>
            <w:vMerge w:val="restart"/>
          </w:tcPr>
          <w:p w:rsidR="00A84632" w:rsidRPr="00247F73" w:rsidRDefault="00A84632" w:rsidP="001C3FD6">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3.2.2. </w:t>
            </w:r>
            <w:r w:rsidR="001C3FD6" w:rsidRPr="00247F73">
              <w:rPr>
                <w:rFonts w:cs="Arial"/>
                <w:b/>
                <w:bCs/>
                <w:color w:val="000000"/>
                <w:sz w:val="18"/>
                <w:szCs w:val="18"/>
                <w:lang w:val="en-US"/>
              </w:rPr>
              <w:t>Marking the sites of war casualties</w:t>
            </w:r>
          </w:p>
        </w:tc>
        <w:tc>
          <w:tcPr>
            <w:tcW w:w="3337"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27" w:type="dxa"/>
          </w:tcPr>
          <w:p w:rsidR="00A84632" w:rsidRPr="00247F73" w:rsidRDefault="001C3FD6" w:rsidP="001C3FD6">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increasing the number of identified and mapped sites of war casualties in relation to the current situation</w:t>
            </w:r>
          </w:p>
        </w:tc>
      </w:tr>
      <w:tr w:rsidR="00A84632" w:rsidRPr="00247F73" w:rsidTr="00A84632">
        <w:trPr>
          <w:trHeight w:val="96"/>
        </w:trPr>
        <w:tc>
          <w:tcPr>
            <w:tcW w:w="231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4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3337"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27" w:type="dxa"/>
          </w:tcPr>
          <w:p w:rsidR="00A84632" w:rsidRPr="00247F73" w:rsidRDefault="001C3FD6"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Increasing the number of war casualty sites in relation to the current situation</w:t>
            </w:r>
          </w:p>
        </w:tc>
      </w:tr>
      <w:tr w:rsidR="00A84632" w:rsidRPr="00247F73" w:rsidTr="007C41CA">
        <w:trPr>
          <w:trHeight w:val="77"/>
        </w:trPr>
        <w:tc>
          <w:tcPr>
            <w:tcW w:w="2310"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33"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531"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40" w:type="dxa"/>
          </w:tcPr>
          <w:p w:rsidR="00A84632" w:rsidRPr="00247F73" w:rsidRDefault="00A84632" w:rsidP="001C3FD6">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 xml:space="preserve">3.2.3. </w:t>
            </w:r>
            <w:r w:rsidR="001C3FD6" w:rsidRPr="00247F73">
              <w:rPr>
                <w:rFonts w:cs="Arial"/>
                <w:b/>
                <w:bCs/>
                <w:color w:val="000000"/>
                <w:sz w:val="18"/>
                <w:szCs w:val="18"/>
                <w:lang w:val="en-US"/>
              </w:rPr>
              <w:t>Monitoring the commitment of continued care of military cemeteries</w:t>
            </w:r>
          </w:p>
        </w:tc>
        <w:tc>
          <w:tcPr>
            <w:tcW w:w="3337" w:type="dxa"/>
            <w:vMerge/>
          </w:tcPr>
          <w:p w:rsidR="00A84632" w:rsidRPr="00247F73" w:rsidRDefault="00A84632" w:rsidP="00ED6C4E">
            <w:pPr>
              <w:pStyle w:val="ListParagraph"/>
              <w:spacing w:after="240"/>
              <w:ind w:left="0"/>
              <w:contextualSpacing w:val="0"/>
              <w:jc w:val="both"/>
              <w:rPr>
                <w:rFonts w:cs="Arial"/>
                <w:b/>
                <w:bCs/>
                <w:color w:val="000000"/>
                <w:sz w:val="18"/>
                <w:szCs w:val="18"/>
                <w:lang w:val="en-US"/>
              </w:rPr>
            </w:pPr>
          </w:p>
        </w:tc>
        <w:tc>
          <w:tcPr>
            <w:tcW w:w="2427" w:type="dxa"/>
          </w:tcPr>
          <w:p w:rsidR="00A84632" w:rsidRPr="00247F73" w:rsidRDefault="005A7440" w:rsidP="00ED6C4E">
            <w:pPr>
              <w:pStyle w:val="ListParagraph"/>
              <w:spacing w:after="240"/>
              <w:ind w:left="0"/>
              <w:contextualSpacing w:val="0"/>
              <w:jc w:val="both"/>
              <w:rPr>
                <w:rFonts w:cs="Arial"/>
                <w:b/>
                <w:bCs/>
                <w:color w:val="000000"/>
                <w:sz w:val="18"/>
                <w:szCs w:val="18"/>
                <w:lang w:val="en-US"/>
              </w:rPr>
            </w:pPr>
            <w:r w:rsidRPr="00247F73">
              <w:rPr>
                <w:rFonts w:cs="Arial"/>
                <w:b/>
                <w:bCs/>
                <w:color w:val="000000"/>
                <w:sz w:val="18"/>
                <w:szCs w:val="18"/>
                <w:lang w:val="en-US"/>
              </w:rPr>
              <w:t>i</w:t>
            </w:r>
            <w:r w:rsidR="001C3FD6" w:rsidRPr="00247F73">
              <w:rPr>
                <w:rFonts w:cs="Arial"/>
                <w:b/>
                <w:bCs/>
                <w:color w:val="000000"/>
                <w:sz w:val="18"/>
                <w:szCs w:val="18"/>
                <w:lang w:val="en-US"/>
              </w:rPr>
              <w:t>ncreasing the share of maintained military cemeteries in relation to registered military cemeteries</w:t>
            </w:r>
          </w:p>
        </w:tc>
      </w:tr>
    </w:tbl>
    <w:p w:rsidR="006709E1" w:rsidRPr="00064389" w:rsidRDefault="006709E1" w:rsidP="00ED6C4E">
      <w:pPr>
        <w:pStyle w:val="ListParagraph"/>
        <w:spacing w:after="240" w:line="240" w:lineRule="auto"/>
        <w:ind w:left="1418"/>
        <w:contextualSpacing w:val="0"/>
        <w:jc w:val="both"/>
        <w:rPr>
          <w:rFonts w:ascii="Arial" w:hAnsi="Arial" w:cs="Arial"/>
          <w:color w:val="000000"/>
          <w:sz w:val="40"/>
          <w:szCs w:val="40"/>
          <w:lang w:val="en-US"/>
        </w:rPr>
      </w:pPr>
    </w:p>
    <w:p w:rsidR="009E6BDF" w:rsidRPr="00247F73" w:rsidRDefault="009E6BDF" w:rsidP="00ED6C4E">
      <w:pPr>
        <w:pStyle w:val="ListParagraph"/>
        <w:spacing w:after="240" w:line="240" w:lineRule="auto"/>
        <w:ind w:left="1418"/>
        <w:contextualSpacing w:val="0"/>
        <w:jc w:val="both"/>
        <w:rPr>
          <w:rFonts w:ascii="Arial" w:hAnsi="Arial" w:cs="Arial"/>
          <w:color w:val="000000"/>
          <w:sz w:val="40"/>
          <w:szCs w:val="40"/>
          <w:lang w:val="en-US"/>
        </w:rPr>
        <w:sectPr w:rsidR="009E6BDF" w:rsidRPr="00247F73" w:rsidSect="00E01125">
          <w:headerReference w:type="even" r:id="rId68"/>
          <w:headerReference w:type="default" r:id="rId69"/>
          <w:footerReference w:type="default" r:id="rId70"/>
          <w:headerReference w:type="first" r:id="rId71"/>
          <w:pgSz w:w="16838" w:h="11906" w:orient="landscape"/>
          <w:pgMar w:top="1417" w:right="1417" w:bottom="1417" w:left="1417" w:header="708" w:footer="708" w:gutter="0"/>
          <w:cols w:space="708"/>
          <w:titlePg/>
          <w:docGrid w:linePitch="360"/>
        </w:sectPr>
      </w:pPr>
    </w:p>
    <w:p w:rsidR="009E6BDF" w:rsidRPr="00247F73" w:rsidRDefault="009E6BDF" w:rsidP="00ED6C4E">
      <w:pPr>
        <w:pStyle w:val="ListParagraph"/>
        <w:spacing w:after="240" w:line="240" w:lineRule="auto"/>
        <w:ind w:left="851"/>
        <w:contextualSpacing w:val="0"/>
        <w:jc w:val="both"/>
        <w:rPr>
          <w:rFonts w:ascii="Arial" w:hAnsi="Arial" w:cs="Arial"/>
          <w:color w:val="000000"/>
          <w:sz w:val="40"/>
          <w:szCs w:val="40"/>
          <w:lang w:val="en-US"/>
        </w:rPr>
      </w:pPr>
    </w:p>
    <w:p w:rsidR="009E6BDF" w:rsidRPr="00247F73" w:rsidRDefault="0043788D" w:rsidP="007C41CA">
      <w:pPr>
        <w:pStyle w:val="ListParagraph"/>
        <w:spacing w:after="240" w:line="240" w:lineRule="auto"/>
        <w:ind w:left="851"/>
        <w:contextualSpacing w:val="0"/>
        <w:jc w:val="both"/>
        <w:rPr>
          <w:rFonts w:cs="Arial"/>
          <w:color w:val="000000"/>
          <w:sz w:val="40"/>
          <w:szCs w:val="40"/>
          <w:lang w:val="en-US"/>
        </w:rPr>
      </w:pPr>
      <w:r w:rsidRPr="00247F73">
        <w:rPr>
          <w:rFonts w:cs="Arial"/>
          <w:color w:val="000000"/>
          <w:sz w:val="40"/>
          <w:szCs w:val="40"/>
          <w:lang w:val="en-US"/>
        </w:rPr>
        <w:t>• The purpose of monitoring is to identify deviations from the plan in time, and to assess whether the planned activities will produce the desired effect for which they were established</w:t>
      </w:r>
    </w:p>
    <w:p w:rsidR="009E6BDF" w:rsidRPr="00247F73" w:rsidRDefault="0043788D" w:rsidP="00ED6C4E">
      <w:pPr>
        <w:pStyle w:val="ListParagraph"/>
        <w:spacing w:after="240" w:line="240" w:lineRule="auto"/>
        <w:ind w:left="851"/>
        <w:contextualSpacing w:val="0"/>
        <w:jc w:val="both"/>
        <w:rPr>
          <w:rFonts w:cs="Arial"/>
          <w:b/>
          <w:bCs/>
          <w:color w:val="000000"/>
          <w:sz w:val="40"/>
          <w:szCs w:val="40"/>
          <w:lang w:val="en-US"/>
        </w:rPr>
      </w:pPr>
      <w:r w:rsidRPr="00247F73">
        <w:rPr>
          <w:lang w:val="en-US"/>
        </w:rPr>
        <w:t xml:space="preserve"> </w:t>
      </w:r>
      <w:r w:rsidRPr="00247F73">
        <w:rPr>
          <w:rFonts w:cs="Arial"/>
          <w:b/>
          <w:bCs/>
          <w:color w:val="000000"/>
          <w:sz w:val="40"/>
          <w:szCs w:val="40"/>
          <w:lang w:val="en-US"/>
        </w:rPr>
        <w:t>Internal monitoring and reporting</w:t>
      </w:r>
    </w:p>
    <w:p w:rsidR="0043788D" w:rsidRPr="00247F73" w:rsidRDefault="009E6BDF" w:rsidP="00ED6C4E">
      <w:pPr>
        <w:pStyle w:val="ListParagraph"/>
        <w:spacing w:after="240" w:line="240" w:lineRule="auto"/>
        <w:ind w:left="851"/>
        <w:contextualSpacing w:val="0"/>
        <w:jc w:val="both"/>
        <w:rPr>
          <w:rFonts w:cs="Arial"/>
          <w:color w:val="000000"/>
          <w:sz w:val="40"/>
          <w:szCs w:val="40"/>
          <w:lang w:val="en-US"/>
        </w:rPr>
      </w:pPr>
      <w:r w:rsidRPr="00247F73">
        <w:rPr>
          <w:rFonts w:cs="Arial"/>
          <w:color w:val="000000"/>
          <w:sz w:val="40"/>
          <w:szCs w:val="40"/>
          <w:lang w:val="en-US"/>
        </w:rPr>
        <w:t xml:space="preserve">• </w:t>
      </w:r>
      <w:r w:rsidR="0043788D" w:rsidRPr="00247F73">
        <w:rPr>
          <w:rFonts w:cs="Arial"/>
          <w:color w:val="000000"/>
          <w:sz w:val="40"/>
          <w:szCs w:val="40"/>
          <w:lang w:val="en-US"/>
        </w:rPr>
        <w:t>Every liable party needs to establish a monitoring system in accordance with their specific characteristics in order to provide information on the achievement of established goals</w:t>
      </w:r>
    </w:p>
    <w:p w:rsidR="0043788D" w:rsidRPr="00247F73" w:rsidRDefault="0043788D" w:rsidP="00ED6C4E">
      <w:pPr>
        <w:pStyle w:val="ListParagraph"/>
        <w:spacing w:after="240" w:line="240" w:lineRule="auto"/>
        <w:ind w:left="851"/>
        <w:contextualSpacing w:val="0"/>
        <w:jc w:val="both"/>
        <w:rPr>
          <w:rFonts w:cs="Arial"/>
          <w:color w:val="000000"/>
          <w:sz w:val="40"/>
          <w:szCs w:val="40"/>
          <w:lang w:val="en-US"/>
        </w:rPr>
      </w:pPr>
      <w:r w:rsidRPr="00247F73">
        <w:rPr>
          <w:rFonts w:cs="Arial"/>
          <w:color w:val="000000"/>
          <w:sz w:val="40"/>
          <w:szCs w:val="40"/>
          <w:lang w:val="en-US"/>
        </w:rPr>
        <w:t xml:space="preserve">• After making the strategic plan, the liable party </w:t>
      </w:r>
      <w:r w:rsidR="005A7440" w:rsidRPr="00247F73">
        <w:rPr>
          <w:rFonts w:cs="Arial"/>
          <w:color w:val="000000"/>
          <w:sz w:val="40"/>
          <w:szCs w:val="40"/>
          <w:lang w:val="en-US"/>
        </w:rPr>
        <w:t>must</w:t>
      </w:r>
      <w:r w:rsidRPr="00247F73">
        <w:rPr>
          <w:rFonts w:cs="Arial"/>
          <w:color w:val="000000"/>
          <w:sz w:val="40"/>
          <w:szCs w:val="40"/>
          <w:lang w:val="en-US"/>
        </w:rPr>
        <w:t xml:space="preserve"> appoint a person responsible for monitoring the implementation of the strategic plan for every three-year period, and </w:t>
      </w:r>
      <w:r w:rsidR="00602398" w:rsidRPr="00247F73">
        <w:rPr>
          <w:rFonts w:cs="Arial"/>
          <w:color w:val="000000"/>
          <w:sz w:val="40"/>
          <w:szCs w:val="40"/>
          <w:lang w:val="en-US"/>
        </w:rPr>
        <w:t xml:space="preserve">to </w:t>
      </w:r>
      <w:r w:rsidRPr="00247F73">
        <w:rPr>
          <w:rFonts w:cs="Arial"/>
          <w:color w:val="000000"/>
          <w:sz w:val="40"/>
          <w:szCs w:val="40"/>
          <w:lang w:val="en-US"/>
        </w:rPr>
        <w:t xml:space="preserve">make a decision on the appointment of the same and submit it to the Ministry of Finance </w:t>
      </w:r>
    </w:p>
    <w:p w:rsidR="00602398" w:rsidRPr="00247F73" w:rsidRDefault="00602398" w:rsidP="00ED6C4E">
      <w:pPr>
        <w:pStyle w:val="ListParagraph"/>
        <w:spacing w:after="240" w:line="240" w:lineRule="auto"/>
        <w:ind w:left="851"/>
        <w:contextualSpacing w:val="0"/>
        <w:jc w:val="both"/>
        <w:rPr>
          <w:rFonts w:cs="Arial"/>
          <w:color w:val="000000"/>
          <w:sz w:val="40"/>
          <w:szCs w:val="40"/>
          <w:lang w:val="en-US"/>
        </w:rPr>
      </w:pPr>
      <w:r w:rsidRPr="00247F73">
        <w:rPr>
          <w:rFonts w:cs="Arial"/>
          <w:color w:val="000000"/>
          <w:sz w:val="40"/>
          <w:szCs w:val="40"/>
          <w:lang w:val="en-US"/>
        </w:rPr>
        <w:t xml:space="preserve">• In addition to the aforementioned decision, leaders must also </w:t>
      </w:r>
      <w:r w:rsidR="005A7440" w:rsidRPr="00247F73">
        <w:rPr>
          <w:rFonts w:cs="Arial"/>
          <w:color w:val="000000"/>
          <w:sz w:val="40"/>
          <w:szCs w:val="40"/>
          <w:lang w:val="en-US"/>
        </w:rPr>
        <w:t>decide</w:t>
      </w:r>
      <w:r w:rsidRPr="00247F73">
        <w:rPr>
          <w:rFonts w:cs="Arial"/>
          <w:color w:val="000000"/>
          <w:sz w:val="40"/>
          <w:szCs w:val="40"/>
          <w:lang w:val="en-US"/>
        </w:rPr>
        <w:t xml:space="preserve"> on the </w:t>
      </w:r>
      <w:r w:rsidR="005A7440" w:rsidRPr="00247F73">
        <w:rPr>
          <w:rFonts w:cs="Arial"/>
          <w:color w:val="000000"/>
          <w:sz w:val="40"/>
          <w:szCs w:val="40"/>
          <w:lang w:val="en-US"/>
        </w:rPr>
        <w:t xml:space="preserve">delegation </w:t>
      </w:r>
      <w:r w:rsidRPr="00247F73">
        <w:rPr>
          <w:rFonts w:cs="Arial"/>
          <w:color w:val="000000"/>
          <w:sz w:val="40"/>
          <w:szCs w:val="40"/>
          <w:lang w:val="en-US"/>
        </w:rPr>
        <w:t xml:space="preserve">of authority and responsibility of the management of budget funds </w:t>
      </w:r>
      <w:r w:rsidRPr="00247F73">
        <w:rPr>
          <w:rFonts w:cs="Arial"/>
          <w:color w:val="000000"/>
          <w:sz w:val="40"/>
          <w:szCs w:val="40"/>
          <w:lang w:val="en-US"/>
        </w:rPr>
        <w:lastRenderedPageBreak/>
        <w:t>provided in the fiscal plan of a specific year, in order to link goals, programs and budget funds</w:t>
      </w:r>
    </w:p>
    <w:p w:rsidR="009E6BDF" w:rsidRPr="00247F73" w:rsidRDefault="009E6BDF" w:rsidP="00ED6C4E">
      <w:pPr>
        <w:pStyle w:val="ListParagraph"/>
        <w:spacing w:after="240" w:line="240" w:lineRule="auto"/>
        <w:ind w:left="851"/>
        <w:contextualSpacing w:val="0"/>
        <w:jc w:val="both"/>
        <w:rPr>
          <w:rFonts w:cs="Arial"/>
          <w:color w:val="000000"/>
          <w:sz w:val="40"/>
          <w:szCs w:val="40"/>
          <w:lang w:val="en-US"/>
        </w:rPr>
        <w:sectPr w:rsidR="009E6BDF" w:rsidRPr="00247F73" w:rsidSect="00E01125">
          <w:headerReference w:type="even" r:id="rId72"/>
          <w:headerReference w:type="default" r:id="rId73"/>
          <w:headerReference w:type="first" r:id="rId74"/>
          <w:footerReference w:type="first" r:id="rId75"/>
          <w:pgSz w:w="16838" w:h="11906" w:orient="landscape"/>
          <w:pgMar w:top="1417" w:right="1417" w:bottom="1417" w:left="1417" w:header="708" w:footer="708" w:gutter="0"/>
          <w:cols w:space="708"/>
          <w:titlePg/>
          <w:docGrid w:linePitch="360"/>
        </w:sectPr>
      </w:pPr>
    </w:p>
    <w:p w:rsidR="006709E1" w:rsidRPr="00247F73" w:rsidRDefault="006709E1" w:rsidP="00ED6C4E">
      <w:pPr>
        <w:pStyle w:val="ListParagraph"/>
        <w:spacing w:after="240" w:line="240" w:lineRule="auto"/>
        <w:ind w:left="851"/>
        <w:contextualSpacing w:val="0"/>
        <w:jc w:val="both"/>
        <w:rPr>
          <w:rFonts w:cs="Arial"/>
          <w:color w:val="000000"/>
          <w:sz w:val="40"/>
          <w:szCs w:val="40"/>
          <w:lang w:val="en-US"/>
        </w:rPr>
      </w:pPr>
    </w:p>
    <w:p w:rsidR="009E6BDF" w:rsidRPr="00247F73" w:rsidRDefault="00602398" w:rsidP="00ED6C4E">
      <w:pPr>
        <w:pStyle w:val="ListParagraph"/>
        <w:spacing w:after="240" w:line="240" w:lineRule="auto"/>
        <w:ind w:left="851"/>
        <w:contextualSpacing w:val="0"/>
        <w:jc w:val="both"/>
        <w:rPr>
          <w:rFonts w:ascii="Calibri" w:hAnsi="Calibri"/>
          <w:b/>
          <w:bCs/>
          <w:color w:val="000000"/>
          <w:sz w:val="36"/>
          <w:szCs w:val="36"/>
          <w:lang w:val="en-US"/>
        </w:rPr>
      </w:pPr>
      <w:r w:rsidRPr="00247F73">
        <w:rPr>
          <w:rFonts w:ascii="Calibri" w:hAnsi="Calibri"/>
          <w:b/>
          <w:bCs/>
          <w:color w:val="000000"/>
          <w:sz w:val="36"/>
          <w:szCs w:val="36"/>
          <w:lang w:val="en-US"/>
        </w:rPr>
        <w:t>Reporting to the Ministry of Finance</w:t>
      </w:r>
    </w:p>
    <w:p w:rsidR="009E6BDF" w:rsidRPr="00247F73" w:rsidRDefault="009E6BDF" w:rsidP="00ED6C4E">
      <w:pPr>
        <w:pStyle w:val="ListParagraph"/>
        <w:spacing w:after="240" w:line="240" w:lineRule="auto"/>
        <w:ind w:left="851"/>
        <w:contextualSpacing w:val="0"/>
        <w:jc w:val="both"/>
        <w:rPr>
          <w:rFonts w:ascii="Calibri" w:hAnsi="Calibri" w:cs="Arial"/>
          <w:color w:val="000000"/>
          <w:sz w:val="36"/>
          <w:szCs w:val="36"/>
          <w:lang w:val="en-US"/>
        </w:rPr>
      </w:pPr>
      <w:r w:rsidRPr="00247F73">
        <w:rPr>
          <w:rFonts w:ascii="Arial" w:hAnsi="Arial" w:cs="Arial"/>
          <w:color w:val="000000"/>
          <w:sz w:val="36"/>
          <w:szCs w:val="36"/>
          <w:lang w:val="en-US"/>
        </w:rPr>
        <w:t xml:space="preserve">• </w:t>
      </w:r>
      <w:r w:rsidR="00602398" w:rsidRPr="00247F73">
        <w:rPr>
          <w:rFonts w:ascii="Calibri" w:hAnsi="Calibri" w:cs="Arial"/>
          <w:color w:val="000000"/>
          <w:sz w:val="36"/>
          <w:szCs w:val="36"/>
          <w:lang w:val="en-US"/>
        </w:rPr>
        <w:t>The liable party reports to the Ministry of Finance based on the collected data</w:t>
      </w:r>
    </w:p>
    <w:p w:rsidR="009E6BDF" w:rsidRPr="00247F73" w:rsidRDefault="009E6BDF" w:rsidP="00ED6C4E">
      <w:pPr>
        <w:pStyle w:val="ListParagraph"/>
        <w:spacing w:after="240" w:line="240" w:lineRule="auto"/>
        <w:ind w:left="851"/>
        <w:contextualSpacing w:val="0"/>
        <w:jc w:val="both"/>
        <w:rPr>
          <w:rFonts w:ascii="Calibri" w:hAnsi="Calibri" w:cs="Arial"/>
          <w:color w:val="000000"/>
          <w:sz w:val="36"/>
          <w:szCs w:val="36"/>
          <w:lang w:val="en-US"/>
        </w:rPr>
      </w:pPr>
    </w:p>
    <w:p w:rsidR="009E6BDF" w:rsidRPr="00247F73" w:rsidRDefault="00602398" w:rsidP="00ED6C4E">
      <w:pPr>
        <w:pStyle w:val="ListParagraph"/>
        <w:numPr>
          <w:ilvl w:val="0"/>
          <w:numId w:val="2"/>
        </w:numPr>
        <w:spacing w:after="240" w:line="240" w:lineRule="auto"/>
        <w:contextualSpacing w:val="0"/>
        <w:jc w:val="both"/>
        <w:rPr>
          <w:rFonts w:ascii="Calibri" w:hAnsi="Calibri" w:cs="Arial"/>
          <w:b/>
          <w:bCs/>
          <w:color w:val="000000"/>
          <w:sz w:val="36"/>
          <w:szCs w:val="36"/>
          <w:lang w:val="en-US"/>
        </w:rPr>
      </w:pPr>
      <w:r w:rsidRPr="00247F73">
        <w:rPr>
          <w:rFonts w:ascii="Calibri" w:hAnsi="Calibri" w:cs="Arial"/>
          <w:b/>
          <w:bCs/>
          <w:color w:val="000000"/>
          <w:sz w:val="36"/>
          <w:szCs w:val="36"/>
          <w:lang w:val="en-US"/>
        </w:rPr>
        <w:t>Report on the implementation of the strategic plan achievement method</w:t>
      </w:r>
    </w:p>
    <w:p w:rsidR="009E6BDF" w:rsidRPr="00247F73" w:rsidRDefault="009E6BDF" w:rsidP="00ED6C4E">
      <w:pPr>
        <w:spacing w:after="240" w:line="240" w:lineRule="auto"/>
        <w:ind w:left="851"/>
        <w:jc w:val="both"/>
        <w:rPr>
          <w:rFonts w:ascii="Calibri" w:hAnsi="Calibri" w:cs="Arial"/>
          <w:color w:val="000000"/>
          <w:sz w:val="36"/>
          <w:szCs w:val="36"/>
          <w:lang w:val="en-US"/>
        </w:rPr>
      </w:pPr>
      <w:r w:rsidRPr="00247F73">
        <w:rPr>
          <w:rFonts w:ascii="Arial" w:hAnsi="Arial" w:cs="Arial"/>
          <w:color w:val="000000"/>
          <w:sz w:val="36"/>
          <w:szCs w:val="36"/>
          <w:lang w:val="en-US"/>
        </w:rPr>
        <w:t xml:space="preserve">• </w:t>
      </w:r>
      <w:r w:rsidR="00602398" w:rsidRPr="00247F73">
        <w:rPr>
          <w:rFonts w:ascii="Calibri" w:hAnsi="Calibri" w:cs="Arial"/>
          <w:color w:val="000000"/>
          <w:sz w:val="36"/>
          <w:szCs w:val="36"/>
          <w:lang w:val="en-US"/>
        </w:rPr>
        <w:t>Submitted to the Ministry of Finance every six months and every year, but at the level of the liable party it can be used for monthly or quarterly reporting</w:t>
      </w:r>
    </w:p>
    <w:p w:rsidR="009E6BDF" w:rsidRPr="00247F73" w:rsidRDefault="009E6BDF" w:rsidP="00ED6C4E">
      <w:pPr>
        <w:spacing w:after="240" w:line="240" w:lineRule="auto"/>
        <w:ind w:left="851"/>
        <w:jc w:val="both"/>
        <w:rPr>
          <w:rFonts w:ascii="Calibri" w:hAnsi="Calibri" w:cs="Arial"/>
          <w:color w:val="000000"/>
          <w:sz w:val="36"/>
          <w:szCs w:val="36"/>
          <w:lang w:val="en-US"/>
        </w:rPr>
      </w:pPr>
    </w:p>
    <w:p w:rsidR="009E6BDF" w:rsidRPr="00247F73" w:rsidRDefault="009E6BDF" w:rsidP="00ED6C4E">
      <w:pPr>
        <w:spacing w:after="240" w:line="240" w:lineRule="auto"/>
        <w:ind w:left="851"/>
        <w:jc w:val="both"/>
        <w:rPr>
          <w:rFonts w:ascii="Calibri" w:hAnsi="Calibri" w:cs="Arial"/>
          <w:color w:val="000000"/>
          <w:sz w:val="36"/>
          <w:szCs w:val="36"/>
          <w:lang w:val="en-US"/>
        </w:rPr>
      </w:pPr>
    </w:p>
    <w:p w:rsidR="009E6BDF" w:rsidRPr="00247F73" w:rsidRDefault="009E6BDF" w:rsidP="00ED6C4E">
      <w:pPr>
        <w:spacing w:after="240" w:line="240" w:lineRule="auto"/>
        <w:ind w:left="851"/>
        <w:jc w:val="both"/>
        <w:rPr>
          <w:rFonts w:ascii="Calibri" w:hAnsi="Calibri" w:cs="Arial"/>
          <w:color w:val="000000"/>
          <w:sz w:val="36"/>
          <w:szCs w:val="36"/>
          <w:lang w:val="en-US"/>
        </w:rPr>
      </w:pPr>
    </w:p>
    <w:p w:rsidR="009E6BDF" w:rsidRPr="00247F73" w:rsidRDefault="009E6BDF" w:rsidP="00ED6C4E">
      <w:pPr>
        <w:spacing w:after="240" w:line="240" w:lineRule="auto"/>
        <w:ind w:left="851"/>
        <w:jc w:val="both"/>
        <w:rPr>
          <w:rFonts w:ascii="Calibri" w:hAnsi="Calibri" w:cs="Arial"/>
          <w:color w:val="000000"/>
          <w:sz w:val="36"/>
          <w:szCs w:val="36"/>
          <w:lang w:val="en-US"/>
        </w:rPr>
      </w:pPr>
    </w:p>
    <w:p w:rsidR="009E6BDF" w:rsidRPr="00247F73" w:rsidRDefault="009E6BDF" w:rsidP="00ED6C4E">
      <w:pPr>
        <w:spacing w:after="240" w:line="240" w:lineRule="auto"/>
        <w:ind w:left="851"/>
        <w:jc w:val="both"/>
        <w:rPr>
          <w:rFonts w:ascii="Calibri" w:hAnsi="Calibri" w:cs="Arial"/>
          <w:color w:val="000000"/>
          <w:sz w:val="36"/>
          <w:szCs w:val="36"/>
          <w:lang w:val="en-US"/>
        </w:rPr>
      </w:pPr>
    </w:p>
    <w:p w:rsidR="009E6BDF" w:rsidRPr="00247F73" w:rsidRDefault="009E6BDF" w:rsidP="00ED6C4E">
      <w:pPr>
        <w:spacing w:after="240" w:line="240" w:lineRule="auto"/>
        <w:ind w:left="851"/>
        <w:jc w:val="both"/>
        <w:rPr>
          <w:rFonts w:cs="Arial"/>
          <w:color w:val="000000"/>
          <w:sz w:val="40"/>
          <w:szCs w:val="40"/>
          <w:lang w:val="en-US"/>
        </w:rPr>
        <w:sectPr w:rsidR="009E6BDF" w:rsidRPr="00247F73" w:rsidSect="00E01125">
          <w:pgSz w:w="16838" w:h="11906" w:orient="landscape"/>
          <w:pgMar w:top="1417" w:right="1417" w:bottom="1417" w:left="1417" w:header="708" w:footer="708" w:gutter="0"/>
          <w:cols w:space="708"/>
          <w:titlePg/>
          <w:docGrid w:linePitch="360"/>
        </w:sectPr>
      </w:pPr>
    </w:p>
    <w:p w:rsidR="009E6BDF" w:rsidRPr="00247F73" w:rsidRDefault="00300921" w:rsidP="00247F73">
      <w:pPr>
        <w:spacing w:after="240" w:line="240" w:lineRule="auto"/>
        <w:jc w:val="both"/>
        <w:rPr>
          <w:rFonts w:ascii="Calibri" w:hAnsi="Calibri"/>
          <w:b/>
          <w:bCs/>
          <w:color w:val="000000"/>
          <w:sz w:val="36"/>
          <w:szCs w:val="36"/>
          <w:lang w:val="en-US"/>
        </w:rPr>
      </w:pPr>
      <w:r w:rsidRPr="00247F73">
        <w:rPr>
          <w:rFonts w:ascii="Calibri" w:hAnsi="Calibri"/>
          <w:b/>
          <w:bCs/>
          <w:color w:val="000000"/>
          <w:sz w:val="36"/>
          <w:szCs w:val="36"/>
          <w:lang w:val="en-US"/>
        </w:rPr>
        <w:lastRenderedPageBreak/>
        <w:t>Report on the achievement of specific goals of the strategic plan</w:t>
      </w:r>
    </w:p>
    <w:tbl>
      <w:tblPr>
        <w:tblStyle w:val="TableGrid"/>
        <w:tblpPr w:leftFromText="180" w:rightFromText="180" w:vertAnchor="text" w:horzAnchor="page" w:tblpX="830" w:tblpY="948"/>
        <w:tblW w:w="15383" w:type="dxa"/>
        <w:tblLook w:val="04A0" w:firstRow="1" w:lastRow="0" w:firstColumn="1" w:lastColumn="0" w:noHBand="0" w:noVBand="1"/>
      </w:tblPr>
      <w:tblGrid>
        <w:gridCol w:w="1821"/>
        <w:gridCol w:w="1856"/>
        <w:gridCol w:w="1848"/>
        <w:gridCol w:w="1028"/>
        <w:gridCol w:w="3306"/>
        <w:gridCol w:w="1836"/>
        <w:gridCol w:w="1844"/>
        <w:gridCol w:w="1844"/>
      </w:tblGrid>
      <w:tr w:rsidR="003331D9" w:rsidRPr="00247F73" w:rsidTr="00972AB5">
        <w:trPr>
          <w:trHeight w:val="636"/>
        </w:trPr>
        <w:tc>
          <w:tcPr>
            <w:tcW w:w="15383" w:type="dxa"/>
            <w:gridSpan w:val="8"/>
            <w:shd w:val="clear" w:color="auto" w:fill="9CC2E5" w:themeFill="accent1" w:themeFillTint="99"/>
            <w:vAlign w:val="center"/>
          </w:tcPr>
          <w:p w:rsidR="003331D9" w:rsidRPr="00247F73" w:rsidRDefault="00300921" w:rsidP="00ED6C4E">
            <w:pPr>
              <w:spacing w:after="240"/>
              <w:jc w:val="both"/>
              <w:rPr>
                <w:rFonts w:ascii="Calibri" w:hAnsi="Calibri" w:cs="Arial"/>
                <w:color w:val="000000"/>
                <w:sz w:val="20"/>
                <w:szCs w:val="20"/>
                <w:lang w:val="en-US"/>
              </w:rPr>
            </w:pPr>
            <w:r w:rsidRPr="00247F73">
              <w:rPr>
                <w:rFonts w:ascii="Calibri" w:hAnsi="Calibri" w:cs="Arial"/>
                <w:b/>
                <w:bCs/>
                <w:color w:val="000000"/>
                <w:sz w:val="20"/>
                <w:szCs w:val="20"/>
                <w:lang w:val="en-US"/>
              </w:rPr>
              <w:t>REPORT ON THE ACHIEVEMENT OF SPECIFIC GOALS OF THE STRATEGIC PLAN</w:t>
            </w:r>
          </w:p>
        </w:tc>
      </w:tr>
      <w:tr w:rsidR="003331D9" w:rsidRPr="00247F73" w:rsidTr="003331D9">
        <w:trPr>
          <w:trHeight w:val="654"/>
        </w:trPr>
        <w:tc>
          <w:tcPr>
            <w:tcW w:w="1821" w:type="dxa"/>
          </w:tcPr>
          <w:p w:rsidR="003331D9" w:rsidRPr="00D32332" w:rsidRDefault="00300921" w:rsidP="00ED6C4E">
            <w:pPr>
              <w:spacing w:after="240"/>
              <w:jc w:val="both"/>
              <w:rPr>
                <w:rFonts w:ascii="Calibri" w:hAnsi="Calibri" w:cs="Arial"/>
                <w:b/>
                <w:bCs/>
                <w:color w:val="000000"/>
                <w:sz w:val="20"/>
                <w:szCs w:val="20"/>
                <w:lang w:val="en-US"/>
              </w:rPr>
            </w:pPr>
            <w:r w:rsidRPr="00064389">
              <w:rPr>
                <w:rFonts w:ascii="Calibri" w:hAnsi="Calibri" w:cs="Arial"/>
                <w:b/>
                <w:bCs/>
                <w:color w:val="000000"/>
                <w:sz w:val="20"/>
                <w:szCs w:val="20"/>
                <w:lang w:val="en-US"/>
              </w:rPr>
              <w:t>General goal</w:t>
            </w:r>
          </w:p>
        </w:tc>
        <w:tc>
          <w:tcPr>
            <w:tcW w:w="13562" w:type="dxa"/>
            <w:gridSpan w:val="7"/>
          </w:tcPr>
          <w:p w:rsidR="003331D9" w:rsidRPr="00247F73" w:rsidRDefault="0090782D"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Number</w:t>
            </w:r>
            <w:r w:rsidR="00300921" w:rsidRPr="00247F73">
              <w:rPr>
                <w:rFonts w:ascii="Calibri" w:hAnsi="Calibri" w:cs="Arial"/>
                <w:b/>
                <w:bCs/>
                <w:color w:val="000000"/>
                <w:sz w:val="20"/>
                <w:szCs w:val="20"/>
                <w:lang w:val="en-US"/>
              </w:rPr>
              <w:t xml:space="preserve"> and name</w:t>
            </w:r>
          </w:p>
        </w:tc>
      </w:tr>
      <w:tr w:rsidR="003331D9" w:rsidRPr="00247F73" w:rsidTr="003331D9">
        <w:trPr>
          <w:trHeight w:val="1618"/>
        </w:trPr>
        <w:tc>
          <w:tcPr>
            <w:tcW w:w="1821" w:type="dxa"/>
            <w:shd w:val="clear" w:color="auto" w:fill="9CC2E5" w:themeFill="accent1" w:themeFillTint="99"/>
            <w:vAlign w:val="center"/>
          </w:tcPr>
          <w:p w:rsidR="003331D9" w:rsidRPr="00D32332" w:rsidRDefault="00300921" w:rsidP="00ED6C4E">
            <w:pPr>
              <w:spacing w:after="240"/>
              <w:jc w:val="both"/>
              <w:rPr>
                <w:rFonts w:ascii="Calibri" w:hAnsi="Calibri" w:cs="Arial"/>
                <w:b/>
                <w:bCs/>
                <w:color w:val="000000"/>
                <w:sz w:val="20"/>
                <w:szCs w:val="20"/>
                <w:lang w:val="en-US"/>
              </w:rPr>
            </w:pPr>
            <w:r w:rsidRPr="00064389">
              <w:rPr>
                <w:rFonts w:ascii="Calibri" w:hAnsi="Calibri" w:cs="Arial"/>
                <w:b/>
                <w:bCs/>
                <w:color w:val="000000"/>
                <w:sz w:val="20"/>
                <w:szCs w:val="20"/>
                <w:lang w:val="en-US"/>
              </w:rPr>
              <w:t>Specific goal</w:t>
            </w:r>
          </w:p>
        </w:tc>
        <w:tc>
          <w:tcPr>
            <w:tcW w:w="1856" w:type="dxa"/>
            <w:shd w:val="clear" w:color="auto" w:fill="9CC2E5" w:themeFill="accent1" w:themeFillTint="99"/>
            <w:vAlign w:val="center"/>
          </w:tcPr>
          <w:p w:rsidR="003331D9" w:rsidRPr="00247F73" w:rsidRDefault="00F37A66"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P</w:t>
            </w:r>
            <w:r w:rsidR="00300921" w:rsidRPr="00247F73">
              <w:rPr>
                <w:rFonts w:ascii="Calibri" w:hAnsi="Calibri" w:cs="Arial"/>
                <w:b/>
                <w:bCs/>
                <w:color w:val="000000"/>
                <w:sz w:val="20"/>
                <w:szCs w:val="20"/>
                <w:lang w:val="en-US"/>
              </w:rPr>
              <w:t>erson responsible</w:t>
            </w:r>
          </w:p>
        </w:tc>
        <w:tc>
          <w:tcPr>
            <w:tcW w:w="1848" w:type="dxa"/>
            <w:shd w:val="clear" w:color="auto" w:fill="9CC2E5" w:themeFill="accent1" w:themeFillTint="99"/>
            <w:vAlign w:val="center"/>
          </w:tcPr>
          <w:p w:rsidR="003331D9" w:rsidRPr="00247F73" w:rsidRDefault="00300921"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Effect indicator</w:t>
            </w:r>
            <w:r w:rsidR="003331D9" w:rsidRPr="00247F73">
              <w:rPr>
                <w:rFonts w:ascii="Calibri" w:hAnsi="Calibri" w:cs="Arial"/>
                <w:b/>
                <w:bCs/>
                <w:color w:val="000000"/>
                <w:sz w:val="20"/>
                <w:szCs w:val="20"/>
                <w:lang w:val="en-US"/>
              </w:rPr>
              <w:t xml:space="preserve"> (outcome)</w:t>
            </w:r>
          </w:p>
        </w:tc>
        <w:tc>
          <w:tcPr>
            <w:tcW w:w="1028" w:type="dxa"/>
            <w:shd w:val="clear" w:color="auto" w:fill="9CC2E5" w:themeFill="accent1" w:themeFillTint="99"/>
            <w:vAlign w:val="center"/>
          </w:tcPr>
          <w:p w:rsidR="003331D9" w:rsidRPr="00247F73" w:rsidRDefault="00300921"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Unit</w:t>
            </w:r>
          </w:p>
        </w:tc>
        <w:tc>
          <w:tcPr>
            <w:tcW w:w="3306" w:type="dxa"/>
            <w:shd w:val="clear" w:color="auto" w:fill="9CC2E5" w:themeFill="accent1" w:themeFillTint="99"/>
            <w:vAlign w:val="center"/>
          </w:tcPr>
          <w:p w:rsidR="003331D9" w:rsidRPr="00247F73" w:rsidRDefault="00300921"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 xml:space="preserve">Baseline </w:t>
            </w:r>
          </w:p>
        </w:tc>
        <w:tc>
          <w:tcPr>
            <w:tcW w:w="1836" w:type="dxa"/>
            <w:shd w:val="clear" w:color="auto" w:fill="9CC2E5" w:themeFill="accent1" w:themeFillTint="99"/>
            <w:vAlign w:val="center"/>
          </w:tcPr>
          <w:p w:rsidR="003331D9" w:rsidRPr="00247F73" w:rsidRDefault="00300921"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Current value</w:t>
            </w:r>
          </w:p>
        </w:tc>
        <w:tc>
          <w:tcPr>
            <w:tcW w:w="1844" w:type="dxa"/>
            <w:shd w:val="clear" w:color="auto" w:fill="9CC2E5" w:themeFill="accent1" w:themeFillTint="99"/>
            <w:vAlign w:val="center"/>
          </w:tcPr>
          <w:p w:rsidR="003331D9" w:rsidRPr="00247F73" w:rsidRDefault="00300921"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Target value</w:t>
            </w:r>
          </w:p>
        </w:tc>
        <w:tc>
          <w:tcPr>
            <w:tcW w:w="1841" w:type="dxa"/>
            <w:shd w:val="clear" w:color="auto" w:fill="9CC2E5" w:themeFill="accent1" w:themeFillTint="99"/>
            <w:vAlign w:val="center"/>
          </w:tcPr>
          <w:p w:rsidR="003331D9" w:rsidRPr="00247F73" w:rsidRDefault="00F37A66"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Is the specific goal being achieved according to plan YES/NO</w:t>
            </w:r>
          </w:p>
        </w:tc>
      </w:tr>
      <w:tr w:rsidR="003331D9" w:rsidRPr="00247F73" w:rsidTr="003331D9">
        <w:trPr>
          <w:trHeight w:val="636"/>
        </w:trPr>
        <w:tc>
          <w:tcPr>
            <w:tcW w:w="1821" w:type="dxa"/>
            <w:shd w:val="clear" w:color="auto" w:fill="9CC2E5" w:themeFill="accent1" w:themeFillTint="99"/>
            <w:vAlign w:val="center"/>
          </w:tcPr>
          <w:p w:rsidR="003331D9" w:rsidRPr="00064389" w:rsidRDefault="003331D9" w:rsidP="00ED6C4E">
            <w:pPr>
              <w:spacing w:after="240"/>
              <w:jc w:val="both"/>
              <w:rPr>
                <w:rFonts w:ascii="Calibri" w:hAnsi="Calibri" w:cs="Arial"/>
                <w:b/>
                <w:bCs/>
                <w:color w:val="000000"/>
                <w:sz w:val="20"/>
                <w:szCs w:val="20"/>
                <w:lang w:val="en-US"/>
              </w:rPr>
            </w:pPr>
            <w:r w:rsidRPr="00064389">
              <w:rPr>
                <w:rFonts w:ascii="Calibri" w:hAnsi="Calibri" w:cs="Arial"/>
                <w:b/>
                <w:bCs/>
                <w:color w:val="000000"/>
                <w:sz w:val="20"/>
                <w:szCs w:val="20"/>
                <w:lang w:val="en-US"/>
              </w:rPr>
              <w:t>1</w:t>
            </w:r>
          </w:p>
        </w:tc>
        <w:tc>
          <w:tcPr>
            <w:tcW w:w="1856" w:type="dxa"/>
            <w:shd w:val="clear" w:color="auto" w:fill="9CC2E5" w:themeFill="accent1" w:themeFillTint="99"/>
            <w:vAlign w:val="center"/>
          </w:tcPr>
          <w:p w:rsidR="003331D9" w:rsidRPr="00D32332" w:rsidRDefault="003331D9" w:rsidP="00ED6C4E">
            <w:pPr>
              <w:spacing w:after="240"/>
              <w:jc w:val="both"/>
              <w:rPr>
                <w:rFonts w:ascii="Calibri" w:hAnsi="Calibri" w:cs="Arial"/>
                <w:b/>
                <w:bCs/>
                <w:color w:val="000000"/>
                <w:sz w:val="20"/>
                <w:szCs w:val="20"/>
                <w:lang w:val="en-US"/>
              </w:rPr>
            </w:pPr>
            <w:r w:rsidRPr="00D32332">
              <w:rPr>
                <w:rFonts w:ascii="Calibri" w:hAnsi="Calibri" w:cs="Arial"/>
                <w:b/>
                <w:bCs/>
                <w:color w:val="000000"/>
                <w:sz w:val="20"/>
                <w:szCs w:val="20"/>
                <w:lang w:val="en-US"/>
              </w:rPr>
              <w:t>2</w:t>
            </w:r>
          </w:p>
        </w:tc>
        <w:tc>
          <w:tcPr>
            <w:tcW w:w="1848" w:type="dxa"/>
            <w:shd w:val="clear" w:color="auto" w:fill="9CC2E5" w:themeFill="accent1" w:themeFillTint="99"/>
            <w:vAlign w:val="center"/>
          </w:tcPr>
          <w:p w:rsidR="003331D9" w:rsidRPr="00247F73" w:rsidRDefault="003331D9"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3</w:t>
            </w:r>
          </w:p>
        </w:tc>
        <w:tc>
          <w:tcPr>
            <w:tcW w:w="1028" w:type="dxa"/>
            <w:shd w:val="clear" w:color="auto" w:fill="9CC2E5" w:themeFill="accent1" w:themeFillTint="99"/>
            <w:vAlign w:val="center"/>
          </w:tcPr>
          <w:p w:rsidR="003331D9" w:rsidRPr="00247F73" w:rsidRDefault="003331D9"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4</w:t>
            </w:r>
          </w:p>
        </w:tc>
        <w:tc>
          <w:tcPr>
            <w:tcW w:w="3306" w:type="dxa"/>
            <w:shd w:val="clear" w:color="auto" w:fill="9CC2E5" w:themeFill="accent1" w:themeFillTint="99"/>
            <w:vAlign w:val="center"/>
          </w:tcPr>
          <w:p w:rsidR="003331D9" w:rsidRPr="00247F73" w:rsidRDefault="003331D9"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5</w:t>
            </w:r>
          </w:p>
        </w:tc>
        <w:tc>
          <w:tcPr>
            <w:tcW w:w="1836" w:type="dxa"/>
            <w:shd w:val="clear" w:color="auto" w:fill="9CC2E5" w:themeFill="accent1" w:themeFillTint="99"/>
            <w:vAlign w:val="center"/>
          </w:tcPr>
          <w:p w:rsidR="003331D9" w:rsidRPr="00247F73" w:rsidRDefault="003331D9"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6</w:t>
            </w:r>
          </w:p>
        </w:tc>
        <w:tc>
          <w:tcPr>
            <w:tcW w:w="1844" w:type="dxa"/>
            <w:shd w:val="clear" w:color="auto" w:fill="9CC2E5" w:themeFill="accent1" w:themeFillTint="99"/>
            <w:vAlign w:val="center"/>
          </w:tcPr>
          <w:p w:rsidR="003331D9" w:rsidRPr="00247F73" w:rsidRDefault="003331D9"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7</w:t>
            </w:r>
          </w:p>
        </w:tc>
        <w:tc>
          <w:tcPr>
            <w:tcW w:w="1841" w:type="dxa"/>
            <w:shd w:val="clear" w:color="auto" w:fill="9CC2E5" w:themeFill="accent1" w:themeFillTint="99"/>
            <w:vAlign w:val="center"/>
          </w:tcPr>
          <w:p w:rsidR="003331D9" w:rsidRPr="00247F73" w:rsidRDefault="003331D9" w:rsidP="00ED6C4E">
            <w:pPr>
              <w:spacing w:after="240"/>
              <w:jc w:val="both"/>
              <w:rPr>
                <w:rFonts w:ascii="Calibri" w:hAnsi="Calibri" w:cs="Arial"/>
                <w:b/>
                <w:bCs/>
                <w:color w:val="000000"/>
                <w:sz w:val="20"/>
                <w:szCs w:val="20"/>
                <w:lang w:val="en-US"/>
              </w:rPr>
            </w:pPr>
            <w:r w:rsidRPr="00247F73">
              <w:rPr>
                <w:rFonts w:ascii="Calibri" w:hAnsi="Calibri" w:cs="Arial"/>
                <w:b/>
                <w:bCs/>
                <w:color w:val="000000"/>
                <w:sz w:val="20"/>
                <w:szCs w:val="20"/>
                <w:lang w:val="en-US"/>
              </w:rPr>
              <w:t>8</w:t>
            </w:r>
          </w:p>
        </w:tc>
      </w:tr>
      <w:tr w:rsidR="003331D9" w:rsidRPr="00247F73" w:rsidTr="003331D9">
        <w:trPr>
          <w:trHeight w:val="654"/>
        </w:trPr>
        <w:tc>
          <w:tcPr>
            <w:tcW w:w="1821" w:type="dxa"/>
            <w:vAlign w:val="center"/>
          </w:tcPr>
          <w:p w:rsidR="003331D9" w:rsidRPr="00064389" w:rsidRDefault="003331D9" w:rsidP="00ED6C4E">
            <w:pPr>
              <w:spacing w:after="240"/>
              <w:jc w:val="both"/>
              <w:rPr>
                <w:rFonts w:ascii="Calibri" w:hAnsi="Calibri" w:cs="Arial"/>
                <w:b/>
                <w:bCs/>
                <w:color w:val="000000"/>
                <w:sz w:val="20"/>
                <w:szCs w:val="20"/>
                <w:lang w:val="en-US"/>
              </w:rPr>
            </w:pPr>
          </w:p>
        </w:tc>
        <w:tc>
          <w:tcPr>
            <w:tcW w:w="1856" w:type="dxa"/>
            <w:vAlign w:val="center"/>
          </w:tcPr>
          <w:p w:rsidR="003331D9" w:rsidRPr="00D32332" w:rsidRDefault="003331D9" w:rsidP="00ED6C4E">
            <w:pPr>
              <w:spacing w:after="240"/>
              <w:jc w:val="both"/>
              <w:rPr>
                <w:rFonts w:ascii="Calibri" w:hAnsi="Calibri" w:cs="Arial"/>
                <w:b/>
                <w:bCs/>
                <w:color w:val="000000"/>
                <w:sz w:val="20"/>
                <w:szCs w:val="20"/>
                <w:lang w:val="en-US"/>
              </w:rPr>
            </w:pPr>
          </w:p>
        </w:tc>
        <w:tc>
          <w:tcPr>
            <w:tcW w:w="1848"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028"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3306"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36"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44"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41" w:type="dxa"/>
            <w:vAlign w:val="center"/>
          </w:tcPr>
          <w:p w:rsidR="003331D9" w:rsidRPr="00247F73" w:rsidRDefault="003331D9" w:rsidP="00ED6C4E">
            <w:pPr>
              <w:spacing w:after="240"/>
              <w:jc w:val="both"/>
              <w:rPr>
                <w:rFonts w:ascii="Calibri" w:hAnsi="Calibri" w:cs="Arial"/>
                <w:b/>
                <w:bCs/>
                <w:color w:val="000000"/>
                <w:sz w:val="20"/>
                <w:szCs w:val="20"/>
                <w:lang w:val="en-US"/>
              </w:rPr>
            </w:pPr>
          </w:p>
        </w:tc>
      </w:tr>
      <w:tr w:rsidR="003331D9" w:rsidRPr="00247F73" w:rsidTr="003331D9">
        <w:trPr>
          <w:trHeight w:val="636"/>
        </w:trPr>
        <w:tc>
          <w:tcPr>
            <w:tcW w:w="1821" w:type="dxa"/>
            <w:vAlign w:val="center"/>
          </w:tcPr>
          <w:p w:rsidR="003331D9" w:rsidRPr="00064389" w:rsidRDefault="003331D9" w:rsidP="00ED6C4E">
            <w:pPr>
              <w:spacing w:after="240"/>
              <w:jc w:val="both"/>
              <w:rPr>
                <w:rFonts w:ascii="Calibri" w:hAnsi="Calibri" w:cs="Arial"/>
                <w:b/>
                <w:bCs/>
                <w:color w:val="000000"/>
                <w:sz w:val="20"/>
                <w:szCs w:val="20"/>
                <w:lang w:val="en-US"/>
              </w:rPr>
            </w:pPr>
          </w:p>
        </w:tc>
        <w:tc>
          <w:tcPr>
            <w:tcW w:w="1856" w:type="dxa"/>
            <w:vAlign w:val="center"/>
          </w:tcPr>
          <w:p w:rsidR="003331D9" w:rsidRPr="00D32332" w:rsidRDefault="003331D9" w:rsidP="00ED6C4E">
            <w:pPr>
              <w:spacing w:after="240"/>
              <w:jc w:val="both"/>
              <w:rPr>
                <w:rFonts w:ascii="Calibri" w:hAnsi="Calibri" w:cs="Arial"/>
                <w:b/>
                <w:bCs/>
                <w:color w:val="000000"/>
                <w:sz w:val="20"/>
                <w:szCs w:val="20"/>
                <w:lang w:val="en-US"/>
              </w:rPr>
            </w:pPr>
          </w:p>
        </w:tc>
        <w:tc>
          <w:tcPr>
            <w:tcW w:w="1848"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028"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3306"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36"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44"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41" w:type="dxa"/>
            <w:vAlign w:val="center"/>
          </w:tcPr>
          <w:p w:rsidR="003331D9" w:rsidRPr="00247F73" w:rsidRDefault="003331D9" w:rsidP="00ED6C4E">
            <w:pPr>
              <w:spacing w:after="240"/>
              <w:jc w:val="both"/>
              <w:rPr>
                <w:rFonts w:ascii="Calibri" w:hAnsi="Calibri" w:cs="Arial"/>
                <w:b/>
                <w:bCs/>
                <w:color w:val="000000"/>
                <w:sz w:val="20"/>
                <w:szCs w:val="20"/>
                <w:lang w:val="en-US"/>
              </w:rPr>
            </w:pPr>
          </w:p>
        </w:tc>
      </w:tr>
      <w:tr w:rsidR="003331D9" w:rsidRPr="00247F73" w:rsidTr="003331D9">
        <w:trPr>
          <w:trHeight w:val="654"/>
        </w:trPr>
        <w:tc>
          <w:tcPr>
            <w:tcW w:w="1821" w:type="dxa"/>
            <w:vAlign w:val="center"/>
          </w:tcPr>
          <w:p w:rsidR="003331D9" w:rsidRPr="00064389" w:rsidRDefault="003331D9" w:rsidP="00ED6C4E">
            <w:pPr>
              <w:spacing w:after="240"/>
              <w:jc w:val="both"/>
              <w:rPr>
                <w:rFonts w:ascii="Calibri" w:hAnsi="Calibri" w:cs="Arial"/>
                <w:b/>
                <w:bCs/>
                <w:color w:val="000000"/>
                <w:sz w:val="20"/>
                <w:szCs w:val="20"/>
                <w:lang w:val="en-US"/>
              </w:rPr>
            </w:pPr>
          </w:p>
        </w:tc>
        <w:tc>
          <w:tcPr>
            <w:tcW w:w="1856" w:type="dxa"/>
            <w:vAlign w:val="center"/>
          </w:tcPr>
          <w:p w:rsidR="003331D9" w:rsidRPr="00D32332" w:rsidRDefault="003331D9" w:rsidP="00ED6C4E">
            <w:pPr>
              <w:spacing w:after="240"/>
              <w:jc w:val="both"/>
              <w:rPr>
                <w:rFonts w:ascii="Calibri" w:hAnsi="Calibri" w:cs="Arial"/>
                <w:b/>
                <w:bCs/>
                <w:color w:val="000000"/>
                <w:sz w:val="20"/>
                <w:szCs w:val="20"/>
                <w:lang w:val="en-US"/>
              </w:rPr>
            </w:pPr>
          </w:p>
        </w:tc>
        <w:tc>
          <w:tcPr>
            <w:tcW w:w="1848"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028"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3306"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36"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44"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41" w:type="dxa"/>
            <w:vAlign w:val="center"/>
          </w:tcPr>
          <w:p w:rsidR="003331D9" w:rsidRPr="00247F73" w:rsidRDefault="003331D9" w:rsidP="00ED6C4E">
            <w:pPr>
              <w:spacing w:after="240"/>
              <w:jc w:val="both"/>
              <w:rPr>
                <w:rFonts w:ascii="Calibri" w:hAnsi="Calibri" w:cs="Arial"/>
                <w:b/>
                <w:bCs/>
                <w:color w:val="000000"/>
                <w:sz w:val="20"/>
                <w:szCs w:val="20"/>
                <w:lang w:val="en-US"/>
              </w:rPr>
            </w:pPr>
          </w:p>
        </w:tc>
      </w:tr>
      <w:tr w:rsidR="003331D9" w:rsidRPr="00247F73" w:rsidTr="003331D9">
        <w:trPr>
          <w:trHeight w:val="636"/>
        </w:trPr>
        <w:tc>
          <w:tcPr>
            <w:tcW w:w="1821" w:type="dxa"/>
            <w:vAlign w:val="center"/>
          </w:tcPr>
          <w:p w:rsidR="003331D9" w:rsidRPr="00064389" w:rsidRDefault="003331D9" w:rsidP="00ED6C4E">
            <w:pPr>
              <w:spacing w:after="240"/>
              <w:jc w:val="both"/>
              <w:rPr>
                <w:rFonts w:ascii="Calibri" w:hAnsi="Calibri" w:cs="Arial"/>
                <w:b/>
                <w:bCs/>
                <w:color w:val="000000"/>
                <w:sz w:val="20"/>
                <w:szCs w:val="20"/>
                <w:lang w:val="en-US"/>
              </w:rPr>
            </w:pPr>
          </w:p>
        </w:tc>
        <w:tc>
          <w:tcPr>
            <w:tcW w:w="1856" w:type="dxa"/>
            <w:vAlign w:val="center"/>
          </w:tcPr>
          <w:p w:rsidR="003331D9" w:rsidRPr="00D32332" w:rsidRDefault="003331D9" w:rsidP="00ED6C4E">
            <w:pPr>
              <w:spacing w:after="240"/>
              <w:jc w:val="both"/>
              <w:rPr>
                <w:rFonts w:ascii="Calibri" w:hAnsi="Calibri" w:cs="Arial"/>
                <w:b/>
                <w:bCs/>
                <w:color w:val="000000"/>
                <w:sz w:val="20"/>
                <w:szCs w:val="20"/>
                <w:lang w:val="en-US"/>
              </w:rPr>
            </w:pPr>
          </w:p>
        </w:tc>
        <w:tc>
          <w:tcPr>
            <w:tcW w:w="1848"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028"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3306"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36"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44" w:type="dxa"/>
            <w:vAlign w:val="center"/>
          </w:tcPr>
          <w:p w:rsidR="003331D9" w:rsidRPr="00247F73" w:rsidRDefault="003331D9" w:rsidP="00ED6C4E">
            <w:pPr>
              <w:spacing w:after="240"/>
              <w:jc w:val="both"/>
              <w:rPr>
                <w:rFonts w:ascii="Calibri" w:hAnsi="Calibri" w:cs="Arial"/>
                <w:b/>
                <w:bCs/>
                <w:color w:val="000000"/>
                <w:sz w:val="20"/>
                <w:szCs w:val="20"/>
                <w:lang w:val="en-US"/>
              </w:rPr>
            </w:pPr>
          </w:p>
        </w:tc>
        <w:tc>
          <w:tcPr>
            <w:tcW w:w="1841" w:type="dxa"/>
            <w:vAlign w:val="center"/>
          </w:tcPr>
          <w:p w:rsidR="003331D9" w:rsidRPr="00247F73" w:rsidRDefault="003331D9" w:rsidP="00ED6C4E">
            <w:pPr>
              <w:spacing w:after="240"/>
              <w:jc w:val="both"/>
              <w:rPr>
                <w:rFonts w:ascii="Calibri" w:hAnsi="Calibri" w:cs="Arial"/>
                <w:b/>
                <w:bCs/>
                <w:color w:val="000000"/>
                <w:sz w:val="20"/>
                <w:szCs w:val="20"/>
                <w:lang w:val="en-US"/>
              </w:rPr>
            </w:pPr>
          </w:p>
        </w:tc>
      </w:tr>
    </w:tbl>
    <w:p w:rsidR="009E6BDF" w:rsidRPr="00064389" w:rsidRDefault="009E6BDF" w:rsidP="00247F73">
      <w:pPr>
        <w:spacing w:after="240" w:line="240" w:lineRule="auto"/>
        <w:rPr>
          <w:rFonts w:ascii="Calibri" w:hAnsi="Calibri" w:cs="Arial"/>
          <w:color w:val="000000"/>
          <w:sz w:val="36"/>
          <w:szCs w:val="36"/>
          <w:lang w:val="en-US"/>
        </w:rPr>
      </w:pPr>
      <w:r w:rsidRPr="00064389">
        <w:rPr>
          <w:rFonts w:ascii="Arial" w:hAnsi="Arial" w:cs="Arial"/>
          <w:color w:val="000000"/>
          <w:sz w:val="36"/>
          <w:szCs w:val="36"/>
          <w:lang w:val="en-US"/>
        </w:rPr>
        <w:t xml:space="preserve">• </w:t>
      </w:r>
      <w:r w:rsidR="00300921" w:rsidRPr="00247F73">
        <w:rPr>
          <w:rFonts w:ascii="Calibri" w:hAnsi="Calibri" w:cs="Arial"/>
          <w:color w:val="000000"/>
          <w:sz w:val="28"/>
          <w:szCs w:val="28"/>
          <w:lang w:val="en-US"/>
        </w:rPr>
        <w:t>Compiled exclusively on</w:t>
      </w:r>
      <w:r w:rsidR="005A7440" w:rsidRPr="00064389">
        <w:rPr>
          <w:rFonts w:ascii="Calibri" w:hAnsi="Calibri" w:cs="Arial"/>
          <w:color w:val="000000"/>
          <w:sz w:val="28"/>
          <w:szCs w:val="28"/>
          <w:lang w:val="en-US"/>
        </w:rPr>
        <w:t xml:space="preserve"> an</w:t>
      </w:r>
      <w:r w:rsidR="00300921" w:rsidRPr="00247F73">
        <w:rPr>
          <w:rFonts w:ascii="Calibri" w:hAnsi="Calibri" w:cs="Arial"/>
          <w:color w:val="000000"/>
          <w:sz w:val="28"/>
          <w:szCs w:val="28"/>
          <w:lang w:val="en-US"/>
        </w:rPr>
        <w:t xml:space="preserve"> annual basis, it contains only specific goals </w:t>
      </w:r>
      <w:r w:rsidR="005A7440" w:rsidRPr="00064389">
        <w:rPr>
          <w:rFonts w:ascii="Calibri" w:hAnsi="Calibri" w:cs="Arial"/>
          <w:color w:val="000000"/>
          <w:sz w:val="28"/>
          <w:szCs w:val="28"/>
          <w:lang w:val="en-US"/>
        </w:rPr>
        <w:t>having</w:t>
      </w:r>
      <w:r w:rsidR="00300921" w:rsidRPr="00247F73">
        <w:rPr>
          <w:rFonts w:ascii="Calibri" w:hAnsi="Calibri" w:cs="Arial"/>
          <w:color w:val="000000"/>
          <w:sz w:val="28"/>
          <w:szCs w:val="28"/>
          <w:lang w:val="en-US"/>
        </w:rPr>
        <w:t xml:space="preserve"> the established</w:t>
      </w:r>
      <w:r w:rsidR="00300921" w:rsidRPr="00064389">
        <w:rPr>
          <w:rFonts w:ascii="Calibri" w:hAnsi="Calibri" w:cs="Arial"/>
          <w:color w:val="000000"/>
          <w:sz w:val="36"/>
          <w:szCs w:val="36"/>
          <w:lang w:val="en-US"/>
        </w:rPr>
        <w:t xml:space="preserve"> </w:t>
      </w:r>
      <w:r w:rsidR="00300921" w:rsidRPr="00247F73">
        <w:rPr>
          <w:rFonts w:ascii="Calibri" w:hAnsi="Calibri" w:cs="Arial"/>
          <w:color w:val="000000"/>
          <w:sz w:val="28"/>
          <w:szCs w:val="28"/>
          <w:lang w:val="en-US"/>
        </w:rPr>
        <w:t>target value for that year</w:t>
      </w:r>
    </w:p>
    <w:p w:rsidR="009E6BDF" w:rsidRPr="00247F73" w:rsidRDefault="009E6BDF" w:rsidP="00ED6C4E">
      <w:pPr>
        <w:spacing w:after="240" w:line="240" w:lineRule="auto"/>
        <w:ind w:left="851"/>
        <w:jc w:val="both"/>
        <w:rPr>
          <w:rFonts w:cs="Arial"/>
          <w:color w:val="000000"/>
          <w:sz w:val="40"/>
          <w:szCs w:val="40"/>
          <w:lang w:val="en-US"/>
        </w:rPr>
        <w:sectPr w:rsidR="009E6BDF" w:rsidRPr="00247F73" w:rsidSect="00E01125">
          <w:pgSz w:w="16838" w:h="11906" w:orient="landscape"/>
          <w:pgMar w:top="1417" w:right="1417" w:bottom="1417" w:left="1417" w:header="708" w:footer="708" w:gutter="0"/>
          <w:cols w:space="708"/>
          <w:titlePg/>
          <w:docGrid w:linePitch="360"/>
        </w:sectPr>
      </w:pPr>
    </w:p>
    <w:p w:rsidR="009E6BDF" w:rsidRPr="00247F73" w:rsidRDefault="009E6BDF" w:rsidP="00ED6C4E">
      <w:pPr>
        <w:spacing w:after="240" w:line="240" w:lineRule="auto"/>
        <w:ind w:left="851"/>
        <w:jc w:val="both"/>
        <w:rPr>
          <w:rFonts w:cs="Arial"/>
          <w:color w:val="000000"/>
          <w:sz w:val="44"/>
          <w:szCs w:val="44"/>
          <w:lang w:val="en-US"/>
        </w:rPr>
      </w:pPr>
    </w:p>
    <w:p w:rsidR="00F37A66" w:rsidRPr="00247F73" w:rsidRDefault="009E6BDF"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xml:space="preserve">• </w:t>
      </w:r>
      <w:r w:rsidR="00F37A66" w:rsidRPr="00247F73">
        <w:rPr>
          <w:rFonts w:cs="Arial"/>
          <w:color w:val="000000"/>
          <w:sz w:val="44"/>
          <w:szCs w:val="44"/>
          <w:lang w:val="en-US"/>
        </w:rPr>
        <w:t xml:space="preserve">Pursuant to Article 16 of the Budget Act, the state budget consists of a </w:t>
      </w:r>
      <w:r w:rsidR="00F37A66" w:rsidRPr="00247F73">
        <w:rPr>
          <w:rFonts w:cs="Arial"/>
          <w:b/>
          <w:color w:val="000000"/>
          <w:sz w:val="44"/>
          <w:szCs w:val="44"/>
          <w:lang w:val="en-US"/>
        </w:rPr>
        <w:t xml:space="preserve">general and specific </w:t>
      </w:r>
      <w:r w:rsidR="00991ECC" w:rsidRPr="00247F73">
        <w:rPr>
          <w:rFonts w:cs="Arial"/>
          <w:b/>
          <w:color w:val="000000"/>
          <w:sz w:val="44"/>
          <w:szCs w:val="44"/>
          <w:lang w:val="en-US"/>
        </w:rPr>
        <w:t>section</w:t>
      </w:r>
      <w:r w:rsidR="00F37A66" w:rsidRPr="00247F73">
        <w:rPr>
          <w:rFonts w:cs="Arial"/>
          <w:color w:val="000000"/>
          <w:sz w:val="44"/>
          <w:szCs w:val="44"/>
          <w:lang w:val="en-US"/>
        </w:rPr>
        <w:t>, and on the level of local and county (regional) self-government units</w:t>
      </w:r>
      <w:r w:rsidR="005A7440" w:rsidRPr="00247F73">
        <w:rPr>
          <w:rFonts w:cs="Arial"/>
          <w:color w:val="000000"/>
          <w:sz w:val="44"/>
          <w:szCs w:val="44"/>
          <w:lang w:val="en-US"/>
        </w:rPr>
        <w:t>,</w:t>
      </w:r>
      <w:r w:rsidR="00991ECC" w:rsidRPr="00247F73">
        <w:rPr>
          <w:rFonts w:cs="Arial"/>
          <w:color w:val="000000"/>
          <w:sz w:val="44"/>
          <w:szCs w:val="44"/>
          <w:lang w:val="en-US"/>
        </w:rPr>
        <w:t xml:space="preserve"> it includes a </w:t>
      </w:r>
      <w:r w:rsidR="00991ECC" w:rsidRPr="00247F73">
        <w:rPr>
          <w:rFonts w:cs="Arial"/>
          <w:b/>
          <w:color w:val="000000"/>
          <w:sz w:val="44"/>
          <w:szCs w:val="44"/>
          <w:lang w:val="en-US"/>
        </w:rPr>
        <w:t>development program</w:t>
      </w:r>
      <w:r w:rsidR="00620AFF" w:rsidRPr="00247F73">
        <w:rPr>
          <w:rFonts w:cs="Arial"/>
          <w:b/>
          <w:color w:val="000000"/>
          <w:sz w:val="44"/>
          <w:szCs w:val="44"/>
          <w:lang w:val="en-US"/>
        </w:rPr>
        <w:t xml:space="preserve"> plan</w:t>
      </w:r>
    </w:p>
    <w:p w:rsidR="009E6BDF" w:rsidRPr="00247F73" w:rsidRDefault="00991ECC"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The general section of the budget includes the income and expenditure account and the funding account</w:t>
      </w:r>
    </w:p>
    <w:p w:rsidR="009E6BDF" w:rsidRPr="00247F73" w:rsidRDefault="009E6BDF"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xml:space="preserve">– </w:t>
      </w:r>
      <w:r w:rsidR="00991ECC" w:rsidRPr="00247F73">
        <w:rPr>
          <w:rFonts w:cs="Arial"/>
          <w:color w:val="000000"/>
          <w:sz w:val="44"/>
          <w:szCs w:val="44"/>
          <w:lang w:val="en-US"/>
        </w:rPr>
        <w:t>The specific section of the budget includes the</w:t>
      </w:r>
      <w:r w:rsidR="009A52EE" w:rsidRPr="00247F73">
        <w:rPr>
          <w:rFonts w:cs="Arial"/>
          <w:color w:val="000000"/>
          <w:sz w:val="44"/>
          <w:szCs w:val="44"/>
          <w:lang w:val="en-US"/>
        </w:rPr>
        <w:t xml:space="preserve"> </w:t>
      </w:r>
      <w:r w:rsidR="004A1AB0" w:rsidRPr="00247F73">
        <w:rPr>
          <w:rFonts w:cs="Arial"/>
          <w:color w:val="000000"/>
          <w:sz w:val="44"/>
          <w:szCs w:val="44"/>
          <w:lang w:val="en-US"/>
        </w:rPr>
        <w:t>budgetary user</w:t>
      </w:r>
      <w:r w:rsidR="009A52EE" w:rsidRPr="00247F73">
        <w:rPr>
          <w:rFonts w:cs="Arial"/>
          <w:color w:val="000000"/>
          <w:sz w:val="44"/>
          <w:szCs w:val="44"/>
          <w:lang w:val="en-US"/>
        </w:rPr>
        <w:t>s</w:t>
      </w:r>
      <w:r w:rsidR="00991ECC" w:rsidRPr="00247F73">
        <w:rPr>
          <w:rFonts w:cs="Arial"/>
          <w:color w:val="000000"/>
          <w:sz w:val="44"/>
          <w:szCs w:val="44"/>
          <w:lang w:val="en-US"/>
        </w:rPr>
        <w:t xml:space="preserve"> </w:t>
      </w:r>
      <w:r w:rsidR="00DB0EA9" w:rsidRPr="00247F73">
        <w:rPr>
          <w:rFonts w:cs="Arial"/>
          <w:color w:val="000000"/>
          <w:sz w:val="44"/>
          <w:szCs w:val="44"/>
          <w:lang w:val="en-US"/>
        </w:rPr>
        <w:t>expenditure and expenses</w:t>
      </w:r>
      <w:r w:rsidR="00991ECC" w:rsidRPr="00247F73">
        <w:rPr>
          <w:rFonts w:cs="Arial"/>
          <w:color w:val="000000"/>
          <w:sz w:val="44"/>
          <w:szCs w:val="44"/>
          <w:lang w:val="en-US"/>
        </w:rPr>
        <w:t xml:space="preserve"> plan</w:t>
      </w:r>
      <w:r w:rsidR="009A52EE" w:rsidRPr="00247F73">
        <w:rPr>
          <w:rFonts w:cs="Arial"/>
          <w:color w:val="000000"/>
          <w:sz w:val="44"/>
          <w:szCs w:val="44"/>
          <w:lang w:val="en-US"/>
        </w:rPr>
        <w:t>, which are presented by type and allocated to programs that include activities and projects</w:t>
      </w:r>
    </w:p>
    <w:p w:rsidR="009A52EE" w:rsidRPr="00247F73" w:rsidRDefault="009A52EE"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The development program</w:t>
      </w:r>
      <w:r w:rsidR="00620AFF" w:rsidRPr="00247F73">
        <w:rPr>
          <w:rFonts w:cs="Arial"/>
          <w:color w:val="000000"/>
          <w:sz w:val="44"/>
          <w:szCs w:val="44"/>
          <w:lang w:val="en-US"/>
        </w:rPr>
        <w:t xml:space="preserve"> plan</w:t>
      </w:r>
      <w:r w:rsidRPr="00247F73">
        <w:rPr>
          <w:rFonts w:cs="Arial"/>
          <w:color w:val="000000"/>
          <w:sz w:val="44"/>
          <w:szCs w:val="44"/>
          <w:lang w:val="en-US"/>
        </w:rPr>
        <w:t xml:space="preserve"> is a document</w:t>
      </w:r>
      <w:r w:rsidR="00620AFF" w:rsidRPr="00247F73">
        <w:rPr>
          <w:rFonts w:cs="Arial"/>
          <w:color w:val="000000"/>
          <w:sz w:val="44"/>
          <w:szCs w:val="44"/>
          <w:lang w:val="en-US"/>
        </w:rPr>
        <w:t xml:space="preserve"> for</w:t>
      </w:r>
      <w:r w:rsidRPr="00247F73">
        <w:rPr>
          <w:rFonts w:cs="Arial"/>
          <w:color w:val="000000"/>
          <w:sz w:val="44"/>
          <w:szCs w:val="44"/>
          <w:lang w:val="en-US"/>
        </w:rPr>
        <w:t xml:space="preserve"> local and county (regional) self-government units</w:t>
      </w:r>
      <w:r w:rsidR="00620AFF" w:rsidRPr="00247F73">
        <w:rPr>
          <w:rFonts w:cs="Arial"/>
          <w:color w:val="000000"/>
          <w:sz w:val="44"/>
          <w:szCs w:val="44"/>
          <w:lang w:val="en-US"/>
        </w:rPr>
        <w:t>,</w:t>
      </w:r>
      <w:r w:rsidRPr="00247F73">
        <w:rPr>
          <w:rFonts w:cs="Arial"/>
          <w:color w:val="000000"/>
          <w:sz w:val="44"/>
          <w:szCs w:val="44"/>
          <w:lang w:val="en-US"/>
        </w:rPr>
        <w:t xml:space="preserve"> for a three-year period</w:t>
      </w:r>
      <w:r w:rsidR="00620AFF" w:rsidRPr="00247F73">
        <w:rPr>
          <w:rFonts w:cs="Arial"/>
          <w:color w:val="000000"/>
          <w:sz w:val="44"/>
          <w:szCs w:val="44"/>
          <w:lang w:val="en-US"/>
        </w:rPr>
        <w:t xml:space="preserve">, which includes the goals and priorities for the development of the local and county </w:t>
      </w:r>
      <w:r w:rsidR="00620AFF" w:rsidRPr="00247F73">
        <w:rPr>
          <w:rFonts w:cs="Arial"/>
          <w:color w:val="000000"/>
          <w:sz w:val="44"/>
          <w:szCs w:val="44"/>
          <w:lang w:val="en-US"/>
        </w:rPr>
        <w:lastRenderedPageBreak/>
        <w:t>(regional) self-government unit, linked to the organizational and program classification of the budget</w:t>
      </w:r>
    </w:p>
    <w:p w:rsidR="009E6BDF" w:rsidRPr="00247F73" w:rsidRDefault="009E6BDF" w:rsidP="00ED6C4E">
      <w:pPr>
        <w:spacing w:after="240" w:line="240" w:lineRule="auto"/>
        <w:ind w:left="851"/>
        <w:jc w:val="both"/>
        <w:rPr>
          <w:rFonts w:cs="Arial"/>
          <w:color w:val="000000"/>
          <w:sz w:val="44"/>
          <w:szCs w:val="44"/>
          <w:lang w:val="en-US"/>
        </w:rPr>
        <w:sectPr w:rsidR="009E6BDF" w:rsidRPr="00247F73" w:rsidSect="00E01125">
          <w:headerReference w:type="even" r:id="rId76"/>
          <w:headerReference w:type="default" r:id="rId77"/>
          <w:headerReference w:type="first" r:id="rId78"/>
          <w:pgSz w:w="16838" w:h="11906" w:orient="landscape"/>
          <w:pgMar w:top="1417" w:right="1417" w:bottom="1417" w:left="1417" w:header="708" w:footer="708" w:gutter="0"/>
          <w:cols w:space="708"/>
          <w:titlePg/>
          <w:docGrid w:linePitch="360"/>
        </w:sectPr>
      </w:pPr>
    </w:p>
    <w:tbl>
      <w:tblPr>
        <w:tblStyle w:val="TableGrid"/>
        <w:tblW w:w="0" w:type="auto"/>
        <w:tblInd w:w="-702" w:type="dxa"/>
        <w:tblLook w:val="04A0" w:firstRow="1" w:lastRow="0" w:firstColumn="1" w:lastColumn="0" w:noHBand="0" w:noVBand="1"/>
      </w:tblPr>
      <w:tblGrid>
        <w:gridCol w:w="1008"/>
        <w:gridCol w:w="1769"/>
        <w:gridCol w:w="1801"/>
        <w:gridCol w:w="2900"/>
        <w:gridCol w:w="1505"/>
        <w:gridCol w:w="1761"/>
        <w:gridCol w:w="1726"/>
        <w:gridCol w:w="622"/>
        <w:gridCol w:w="622"/>
        <w:gridCol w:w="622"/>
      </w:tblGrid>
      <w:tr w:rsidR="00075959" w:rsidRPr="00247F73" w:rsidTr="00075959">
        <w:trPr>
          <w:trHeight w:val="601"/>
        </w:trPr>
        <w:tc>
          <w:tcPr>
            <w:tcW w:w="665" w:type="dxa"/>
            <w:vMerge w:val="restart"/>
          </w:tcPr>
          <w:p w:rsidR="00075959" w:rsidRPr="00247F73" w:rsidRDefault="00620AFF" w:rsidP="00ED6C4E">
            <w:pPr>
              <w:spacing w:after="240"/>
              <w:jc w:val="both"/>
              <w:rPr>
                <w:rFonts w:cs="Arial"/>
                <w:color w:val="000000"/>
                <w:sz w:val="20"/>
                <w:szCs w:val="20"/>
                <w:lang w:val="en-US"/>
              </w:rPr>
            </w:pPr>
            <w:r w:rsidRPr="00247F73">
              <w:rPr>
                <w:rFonts w:cs="Arial"/>
                <w:b/>
                <w:bCs/>
                <w:color w:val="000000"/>
                <w:sz w:val="20"/>
                <w:szCs w:val="20"/>
                <w:lang w:val="en-US"/>
              </w:rPr>
              <w:lastRenderedPageBreak/>
              <w:t>Goal</w:t>
            </w:r>
          </w:p>
        </w:tc>
        <w:tc>
          <w:tcPr>
            <w:tcW w:w="1769" w:type="dxa"/>
            <w:vMerge w:val="restart"/>
          </w:tcPr>
          <w:p w:rsidR="00075959" w:rsidRPr="00247F73" w:rsidRDefault="00620AFF" w:rsidP="00ED6C4E">
            <w:pPr>
              <w:spacing w:after="240"/>
              <w:jc w:val="both"/>
              <w:rPr>
                <w:rFonts w:cs="Arial"/>
                <w:color w:val="000000"/>
                <w:sz w:val="20"/>
                <w:szCs w:val="20"/>
                <w:lang w:val="en-US"/>
              </w:rPr>
            </w:pPr>
            <w:r w:rsidRPr="00247F73">
              <w:rPr>
                <w:rFonts w:cs="Arial"/>
                <w:b/>
                <w:bCs/>
                <w:color w:val="000000"/>
                <w:sz w:val="20"/>
                <w:szCs w:val="20"/>
                <w:lang w:val="en-US"/>
              </w:rPr>
              <w:t>Budget program</w:t>
            </w:r>
          </w:p>
        </w:tc>
        <w:tc>
          <w:tcPr>
            <w:tcW w:w="1801" w:type="dxa"/>
            <w:vMerge w:val="restart"/>
          </w:tcPr>
          <w:p w:rsidR="00075959" w:rsidRPr="00247F73" w:rsidRDefault="00620AFF" w:rsidP="00ED6C4E">
            <w:pPr>
              <w:spacing w:after="240"/>
              <w:jc w:val="both"/>
              <w:rPr>
                <w:rFonts w:cs="Arial"/>
                <w:color w:val="000000"/>
                <w:sz w:val="20"/>
                <w:szCs w:val="20"/>
                <w:lang w:val="en-US"/>
              </w:rPr>
            </w:pPr>
            <w:r w:rsidRPr="00247F73">
              <w:rPr>
                <w:rFonts w:cs="Arial"/>
                <w:b/>
                <w:bCs/>
                <w:color w:val="000000"/>
                <w:sz w:val="20"/>
                <w:szCs w:val="20"/>
                <w:lang w:val="en-US"/>
              </w:rPr>
              <w:t>Goal achievement method</w:t>
            </w:r>
          </w:p>
        </w:tc>
        <w:tc>
          <w:tcPr>
            <w:tcW w:w="2900" w:type="dxa"/>
            <w:vMerge w:val="restart"/>
          </w:tcPr>
          <w:p w:rsidR="00075959" w:rsidRPr="00247F73" w:rsidRDefault="00620AFF" w:rsidP="00ED6C4E">
            <w:pPr>
              <w:spacing w:after="240"/>
              <w:jc w:val="both"/>
              <w:rPr>
                <w:rFonts w:cs="Arial"/>
                <w:color w:val="000000"/>
                <w:sz w:val="20"/>
                <w:szCs w:val="20"/>
                <w:lang w:val="en-US"/>
              </w:rPr>
            </w:pPr>
            <w:r w:rsidRPr="00247F73">
              <w:rPr>
                <w:rFonts w:cs="Arial"/>
                <w:b/>
                <w:bCs/>
                <w:color w:val="000000"/>
                <w:sz w:val="20"/>
                <w:szCs w:val="20"/>
                <w:lang w:val="en-US"/>
              </w:rPr>
              <w:t>Budget activity/project</w:t>
            </w:r>
          </w:p>
        </w:tc>
        <w:tc>
          <w:tcPr>
            <w:tcW w:w="1505" w:type="dxa"/>
            <w:vMerge w:val="restart"/>
          </w:tcPr>
          <w:p w:rsidR="00075959" w:rsidRPr="00247F73" w:rsidRDefault="00620AFF" w:rsidP="00ED6C4E">
            <w:pPr>
              <w:spacing w:after="240"/>
              <w:jc w:val="both"/>
              <w:rPr>
                <w:rFonts w:cs="Arial"/>
                <w:color w:val="000000"/>
                <w:sz w:val="20"/>
                <w:szCs w:val="20"/>
                <w:lang w:val="en-US"/>
              </w:rPr>
            </w:pPr>
            <w:r w:rsidRPr="00247F73">
              <w:rPr>
                <w:rFonts w:cs="Arial"/>
                <w:b/>
                <w:bCs/>
                <w:color w:val="000000"/>
                <w:sz w:val="20"/>
                <w:szCs w:val="20"/>
                <w:lang w:val="en-US"/>
              </w:rPr>
              <w:t>Funds</w:t>
            </w:r>
          </w:p>
        </w:tc>
        <w:tc>
          <w:tcPr>
            <w:tcW w:w="1761" w:type="dxa"/>
            <w:vMerge w:val="restart"/>
          </w:tcPr>
          <w:p w:rsidR="00075959" w:rsidRPr="00247F73" w:rsidRDefault="00620AFF" w:rsidP="00ED6C4E">
            <w:pPr>
              <w:spacing w:after="240"/>
              <w:jc w:val="both"/>
              <w:rPr>
                <w:rFonts w:cs="Arial"/>
                <w:color w:val="000000"/>
                <w:sz w:val="20"/>
                <w:szCs w:val="20"/>
                <w:lang w:val="en-US"/>
              </w:rPr>
            </w:pPr>
            <w:r w:rsidRPr="00247F73">
              <w:rPr>
                <w:rFonts w:cs="Arial"/>
                <w:b/>
                <w:bCs/>
                <w:color w:val="000000"/>
                <w:sz w:val="20"/>
                <w:szCs w:val="20"/>
                <w:lang w:val="en-US"/>
              </w:rPr>
              <w:t>Results indicator</w:t>
            </w:r>
          </w:p>
        </w:tc>
        <w:tc>
          <w:tcPr>
            <w:tcW w:w="1726" w:type="dxa"/>
          </w:tcPr>
          <w:p w:rsidR="00075959" w:rsidRPr="00247F73" w:rsidRDefault="00620AFF" w:rsidP="00ED6C4E">
            <w:pPr>
              <w:spacing w:after="240"/>
              <w:jc w:val="both"/>
              <w:rPr>
                <w:rFonts w:cs="Arial"/>
                <w:color w:val="000000"/>
                <w:sz w:val="20"/>
                <w:szCs w:val="20"/>
                <w:lang w:val="en-US"/>
              </w:rPr>
            </w:pPr>
            <w:r w:rsidRPr="00247F73">
              <w:rPr>
                <w:rFonts w:cs="Arial"/>
                <w:b/>
                <w:bCs/>
                <w:color w:val="000000"/>
                <w:sz w:val="20"/>
                <w:szCs w:val="20"/>
                <w:lang w:val="en-US"/>
              </w:rPr>
              <w:t>Baseline</w:t>
            </w:r>
          </w:p>
        </w:tc>
        <w:tc>
          <w:tcPr>
            <w:tcW w:w="1600" w:type="dxa"/>
            <w:gridSpan w:val="3"/>
          </w:tcPr>
          <w:p w:rsidR="00075959" w:rsidRPr="00247F73" w:rsidRDefault="00620AFF" w:rsidP="00ED6C4E">
            <w:pPr>
              <w:spacing w:after="240"/>
              <w:jc w:val="both"/>
              <w:rPr>
                <w:rFonts w:cs="Arial"/>
                <w:color w:val="000000"/>
                <w:sz w:val="20"/>
                <w:szCs w:val="20"/>
                <w:lang w:val="en-US"/>
              </w:rPr>
            </w:pPr>
            <w:r w:rsidRPr="00247F73">
              <w:rPr>
                <w:rFonts w:cs="Arial"/>
                <w:b/>
                <w:bCs/>
                <w:color w:val="000000"/>
                <w:sz w:val="20"/>
                <w:szCs w:val="20"/>
                <w:lang w:val="en-US"/>
              </w:rPr>
              <w:t>Target value</w:t>
            </w:r>
          </w:p>
        </w:tc>
      </w:tr>
      <w:tr w:rsidR="00075959" w:rsidRPr="00247F73" w:rsidTr="008821A1">
        <w:trPr>
          <w:trHeight w:val="601"/>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tcPr>
          <w:p w:rsidR="00075959" w:rsidRPr="00247F73" w:rsidRDefault="00075959" w:rsidP="00ED6C4E">
            <w:pPr>
              <w:spacing w:after="240"/>
              <w:jc w:val="both"/>
              <w:rPr>
                <w:rFonts w:cs="Arial"/>
                <w:b/>
                <w:bCs/>
                <w:color w:val="000000"/>
                <w:sz w:val="20"/>
                <w:szCs w:val="20"/>
                <w:lang w:val="en-US"/>
              </w:rPr>
            </w:pPr>
          </w:p>
        </w:tc>
        <w:tc>
          <w:tcPr>
            <w:tcW w:w="2900" w:type="dxa"/>
            <w:vMerge/>
          </w:tcPr>
          <w:p w:rsidR="00075959" w:rsidRPr="00247F73" w:rsidRDefault="00075959" w:rsidP="00ED6C4E">
            <w:pPr>
              <w:spacing w:after="240"/>
              <w:jc w:val="both"/>
              <w:rPr>
                <w:rFonts w:cs="Arial"/>
                <w:b/>
                <w:bCs/>
                <w:color w:val="000000"/>
                <w:sz w:val="20"/>
                <w:szCs w:val="20"/>
                <w:lang w:val="en-US"/>
              </w:rPr>
            </w:pPr>
          </w:p>
        </w:tc>
        <w:tc>
          <w:tcPr>
            <w:tcW w:w="1505" w:type="dxa"/>
            <w:vMerge/>
          </w:tcPr>
          <w:p w:rsidR="00075959" w:rsidRPr="00247F73" w:rsidRDefault="00075959" w:rsidP="00ED6C4E">
            <w:pPr>
              <w:spacing w:after="240"/>
              <w:jc w:val="both"/>
              <w:rPr>
                <w:rFonts w:cs="Arial"/>
                <w:b/>
                <w:bCs/>
                <w:color w:val="000000"/>
                <w:sz w:val="20"/>
                <w:szCs w:val="20"/>
                <w:lang w:val="en-US"/>
              </w:rPr>
            </w:pPr>
          </w:p>
        </w:tc>
        <w:tc>
          <w:tcPr>
            <w:tcW w:w="1761" w:type="dxa"/>
            <w:vMerge/>
          </w:tcPr>
          <w:p w:rsidR="00075959" w:rsidRPr="00247F73" w:rsidRDefault="00075959" w:rsidP="00ED6C4E">
            <w:pPr>
              <w:spacing w:after="240"/>
              <w:jc w:val="both"/>
              <w:rPr>
                <w:rFonts w:cs="Arial"/>
                <w:b/>
                <w:bCs/>
                <w:color w:val="000000"/>
                <w:sz w:val="20"/>
                <w:szCs w:val="20"/>
                <w:lang w:val="en-US"/>
              </w:rPr>
            </w:pPr>
          </w:p>
        </w:tc>
        <w:tc>
          <w:tcPr>
            <w:tcW w:w="1726" w:type="dxa"/>
          </w:tcPr>
          <w:p w:rsidR="00075959" w:rsidRPr="00247F73" w:rsidRDefault="00075959" w:rsidP="00ED6C4E">
            <w:pPr>
              <w:spacing w:after="240"/>
              <w:jc w:val="both"/>
              <w:rPr>
                <w:rFonts w:cs="Arial"/>
                <w:b/>
                <w:bCs/>
                <w:color w:val="000000"/>
                <w:sz w:val="20"/>
                <w:szCs w:val="20"/>
                <w:lang w:val="en-US"/>
              </w:rPr>
            </w:pPr>
            <w:r w:rsidRPr="00247F73">
              <w:rPr>
                <w:rFonts w:cs="Arial"/>
                <w:b/>
                <w:bCs/>
                <w:color w:val="000000"/>
                <w:sz w:val="20"/>
                <w:szCs w:val="20"/>
                <w:lang w:val="en-US"/>
              </w:rPr>
              <w:t>2013</w:t>
            </w:r>
          </w:p>
        </w:tc>
        <w:tc>
          <w:tcPr>
            <w:tcW w:w="533" w:type="dxa"/>
          </w:tcPr>
          <w:p w:rsidR="00075959" w:rsidRPr="00247F73" w:rsidRDefault="00075959" w:rsidP="00ED6C4E">
            <w:pPr>
              <w:spacing w:after="240"/>
              <w:jc w:val="both"/>
              <w:rPr>
                <w:rFonts w:cs="Arial"/>
                <w:color w:val="000000"/>
                <w:sz w:val="20"/>
                <w:szCs w:val="20"/>
                <w:lang w:val="en-US"/>
              </w:rPr>
            </w:pPr>
            <w:r w:rsidRPr="00247F73">
              <w:rPr>
                <w:rFonts w:cs="Arial"/>
                <w:b/>
                <w:bCs/>
                <w:color w:val="000000"/>
                <w:sz w:val="20"/>
                <w:szCs w:val="20"/>
                <w:lang w:val="en-US"/>
              </w:rPr>
              <w:t>2014</w:t>
            </w:r>
          </w:p>
        </w:tc>
        <w:tc>
          <w:tcPr>
            <w:tcW w:w="533" w:type="dxa"/>
          </w:tcPr>
          <w:p w:rsidR="00075959" w:rsidRPr="00247F73" w:rsidRDefault="00075959" w:rsidP="00ED6C4E">
            <w:pPr>
              <w:spacing w:after="240"/>
              <w:jc w:val="both"/>
              <w:rPr>
                <w:rFonts w:cs="Arial"/>
                <w:color w:val="000000"/>
                <w:sz w:val="20"/>
                <w:szCs w:val="20"/>
                <w:lang w:val="en-US"/>
              </w:rPr>
            </w:pPr>
            <w:r w:rsidRPr="00247F73">
              <w:rPr>
                <w:rFonts w:cs="Arial"/>
                <w:b/>
                <w:bCs/>
                <w:color w:val="000000"/>
                <w:sz w:val="20"/>
                <w:szCs w:val="20"/>
                <w:lang w:val="en-US"/>
              </w:rPr>
              <w:t>2015</w:t>
            </w:r>
          </w:p>
        </w:tc>
        <w:tc>
          <w:tcPr>
            <w:tcW w:w="534" w:type="dxa"/>
          </w:tcPr>
          <w:p w:rsidR="00075959" w:rsidRPr="00247F73" w:rsidRDefault="00075959" w:rsidP="00ED6C4E">
            <w:pPr>
              <w:spacing w:after="240"/>
              <w:jc w:val="both"/>
              <w:rPr>
                <w:rFonts w:cs="Arial"/>
                <w:color w:val="000000"/>
                <w:sz w:val="20"/>
                <w:szCs w:val="20"/>
                <w:lang w:val="en-US"/>
              </w:rPr>
            </w:pPr>
            <w:r w:rsidRPr="00247F73">
              <w:rPr>
                <w:rFonts w:cs="Arial"/>
                <w:b/>
                <w:bCs/>
                <w:color w:val="000000"/>
                <w:sz w:val="20"/>
                <w:szCs w:val="20"/>
                <w:lang w:val="en-US"/>
              </w:rPr>
              <w:t>2016</w:t>
            </w:r>
          </w:p>
        </w:tc>
      </w:tr>
      <w:tr w:rsidR="00075959" w:rsidRPr="00247F73" w:rsidTr="00075959">
        <w:trPr>
          <w:trHeight w:val="188"/>
        </w:trPr>
        <w:tc>
          <w:tcPr>
            <w:tcW w:w="665" w:type="dxa"/>
            <w:vMerge w:val="restart"/>
          </w:tcPr>
          <w:p w:rsidR="00075959" w:rsidRPr="00064389" w:rsidRDefault="00620AFF" w:rsidP="00ED6C4E">
            <w:pPr>
              <w:spacing w:after="240"/>
              <w:jc w:val="both"/>
              <w:rPr>
                <w:rFonts w:cs="Arial"/>
                <w:b/>
                <w:bCs/>
                <w:color w:val="000000"/>
                <w:sz w:val="20"/>
                <w:szCs w:val="20"/>
                <w:lang w:val="en-US"/>
              </w:rPr>
            </w:pPr>
            <w:r w:rsidRPr="00064389">
              <w:rPr>
                <w:rFonts w:cs="Arial"/>
                <w:b/>
                <w:bCs/>
                <w:color w:val="000000"/>
                <w:sz w:val="20"/>
                <w:szCs w:val="20"/>
                <w:lang w:val="en-US"/>
              </w:rPr>
              <w:t>Goal</w:t>
            </w:r>
            <w:r w:rsidR="00075959" w:rsidRPr="00064389">
              <w:rPr>
                <w:rFonts w:cs="Arial"/>
                <w:b/>
                <w:bCs/>
                <w:color w:val="000000"/>
                <w:sz w:val="20"/>
                <w:szCs w:val="20"/>
                <w:lang w:val="en-US"/>
              </w:rPr>
              <w:t xml:space="preserve"> 1.1.</w:t>
            </w:r>
          </w:p>
        </w:tc>
        <w:tc>
          <w:tcPr>
            <w:tcW w:w="1769" w:type="dxa"/>
            <w:vMerge w:val="restart"/>
          </w:tcPr>
          <w:p w:rsidR="00075959" w:rsidRPr="00064389" w:rsidRDefault="00075959" w:rsidP="00ED6C4E">
            <w:pPr>
              <w:spacing w:after="240"/>
              <w:jc w:val="both"/>
              <w:rPr>
                <w:rFonts w:cs="Arial"/>
                <w:b/>
                <w:bCs/>
                <w:color w:val="000000"/>
                <w:sz w:val="20"/>
                <w:szCs w:val="20"/>
                <w:lang w:val="en-US"/>
              </w:rPr>
            </w:pPr>
            <w:r w:rsidRPr="00064389">
              <w:rPr>
                <w:rFonts w:cs="Arial"/>
                <w:b/>
                <w:bCs/>
                <w:color w:val="000000"/>
                <w:sz w:val="20"/>
                <w:szCs w:val="20"/>
                <w:lang w:val="en-US"/>
              </w:rPr>
              <w:t>PROGRAM X</w:t>
            </w:r>
          </w:p>
        </w:tc>
        <w:tc>
          <w:tcPr>
            <w:tcW w:w="1801" w:type="dxa"/>
            <w:vMerge w:val="restart"/>
          </w:tcPr>
          <w:p w:rsidR="00075959" w:rsidRPr="00064389" w:rsidRDefault="00620AFF" w:rsidP="00ED6C4E">
            <w:pPr>
              <w:spacing w:after="240"/>
              <w:jc w:val="both"/>
              <w:rPr>
                <w:rFonts w:cs="Arial"/>
                <w:b/>
                <w:bCs/>
                <w:color w:val="000000"/>
                <w:sz w:val="20"/>
                <w:szCs w:val="20"/>
                <w:lang w:val="en-US"/>
              </w:rPr>
            </w:pPr>
            <w:r w:rsidRPr="00064389">
              <w:rPr>
                <w:rFonts w:cs="Arial"/>
                <w:b/>
                <w:bCs/>
                <w:color w:val="000000"/>
                <w:sz w:val="20"/>
                <w:szCs w:val="20"/>
                <w:lang w:val="en-US"/>
              </w:rPr>
              <w:t>Achievement method</w:t>
            </w:r>
            <w:r w:rsidR="00075959" w:rsidRPr="00064389">
              <w:rPr>
                <w:rFonts w:cs="Arial"/>
                <w:b/>
                <w:bCs/>
                <w:color w:val="000000"/>
                <w:sz w:val="20"/>
                <w:szCs w:val="20"/>
                <w:lang w:val="en-US"/>
              </w:rPr>
              <w:t xml:space="preserve"> 1.1.1.</w:t>
            </w:r>
          </w:p>
        </w:tc>
        <w:tc>
          <w:tcPr>
            <w:tcW w:w="2900" w:type="dxa"/>
          </w:tcPr>
          <w:p w:rsidR="00075959" w:rsidRPr="00064389" w:rsidRDefault="00075959" w:rsidP="00620AFF">
            <w:pPr>
              <w:spacing w:after="240"/>
              <w:jc w:val="both"/>
              <w:rPr>
                <w:rFonts w:cs="Arial"/>
                <w:b/>
                <w:bCs/>
                <w:color w:val="000000"/>
                <w:sz w:val="20"/>
                <w:szCs w:val="20"/>
                <w:lang w:val="en-US"/>
              </w:rPr>
            </w:pPr>
            <w:r w:rsidRPr="00064389">
              <w:rPr>
                <w:rFonts w:cs="Arial"/>
                <w:b/>
                <w:bCs/>
                <w:color w:val="000000"/>
                <w:sz w:val="20"/>
                <w:szCs w:val="20"/>
                <w:lang w:val="en-US"/>
              </w:rPr>
              <w:t>A</w:t>
            </w:r>
            <w:r w:rsidR="00620AFF" w:rsidRPr="00064389">
              <w:rPr>
                <w:rFonts w:cs="Arial"/>
                <w:b/>
                <w:bCs/>
                <w:color w:val="000000"/>
                <w:sz w:val="20"/>
                <w:szCs w:val="20"/>
                <w:lang w:val="en-US"/>
              </w:rPr>
              <w:t>CTIVITY</w:t>
            </w:r>
            <w:r w:rsidRPr="00064389">
              <w:rPr>
                <w:rFonts w:cs="Arial"/>
                <w:b/>
                <w:bCs/>
                <w:color w:val="000000"/>
                <w:sz w:val="20"/>
                <w:szCs w:val="20"/>
                <w:lang w:val="en-US"/>
              </w:rPr>
              <w:t xml:space="preserve"> A </w:t>
            </w:r>
          </w:p>
        </w:tc>
        <w:tc>
          <w:tcPr>
            <w:tcW w:w="1505" w:type="dxa"/>
          </w:tcPr>
          <w:p w:rsidR="00075959" w:rsidRPr="00064389" w:rsidRDefault="00075959" w:rsidP="00ED6C4E">
            <w:pPr>
              <w:spacing w:after="240"/>
              <w:jc w:val="both"/>
              <w:rPr>
                <w:rFonts w:cs="Arial"/>
                <w:b/>
                <w:bCs/>
                <w:color w:val="000000"/>
                <w:sz w:val="20"/>
                <w:szCs w:val="20"/>
                <w:lang w:val="en-US"/>
              </w:rPr>
            </w:pPr>
          </w:p>
        </w:tc>
        <w:tc>
          <w:tcPr>
            <w:tcW w:w="1761" w:type="dxa"/>
            <w:vMerge w:val="restart"/>
          </w:tcPr>
          <w:p w:rsidR="00075959" w:rsidRPr="00D32332" w:rsidRDefault="00620AFF" w:rsidP="00ED6C4E">
            <w:pPr>
              <w:spacing w:after="240"/>
              <w:jc w:val="both"/>
              <w:rPr>
                <w:rFonts w:cs="Arial"/>
                <w:b/>
                <w:bCs/>
                <w:color w:val="000000"/>
                <w:sz w:val="20"/>
                <w:szCs w:val="20"/>
                <w:lang w:val="en-US"/>
              </w:rPr>
            </w:pPr>
            <w:r w:rsidRPr="00064389">
              <w:rPr>
                <w:rFonts w:cs="Arial"/>
                <w:b/>
                <w:bCs/>
                <w:color w:val="000000"/>
                <w:sz w:val="20"/>
                <w:szCs w:val="20"/>
                <w:lang w:val="en-US"/>
              </w:rPr>
              <w:t xml:space="preserve">Results indicator </w:t>
            </w:r>
            <w:r w:rsidR="00075959" w:rsidRPr="00D32332">
              <w:rPr>
                <w:rFonts w:cs="Arial"/>
                <w:b/>
                <w:bCs/>
                <w:color w:val="000000"/>
                <w:sz w:val="20"/>
                <w:szCs w:val="20"/>
                <w:lang w:val="en-US"/>
              </w:rPr>
              <w:t>1.1.1.1.</w:t>
            </w:r>
          </w:p>
        </w:tc>
        <w:tc>
          <w:tcPr>
            <w:tcW w:w="1726" w:type="dxa"/>
            <w:vMerge w:val="restart"/>
          </w:tcPr>
          <w:p w:rsidR="00075959" w:rsidRPr="005F63BD" w:rsidRDefault="00075959" w:rsidP="00ED6C4E">
            <w:pPr>
              <w:spacing w:after="240"/>
              <w:jc w:val="both"/>
              <w:rPr>
                <w:rFonts w:cs="Arial"/>
                <w:b/>
                <w:bCs/>
                <w:color w:val="000000"/>
                <w:sz w:val="20"/>
                <w:szCs w:val="20"/>
                <w:lang w:val="en-US"/>
              </w:rPr>
            </w:pPr>
          </w:p>
        </w:tc>
        <w:tc>
          <w:tcPr>
            <w:tcW w:w="533" w:type="dxa"/>
            <w:vMerge w:val="restart"/>
          </w:tcPr>
          <w:p w:rsidR="00075959" w:rsidRPr="00247F73" w:rsidRDefault="00075959" w:rsidP="00ED6C4E">
            <w:pPr>
              <w:spacing w:after="240"/>
              <w:jc w:val="both"/>
              <w:rPr>
                <w:rFonts w:cs="Arial"/>
                <w:color w:val="000000"/>
                <w:sz w:val="20"/>
                <w:szCs w:val="20"/>
                <w:lang w:val="en-US"/>
              </w:rPr>
            </w:pPr>
          </w:p>
        </w:tc>
        <w:tc>
          <w:tcPr>
            <w:tcW w:w="533" w:type="dxa"/>
            <w:vMerge w:val="restart"/>
          </w:tcPr>
          <w:p w:rsidR="00075959" w:rsidRPr="00247F73" w:rsidRDefault="00075959" w:rsidP="00ED6C4E">
            <w:pPr>
              <w:spacing w:after="240"/>
              <w:jc w:val="both"/>
              <w:rPr>
                <w:rFonts w:cs="Arial"/>
                <w:color w:val="000000"/>
                <w:sz w:val="20"/>
                <w:szCs w:val="20"/>
                <w:lang w:val="en-US"/>
              </w:rPr>
            </w:pPr>
          </w:p>
        </w:tc>
        <w:tc>
          <w:tcPr>
            <w:tcW w:w="534" w:type="dxa"/>
            <w:vMerge w:val="restart"/>
          </w:tcPr>
          <w:p w:rsidR="00075959" w:rsidRPr="00247F73" w:rsidRDefault="00075959" w:rsidP="00ED6C4E">
            <w:pPr>
              <w:spacing w:after="240"/>
              <w:jc w:val="both"/>
              <w:rPr>
                <w:rFonts w:cs="Arial"/>
                <w:color w:val="000000"/>
                <w:sz w:val="20"/>
                <w:szCs w:val="20"/>
                <w:lang w:val="en-US"/>
              </w:rPr>
            </w:pPr>
          </w:p>
        </w:tc>
      </w:tr>
      <w:tr w:rsidR="00075959" w:rsidRPr="00247F73" w:rsidTr="00075959">
        <w:trPr>
          <w:trHeight w:val="18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tcPr>
          <w:p w:rsidR="00075959" w:rsidRPr="00247F73" w:rsidRDefault="00075959" w:rsidP="00ED6C4E">
            <w:pPr>
              <w:spacing w:after="240"/>
              <w:jc w:val="both"/>
              <w:rPr>
                <w:rFonts w:cs="Arial"/>
                <w:b/>
                <w:bCs/>
                <w:color w:val="000000"/>
                <w:sz w:val="20"/>
                <w:szCs w:val="20"/>
                <w:lang w:val="en-US"/>
              </w:rPr>
            </w:pP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ACTIVITY</w:t>
            </w:r>
            <w:r w:rsidR="00075959" w:rsidRPr="00247F73">
              <w:rPr>
                <w:rFonts w:cs="Arial"/>
                <w:b/>
                <w:bCs/>
                <w:color w:val="000000"/>
                <w:sz w:val="20"/>
                <w:szCs w:val="20"/>
                <w:lang w:val="en-US"/>
              </w:rPr>
              <w:t xml:space="preserve"> B</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tcPr>
          <w:p w:rsidR="00075959" w:rsidRPr="00247F73" w:rsidRDefault="00075959" w:rsidP="00ED6C4E">
            <w:pPr>
              <w:spacing w:after="240"/>
              <w:jc w:val="both"/>
              <w:rPr>
                <w:rFonts w:cs="Arial"/>
                <w:b/>
                <w:bCs/>
                <w:color w:val="000000"/>
                <w:sz w:val="20"/>
                <w:szCs w:val="20"/>
                <w:lang w:val="en-US"/>
              </w:rPr>
            </w:pP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r w:rsidR="00075959" w:rsidRPr="00247F73" w:rsidTr="00075959">
        <w:trPr>
          <w:trHeight w:val="18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tcPr>
          <w:p w:rsidR="00075959" w:rsidRPr="00247F73" w:rsidRDefault="00075959" w:rsidP="00ED6C4E">
            <w:pPr>
              <w:spacing w:after="240"/>
              <w:jc w:val="both"/>
              <w:rPr>
                <w:rFonts w:cs="Arial"/>
                <w:b/>
                <w:bCs/>
                <w:color w:val="000000"/>
                <w:sz w:val="20"/>
                <w:szCs w:val="20"/>
                <w:lang w:val="en-US"/>
              </w:rPr>
            </w:pP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ACTIVITY</w:t>
            </w:r>
            <w:r w:rsidR="00075959" w:rsidRPr="00247F73">
              <w:rPr>
                <w:rFonts w:cs="Arial"/>
                <w:b/>
                <w:bCs/>
                <w:color w:val="000000"/>
                <w:sz w:val="20"/>
                <w:szCs w:val="20"/>
                <w:lang w:val="en-US"/>
              </w:rPr>
              <w:t xml:space="preserve"> C</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tcPr>
          <w:p w:rsidR="00075959" w:rsidRPr="00247F73" w:rsidRDefault="00075959" w:rsidP="00ED6C4E">
            <w:pPr>
              <w:spacing w:after="240"/>
              <w:jc w:val="both"/>
              <w:rPr>
                <w:rFonts w:cs="Arial"/>
                <w:b/>
                <w:bCs/>
                <w:color w:val="000000"/>
                <w:sz w:val="20"/>
                <w:szCs w:val="20"/>
                <w:lang w:val="en-US"/>
              </w:rPr>
            </w:pP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r w:rsidR="00075959" w:rsidRPr="00247F73" w:rsidTr="00075959">
        <w:trPr>
          <w:trHeight w:val="18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val="restart"/>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 xml:space="preserve">Achievement method </w:t>
            </w:r>
            <w:r w:rsidR="00075959" w:rsidRPr="00247F73">
              <w:rPr>
                <w:rFonts w:cs="Arial"/>
                <w:b/>
                <w:bCs/>
                <w:color w:val="000000"/>
                <w:sz w:val="20"/>
                <w:szCs w:val="20"/>
                <w:lang w:val="en-US"/>
              </w:rPr>
              <w:t>1.1.2.</w:t>
            </w: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 xml:space="preserve">ACTIVITY </w:t>
            </w:r>
            <w:r w:rsidR="00075959" w:rsidRPr="00247F73">
              <w:rPr>
                <w:rFonts w:cs="Arial"/>
                <w:b/>
                <w:bCs/>
                <w:color w:val="000000"/>
                <w:sz w:val="20"/>
                <w:szCs w:val="20"/>
                <w:lang w:val="en-US"/>
              </w:rPr>
              <w:t>D</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val="restart"/>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 xml:space="preserve">Results indicator </w:t>
            </w:r>
            <w:r w:rsidR="00075959" w:rsidRPr="00247F73">
              <w:rPr>
                <w:rFonts w:cs="Arial"/>
                <w:b/>
                <w:bCs/>
                <w:color w:val="000000"/>
                <w:sz w:val="20"/>
                <w:szCs w:val="20"/>
                <w:lang w:val="en-US"/>
              </w:rPr>
              <w:t>1.1.2.1.</w:t>
            </w:r>
          </w:p>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 xml:space="preserve">Results indicator </w:t>
            </w:r>
            <w:r w:rsidR="00075959" w:rsidRPr="00247F73">
              <w:rPr>
                <w:rFonts w:cs="Arial"/>
                <w:b/>
                <w:bCs/>
                <w:color w:val="000000"/>
                <w:sz w:val="20"/>
                <w:szCs w:val="20"/>
                <w:lang w:val="en-US"/>
              </w:rPr>
              <w:t>1.1.2.2.</w:t>
            </w: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r w:rsidR="00075959" w:rsidRPr="00247F73" w:rsidTr="008821A1">
        <w:trPr>
          <w:trHeight w:val="97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tcPr>
          <w:p w:rsidR="00075959" w:rsidRPr="00247F73" w:rsidRDefault="00075959" w:rsidP="00ED6C4E">
            <w:pPr>
              <w:spacing w:after="240"/>
              <w:jc w:val="both"/>
              <w:rPr>
                <w:rFonts w:cs="Arial"/>
                <w:b/>
                <w:bCs/>
                <w:color w:val="000000"/>
                <w:sz w:val="20"/>
                <w:szCs w:val="20"/>
                <w:lang w:val="en-US"/>
              </w:rPr>
            </w:pP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ACTIVITY</w:t>
            </w:r>
            <w:r w:rsidR="00075959" w:rsidRPr="00247F73">
              <w:rPr>
                <w:rFonts w:cs="Arial"/>
                <w:b/>
                <w:bCs/>
                <w:color w:val="000000"/>
                <w:sz w:val="20"/>
                <w:szCs w:val="20"/>
                <w:lang w:val="en-US"/>
              </w:rPr>
              <w:t xml:space="preserve"> E</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tcPr>
          <w:p w:rsidR="00075959" w:rsidRPr="00247F73" w:rsidRDefault="00075959" w:rsidP="00ED6C4E">
            <w:pPr>
              <w:spacing w:after="240"/>
              <w:jc w:val="both"/>
              <w:rPr>
                <w:rFonts w:cs="Arial"/>
                <w:b/>
                <w:bCs/>
                <w:color w:val="000000"/>
                <w:sz w:val="20"/>
                <w:szCs w:val="20"/>
                <w:lang w:val="en-US"/>
              </w:rPr>
            </w:pP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r w:rsidR="00075959" w:rsidRPr="00247F73" w:rsidTr="00075959">
        <w:trPr>
          <w:trHeight w:val="188"/>
        </w:trPr>
        <w:tc>
          <w:tcPr>
            <w:tcW w:w="665" w:type="dxa"/>
            <w:vMerge w:val="restart"/>
          </w:tcPr>
          <w:p w:rsidR="00075959" w:rsidRPr="00064389" w:rsidRDefault="00064389" w:rsidP="00ED6C4E">
            <w:pPr>
              <w:spacing w:after="240"/>
              <w:jc w:val="both"/>
              <w:rPr>
                <w:rFonts w:cs="Arial"/>
                <w:b/>
                <w:bCs/>
                <w:color w:val="000000"/>
                <w:sz w:val="20"/>
                <w:szCs w:val="20"/>
                <w:lang w:val="en-US"/>
              </w:rPr>
            </w:pPr>
            <w:r>
              <w:rPr>
                <w:rFonts w:cs="Arial"/>
                <w:b/>
                <w:bCs/>
                <w:color w:val="000000"/>
                <w:sz w:val="20"/>
                <w:szCs w:val="20"/>
                <w:lang w:val="en-US"/>
              </w:rPr>
              <w:t>Objective</w:t>
            </w:r>
            <w:r w:rsidR="00075959" w:rsidRPr="00064389">
              <w:rPr>
                <w:rFonts w:cs="Arial"/>
                <w:b/>
                <w:bCs/>
                <w:color w:val="000000"/>
                <w:sz w:val="20"/>
                <w:szCs w:val="20"/>
                <w:lang w:val="en-US"/>
              </w:rPr>
              <w:t xml:space="preserve"> 1.2.</w:t>
            </w:r>
          </w:p>
        </w:tc>
        <w:tc>
          <w:tcPr>
            <w:tcW w:w="1769" w:type="dxa"/>
            <w:vMerge w:val="restart"/>
          </w:tcPr>
          <w:p w:rsidR="00075959" w:rsidRPr="00064389" w:rsidRDefault="00075959" w:rsidP="00ED6C4E">
            <w:pPr>
              <w:spacing w:after="240"/>
              <w:jc w:val="both"/>
              <w:rPr>
                <w:rFonts w:cs="Arial"/>
                <w:b/>
                <w:bCs/>
                <w:color w:val="000000"/>
                <w:sz w:val="20"/>
                <w:szCs w:val="20"/>
                <w:lang w:val="en-US"/>
              </w:rPr>
            </w:pPr>
            <w:r w:rsidRPr="00064389">
              <w:rPr>
                <w:rFonts w:cs="Arial"/>
                <w:b/>
                <w:bCs/>
                <w:color w:val="000000"/>
                <w:sz w:val="20"/>
                <w:szCs w:val="20"/>
                <w:lang w:val="en-US"/>
              </w:rPr>
              <w:t>PROGRAM Y</w:t>
            </w:r>
          </w:p>
        </w:tc>
        <w:tc>
          <w:tcPr>
            <w:tcW w:w="1801" w:type="dxa"/>
            <w:vMerge w:val="restart"/>
          </w:tcPr>
          <w:p w:rsidR="00075959" w:rsidRPr="00064389" w:rsidRDefault="00620AFF" w:rsidP="00ED6C4E">
            <w:pPr>
              <w:spacing w:after="240"/>
              <w:jc w:val="both"/>
              <w:rPr>
                <w:rFonts w:cs="Arial"/>
                <w:b/>
                <w:bCs/>
                <w:color w:val="000000"/>
                <w:sz w:val="20"/>
                <w:szCs w:val="20"/>
                <w:lang w:val="en-US"/>
              </w:rPr>
            </w:pPr>
            <w:r w:rsidRPr="00064389">
              <w:rPr>
                <w:rFonts w:cs="Arial"/>
                <w:b/>
                <w:bCs/>
                <w:color w:val="000000"/>
                <w:sz w:val="20"/>
                <w:szCs w:val="20"/>
                <w:lang w:val="en-US"/>
              </w:rPr>
              <w:t xml:space="preserve">Achievement method </w:t>
            </w:r>
            <w:r w:rsidR="00075959" w:rsidRPr="00064389">
              <w:rPr>
                <w:rFonts w:cs="Arial"/>
                <w:b/>
                <w:bCs/>
                <w:color w:val="000000"/>
                <w:sz w:val="20"/>
                <w:szCs w:val="20"/>
                <w:lang w:val="en-US"/>
              </w:rPr>
              <w:t>1.2.1.</w:t>
            </w:r>
          </w:p>
        </w:tc>
        <w:tc>
          <w:tcPr>
            <w:tcW w:w="2900" w:type="dxa"/>
          </w:tcPr>
          <w:p w:rsidR="00075959" w:rsidRPr="00064389" w:rsidRDefault="00620AFF" w:rsidP="00ED6C4E">
            <w:pPr>
              <w:spacing w:after="240"/>
              <w:jc w:val="both"/>
              <w:rPr>
                <w:rFonts w:cs="Arial"/>
                <w:b/>
                <w:bCs/>
                <w:color w:val="000000"/>
                <w:sz w:val="20"/>
                <w:szCs w:val="20"/>
                <w:lang w:val="en-US"/>
              </w:rPr>
            </w:pPr>
            <w:r w:rsidRPr="00064389">
              <w:rPr>
                <w:rFonts w:cs="Arial"/>
                <w:b/>
                <w:bCs/>
                <w:color w:val="000000"/>
                <w:sz w:val="20"/>
                <w:szCs w:val="20"/>
                <w:lang w:val="en-US"/>
              </w:rPr>
              <w:t>ACTIVITY</w:t>
            </w:r>
            <w:r w:rsidR="00075959" w:rsidRPr="00064389">
              <w:rPr>
                <w:rFonts w:cs="Arial"/>
                <w:b/>
                <w:bCs/>
                <w:color w:val="000000"/>
                <w:sz w:val="20"/>
                <w:szCs w:val="20"/>
                <w:lang w:val="en-US"/>
              </w:rPr>
              <w:t xml:space="preserve"> F</w:t>
            </w:r>
          </w:p>
        </w:tc>
        <w:tc>
          <w:tcPr>
            <w:tcW w:w="1505" w:type="dxa"/>
          </w:tcPr>
          <w:p w:rsidR="00075959" w:rsidRPr="00064389" w:rsidRDefault="00075959" w:rsidP="00ED6C4E">
            <w:pPr>
              <w:spacing w:after="240"/>
              <w:jc w:val="both"/>
              <w:rPr>
                <w:rFonts w:cs="Arial"/>
                <w:b/>
                <w:bCs/>
                <w:color w:val="000000"/>
                <w:sz w:val="20"/>
                <w:szCs w:val="20"/>
                <w:lang w:val="en-US"/>
              </w:rPr>
            </w:pPr>
          </w:p>
        </w:tc>
        <w:tc>
          <w:tcPr>
            <w:tcW w:w="1761" w:type="dxa"/>
            <w:vMerge w:val="restart"/>
          </w:tcPr>
          <w:p w:rsidR="00075959" w:rsidRPr="00064389" w:rsidRDefault="00620AFF" w:rsidP="00ED6C4E">
            <w:pPr>
              <w:spacing w:after="240"/>
              <w:jc w:val="both"/>
              <w:rPr>
                <w:rFonts w:cs="Arial"/>
                <w:b/>
                <w:bCs/>
                <w:color w:val="000000"/>
                <w:sz w:val="20"/>
                <w:szCs w:val="20"/>
                <w:lang w:val="en-US"/>
              </w:rPr>
            </w:pPr>
            <w:r w:rsidRPr="00064389">
              <w:rPr>
                <w:rFonts w:cs="Arial"/>
                <w:b/>
                <w:bCs/>
                <w:color w:val="000000"/>
                <w:sz w:val="20"/>
                <w:szCs w:val="20"/>
                <w:lang w:val="en-US"/>
              </w:rPr>
              <w:t xml:space="preserve">Results indicator </w:t>
            </w:r>
            <w:r w:rsidR="00075959" w:rsidRPr="00064389">
              <w:rPr>
                <w:rFonts w:cs="Arial"/>
                <w:b/>
                <w:bCs/>
                <w:color w:val="000000"/>
                <w:sz w:val="20"/>
                <w:szCs w:val="20"/>
                <w:lang w:val="en-US"/>
              </w:rPr>
              <w:t>1.2.1.1.</w:t>
            </w:r>
          </w:p>
        </w:tc>
        <w:tc>
          <w:tcPr>
            <w:tcW w:w="1726" w:type="dxa"/>
            <w:vMerge w:val="restart"/>
          </w:tcPr>
          <w:p w:rsidR="00075959" w:rsidRPr="00D32332" w:rsidRDefault="00075959" w:rsidP="00ED6C4E">
            <w:pPr>
              <w:spacing w:after="240"/>
              <w:jc w:val="both"/>
              <w:rPr>
                <w:rFonts w:cs="Arial"/>
                <w:b/>
                <w:bCs/>
                <w:color w:val="000000"/>
                <w:sz w:val="20"/>
                <w:szCs w:val="20"/>
                <w:lang w:val="en-US"/>
              </w:rPr>
            </w:pPr>
          </w:p>
        </w:tc>
        <w:tc>
          <w:tcPr>
            <w:tcW w:w="533" w:type="dxa"/>
            <w:vMerge w:val="restart"/>
          </w:tcPr>
          <w:p w:rsidR="00075959" w:rsidRPr="005F63BD" w:rsidRDefault="00075959" w:rsidP="00ED6C4E">
            <w:pPr>
              <w:spacing w:after="240"/>
              <w:jc w:val="both"/>
              <w:rPr>
                <w:rFonts w:cs="Arial"/>
                <w:color w:val="000000"/>
                <w:sz w:val="20"/>
                <w:szCs w:val="20"/>
                <w:lang w:val="en-US"/>
              </w:rPr>
            </w:pPr>
          </w:p>
        </w:tc>
        <w:tc>
          <w:tcPr>
            <w:tcW w:w="533" w:type="dxa"/>
            <w:vMerge w:val="restart"/>
          </w:tcPr>
          <w:p w:rsidR="00075959" w:rsidRPr="00247F73" w:rsidRDefault="00075959" w:rsidP="00ED6C4E">
            <w:pPr>
              <w:spacing w:after="240"/>
              <w:jc w:val="both"/>
              <w:rPr>
                <w:rFonts w:cs="Arial"/>
                <w:color w:val="000000"/>
                <w:sz w:val="20"/>
                <w:szCs w:val="20"/>
                <w:lang w:val="en-US"/>
              </w:rPr>
            </w:pPr>
          </w:p>
        </w:tc>
        <w:tc>
          <w:tcPr>
            <w:tcW w:w="534" w:type="dxa"/>
            <w:vMerge w:val="restart"/>
          </w:tcPr>
          <w:p w:rsidR="00075959" w:rsidRPr="00247F73" w:rsidRDefault="00075959" w:rsidP="00ED6C4E">
            <w:pPr>
              <w:spacing w:after="240"/>
              <w:jc w:val="both"/>
              <w:rPr>
                <w:rFonts w:cs="Arial"/>
                <w:color w:val="000000"/>
                <w:sz w:val="20"/>
                <w:szCs w:val="20"/>
                <w:lang w:val="en-US"/>
              </w:rPr>
            </w:pPr>
          </w:p>
        </w:tc>
      </w:tr>
      <w:tr w:rsidR="00075959" w:rsidRPr="00247F73" w:rsidTr="00075959">
        <w:trPr>
          <w:trHeight w:val="18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tcPr>
          <w:p w:rsidR="00075959" w:rsidRPr="00247F73" w:rsidRDefault="00075959" w:rsidP="00ED6C4E">
            <w:pPr>
              <w:spacing w:after="240"/>
              <w:jc w:val="both"/>
              <w:rPr>
                <w:rFonts w:cs="Arial"/>
                <w:b/>
                <w:bCs/>
                <w:color w:val="000000"/>
                <w:sz w:val="20"/>
                <w:szCs w:val="20"/>
                <w:lang w:val="en-US"/>
              </w:rPr>
            </w:pP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ACTIVITY</w:t>
            </w:r>
            <w:r w:rsidR="00075959" w:rsidRPr="00247F73">
              <w:rPr>
                <w:rFonts w:cs="Arial"/>
                <w:b/>
                <w:bCs/>
                <w:color w:val="000000"/>
                <w:sz w:val="20"/>
                <w:szCs w:val="20"/>
                <w:lang w:val="en-US"/>
              </w:rPr>
              <w:t xml:space="preserve"> G</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tcPr>
          <w:p w:rsidR="00075959" w:rsidRPr="00247F73" w:rsidRDefault="00075959" w:rsidP="00ED6C4E">
            <w:pPr>
              <w:spacing w:after="240"/>
              <w:jc w:val="both"/>
              <w:rPr>
                <w:rFonts w:cs="Arial"/>
                <w:b/>
                <w:bCs/>
                <w:color w:val="000000"/>
                <w:sz w:val="20"/>
                <w:szCs w:val="20"/>
                <w:lang w:val="en-US"/>
              </w:rPr>
            </w:pP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r w:rsidR="00075959" w:rsidRPr="00247F73" w:rsidTr="00075959">
        <w:trPr>
          <w:trHeight w:val="18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tcPr>
          <w:p w:rsidR="00075959" w:rsidRPr="00247F73" w:rsidRDefault="00075959" w:rsidP="00ED6C4E">
            <w:pPr>
              <w:spacing w:after="240"/>
              <w:jc w:val="both"/>
              <w:rPr>
                <w:rFonts w:cs="Arial"/>
                <w:b/>
                <w:bCs/>
                <w:color w:val="000000"/>
                <w:sz w:val="20"/>
                <w:szCs w:val="20"/>
                <w:lang w:val="en-US"/>
              </w:rPr>
            </w:pP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ACTIVITY</w:t>
            </w:r>
            <w:r w:rsidR="00075959" w:rsidRPr="00247F73">
              <w:rPr>
                <w:rFonts w:cs="Arial"/>
                <w:b/>
                <w:bCs/>
                <w:color w:val="000000"/>
                <w:sz w:val="20"/>
                <w:szCs w:val="20"/>
                <w:lang w:val="en-US"/>
              </w:rPr>
              <w:t xml:space="preserve"> H</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tcPr>
          <w:p w:rsidR="00075959" w:rsidRPr="00247F73" w:rsidRDefault="00075959" w:rsidP="00ED6C4E">
            <w:pPr>
              <w:spacing w:after="240"/>
              <w:jc w:val="both"/>
              <w:rPr>
                <w:rFonts w:cs="Arial"/>
                <w:b/>
                <w:bCs/>
                <w:color w:val="000000"/>
                <w:sz w:val="20"/>
                <w:szCs w:val="20"/>
                <w:lang w:val="en-US"/>
              </w:rPr>
            </w:pP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r w:rsidR="00075959" w:rsidRPr="00247F73" w:rsidTr="00075959">
        <w:trPr>
          <w:trHeight w:val="18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val="restart"/>
          </w:tcPr>
          <w:p w:rsidR="00075959" w:rsidRPr="00247F73" w:rsidRDefault="00075959" w:rsidP="00ED6C4E">
            <w:pPr>
              <w:spacing w:after="240"/>
              <w:jc w:val="both"/>
              <w:rPr>
                <w:rFonts w:cs="Arial"/>
                <w:b/>
                <w:bCs/>
                <w:color w:val="000000"/>
                <w:sz w:val="20"/>
                <w:szCs w:val="20"/>
                <w:lang w:val="en-US"/>
              </w:rPr>
            </w:pPr>
            <w:r w:rsidRPr="00247F73">
              <w:rPr>
                <w:rFonts w:cs="Arial"/>
                <w:b/>
                <w:bCs/>
                <w:color w:val="000000"/>
                <w:sz w:val="20"/>
                <w:szCs w:val="20"/>
                <w:lang w:val="en-US"/>
              </w:rPr>
              <w:t>PROGRAM Z</w:t>
            </w:r>
          </w:p>
        </w:tc>
        <w:tc>
          <w:tcPr>
            <w:tcW w:w="1801" w:type="dxa"/>
            <w:vMerge w:val="restart"/>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 xml:space="preserve">Achievement method </w:t>
            </w:r>
            <w:r w:rsidR="00075959" w:rsidRPr="00247F73">
              <w:rPr>
                <w:rFonts w:cs="Arial"/>
                <w:b/>
                <w:bCs/>
                <w:color w:val="000000"/>
                <w:sz w:val="20"/>
                <w:szCs w:val="20"/>
                <w:lang w:val="en-US"/>
              </w:rPr>
              <w:t>1.2.2.</w:t>
            </w: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ACTIVITY</w:t>
            </w:r>
            <w:r w:rsidR="00075959" w:rsidRPr="00247F73">
              <w:rPr>
                <w:rFonts w:cs="Arial"/>
                <w:b/>
                <w:bCs/>
                <w:color w:val="000000"/>
                <w:sz w:val="20"/>
                <w:szCs w:val="20"/>
                <w:lang w:val="en-US"/>
              </w:rPr>
              <w:t xml:space="preserve"> I</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val="restart"/>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 xml:space="preserve">Results indicator </w:t>
            </w:r>
            <w:r w:rsidR="00075959" w:rsidRPr="00247F73">
              <w:rPr>
                <w:rFonts w:cs="Arial"/>
                <w:b/>
                <w:bCs/>
                <w:color w:val="000000"/>
                <w:sz w:val="20"/>
                <w:szCs w:val="20"/>
                <w:lang w:val="en-US"/>
              </w:rPr>
              <w:t>1.2.2.1.</w:t>
            </w: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r w:rsidR="00075959" w:rsidRPr="00247F73" w:rsidTr="008821A1">
        <w:trPr>
          <w:trHeight w:val="18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tcPr>
          <w:p w:rsidR="00075959" w:rsidRPr="00247F73" w:rsidRDefault="00075959" w:rsidP="00ED6C4E">
            <w:pPr>
              <w:spacing w:after="240"/>
              <w:jc w:val="both"/>
              <w:rPr>
                <w:rFonts w:cs="Arial"/>
                <w:b/>
                <w:bCs/>
                <w:color w:val="000000"/>
                <w:sz w:val="20"/>
                <w:szCs w:val="20"/>
                <w:lang w:val="en-US"/>
              </w:rPr>
            </w:pP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ACTIVITY</w:t>
            </w:r>
            <w:r w:rsidR="00075959" w:rsidRPr="00247F73">
              <w:rPr>
                <w:rFonts w:cs="Arial"/>
                <w:b/>
                <w:bCs/>
                <w:color w:val="000000"/>
                <w:sz w:val="20"/>
                <w:szCs w:val="20"/>
                <w:lang w:val="en-US"/>
              </w:rPr>
              <w:t xml:space="preserve"> J</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tcPr>
          <w:p w:rsidR="00075959" w:rsidRPr="00247F73" w:rsidRDefault="00075959" w:rsidP="00ED6C4E">
            <w:pPr>
              <w:spacing w:after="240"/>
              <w:jc w:val="both"/>
              <w:rPr>
                <w:rFonts w:cs="Arial"/>
                <w:b/>
                <w:bCs/>
                <w:color w:val="000000"/>
                <w:sz w:val="20"/>
                <w:szCs w:val="20"/>
                <w:lang w:val="en-US"/>
              </w:rPr>
            </w:pP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r w:rsidR="00075959" w:rsidRPr="00247F73" w:rsidTr="008821A1">
        <w:trPr>
          <w:trHeight w:val="188"/>
        </w:trPr>
        <w:tc>
          <w:tcPr>
            <w:tcW w:w="665" w:type="dxa"/>
            <w:vMerge/>
          </w:tcPr>
          <w:p w:rsidR="00075959" w:rsidRPr="00247F73" w:rsidRDefault="00075959" w:rsidP="00ED6C4E">
            <w:pPr>
              <w:spacing w:after="240"/>
              <w:jc w:val="both"/>
              <w:rPr>
                <w:rFonts w:cs="Arial"/>
                <w:b/>
                <w:bCs/>
                <w:color w:val="000000"/>
                <w:sz w:val="20"/>
                <w:szCs w:val="20"/>
                <w:lang w:val="en-US"/>
              </w:rPr>
            </w:pPr>
          </w:p>
        </w:tc>
        <w:tc>
          <w:tcPr>
            <w:tcW w:w="1769" w:type="dxa"/>
            <w:vMerge/>
          </w:tcPr>
          <w:p w:rsidR="00075959" w:rsidRPr="00247F73" w:rsidRDefault="00075959" w:rsidP="00ED6C4E">
            <w:pPr>
              <w:spacing w:after="240"/>
              <w:jc w:val="both"/>
              <w:rPr>
                <w:rFonts w:cs="Arial"/>
                <w:b/>
                <w:bCs/>
                <w:color w:val="000000"/>
                <w:sz w:val="20"/>
                <w:szCs w:val="20"/>
                <w:lang w:val="en-US"/>
              </w:rPr>
            </w:pPr>
          </w:p>
        </w:tc>
        <w:tc>
          <w:tcPr>
            <w:tcW w:w="1801" w:type="dxa"/>
            <w:vMerge/>
          </w:tcPr>
          <w:p w:rsidR="00075959" w:rsidRPr="00247F73" w:rsidRDefault="00075959" w:rsidP="00ED6C4E">
            <w:pPr>
              <w:spacing w:after="240"/>
              <w:jc w:val="both"/>
              <w:rPr>
                <w:rFonts w:cs="Arial"/>
                <w:b/>
                <w:bCs/>
                <w:color w:val="000000"/>
                <w:sz w:val="20"/>
                <w:szCs w:val="20"/>
                <w:lang w:val="en-US"/>
              </w:rPr>
            </w:pPr>
          </w:p>
        </w:tc>
        <w:tc>
          <w:tcPr>
            <w:tcW w:w="2900" w:type="dxa"/>
          </w:tcPr>
          <w:p w:rsidR="00075959" w:rsidRPr="00247F73" w:rsidRDefault="00620AFF" w:rsidP="00ED6C4E">
            <w:pPr>
              <w:spacing w:after="240"/>
              <w:jc w:val="both"/>
              <w:rPr>
                <w:rFonts w:cs="Arial"/>
                <w:b/>
                <w:bCs/>
                <w:color w:val="000000"/>
                <w:sz w:val="20"/>
                <w:szCs w:val="20"/>
                <w:lang w:val="en-US"/>
              </w:rPr>
            </w:pPr>
            <w:r w:rsidRPr="00247F73">
              <w:rPr>
                <w:rFonts w:cs="Arial"/>
                <w:b/>
                <w:bCs/>
                <w:color w:val="000000"/>
                <w:sz w:val="20"/>
                <w:szCs w:val="20"/>
                <w:lang w:val="en-US"/>
              </w:rPr>
              <w:t>ACTIVITY</w:t>
            </w:r>
            <w:r w:rsidR="00075959" w:rsidRPr="00247F73">
              <w:rPr>
                <w:rFonts w:cs="Arial"/>
                <w:b/>
                <w:bCs/>
                <w:color w:val="000000"/>
                <w:sz w:val="20"/>
                <w:szCs w:val="20"/>
                <w:lang w:val="en-US"/>
              </w:rPr>
              <w:t xml:space="preserve"> K</w:t>
            </w:r>
          </w:p>
        </w:tc>
        <w:tc>
          <w:tcPr>
            <w:tcW w:w="1505" w:type="dxa"/>
          </w:tcPr>
          <w:p w:rsidR="00075959" w:rsidRPr="00247F73" w:rsidRDefault="00075959" w:rsidP="00ED6C4E">
            <w:pPr>
              <w:spacing w:after="240"/>
              <w:jc w:val="both"/>
              <w:rPr>
                <w:rFonts w:cs="Arial"/>
                <w:b/>
                <w:bCs/>
                <w:color w:val="000000"/>
                <w:sz w:val="20"/>
                <w:szCs w:val="20"/>
                <w:lang w:val="en-US"/>
              </w:rPr>
            </w:pPr>
          </w:p>
        </w:tc>
        <w:tc>
          <w:tcPr>
            <w:tcW w:w="1761" w:type="dxa"/>
            <w:vMerge/>
          </w:tcPr>
          <w:p w:rsidR="00075959" w:rsidRPr="00247F73" w:rsidRDefault="00075959" w:rsidP="00ED6C4E">
            <w:pPr>
              <w:spacing w:after="240"/>
              <w:jc w:val="both"/>
              <w:rPr>
                <w:rFonts w:cs="Arial"/>
                <w:b/>
                <w:bCs/>
                <w:color w:val="000000"/>
                <w:sz w:val="20"/>
                <w:szCs w:val="20"/>
                <w:lang w:val="en-US"/>
              </w:rPr>
            </w:pPr>
          </w:p>
        </w:tc>
        <w:tc>
          <w:tcPr>
            <w:tcW w:w="1726" w:type="dxa"/>
            <w:vMerge/>
          </w:tcPr>
          <w:p w:rsidR="00075959" w:rsidRPr="00247F73" w:rsidRDefault="00075959" w:rsidP="00ED6C4E">
            <w:pPr>
              <w:spacing w:after="240"/>
              <w:jc w:val="both"/>
              <w:rPr>
                <w:rFonts w:cs="Arial"/>
                <w:b/>
                <w:bCs/>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3" w:type="dxa"/>
            <w:vMerge/>
          </w:tcPr>
          <w:p w:rsidR="00075959" w:rsidRPr="00247F73" w:rsidRDefault="00075959" w:rsidP="00ED6C4E">
            <w:pPr>
              <w:spacing w:after="240"/>
              <w:jc w:val="both"/>
              <w:rPr>
                <w:rFonts w:cs="Arial"/>
                <w:color w:val="000000"/>
                <w:sz w:val="20"/>
                <w:szCs w:val="20"/>
                <w:lang w:val="en-US"/>
              </w:rPr>
            </w:pPr>
          </w:p>
        </w:tc>
        <w:tc>
          <w:tcPr>
            <w:tcW w:w="534" w:type="dxa"/>
            <w:vMerge/>
          </w:tcPr>
          <w:p w:rsidR="00075959" w:rsidRPr="00247F73" w:rsidRDefault="00075959" w:rsidP="00ED6C4E">
            <w:pPr>
              <w:spacing w:after="240"/>
              <w:jc w:val="both"/>
              <w:rPr>
                <w:rFonts w:cs="Arial"/>
                <w:color w:val="000000"/>
                <w:sz w:val="20"/>
                <w:szCs w:val="20"/>
                <w:lang w:val="en-US"/>
              </w:rPr>
            </w:pPr>
          </w:p>
        </w:tc>
      </w:tr>
    </w:tbl>
    <w:p w:rsidR="009E6BDF" w:rsidRPr="00247F73" w:rsidRDefault="00620AFF" w:rsidP="00ED6C4E">
      <w:pPr>
        <w:spacing w:after="240" w:line="240" w:lineRule="auto"/>
        <w:ind w:left="851"/>
        <w:jc w:val="both"/>
        <w:rPr>
          <w:rFonts w:cs="Arial"/>
          <w:color w:val="1F497D"/>
          <w:sz w:val="40"/>
          <w:szCs w:val="40"/>
          <w:lang w:val="en-US"/>
        </w:rPr>
        <w:sectPr w:rsidR="009E6BDF" w:rsidRPr="00247F73" w:rsidSect="00E01125">
          <w:headerReference w:type="even" r:id="rId79"/>
          <w:headerReference w:type="default" r:id="rId80"/>
          <w:headerReference w:type="first" r:id="rId81"/>
          <w:pgSz w:w="16838" w:h="11906" w:orient="landscape"/>
          <w:pgMar w:top="1417" w:right="1417" w:bottom="1417" w:left="1417" w:header="708" w:footer="708" w:gutter="0"/>
          <w:cols w:space="708"/>
          <w:titlePg/>
          <w:docGrid w:linePitch="360"/>
        </w:sectPr>
      </w:pPr>
      <w:r w:rsidRPr="00064389">
        <w:rPr>
          <w:rFonts w:cs="Arial"/>
          <w:color w:val="1F497D"/>
          <w:sz w:val="40"/>
          <w:szCs w:val="40"/>
          <w:lang w:val="en-US"/>
        </w:rPr>
        <w:t>The development program plan includes goals and priorities for the development of</w:t>
      </w:r>
      <w:r w:rsidR="00E444C5" w:rsidRPr="00D32332">
        <w:rPr>
          <w:rFonts w:cs="Arial"/>
          <w:color w:val="1F497D"/>
          <w:sz w:val="40"/>
          <w:szCs w:val="40"/>
          <w:lang w:val="en-US"/>
        </w:rPr>
        <w:t xml:space="preserve"> the local and county (regional</w:t>
      </w:r>
      <w:r w:rsidRPr="005F63BD">
        <w:rPr>
          <w:rFonts w:cs="Arial"/>
          <w:color w:val="1F497D"/>
          <w:sz w:val="40"/>
          <w:szCs w:val="40"/>
          <w:lang w:val="en-US"/>
        </w:rPr>
        <w:t>) self-government unit</w:t>
      </w:r>
      <w:r w:rsidR="00DB0EA9" w:rsidRPr="00301A92">
        <w:rPr>
          <w:rFonts w:cs="Arial"/>
          <w:color w:val="1F497D"/>
          <w:sz w:val="40"/>
          <w:szCs w:val="40"/>
          <w:lang w:val="en-US"/>
        </w:rPr>
        <w:t xml:space="preserve">, which are linked to the organizational and program classification of the </w:t>
      </w:r>
      <w:r w:rsidR="00DB0EA9" w:rsidRPr="00247F73">
        <w:rPr>
          <w:rFonts w:cs="Arial"/>
          <w:color w:val="1F497D"/>
          <w:sz w:val="40"/>
          <w:szCs w:val="40"/>
          <w:lang w:val="en-US"/>
        </w:rPr>
        <w:t>budget</w:t>
      </w:r>
      <w:r w:rsidRPr="00247F73">
        <w:rPr>
          <w:rFonts w:cs="Arial"/>
          <w:color w:val="1F497D"/>
          <w:sz w:val="40"/>
          <w:szCs w:val="40"/>
          <w:lang w:val="en-US"/>
        </w:rPr>
        <w:t xml:space="preserve"> </w:t>
      </w:r>
    </w:p>
    <w:p w:rsidR="009E6BDF" w:rsidRPr="00247F73" w:rsidRDefault="009E6BDF" w:rsidP="00ED6C4E">
      <w:pPr>
        <w:spacing w:after="240" w:line="240" w:lineRule="auto"/>
        <w:ind w:left="851"/>
        <w:jc w:val="both"/>
        <w:rPr>
          <w:rFonts w:cs="Arial"/>
          <w:color w:val="000000"/>
          <w:sz w:val="44"/>
          <w:szCs w:val="44"/>
          <w:lang w:val="en-US"/>
        </w:rPr>
      </w:pPr>
    </w:p>
    <w:p w:rsidR="009E6BDF" w:rsidRPr="00247F73" w:rsidRDefault="009E6BDF" w:rsidP="00ED6C4E">
      <w:pPr>
        <w:spacing w:after="240" w:line="240" w:lineRule="auto"/>
        <w:ind w:left="851"/>
        <w:jc w:val="both"/>
        <w:rPr>
          <w:rFonts w:cs="Arial"/>
          <w:color w:val="000000"/>
          <w:sz w:val="40"/>
          <w:szCs w:val="40"/>
          <w:lang w:val="en-US"/>
        </w:rPr>
      </w:pPr>
    </w:p>
    <w:p w:rsidR="009E6BDF" w:rsidRPr="00247F73" w:rsidRDefault="00DB0EA9" w:rsidP="00ED6C4E">
      <w:pPr>
        <w:spacing w:after="240" w:line="240" w:lineRule="auto"/>
        <w:ind w:left="851"/>
        <w:jc w:val="both"/>
        <w:rPr>
          <w:rFonts w:cs="Arial"/>
          <w:color w:val="000000"/>
          <w:sz w:val="40"/>
          <w:szCs w:val="40"/>
          <w:lang w:val="en-US"/>
        </w:rPr>
      </w:pPr>
      <w:r w:rsidRPr="00247F73">
        <w:rPr>
          <w:rFonts w:cs="Arial"/>
          <w:color w:val="000000"/>
          <w:sz w:val="40"/>
          <w:szCs w:val="40"/>
          <w:lang w:val="en-US"/>
        </w:rPr>
        <w:t>• Financial plans are drawn up by budgetary and extra-budgetary users of the state budget and the budget of local and county (regional) self-government units</w:t>
      </w:r>
    </w:p>
    <w:p w:rsidR="009E6BDF" w:rsidRPr="00247F73" w:rsidRDefault="009E6BDF" w:rsidP="00ED6C4E">
      <w:pPr>
        <w:spacing w:after="240" w:line="240" w:lineRule="auto"/>
        <w:ind w:left="851"/>
        <w:jc w:val="both"/>
        <w:rPr>
          <w:rFonts w:cs="Arial"/>
          <w:color w:val="000000"/>
          <w:sz w:val="40"/>
          <w:szCs w:val="40"/>
          <w:lang w:val="en-US"/>
        </w:rPr>
      </w:pPr>
    </w:p>
    <w:p w:rsidR="009E6BDF" w:rsidRPr="00247F73" w:rsidRDefault="009E6BDF" w:rsidP="00ED6C4E">
      <w:pPr>
        <w:spacing w:after="24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DB0EA9" w:rsidRPr="00247F73">
        <w:rPr>
          <w:rFonts w:cs="Arial"/>
          <w:color w:val="000000"/>
          <w:sz w:val="40"/>
          <w:szCs w:val="40"/>
          <w:lang w:val="en-US"/>
        </w:rPr>
        <w:t>They include</w:t>
      </w:r>
      <w:r w:rsidRPr="00247F73">
        <w:rPr>
          <w:rFonts w:cs="Arial"/>
          <w:color w:val="000000"/>
          <w:sz w:val="40"/>
          <w:szCs w:val="40"/>
          <w:lang w:val="en-US"/>
        </w:rPr>
        <w:t>:</w:t>
      </w:r>
    </w:p>
    <w:p w:rsidR="009E6BDF" w:rsidRPr="00247F73" w:rsidRDefault="009E6BDF"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DB0EA9" w:rsidRPr="00247F73">
        <w:rPr>
          <w:rFonts w:cs="Arial"/>
          <w:color w:val="000000"/>
          <w:sz w:val="40"/>
          <w:szCs w:val="40"/>
          <w:lang w:val="en-US"/>
        </w:rPr>
        <w:t>revenues and receipts presented by type</w:t>
      </w:r>
    </w:p>
    <w:p w:rsidR="009E6BDF" w:rsidRPr="00247F73" w:rsidRDefault="009E6BDF"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DB0EA9" w:rsidRPr="00247F73">
        <w:rPr>
          <w:rFonts w:cs="Arial"/>
          <w:color w:val="000000"/>
          <w:sz w:val="40"/>
          <w:szCs w:val="40"/>
          <w:lang w:val="en-US"/>
        </w:rPr>
        <w:t>expenditures and expenses for the three-year period according to budget classifications</w:t>
      </w:r>
    </w:p>
    <w:p w:rsidR="009E6BDF" w:rsidRPr="00247F73" w:rsidRDefault="00DB0EA9" w:rsidP="00247F73">
      <w:pPr>
        <w:spacing w:after="240" w:line="240" w:lineRule="auto"/>
        <w:ind w:left="1416"/>
        <w:rPr>
          <w:rFonts w:cs="Arial"/>
          <w:color w:val="FF0000"/>
          <w:sz w:val="40"/>
          <w:szCs w:val="40"/>
          <w:lang w:val="en-US"/>
        </w:rPr>
        <w:sectPr w:rsidR="009E6BDF" w:rsidRPr="00247F73" w:rsidSect="00E01125">
          <w:headerReference w:type="even" r:id="rId82"/>
          <w:headerReference w:type="default" r:id="rId83"/>
          <w:headerReference w:type="first" r:id="rId84"/>
          <w:pgSz w:w="16838" w:h="11906" w:orient="landscape"/>
          <w:pgMar w:top="1417" w:right="1417" w:bottom="1417" w:left="1417" w:header="708" w:footer="708" w:gutter="0"/>
          <w:cols w:space="708"/>
          <w:titlePg/>
          <w:docGrid w:linePitch="360"/>
        </w:sectPr>
      </w:pPr>
      <w:r w:rsidRPr="00247F73">
        <w:rPr>
          <w:rFonts w:cs="Arial"/>
          <w:color w:val="FF0000"/>
          <w:sz w:val="40"/>
          <w:szCs w:val="40"/>
          <w:lang w:val="en-US"/>
        </w:rPr>
        <w:t xml:space="preserve">– explanations  </w:t>
      </w:r>
    </w:p>
    <w:p w:rsidR="009E6BDF" w:rsidRPr="00247F73" w:rsidRDefault="009E6BDF" w:rsidP="00ED6C4E">
      <w:pPr>
        <w:spacing w:after="240" w:line="240" w:lineRule="auto"/>
        <w:ind w:left="1416"/>
        <w:jc w:val="both"/>
        <w:rPr>
          <w:b/>
          <w:bCs/>
          <w:color w:val="000000"/>
          <w:sz w:val="32"/>
          <w:szCs w:val="32"/>
          <w:lang w:val="en-US"/>
        </w:rPr>
      </w:pPr>
    </w:p>
    <w:p w:rsidR="009E6BDF" w:rsidRPr="00247F73" w:rsidRDefault="00DB0EA9" w:rsidP="00ED6C4E">
      <w:pPr>
        <w:spacing w:after="240" w:line="240" w:lineRule="auto"/>
        <w:ind w:left="1416"/>
        <w:jc w:val="both"/>
        <w:rPr>
          <w:b/>
          <w:bCs/>
          <w:color w:val="000000"/>
          <w:sz w:val="32"/>
          <w:szCs w:val="32"/>
          <w:lang w:val="en-US"/>
        </w:rPr>
      </w:pPr>
      <w:r w:rsidRPr="00247F73">
        <w:rPr>
          <w:b/>
          <w:bCs/>
          <w:color w:val="000000"/>
          <w:sz w:val="32"/>
          <w:szCs w:val="32"/>
          <w:lang w:val="en-US"/>
        </w:rPr>
        <w:t>Summary of the scope of work</w:t>
      </w:r>
    </w:p>
    <w:p w:rsidR="009E6BDF" w:rsidRPr="00247F73" w:rsidRDefault="009E6BDF" w:rsidP="00ED6C4E">
      <w:pPr>
        <w:spacing w:after="120" w:line="240" w:lineRule="auto"/>
        <w:ind w:left="2126"/>
        <w:jc w:val="both"/>
        <w:rPr>
          <w:rFonts w:cs="Arial"/>
          <w:color w:val="000000"/>
          <w:sz w:val="32"/>
          <w:szCs w:val="32"/>
          <w:lang w:val="en-US"/>
        </w:rPr>
      </w:pPr>
      <w:r w:rsidRPr="00247F73">
        <w:rPr>
          <w:rFonts w:cs="Arial"/>
          <w:color w:val="000000"/>
          <w:sz w:val="32"/>
          <w:szCs w:val="32"/>
          <w:lang w:val="en-US"/>
        </w:rPr>
        <w:t xml:space="preserve">– </w:t>
      </w:r>
      <w:r w:rsidR="00DB0EA9" w:rsidRPr="00247F73">
        <w:rPr>
          <w:rFonts w:cs="Arial"/>
          <w:color w:val="000000"/>
          <w:sz w:val="32"/>
          <w:szCs w:val="32"/>
          <w:lang w:val="en-US"/>
        </w:rPr>
        <w:t>User name</w:t>
      </w:r>
    </w:p>
    <w:p w:rsidR="009E6BDF" w:rsidRPr="00247F73" w:rsidRDefault="009E6BDF" w:rsidP="00ED6C4E">
      <w:pPr>
        <w:spacing w:after="120" w:line="240" w:lineRule="auto"/>
        <w:ind w:left="2126"/>
        <w:jc w:val="both"/>
        <w:rPr>
          <w:rFonts w:cs="Arial"/>
          <w:color w:val="000000"/>
          <w:sz w:val="32"/>
          <w:szCs w:val="32"/>
          <w:lang w:val="en-US"/>
        </w:rPr>
      </w:pPr>
      <w:r w:rsidRPr="00247F73">
        <w:rPr>
          <w:rFonts w:cs="Arial"/>
          <w:color w:val="000000"/>
          <w:sz w:val="32"/>
          <w:szCs w:val="32"/>
          <w:lang w:val="en-US"/>
        </w:rPr>
        <w:t xml:space="preserve">– </w:t>
      </w:r>
      <w:r w:rsidR="00DB0EA9" w:rsidRPr="00247F73">
        <w:rPr>
          <w:rFonts w:cs="Arial"/>
          <w:color w:val="000000"/>
          <w:sz w:val="32"/>
          <w:szCs w:val="32"/>
          <w:lang w:val="en-US"/>
        </w:rPr>
        <w:t>User name</w:t>
      </w:r>
    </w:p>
    <w:p w:rsidR="009E6BDF" w:rsidRPr="00247F73" w:rsidRDefault="009E6BDF" w:rsidP="00ED6C4E">
      <w:pPr>
        <w:spacing w:after="120" w:line="240" w:lineRule="auto"/>
        <w:ind w:left="2126"/>
        <w:jc w:val="both"/>
        <w:rPr>
          <w:rFonts w:cs="Arial"/>
          <w:color w:val="000000"/>
          <w:sz w:val="32"/>
          <w:szCs w:val="32"/>
          <w:lang w:val="en-US"/>
        </w:rPr>
      </w:pPr>
      <w:r w:rsidRPr="00247F73">
        <w:rPr>
          <w:rFonts w:cs="Arial"/>
          <w:color w:val="000000"/>
          <w:sz w:val="32"/>
          <w:szCs w:val="32"/>
          <w:lang w:val="en-US"/>
        </w:rPr>
        <w:t xml:space="preserve">– </w:t>
      </w:r>
      <w:r w:rsidR="00DB0EA9" w:rsidRPr="00247F73">
        <w:rPr>
          <w:rFonts w:cs="Arial"/>
          <w:color w:val="000000"/>
          <w:sz w:val="32"/>
          <w:szCs w:val="32"/>
          <w:lang w:val="en-US"/>
        </w:rPr>
        <w:t>Legal basis</w:t>
      </w:r>
    </w:p>
    <w:p w:rsidR="009E6BDF" w:rsidRPr="00247F73" w:rsidRDefault="00072F7A" w:rsidP="00ED6C4E">
      <w:pPr>
        <w:spacing w:after="240" w:line="240" w:lineRule="auto"/>
        <w:ind w:left="1416"/>
        <w:jc w:val="both"/>
        <w:rPr>
          <w:rFonts w:cs="Arial"/>
          <w:b/>
          <w:bCs/>
          <w:color w:val="000000"/>
          <w:sz w:val="32"/>
          <w:szCs w:val="32"/>
          <w:lang w:val="en-US"/>
        </w:rPr>
      </w:pPr>
      <w:r w:rsidRPr="00247F73">
        <w:rPr>
          <w:rFonts w:cs="Arial"/>
          <w:b/>
          <w:bCs/>
          <w:color w:val="000000"/>
          <w:sz w:val="32"/>
          <w:szCs w:val="32"/>
          <w:lang w:val="en-US"/>
        </w:rPr>
        <w:t>Program summary</w:t>
      </w:r>
    </w:p>
    <w:p w:rsidR="009E6BDF" w:rsidRPr="00247F73" w:rsidRDefault="009E6BDF" w:rsidP="00ED6C4E">
      <w:pPr>
        <w:spacing w:after="120" w:line="240" w:lineRule="auto"/>
        <w:ind w:left="2126"/>
        <w:jc w:val="both"/>
        <w:rPr>
          <w:rFonts w:cs="Arial"/>
          <w:color w:val="000000"/>
          <w:sz w:val="32"/>
          <w:szCs w:val="32"/>
          <w:lang w:val="en-US"/>
        </w:rPr>
      </w:pPr>
      <w:r w:rsidRPr="00247F73">
        <w:rPr>
          <w:rFonts w:cs="Arial"/>
          <w:color w:val="000000"/>
          <w:sz w:val="32"/>
          <w:szCs w:val="32"/>
          <w:lang w:val="en-US"/>
        </w:rPr>
        <w:t xml:space="preserve">– </w:t>
      </w:r>
      <w:r w:rsidR="00072F7A" w:rsidRPr="00247F73">
        <w:rPr>
          <w:rFonts w:cs="Arial"/>
          <w:color w:val="000000"/>
          <w:sz w:val="32"/>
          <w:szCs w:val="32"/>
          <w:lang w:val="en-US"/>
        </w:rPr>
        <w:t>Legal and other programs</w:t>
      </w:r>
    </w:p>
    <w:p w:rsidR="009E6BDF" w:rsidRPr="00247F73" w:rsidRDefault="009E6BDF" w:rsidP="00ED6C4E">
      <w:pPr>
        <w:spacing w:after="120" w:line="240" w:lineRule="auto"/>
        <w:ind w:left="2126"/>
        <w:jc w:val="both"/>
        <w:rPr>
          <w:rFonts w:cs="Arial"/>
          <w:color w:val="000000"/>
          <w:sz w:val="32"/>
          <w:szCs w:val="32"/>
          <w:lang w:val="en-US"/>
        </w:rPr>
      </w:pPr>
      <w:r w:rsidRPr="00247F73">
        <w:rPr>
          <w:rFonts w:cs="Arial"/>
          <w:color w:val="000000"/>
          <w:sz w:val="32"/>
          <w:szCs w:val="32"/>
          <w:lang w:val="en-US"/>
        </w:rPr>
        <w:t xml:space="preserve">– </w:t>
      </w:r>
      <w:r w:rsidR="00072F7A" w:rsidRPr="00247F73">
        <w:rPr>
          <w:rFonts w:cs="Arial"/>
          <w:color w:val="000000"/>
          <w:sz w:val="32"/>
          <w:szCs w:val="32"/>
          <w:lang w:val="en-US"/>
        </w:rPr>
        <w:t>Assessment of the necessary implementation funds</w:t>
      </w:r>
    </w:p>
    <w:p w:rsidR="009E6BDF" w:rsidRPr="00247F73" w:rsidRDefault="009E6BDF" w:rsidP="00ED6C4E">
      <w:pPr>
        <w:spacing w:after="120" w:line="240" w:lineRule="auto"/>
        <w:ind w:left="2126"/>
        <w:jc w:val="both"/>
        <w:rPr>
          <w:rFonts w:cs="Arial"/>
          <w:color w:val="000000"/>
          <w:sz w:val="32"/>
          <w:szCs w:val="32"/>
          <w:lang w:val="en-US"/>
        </w:rPr>
      </w:pPr>
      <w:r w:rsidRPr="00247F73">
        <w:rPr>
          <w:rFonts w:cs="Arial"/>
          <w:color w:val="000000"/>
          <w:sz w:val="32"/>
          <w:szCs w:val="32"/>
          <w:lang w:val="en-US"/>
        </w:rPr>
        <w:t xml:space="preserve">– </w:t>
      </w:r>
      <w:r w:rsidR="00072F7A" w:rsidRPr="00247F73">
        <w:rPr>
          <w:rFonts w:cs="Arial"/>
          <w:color w:val="000000"/>
          <w:sz w:val="32"/>
          <w:szCs w:val="32"/>
          <w:lang w:val="en-US"/>
        </w:rPr>
        <w:t>Explanation of significant activities and projects within the program</w:t>
      </w:r>
    </w:p>
    <w:p w:rsidR="009E6BDF" w:rsidRPr="00247F73" w:rsidRDefault="009E6BDF" w:rsidP="00ED6C4E">
      <w:pPr>
        <w:spacing w:after="120" w:line="240" w:lineRule="auto"/>
        <w:ind w:left="2126"/>
        <w:jc w:val="both"/>
        <w:rPr>
          <w:rFonts w:cs="Arial"/>
          <w:color w:val="000000"/>
          <w:sz w:val="32"/>
          <w:szCs w:val="32"/>
          <w:lang w:val="en-US"/>
        </w:rPr>
      </w:pPr>
      <w:r w:rsidRPr="00247F73">
        <w:rPr>
          <w:rFonts w:cs="Arial"/>
          <w:color w:val="000000"/>
          <w:sz w:val="32"/>
          <w:szCs w:val="32"/>
          <w:lang w:val="en-US"/>
        </w:rPr>
        <w:t xml:space="preserve">– </w:t>
      </w:r>
      <w:r w:rsidR="00072F7A" w:rsidRPr="00247F73">
        <w:rPr>
          <w:rFonts w:cs="Arial"/>
          <w:color w:val="000000"/>
          <w:sz w:val="32"/>
          <w:szCs w:val="32"/>
          <w:lang w:val="en-US"/>
        </w:rPr>
        <w:t>The starting point and indicators on which to base calculations and the assessment of funds required for the implementation of the program</w:t>
      </w:r>
    </w:p>
    <w:p w:rsidR="009E6BDF" w:rsidRPr="00247F73" w:rsidRDefault="009E6BDF" w:rsidP="00ED6C4E">
      <w:pPr>
        <w:spacing w:after="120" w:line="240" w:lineRule="auto"/>
        <w:ind w:left="2126"/>
        <w:jc w:val="both"/>
        <w:rPr>
          <w:rFonts w:cs="Arial"/>
          <w:color w:val="000000"/>
          <w:sz w:val="32"/>
          <w:szCs w:val="32"/>
          <w:lang w:val="en-US"/>
        </w:rPr>
      </w:pPr>
      <w:r w:rsidRPr="00247F73">
        <w:rPr>
          <w:rFonts w:cs="Arial"/>
          <w:color w:val="000000"/>
          <w:sz w:val="32"/>
          <w:szCs w:val="32"/>
          <w:lang w:val="en-US"/>
        </w:rPr>
        <w:t xml:space="preserve">– </w:t>
      </w:r>
      <w:r w:rsidR="00461DF1" w:rsidRPr="00247F73">
        <w:rPr>
          <w:rFonts w:cs="Arial"/>
          <w:color w:val="000000"/>
          <w:sz w:val="32"/>
          <w:szCs w:val="32"/>
          <w:lang w:val="en-US"/>
        </w:rPr>
        <w:t>Achieved goals and results of the program in the previous year</w:t>
      </w:r>
    </w:p>
    <w:p w:rsidR="009E6BDF" w:rsidRPr="00247F73" w:rsidRDefault="00461DF1" w:rsidP="00ED6C4E">
      <w:pPr>
        <w:spacing w:after="240" w:line="240" w:lineRule="auto"/>
        <w:ind w:left="1416"/>
        <w:jc w:val="both"/>
        <w:rPr>
          <w:rFonts w:cs="Arial"/>
          <w:b/>
          <w:bCs/>
          <w:color w:val="000000"/>
          <w:sz w:val="32"/>
          <w:szCs w:val="32"/>
          <w:lang w:val="en-US"/>
        </w:rPr>
      </w:pPr>
      <w:r w:rsidRPr="00247F73">
        <w:rPr>
          <w:rFonts w:cs="Arial"/>
          <w:b/>
          <w:bCs/>
          <w:color w:val="000000"/>
          <w:sz w:val="32"/>
          <w:szCs w:val="32"/>
          <w:lang w:val="en-US"/>
        </w:rPr>
        <w:t>Organizational structure</w:t>
      </w:r>
    </w:p>
    <w:p w:rsidR="009E6BDF" w:rsidRPr="00247F73" w:rsidRDefault="009E6BDF" w:rsidP="00ED6C4E">
      <w:pPr>
        <w:spacing w:after="240" w:line="240" w:lineRule="auto"/>
        <w:ind w:left="2124"/>
        <w:jc w:val="both"/>
        <w:rPr>
          <w:rFonts w:cs="Arial"/>
          <w:color w:val="000000"/>
          <w:sz w:val="32"/>
          <w:szCs w:val="32"/>
          <w:lang w:val="en-US"/>
        </w:rPr>
      </w:pPr>
      <w:r w:rsidRPr="00247F73">
        <w:rPr>
          <w:rFonts w:cs="Arial"/>
          <w:color w:val="000000"/>
          <w:sz w:val="32"/>
          <w:szCs w:val="32"/>
          <w:lang w:val="en-US"/>
        </w:rPr>
        <w:t xml:space="preserve">– </w:t>
      </w:r>
      <w:r w:rsidR="00461DF1" w:rsidRPr="00247F73">
        <w:rPr>
          <w:rFonts w:cs="Arial"/>
          <w:color w:val="000000"/>
          <w:sz w:val="32"/>
          <w:szCs w:val="32"/>
          <w:lang w:val="en-US"/>
        </w:rPr>
        <w:t>Organizational chart</w:t>
      </w:r>
    </w:p>
    <w:p w:rsidR="009E6BDF" w:rsidRPr="00247F73" w:rsidRDefault="00461DF1" w:rsidP="00ED6C4E">
      <w:pPr>
        <w:spacing w:after="240" w:line="240" w:lineRule="auto"/>
        <w:ind w:left="2124"/>
        <w:jc w:val="both"/>
        <w:rPr>
          <w:rFonts w:cs="Arial"/>
          <w:color w:val="000000"/>
          <w:sz w:val="32"/>
          <w:szCs w:val="32"/>
          <w:lang w:val="en-US"/>
        </w:rPr>
        <w:sectPr w:rsidR="009E6BDF" w:rsidRPr="00247F73" w:rsidSect="00E01125">
          <w:headerReference w:type="even" r:id="rId85"/>
          <w:headerReference w:type="default" r:id="rId86"/>
          <w:headerReference w:type="first" r:id="rId87"/>
          <w:pgSz w:w="16838" w:h="11906" w:orient="landscape"/>
          <w:pgMar w:top="1417" w:right="1417" w:bottom="1417" w:left="1417" w:header="708" w:footer="708" w:gutter="0"/>
          <w:cols w:space="708"/>
          <w:titlePg/>
          <w:docGrid w:linePitch="360"/>
        </w:sectPr>
      </w:pPr>
      <w:r w:rsidRPr="00247F73">
        <w:rPr>
          <w:rFonts w:cs="Arial"/>
          <w:color w:val="000000"/>
          <w:sz w:val="32"/>
          <w:szCs w:val="32"/>
          <w:lang w:val="en-US"/>
        </w:rPr>
        <w:t xml:space="preserve">–Organizational chart </w:t>
      </w:r>
    </w:p>
    <w:p w:rsidR="009E6BDF" w:rsidRPr="00247F73" w:rsidRDefault="009E6BDF" w:rsidP="00ED6C4E">
      <w:pPr>
        <w:spacing w:after="240" w:line="240" w:lineRule="auto"/>
        <w:ind w:left="2124"/>
        <w:jc w:val="both"/>
        <w:rPr>
          <w:rFonts w:cs="Arial"/>
          <w:color w:val="000000"/>
          <w:sz w:val="32"/>
          <w:szCs w:val="32"/>
          <w:lang w:val="en-US"/>
        </w:rPr>
      </w:pPr>
    </w:p>
    <w:p w:rsidR="009E6BDF" w:rsidRPr="00064389" w:rsidRDefault="009715B2" w:rsidP="00ED6C4E">
      <w:pPr>
        <w:spacing w:after="240" w:line="240" w:lineRule="auto"/>
        <w:ind w:left="851"/>
        <w:jc w:val="both"/>
        <w:rPr>
          <w:rFonts w:cs="Arial"/>
          <w:color w:val="000000"/>
          <w:sz w:val="32"/>
          <w:szCs w:val="32"/>
          <w:lang w:val="en-US"/>
        </w:rPr>
      </w:pPr>
      <w:r>
        <w:rPr>
          <w:rFonts w:cs="Arial"/>
          <w:noProof/>
          <w:color w:val="000000"/>
          <w:sz w:val="32"/>
          <w:szCs w:val="32"/>
          <w:lang w:eastAsia="hr-HR"/>
        </w:rPr>
        <mc:AlternateContent>
          <mc:Choice Requires="wps">
            <w:drawing>
              <wp:anchor distT="0" distB="0" distL="114300" distR="114300" simplePos="0" relativeHeight="251676160" behindDoc="0" locked="0" layoutInCell="1" allowOverlap="1" wp14:anchorId="5BB7ECF5" wp14:editId="3A0A56F5">
                <wp:simplePos x="0" y="0"/>
                <wp:positionH relativeFrom="column">
                  <wp:posOffset>6082030</wp:posOffset>
                </wp:positionH>
                <wp:positionV relativeFrom="paragraph">
                  <wp:posOffset>383540</wp:posOffset>
                </wp:positionV>
                <wp:extent cx="2520315" cy="1080135"/>
                <wp:effectExtent l="0" t="0" r="13335" b="2476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08013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64389" w:rsidRPr="00461DF1" w:rsidRDefault="00064389" w:rsidP="008821A1">
                            <w:pPr>
                              <w:jc w:val="center"/>
                              <w:rPr>
                                <w:sz w:val="28"/>
                                <w:szCs w:val="28"/>
                                <w:lang w:val="en-US"/>
                              </w:rPr>
                            </w:pPr>
                            <w:r>
                              <w:rPr>
                                <w:sz w:val="28"/>
                                <w:szCs w:val="28"/>
                                <w:lang w:val="en-US"/>
                              </w:rPr>
                              <w:t>Main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51" style="position:absolute;left:0;text-align:left;margin-left:478.9pt;margin-top:30.2pt;width:198.45pt;height:8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" fillcolor="#ffc000 [3207]" strokecolor="#7f5f00 [1607]" strokeweight="1pt">
                <v:stroke joinstyle="miter"/>
                <v:path arrowok="t"/>
                <v:textbox>
                  <w:txbxContent>
                    <w:p w:rsidR="00064389" w:rsidRPr="00461DF1" w:rsidRDefault="00064389" w:rsidP="008821A1">
                      <w:pPr>
                        <w:jc w:val="center"/>
                        <w:rPr>
                          <w:sz w:val="28"/>
                          <w:szCs w:val="28"/>
                          <w:lang w:val="en-US"/>
                        </w:rPr>
                      </w:pPr>
                      <w:r>
                        <w:rPr>
                          <w:sz w:val="28"/>
                          <w:szCs w:val="28"/>
                          <w:lang w:val="en-US"/>
                        </w:rPr>
                        <w:t>Main program</w:t>
                      </w:r>
                    </w:p>
                  </w:txbxContent>
                </v:textbox>
              </v:roundrect>
            </w:pict>
          </mc:Fallback>
        </mc:AlternateContent>
      </w:r>
    </w:p>
    <w:p w:rsidR="009E6BDF" w:rsidRPr="00301A92" w:rsidRDefault="00461DF1" w:rsidP="00ED6C4E">
      <w:pPr>
        <w:spacing w:after="240" w:line="240" w:lineRule="auto"/>
        <w:ind w:left="284"/>
        <w:jc w:val="both"/>
        <w:rPr>
          <w:rFonts w:ascii="Calibri" w:hAnsi="Calibri"/>
          <w:color w:val="000000"/>
          <w:sz w:val="32"/>
          <w:szCs w:val="32"/>
          <w:lang w:val="en-US"/>
        </w:rPr>
      </w:pPr>
      <w:r w:rsidRPr="00D32332">
        <w:rPr>
          <w:rFonts w:ascii="Calibri" w:hAnsi="Calibri"/>
          <w:color w:val="000000"/>
          <w:sz w:val="32"/>
          <w:szCs w:val="32"/>
          <w:lang w:val="en-US"/>
        </w:rPr>
        <w:t>PROGRAM CLASSIFICATION</w:t>
      </w:r>
    </w:p>
    <w:p w:rsidR="00461DF1" w:rsidRPr="00247F73" w:rsidRDefault="0006108F" w:rsidP="00ED6C4E">
      <w:pPr>
        <w:spacing w:after="0" w:line="240" w:lineRule="auto"/>
        <w:ind w:left="284"/>
        <w:jc w:val="both"/>
        <w:rPr>
          <w:rFonts w:ascii="Calibri" w:hAnsi="Calibri"/>
          <w:color w:val="000000"/>
          <w:sz w:val="32"/>
          <w:szCs w:val="32"/>
          <w:lang w:val="en-US"/>
        </w:rPr>
      </w:pPr>
      <w:r w:rsidRPr="00247F73">
        <w:rPr>
          <w:rFonts w:ascii="Calibri" w:hAnsi="Calibri"/>
          <w:b/>
          <w:bCs/>
          <w:i/>
          <w:iCs/>
          <w:color w:val="000000"/>
          <w:sz w:val="32"/>
          <w:szCs w:val="32"/>
          <w:lang w:val="en-US"/>
        </w:rPr>
        <w:t>The m</w:t>
      </w:r>
      <w:r w:rsidR="00461DF1" w:rsidRPr="00247F73">
        <w:rPr>
          <w:rFonts w:ascii="Calibri" w:hAnsi="Calibri"/>
          <w:b/>
          <w:bCs/>
          <w:i/>
          <w:iCs/>
          <w:color w:val="000000"/>
          <w:sz w:val="32"/>
          <w:szCs w:val="32"/>
          <w:lang w:val="en-US"/>
        </w:rPr>
        <w:t>ain program</w:t>
      </w:r>
      <w:r w:rsidR="009E6BDF" w:rsidRPr="00247F73">
        <w:rPr>
          <w:rFonts w:ascii="Calibri" w:hAnsi="Calibri"/>
          <w:b/>
          <w:bCs/>
          <w:i/>
          <w:iCs/>
          <w:color w:val="000000"/>
          <w:sz w:val="32"/>
          <w:szCs w:val="32"/>
          <w:lang w:val="en-US"/>
        </w:rPr>
        <w:t xml:space="preserve"> </w:t>
      </w:r>
      <w:r w:rsidR="00461DF1" w:rsidRPr="00247F73">
        <w:rPr>
          <w:rFonts w:ascii="Calibri" w:hAnsi="Calibri"/>
          <w:color w:val="000000"/>
          <w:sz w:val="32"/>
          <w:szCs w:val="32"/>
          <w:lang w:val="en-US"/>
        </w:rPr>
        <w:t xml:space="preserve">includes programs aimed at achieving </w:t>
      </w:r>
    </w:p>
    <w:p w:rsidR="00AE2A31" w:rsidRPr="00247F73" w:rsidRDefault="00461DF1" w:rsidP="00ED6C4E">
      <w:pPr>
        <w:spacing w:after="0" w:line="240" w:lineRule="auto"/>
        <w:ind w:left="284"/>
        <w:jc w:val="both"/>
        <w:rPr>
          <w:rFonts w:ascii="Calibri" w:hAnsi="Calibri"/>
          <w:color w:val="000000"/>
          <w:sz w:val="32"/>
          <w:szCs w:val="32"/>
          <w:lang w:val="en-US"/>
        </w:rPr>
      </w:pPr>
      <w:r w:rsidRPr="00247F73">
        <w:rPr>
          <w:rFonts w:ascii="Calibri" w:hAnsi="Calibri"/>
          <w:color w:val="000000"/>
          <w:sz w:val="32"/>
          <w:szCs w:val="32"/>
          <w:lang w:val="en-US"/>
        </w:rPr>
        <w:t>goals from the government program strategy for the three-year period</w:t>
      </w:r>
    </w:p>
    <w:p w:rsidR="00461DF1" w:rsidRPr="00064389" w:rsidRDefault="009715B2" w:rsidP="00ED6C4E">
      <w:pPr>
        <w:spacing w:after="0" w:line="240" w:lineRule="auto"/>
        <w:ind w:left="284"/>
        <w:jc w:val="both"/>
        <w:rPr>
          <w:rFonts w:ascii="Calibri" w:hAnsi="Calibri"/>
          <w:color w:val="000000"/>
          <w:sz w:val="32"/>
          <w:szCs w:val="32"/>
          <w:lang w:val="en-US"/>
        </w:rPr>
      </w:pPr>
      <w:r>
        <w:rPr>
          <w:rFonts w:cs="Arial"/>
          <w:noProof/>
          <w:color w:val="000000"/>
          <w:sz w:val="32"/>
          <w:szCs w:val="32"/>
          <w:lang w:eastAsia="hr-HR"/>
        </w:rPr>
        <mc:AlternateContent>
          <mc:Choice Requires="wps">
            <w:drawing>
              <wp:anchor distT="0" distB="0" distL="114300" distR="114300" simplePos="0" relativeHeight="251677184" behindDoc="0" locked="0" layoutInCell="1" allowOverlap="1" wp14:anchorId="414C5B4F" wp14:editId="2957B0DB">
                <wp:simplePos x="0" y="0"/>
                <wp:positionH relativeFrom="column">
                  <wp:posOffset>6135370</wp:posOffset>
                </wp:positionH>
                <wp:positionV relativeFrom="paragraph">
                  <wp:posOffset>167005</wp:posOffset>
                </wp:positionV>
                <wp:extent cx="2520315" cy="1080135"/>
                <wp:effectExtent l="0" t="0" r="13335" b="2476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08013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64389" w:rsidRPr="008821A1" w:rsidRDefault="00064389" w:rsidP="008821A1">
                            <w:pPr>
                              <w:jc w:val="center"/>
                              <w:rPr>
                                <w:sz w:val="28"/>
                                <w:szCs w:val="28"/>
                              </w:rPr>
                            </w:pPr>
                            <w:r w:rsidRPr="008821A1">
                              <w:rPr>
                                <w:sz w:val="28"/>
                                <w:szCs w:val="28"/>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5" o:spid="_x0000_s1052" style="position:absolute;left:0;text-align:left;margin-left:483.1pt;margin-top:13.15pt;width:198.45pt;height:8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" fillcolor="#ed7d31 [3205]" strokecolor="#823b0b [1605]" strokeweight="1pt">
                <v:stroke joinstyle="miter"/>
                <v:path arrowok="t"/>
                <v:textbox>
                  <w:txbxContent>
                    <w:p w:rsidR="00064389" w:rsidRPr="008821A1" w:rsidRDefault="00064389" w:rsidP="008821A1">
                      <w:pPr>
                        <w:jc w:val="center"/>
                        <w:rPr>
                          <w:sz w:val="28"/>
                          <w:szCs w:val="28"/>
                        </w:rPr>
                      </w:pPr>
                      <w:r w:rsidRPr="008821A1">
                        <w:rPr>
                          <w:sz w:val="28"/>
                          <w:szCs w:val="28"/>
                        </w:rPr>
                        <w:t>Program</w:t>
                      </w:r>
                    </w:p>
                  </w:txbxContent>
                </v:textbox>
              </v:roundrect>
            </w:pict>
          </mc:Fallback>
        </mc:AlternateContent>
      </w:r>
      <w:r w:rsidR="0006108F" w:rsidRPr="00064389">
        <w:rPr>
          <w:rFonts w:ascii="Calibri" w:hAnsi="Calibri"/>
          <w:color w:val="000000"/>
          <w:sz w:val="32"/>
          <w:szCs w:val="32"/>
          <w:lang w:val="en-US"/>
        </w:rPr>
        <w:t xml:space="preserve">i.e. </w:t>
      </w:r>
      <w:r w:rsidR="00461DF1" w:rsidRPr="00064389">
        <w:rPr>
          <w:rFonts w:ascii="Calibri" w:hAnsi="Calibri"/>
          <w:color w:val="000000"/>
          <w:sz w:val="32"/>
          <w:szCs w:val="32"/>
          <w:lang w:val="en-US"/>
        </w:rPr>
        <w:t>strategic documents of the local and county (regional) self-</w:t>
      </w:r>
    </w:p>
    <w:p w:rsidR="00461DF1" w:rsidRPr="00D32332" w:rsidRDefault="00461DF1" w:rsidP="00ED6C4E">
      <w:pPr>
        <w:spacing w:after="0" w:line="240" w:lineRule="auto"/>
        <w:ind w:left="284"/>
        <w:jc w:val="both"/>
        <w:rPr>
          <w:rFonts w:ascii="Calibri" w:hAnsi="Calibri"/>
          <w:color w:val="000000"/>
          <w:sz w:val="32"/>
          <w:szCs w:val="32"/>
          <w:lang w:val="en-US"/>
        </w:rPr>
      </w:pPr>
      <w:r w:rsidRPr="00D32332">
        <w:rPr>
          <w:rFonts w:ascii="Calibri" w:hAnsi="Calibri"/>
          <w:color w:val="000000"/>
          <w:sz w:val="32"/>
          <w:szCs w:val="32"/>
          <w:lang w:val="en-US"/>
        </w:rPr>
        <w:t>government units</w:t>
      </w:r>
    </w:p>
    <w:p w:rsidR="0006108F" w:rsidRPr="00247F73" w:rsidRDefault="0006108F" w:rsidP="00ED6C4E">
      <w:pPr>
        <w:spacing w:after="0" w:line="240" w:lineRule="auto"/>
        <w:ind w:left="284"/>
        <w:jc w:val="both"/>
        <w:rPr>
          <w:rFonts w:ascii="Calibri" w:hAnsi="Calibri"/>
          <w:b/>
          <w:bCs/>
          <w:i/>
          <w:iCs/>
          <w:color w:val="000000"/>
          <w:sz w:val="32"/>
          <w:szCs w:val="32"/>
          <w:lang w:val="en-US"/>
        </w:rPr>
      </w:pPr>
    </w:p>
    <w:p w:rsidR="0006108F" w:rsidRPr="00247F73" w:rsidRDefault="0006108F" w:rsidP="00ED6C4E">
      <w:pPr>
        <w:spacing w:after="0" w:line="240" w:lineRule="auto"/>
        <w:ind w:left="284"/>
        <w:jc w:val="both"/>
        <w:rPr>
          <w:rFonts w:ascii="Calibri" w:hAnsi="Calibri"/>
          <w:color w:val="000000"/>
          <w:sz w:val="32"/>
          <w:szCs w:val="32"/>
          <w:lang w:val="en-US"/>
        </w:rPr>
      </w:pPr>
      <w:r w:rsidRPr="00247F73">
        <w:rPr>
          <w:rFonts w:ascii="Calibri" w:hAnsi="Calibri"/>
          <w:b/>
          <w:bCs/>
          <w:i/>
          <w:iCs/>
          <w:color w:val="000000"/>
          <w:sz w:val="32"/>
          <w:szCs w:val="32"/>
          <w:lang w:val="en-US"/>
        </w:rPr>
        <w:t>P</w:t>
      </w:r>
      <w:r w:rsidR="009E6BDF" w:rsidRPr="00247F73">
        <w:rPr>
          <w:rFonts w:ascii="Calibri" w:hAnsi="Calibri"/>
          <w:b/>
          <w:bCs/>
          <w:i/>
          <w:iCs/>
          <w:color w:val="000000"/>
          <w:sz w:val="32"/>
          <w:szCs w:val="32"/>
          <w:lang w:val="en-US"/>
        </w:rPr>
        <w:t xml:space="preserve">rogram </w:t>
      </w:r>
      <w:r w:rsidRPr="00247F73">
        <w:rPr>
          <w:rFonts w:ascii="Calibri" w:hAnsi="Calibri"/>
          <w:color w:val="000000"/>
          <w:sz w:val="32"/>
          <w:szCs w:val="32"/>
          <w:lang w:val="en-US"/>
        </w:rPr>
        <w:t>–</w:t>
      </w:r>
      <w:r w:rsidR="009E6BDF" w:rsidRPr="00247F73">
        <w:rPr>
          <w:rFonts w:ascii="Calibri" w:hAnsi="Calibri"/>
          <w:color w:val="000000"/>
          <w:sz w:val="32"/>
          <w:szCs w:val="32"/>
          <w:lang w:val="en-US"/>
        </w:rPr>
        <w:t xml:space="preserve"> </w:t>
      </w:r>
      <w:r w:rsidRPr="00247F73">
        <w:rPr>
          <w:rFonts w:ascii="Calibri" w:hAnsi="Calibri"/>
          <w:color w:val="000000"/>
          <w:sz w:val="32"/>
          <w:szCs w:val="32"/>
          <w:lang w:val="en-US"/>
        </w:rPr>
        <w:t>a collection of independent, closely</w:t>
      </w:r>
      <w:r w:rsidR="00A33425" w:rsidRPr="00247F73">
        <w:rPr>
          <w:rFonts w:ascii="Calibri" w:hAnsi="Calibri"/>
          <w:color w:val="000000"/>
          <w:sz w:val="32"/>
          <w:szCs w:val="32"/>
          <w:lang w:val="en-US"/>
        </w:rPr>
        <w:t xml:space="preserve"> </w:t>
      </w:r>
      <w:r w:rsidRPr="00247F73">
        <w:rPr>
          <w:rFonts w:ascii="Calibri" w:hAnsi="Calibri"/>
          <w:color w:val="000000"/>
          <w:sz w:val="32"/>
          <w:szCs w:val="32"/>
          <w:lang w:val="en-US"/>
        </w:rPr>
        <w:t>related activities</w:t>
      </w:r>
    </w:p>
    <w:p w:rsidR="009E6BDF" w:rsidRPr="00247F73" w:rsidRDefault="0006108F" w:rsidP="0006108F">
      <w:pPr>
        <w:spacing w:after="0" w:line="240" w:lineRule="auto"/>
        <w:ind w:left="284"/>
        <w:jc w:val="both"/>
        <w:rPr>
          <w:rFonts w:ascii="Calibri" w:hAnsi="Calibri"/>
          <w:color w:val="000000"/>
          <w:sz w:val="32"/>
          <w:szCs w:val="32"/>
          <w:lang w:val="en-US"/>
        </w:rPr>
      </w:pPr>
      <w:r w:rsidRPr="00247F73">
        <w:rPr>
          <w:rFonts w:ascii="Calibri" w:hAnsi="Calibri"/>
          <w:color w:val="000000"/>
          <w:sz w:val="32"/>
          <w:szCs w:val="32"/>
          <w:lang w:val="en-US"/>
        </w:rPr>
        <w:t>and projects aimed at fulfilling a common goal</w:t>
      </w:r>
    </w:p>
    <w:p w:rsidR="0006108F" w:rsidRPr="00064389" w:rsidRDefault="009715B2" w:rsidP="00ED6C4E">
      <w:pPr>
        <w:spacing w:after="240" w:line="240" w:lineRule="auto"/>
        <w:ind w:left="284"/>
        <w:jc w:val="both"/>
        <w:rPr>
          <w:rFonts w:ascii="Calibri" w:hAnsi="Calibri"/>
          <w:b/>
          <w:bCs/>
          <w:i/>
          <w:iCs/>
          <w:color w:val="000000"/>
          <w:sz w:val="32"/>
          <w:szCs w:val="32"/>
          <w:lang w:val="en-US"/>
        </w:rPr>
      </w:pPr>
      <w:r>
        <w:rPr>
          <w:rFonts w:cs="Arial"/>
          <w:noProof/>
          <w:color w:val="000000"/>
          <w:sz w:val="32"/>
          <w:szCs w:val="32"/>
          <w:lang w:eastAsia="hr-HR"/>
        </w:rPr>
        <mc:AlternateContent>
          <mc:Choice Requires="wps">
            <w:drawing>
              <wp:anchor distT="0" distB="0" distL="114300" distR="114300" simplePos="0" relativeHeight="251679232" behindDoc="0" locked="0" layoutInCell="1" allowOverlap="1" wp14:anchorId="603485D1" wp14:editId="59FE7C77">
                <wp:simplePos x="0" y="0"/>
                <wp:positionH relativeFrom="column">
                  <wp:posOffset>7164070</wp:posOffset>
                </wp:positionH>
                <wp:positionV relativeFrom="paragraph">
                  <wp:posOffset>6985</wp:posOffset>
                </wp:positionV>
                <wp:extent cx="1490980" cy="1080135"/>
                <wp:effectExtent l="0" t="0" r="13970" b="2476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108013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8821A1" w:rsidRDefault="00064389" w:rsidP="008821A1">
                            <w:pPr>
                              <w:jc w:val="center"/>
                              <w:rPr>
                                <w:sz w:val="28"/>
                                <w:szCs w:val="28"/>
                              </w:rPr>
                            </w:pPr>
                            <w:r>
                              <w:rPr>
                                <w:sz w:val="28"/>
                                <w:szCs w:val="28"/>
                              </w:rPr>
                              <w:t>Projec</w:t>
                            </w:r>
                            <w:r w:rsidRPr="008821A1">
                              <w:rPr>
                                <w:sz w:val="28"/>
                                <w:szCs w:val="28"/>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53" style="position:absolute;left:0;text-align:left;margin-left:564.1pt;margin-top:.55pt;width:117.4pt;height:8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" fillcolor="#f4b083 [1941]" strokecolor="#1f4d78 [1604]" strokeweight="1pt">
                <v:stroke joinstyle="miter"/>
                <v:path arrowok="t"/>
                <v:textbox>
                  <w:txbxContent>
                    <w:p w:rsidR="00064389" w:rsidRPr="008821A1" w:rsidRDefault="00064389" w:rsidP="008821A1">
                      <w:pPr>
                        <w:jc w:val="center"/>
                        <w:rPr>
                          <w:sz w:val="28"/>
                          <w:szCs w:val="28"/>
                        </w:rPr>
                      </w:pPr>
                      <w:r>
                        <w:rPr>
                          <w:sz w:val="28"/>
                          <w:szCs w:val="28"/>
                        </w:rPr>
                        <w:t>Projec</w:t>
                      </w:r>
                      <w:r w:rsidRPr="008821A1">
                        <w:rPr>
                          <w:sz w:val="28"/>
                          <w:szCs w:val="28"/>
                        </w:rPr>
                        <w:t>t</w:t>
                      </w:r>
                    </w:p>
                  </w:txbxContent>
                </v:textbox>
              </v:roundrect>
            </w:pict>
          </mc:Fallback>
        </mc:AlternateContent>
      </w:r>
      <w:r>
        <w:rPr>
          <w:rFonts w:cs="Arial"/>
          <w:noProof/>
          <w:color w:val="000000"/>
          <w:sz w:val="32"/>
          <w:szCs w:val="32"/>
          <w:lang w:eastAsia="hr-HR"/>
        </w:rPr>
        <mc:AlternateContent>
          <mc:Choice Requires="wps">
            <w:drawing>
              <wp:anchor distT="0" distB="0" distL="114300" distR="114300" simplePos="0" relativeHeight="251678208" behindDoc="0" locked="0" layoutInCell="1" allowOverlap="1" wp14:anchorId="12F9BD65" wp14:editId="11E38F34">
                <wp:simplePos x="0" y="0"/>
                <wp:positionH relativeFrom="column">
                  <wp:posOffset>6135370</wp:posOffset>
                </wp:positionH>
                <wp:positionV relativeFrom="paragraph">
                  <wp:posOffset>6985</wp:posOffset>
                </wp:positionV>
                <wp:extent cx="1028700" cy="1080135"/>
                <wp:effectExtent l="0" t="0" r="19050" b="2476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8013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8821A1" w:rsidRDefault="00064389" w:rsidP="008821A1">
                            <w:pPr>
                              <w:jc w:val="center"/>
                              <w:rPr>
                                <w:sz w:val="28"/>
                                <w:szCs w:val="28"/>
                              </w:rPr>
                            </w:pPr>
                            <w:r>
                              <w:rPr>
                                <w:sz w:val="28"/>
                                <w:szCs w:val="28"/>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6" o:spid="_x0000_s1054" style="position:absolute;left:0;text-align:left;margin-left:483.1pt;margin-top:.55pt;width:81pt;height:85.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" fillcolor="#f4b083 [1941]" strokecolor="#1f4d78 [1604]" strokeweight="1pt">
                <v:stroke joinstyle="miter"/>
                <v:path arrowok="t"/>
                <v:textbox>
                  <w:txbxContent>
                    <w:p w:rsidR="00064389" w:rsidRPr="008821A1" w:rsidRDefault="00064389" w:rsidP="008821A1">
                      <w:pPr>
                        <w:jc w:val="center"/>
                        <w:rPr>
                          <w:sz w:val="28"/>
                          <w:szCs w:val="28"/>
                        </w:rPr>
                      </w:pPr>
                      <w:r>
                        <w:rPr>
                          <w:sz w:val="28"/>
                          <w:szCs w:val="28"/>
                        </w:rPr>
                        <w:t>Activities</w:t>
                      </w:r>
                    </w:p>
                  </w:txbxContent>
                </v:textbox>
              </v:roundrect>
            </w:pict>
          </mc:Fallback>
        </mc:AlternateContent>
      </w:r>
    </w:p>
    <w:p w:rsidR="009E6BDF" w:rsidRPr="00247F73" w:rsidRDefault="00461DF1" w:rsidP="00ED6C4E">
      <w:pPr>
        <w:spacing w:after="240" w:line="240" w:lineRule="auto"/>
        <w:ind w:left="284"/>
        <w:jc w:val="both"/>
        <w:rPr>
          <w:rFonts w:ascii="Calibri" w:hAnsi="Calibri"/>
          <w:color w:val="000000"/>
          <w:sz w:val="32"/>
          <w:szCs w:val="32"/>
          <w:lang w:val="en-US"/>
        </w:rPr>
      </w:pPr>
      <w:r w:rsidRPr="00D32332">
        <w:rPr>
          <w:rFonts w:ascii="Calibri" w:hAnsi="Calibri"/>
          <w:b/>
          <w:bCs/>
          <w:i/>
          <w:iCs/>
          <w:color w:val="000000"/>
          <w:sz w:val="32"/>
          <w:szCs w:val="32"/>
          <w:lang w:val="en-US"/>
        </w:rPr>
        <w:t>Activity</w:t>
      </w:r>
      <w:r w:rsidR="009E6BDF" w:rsidRPr="00301A92">
        <w:rPr>
          <w:rFonts w:ascii="Calibri" w:hAnsi="Calibri"/>
          <w:b/>
          <w:bCs/>
          <w:i/>
          <w:iCs/>
          <w:color w:val="000000"/>
          <w:sz w:val="32"/>
          <w:szCs w:val="32"/>
          <w:lang w:val="en-US"/>
        </w:rPr>
        <w:t xml:space="preserve"> </w:t>
      </w:r>
      <w:r w:rsidR="0006108F" w:rsidRPr="00301A92">
        <w:rPr>
          <w:rFonts w:ascii="Calibri" w:hAnsi="Calibri"/>
          <w:color w:val="000000"/>
          <w:sz w:val="32"/>
          <w:szCs w:val="32"/>
          <w:lang w:val="en-US"/>
        </w:rPr>
        <w:t>–</w:t>
      </w:r>
      <w:r w:rsidR="009E6BDF" w:rsidRPr="00247F73">
        <w:rPr>
          <w:rFonts w:ascii="Calibri" w:hAnsi="Calibri"/>
          <w:color w:val="000000"/>
          <w:sz w:val="32"/>
          <w:szCs w:val="32"/>
          <w:lang w:val="en-US"/>
        </w:rPr>
        <w:t xml:space="preserve"> </w:t>
      </w:r>
      <w:r w:rsidR="0006108F" w:rsidRPr="00247F73">
        <w:rPr>
          <w:rFonts w:ascii="Calibri" w:hAnsi="Calibri"/>
          <w:color w:val="000000"/>
          <w:sz w:val="32"/>
          <w:szCs w:val="32"/>
          <w:lang w:val="en-US"/>
        </w:rPr>
        <w:t>no pre-defined time of duration</w:t>
      </w:r>
    </w:p>
    <w:p w:rsidR="009E6BDF" w:rsidRPr="00247F73" w:rsidRDefault="009715B2" w:rsidP="00ED6C4E">
      <w:pPr>
        <w:spacing w:after="240" w:line="240" w:lineRule="auto"/>
        <w:ind w:left="284"/>
        <w:jc w:val="both"/>
        <w:rPr>
          <w:rFonts w:ascii="Calibri" w:hAnsi="Calibri"/>
          <w:color w:val="000000"/>
          <w:sz w:val="32"/>
          <w:szCs w:val="32"/>
          <w:lang w:val="en-US"/>
        </w:rPr>
      </w:pPr>
      <w:r>
        <w:rPr>
          <w:rFonts w:cs="Arial"/>
          <w:noProof/>
          <w:color w:val="000000"/>
          <w:sz w:val="32"/>
          <w:szCs w:val="32"/>
          <w:lang w:eastAsia="hr-HR"/>
        </w:rPr>
        <mc:AlternateContent>
          <mc:Choice Requires="wps">
            <w:drawing>
              <wp:anchor distT="0" distB="0" distL="114300" distR="114300" simplePos="0" relativeHeight="251680256" behindDoc="0" locked="0" layoutInCell="1" allowOverlap="1" wp14:anchorId="521A688C" wp14:editId="5A29B14D">
                <wp:simplePos x="0" y="0"/>
                <wp:positionH relativeFrom="column">
                  <wp:posOffset>6292850</wp:posOffset>
                </wp:positionH>
                <wp:positionV relativeFrom="paragraph">
                  <wp:posOffset>287020</wp:posOffset>
                </wp:positionV>
                <wp:extent cx="1028700" cy="1080135"/>
                <wp:effectExtent l="0" t="0" r="19050" b="2476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8013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461DF1" w:rsidRDefault="00064389" w:rsidP="008821A1">
                            <w:pPr>
                              <w:jc w:val="center"/>
                              <w:rPr>
                                <w:sz w:val="28"/>
                                <w:szCs w:val="28"/>
                                <w:lang w:val="en-US"/>
                              </w:rPr>
                            </w:pPr>
                            <w:r>
                              <w:rPr>
                                <w:sz w:val="28"/>
                                <w:szCs w:val="28"/>
                                <w:lang w:val="en-US"/>
                              </w:rPr>
                              <w:t>Current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8" o:spid="_x0000_s1055" style="position:absolute;left:0;text-align:left;margin-left:495.5pt;margin-top:22.6pt;width:81pt;height:8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" fillcolor="#c45911 [2405]" strokecolor="#1f4d78 [1604]" strokeweight="1pt">
                <v:stroke joinstyle="miter"/>
                <v:path arrowok="t"/>
                <v:textbox>
                  <w:txbxContent>
                    <w:p w:rsidR="00064389" w:rsidRPr="00461DF1" w:rsidRDefault="00064389" w:rsidP="008821A1">
                      <w:pPr>
                        <w:jc w:val="center"/>
                        <w:rPr>
                          <w:sz w:val="28"/>
                          <w:szCs w:val="28"/>
                          <w:lang w:val="en-US"/>
                        </w:rPr>
                      </w:pPr>
                      <w:r>
                        <w:rPr>
                          <w:sz w:val="28"/>
                          <w:szCs w:val="28"/>
                          <w:lang w:val="en-US"/>
                        </w:rPr>
                        <w:t>Current</w:t>
                      </w:r>
                    </w:p>
                  </w:txbxContent>
                </v:textbox>
              </v:roundrect>
            </w:pict>
          </mc:Fallback>
        </mc:AlternateContent>
      </w:r>
      <w:r>
        <w:rPr>
          <w:rFonts w:cs="Arial"/>
          <w:noProof/>
          <w:color w:val="000000"/>
          <w:sz w:val="32"/>
          <w:szCs w:val="32"/>
          <w:lang w:eastAsia="hr-HR"/>
        </w:rPr>
        <mc:AlternateContent>
          <mc:Choice Requires="wps">
            <w:drawing>
              <wp:anchor distT="0" distB="0" distL="114300" distR="114300" simplePos="0" relativeHeight="251681280" behindDoc="0" locked="0" layoutInCell="1" allowOverlap="1" wp14:anchorId="0C83CD23" wp14:editId="37617C5A">
                <wp:simplePos x="0" y="0"/>
                <wp:positionH relativeFrom="column">
                  <wp:posOffset>7321550</wp:posOffset>
                </wp:positionH>
                <wp:positionV relativeFrom="paragraph">
                  <wp:posOffset>285750</wp:posOffset>
                </wp:positionV>
                <wp:extent cx="1028700" cy="1080135"/>
                <wp:effectExtent l="0" t="0" r="19050" b="24765"/>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8013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461DF1" w:rsidRDefault="00064389" w:rsidP="008821A1">
                            <w:pPr>
                              <w:jc w:val="center"/>
                              <w:rPr>
                                <w:sz w:val="28"/>
                                <w:szCs w:val="28"/>
                                <w:lang w:val="en-US"/>
                              </w:rPr>
                            </w:pPr>
                            <w:r>
                              <w:rPr>
                                <w:sz w:val="28"/>
                                <w:szCs w:val="28"/>
                                <w:lang w:val="en-US"/>
                              </w:rPr>
                              <w:t>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56" style="position:absolute;left:0;text-align:left;margin-left:576.5pt;margin-top:22.5pt;width:81pt;height:85.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" fillcolor="#c45911 [2405]" strokecolor="#1f4d78 [1604]" strokeweight="1pt">
                <v:stroke joinstyle="miter"/>
                <v:path arrowok="t"/>
                <v:textbox>
                  <w:txbxContent>
                    <w:p w:rsidR="00064389" w:rsidRPr="00461DF1" w:rsidRDefault="00064389" w:rsidP="008821A1">
                      <w:pPr>
                        <w:jc w:val="center"/>
                        <w:rPr>
                          <w:sz w:val="28"/>
                          <w:szCs w:val="28"/>
                          <w:lang w:val="en-US"/>
                        </w:rPr>
                      </w:pPr>
                      <w:r>
                        <w:rPr>
                          <w:sz w:val="28"/>
                          <w:szCs w:val="28"/>
                          <w:lang w:val="en-US"/>
                        </w:rPr>
                        <w:t>Capital</w:t>
                      </w:r>
                    </w:p>
                  </w:txbxContent>
                </v:textbox>
              </v:roundrect>
            </w:pict>
          </mc:Fallback>
        </mc:AlternateContent>
      </w:r>
      <w:r w:rsidR="00461DF1" w:rsidRPr="00064389">
        <w:rPr>
          <w:rFonts w:ascii="Calibri" w:hAnsi="Calibri"/>
          <w:b/>
          <w:bCs/>
          <w:i/>
          <w:iCs/>
          <w:color w:val="000000"/>
          <w:sz w:val="32"/>
          <w:szCs w:val="32"/>
          <w:lang w:val="en-US"/>
        </w:rPr>
        <w:t>Projec</w:t>
      </w:r>
      <w:r w:rsidR="009E6BDF" w:rsidRPr="00064389">
        <w:rPr>
          <w:rFonts w:ascii="Calibri" w:hAnsi="Calibri"/>
          <w:b/>
          <w:bCs/>
          <w:i/>
          <w:iCs/>
          <w:color w:val="000000"/>
          <w:sz w:val="32"/>
          <w:szCs w:val="32"/>
          <w:lang w:val="en-US"/>
        </w:rPr>
        <w:t xml:space="preserve">t </w:t>
      </w:r>
      <w:r w:rsidR="0006108F" w:rsidRPr="00D32332">
        <w:rPr>
          <w:rFonts w:ascii="Calibri" w:hAnsi="Calibri"/>
          <w:color w:val="000000"/>
          <w:sz w:val="32"/>
          <w:szCs w:val="32"/>
          <w:lang w:val="en-US"/>
        </w:rPr>
        <w:t>–</w:t>
      </w:r>
      <w:r w:rsidR="009E6BDF" w:rsidRPr="00301A92">
        <w:rPr>
          <w:rFonts w:ascii="Calibri" w:hAnsi="Calibri"/>
          <w:color w:val="000000"/>
          <w:sz w:val="32"/>
          <w:szCs w:val="32"/>
          <w:lang w:val="en-US"/>
        </w:rPr>
        <w:t xml:space="preserve"> </w:t>
      </w:r>
      <w:r w:rsidR="0006108F" w:rsidRPr="00301A92">
        <w:rPr>
          <w:rFonts w:ascii="Calibri" w:hAnsi="Calibri"/>
          <w:color w:val="000000"/>
          <w:sz w:val="32"/>
          <w:szCs w:val="32"/>
          <w:lang w:val="en-US"/>
        </w:rPr>
        <w:t>pre-defined time of duration</w:t>
      </w:r>
    </w:p>
    <w:p w:rsidR="0006108F" w:rsidRPr="00247F73" w:rsidRDefault="0006108F" w:rsidP="00ED6C4E">
      <w:pPr>
        <w:spacing w:after="0" w:line="240" w:lineRule="auto"/>
        <w:ind w:left="284"/>
        <w:jc w:val="both"/>
        <w:rPr>
          <w:rFonts w:ascii="Calibri" w:hAnsi="Calibri"/>
          <w:color w:val="000000"/>
          <w:sz w:val="32"/>
          <w:szCs w:val="32"/>
          <w:lang w:val="en-US"/>
        </w:rPr>
      </w:pPr>
      <w:r w:rsidRPr="00247F73">
        <w:rPr>
          <w:rFonts w:ascii="Calibri" w:hAnsi="Calibri"/>
          <w:b/>
          <w:bCs/>
          <w:i/>
          <w:iCs/>
          <w:color w:val="000000"/>
          <w:sz w:val="32"/>
          <w:szCs w:val="32"/>
          <w:lang w:val="en-US"/>
        </w:rPr>
        <w:t>The current</w:t>
      </w:r>
      <w:r w:rsidR="009E6BDF" w:rsidRPr="00247F73">
        <w:rPr>
          <w:rFonts w:ascii="Calibri" w:hAnsi="Calibri"/>
          <w:b/>
          <w:bCs/>
          <w:i/>
          <w:iCs/>
          <w:color w:val="000000"/>
          <w:sz w:val="32"/>
          <w:szCs w:val="32"/>
          <w:lang w:val="en-US"/>
        </w:rPr>
        <w:t xml:space="preserve"> </w:t>
      </w:r>
      <w:r w:rsidRPr="00247F73">
        <w:rPr>
          <w:rFonts w:ascii="Calibri" w:hAnsi="Calibri"/>
          <w:color w:val="000000"/>
          <w:sz w:val="32"/>
          <w:szCs w:val="32"/>
          <w:lang w:val="en-US"/>
        </w:rPr>
        <w:t>project does not increase, while the</w:t>
      </w:r>
      <w:r w:rsidR="009E6BDF" w:rsidRPr="00247F73">
        <w:rPr>
          <w:rFonts w:ascii="Calibri" w:hAnsi="Calibri"/>
          <w:color w:val="000000"/>
          <w:sz w:val="32"/>
          <w:szCs w:val="32"/>
          <w:lang w:val="en-US"/>
        </w:rPr>
        <w:t xml:space="preserve"> </w:t>
      </w:r>
      <w:r w:rsidRPr="00247F73">
        <w:rPr>
          <w:rFonts w:ascii="Calibri" w:hAnsi="Calibri"/>
          <w:b/>
          <w:bCs/>
          <w:i/>
          <w:iCs/>
          <w:color w:val="000000"/>
          <w:sz w:val="32"/>
          <w:szCs w:val="32"/>
          <w:lang w:val="en-US"/>
        </w:rPr>
        <w:t>capital</w:t>
      </w:r>
      <w:r w:rsidR="009E6BDF" w:rsidRPr="00247F73">
        <w:rPr>
          <w:rFonts w:ascii="Calibri" w:hAnsi="Calibri"/>
          <w:b/>
          <w:bCs/>
          <w:i/>
          <w:iCs/>
          <w:color w:val="000000"/>
          <w:sz w:val="32"/>
          <w:szCs w:val="32"/>
          <w:lang w:val="en-US"/>
        </w:rPr>
        <w:t xml:space="preserve"> </w:t>
      </w:r>
      <w:r w:rsidRPr="00247F73">
        <w:rPr>
          <w:rFonts w:ascii="Calibri" w:hAnsi="Calibri"/>
          <w:color w:val="000000"/>
          <w:sz w:val="32"/>
          <w:szCs w:val="32"/>
          <w:lang w:val="en-US"/>
        </w:rPr>
        <w:t xml:space="preserve">project </w:t>
      </w:r>
    </w:p>
    <w:p w:rsidR="00AE2A31" w:rsidRPr="00247F73" w:rsidRDefault="0006108F" w:rsidP="00ED6C4E">
      <w:pPr>
        <w:spacing w:after="0" w:line="240" w:lineRule="auto"/>
        <w:ind w:left="284"/>
        <w:jc w:val="both"/>
        <w:rPr>
          <w:rFonts w:ascii="Calibri" w:hAnsi="Calibri"/>
          <w:color w:val="000000"/>
          <w:sz w:val="32"/>
          <w:szCs w:val="32"/>
          <w:lang w:val="en-US"/>
        </w:rPr>
      </w:pPr>
      <w:r w:rsidRPr="00247F73">
        <w:rPr>
          <w:rFonts w:ascii="Calibri" w:hAnsi="Calibri"/>
          <w:color w:val="000000"/>
          <w:sz w:val="32"/>
          <w:szCs w:val="32"/>
          <w:lang w:val="en-US"/>
        </w:rPr>
        <w:t xml:space="preserve">increases the value of assets on the balance sheet </w:t>
      </w:r>
      <w:r w:rsidR="009E6BDF" w:rsidRPr="00247F73">
        <w:rPr>
          <w:rFonts w:ascii="Calibri" w:hAnsi="Calibri"/>
          <w:color w:val="000000"/>
          <w:sz w:val="32"/>
          <w:szCs w:val="32"/>
          <w:lang w:val="en-US"/>
        </w:rPr>
        <w:t xml:space="preserve"> </w:t>
      </w:r>
    </w:p>
    <w:p w:rsidR="009E6BDF" w:rsidRPr="00247F73" w:rsidRDefault="009E6BDF" w:rsidP="00ED6C4E">
      <w:pPr>
        <w:spacing w:after="0" w:line="240" w:lineRule="auto"/>
        <w:ind w:left="284"/>
        <w:jc w:val="both"/>
        <w:rPr>
          <w:rFonts w:ascii="Calibri" w:hAnsi="Calibri"/>
          <w:color w:val="000000"/>
          <w:sz w:val="32"/>
          <w:szCs w:val="32"/>
          <w:lang w:val="en-US"/>
        </w:rPr>
        <w:sectPr w:rsidR="009E6BDF" w:rsidRPr="00247F73" w:rsidSect="00E01125">
          <w:headerReference w:type="even" r:id="rId88"/>
          <w:headerReference w:type="default" r:id="rId89"/>
          <w:headerReference w:type="first" r:id="rId90"/>
          <w:pgSz w:w="16838" w:h="11906" w:orient="landscape"/>
          <w:pgMar w:top="1417" w:right="1417" w:bottom="1417" w:left="1417" w:header="708" w:footer="708" w:gutter="0"/>
          <w:cols w:space="708"/>
          <w:titlePg/>
          <w:docGrid w:linePitch="360"/>
        </w:sectPr>
      </w:pP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lastRenderedPageBreak/>
        <w:t xml:space="preserve">1. </w:t>
      </w:r>
      <w:r w:rsidR="00A33425" w:rsidRPr="00247F73">
        <w:rPr>
          <w:color w:val="000000"/>
          <w:sz w:val="30"/>
          <w:szCs w:val="30"/>
          <w:lang w:val="en-US"/>
        </w:rPr>
        <w:t>P</w:t>
      </w:r>
      <w:r w:rsidR="0006108F" w:rsidRPr="00247F73">
        <w:rPr>
          <w:color w:val="000000"/>
          <w:sz w:val="30"/>
          <w:szCs w:val="30"/>
          <w:lang w:val="en-US"/>
        </w:rPr>
        <w:t>olitical system</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2. </w:t>
      </w:r>
      <w:r w:rsidR="00A33425" w:rsidRPr="00247F73">
        <w:rPr>
          <w:color w:val="000000"/>
          <w:sz w:val="30"/>
          <w:szCs w:val="30"/>
          <w:lang w:val="en-US"/>
        </w:rPr>
        <w:t>F</w:t>
      </w:r>
      <w:r w:rsidR="0006108F" w:rsidRPr="00247F73">
        <w:rPr>
          <w:color w:val="000000"/>
          <w:sz w:val="30"/>
          <w:szCs w:val="30"/>
          <w:lang w:val="en-US"/>
        </w:rPr>
        <w:t>inancial and fiscal system</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3. </w:t>
      </w:r>
      <w:r w:rsidR="0006108F" w:rsidRPr="00247F73">
        <w:rPr>
          <w:color w:val="000000"/>
          <w:sz w:val="30"/>
          <w:szCs w:val="30"/>
          <w:lang w:val="en-US"/>
        </w:rPr>
        <w:t>Foreign policy and international assistance</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4. </w:t>
      </w:r>
      <w:r w:rsidR="0006108F" w:rsidRPr="00247F73">
        <w:rPr>
          <w:color w:val="000000"/>
          <w:sz w:val="30"/>
          <w:szCs w:val="30"/>
          <w:lang w:val="en-US"/>
        </w:rPr>
        <w:t>Administrative tasks and general services of the public administration</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5. </w:t>
      </w:r>
      <w:r w:rsidR="00E444C5" w:rsidRPr="00247F73">
        <w:rPr>
          <w:color w:val="000000"/>
          <w:sz w:val="30"/>
          <w:szCs w:val="30"/>
          <w:lang w:val="en-US"/>
        </w:rPr>
        <w:t>Defense</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6. </w:t>
      </w:r>
      <w:r w:rsidR="0006108F" w:rsidRPr="00247F73">
        <w:rPr>
          <w:color w:val="000000"/>
          <w:sz w:val="30"/>
          <w:szCs w:val="30"/>
          <w:lang w:val="en-US"/>
        </w:rPr>
        <w:t>Public security</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7. </w:t>
      </w:r>
      <w:r w:rsidR="00897120" w:rsidRPr="00247F73">
        <w:rPr>
          <w:color w:val="000000"/>
          <w:sz w:val="30"/>
          <w:szCs w:val="30"/>
          <w:lang w:val="en-US"/>
        </w:rPr>
        <w:t>Security and Intelligence</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8. </w:t>
      </w:r>
      <w:r w:rsidR="00897120" w:rsidRPr="00247F73">
        <w:rPr>
          <w:color w:val="000000"/>
          <w:sz w:val="30"/>
          <w:szCs w:val="30"/>
          <w:lang w:val="en-US"/>
        </w:rPr>
        <w:t>Judiciary</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9. </w:t>
      </w:r>
      <w:r w:rsidR="00897120" w:rsidRPr="00247F73">
        <w:rPr>
          <w:color w:val="000000"/>
          <w:sz w:val="30"/>
          <w:szCs w:val="30"/>
          <w:lang w:val="en-US"/>
        </w:rPr>
        <w:t>Agriculture, forestry, fishing and hunting</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10. </w:t>
      </w:r>
      <w:r w:rsidR="00897120" w:rsidRPr="00247F73">
        <w:rPr>
          <w:color w:val="000000"/>
          <w:sz w:val="30"/>
          <w:szCs w:val="30"/>
          <w:lang w:val="en-US"/>
        </w:rPr>
        <w:t>Regional development</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11. </w:t>
      </w:r>
      <w:r w:rsidR="00897120" w:rsidRPr="00247F73">
        <w:rPr>
          <w:color w:val="000000"/>
          <w:sz w:val="30"/>
          <w:szCs w:val="30"/>
          <w:lang w:val="en-US"/>
        </w:rPr>
        <w:t>Transport, transport infrastructure and communication</w:t>
      </w:r>
    </w:p>
    <w:p w:rsidR="006754FF" w:rsidRPr="00247F73" w:rsidRDefault="009E6BDF" w:rsidP="00ED6C4E">
      <w:pPr>
        <w:spacing w:after="0" w:line="240" w:lineRule="auto"/>
        <w:ind w:left="851"/>
        <w:jc w:val="both"/>
        <w:rPr>
          <w:color w:val="000000"/>
          <w:sz w:val="30"/>
          <w:szCs w:val="30"/>
          <w:lang w:val="en-US"/>
        </w:rPr>
      </w:pPr>
      <w:r w:rsidRPr="00247F73">
        <w:rPr>
          <w:color w:val="000000"/>
          <w:sz w:val="30"/>
          <w:szCs w:val="30"/>
          <w:lang w:val="en-US"/>
        </w:rPr>
        <w:t xml:space="preserve">12. </w:t>
      </w:r>
      <w:r w:rsidR="00A33425" w:rsidRPr="00247F73">
        <w:rPr>
          <w:color w:val="000000"/>
          <w:sz w:val="30"/>
          <w:szCs w:val="30"/>
          <w:lang w:val="en-US"/>
        </w:rPr>
        <w:t>E</w:t>
      </w:r>
      <w:r w:rsidR="00897120" w:rsidRPr="00247F73">
        <w:rPr>
          <w:color w:val="000000"/>
          <w:sz w:val="30"/>
          <w:szCs w:val="30"/>
          <w:lang w:val="en-US"/>
        </w:rPr>
        <w:t>conomy</w:t>
      </w:r>
    </w:p>
    <w:p w:rsidR="006754FF" w:rsidRPr="00247F73" w:rsidRDefault="009E6BDF" w:rsidP="00ED6C4E">
      <w:pPr>
        <w:spacing w:after="0" w:line="240" w:lineRule="auto"/>
        <w:ind w:left="851"/>
        <w:jc w:val="both"/>
        <w:rPr>
          <w:rFonts w:cs="Arial"/>
          <w:color w:val="000000"/>
          <w:sz w:val="30"/>
          <w:szCs w:val="30"/>
          <w:lang w:val="en-US"/>
        </w:rPr>
      </w:pPr>
      <w:r w:rsidRPr="00247F73">
        <w:rPr>
          <w:color w:val="000000"/>
          <w:sz w:val="30"/>
          <w:szCs w:val="30"/>
          <w:lang w:val="en-US"/>
        </w:rPr>
        <w:t xml:space="preserve">13. </w:t>
      </w:r>
      <w:r w:rsidR="00A33425" w:rsidRPr="00247F73">
        <w:rPr>
          <w:rFonts w:cs="Arial"/>
          <w:color w:val="000000"/>
          <w:sz w:val="30"/>
          <w:szCs w:val="30"/>
          <w:lang w:val="en-US"/>
        </w:rPr>
        <w:t>L</w:t>
      </w:r>
      <w:r w:rsidR="00897120" w:rsidRPr="00247F73">
        <w:rPr>
          <w:rFonts w:cs="Arial"/>
          <w:color w:val="000000"/>
          <w:sz w:val="30"/>
          <w:szCs w:val="30"/>
          <w:lang w:val="en-US"/>
        </w:rPr>
        <w:t>abor market and working conditions</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14. </w:t>
      </w:r>
      <w:r w:rsidR="00897120" w:rsidRPr="00247F73">
        <w:rPr>
          <w:rFonts w:cs="Arial"/>
          <w:color w:val="000000"/>
          <w:sz w:val="30"/>
          <w:szCs w:val="30"/>
          <w:lang w:val="en-US"/>
        </w:rPr>
        <w:t>Protection and conservation of nature and the environment</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15. </w:t>
      </w:r>
      <w:r w:rsidR="00897120" w:rsidRPr="00247F73">
        <w:rPr>
          <w:rFonts w:cs="Arial"/>
          <w:color w:val="000000"/>
          <w:sz w:val="30"/>
          <w:szCs w:val="30"/>
          <w:lang w:val="en-US"/>
        </w:rPr>
        <w:t>Spatial planning and housing improvement</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16. </w:t>
      </w:r>
      <w:r w:rsidR="00897120" w:rsidRPr="00247F73">
        <w:rPr>
          <w:rFonts w:cs="Arial"/>
          <w:color w:val="000000"/>
          <w:sz w:val="30"/>
          <w:szCs w:val="30"/>
          <w:lang w:val="en-US"/>
        </w:rPr>
        <w:t>Health protection</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17. </w:t>
      </w:r>
      <w:r w:rsidR="00257F1C" w:rsidRPr="00247F73">
        <w:rPr>
          <w:rFonts w:cs="Arial"/>
          <w:color w:val="000000"/>
          <w:sz w:val="30"/>
          <w:szCs w:val="30"/>
          <w:lang w:val="en-US"/>
        </w:rPr>
        <w:t>Culture, religion and sport</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18. </w:t>
      </w:r>
      <w:r w:rsidR="00257F1C" w:rsidRPr="00247F73">
        <w:rPr>
          <w:rFonts w:cs="Arial"/>
          <w:color w:val="000000"/>
          <w:sz w:val="30"/>
          <w:szCs w:val="30"/>
          <w:lang w:val="en-US"/>
        </w:rPr>
        <w:t>Education</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19. </w:t>
      </w:r>
      <w:r w:rsidR="00257F1C" w:rsidRPr="00247F73">
        <w:rPr>
          <w:rFonts w:cs="Arial"/>
          <w:color w:val="000000"/>
          <w:sz w:val="30"/>
          <w:szCs w:val="30"/>
          <w:lang w:val="en-US"/>
        </w:rPr>
        <w:t>Science and technology</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20. </w:t>
      </w:r>
      <w:r w:rsidR="00257F1C" w:rsidRPr="00247F73">
        <w:rPr>
          <w:rFonts w:cs="Arial"/>
          <w:color w:val="000000"/>
          <w:sz w:val="30"/>
          <w:szCs w:val="30"/>
          <w:lang w:val="en-US"/>
        </w:rPr>
        <w:t>Social care</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21. </w:t>
      </w:r>
      <w:r w:rsidR="00257F1C" w:rsidRPr="00247F73">
        <w:rPr>
          <w:rFonts w:cs="Arial"/>
          <w:color w:val="000000"/>
          <w:sz w:val="30"/>
          <w:szCs w:val="30"/>
          <w:lang w:val="en-US"/>
        </w:rPr>
        <w:t>Pension security</w:t>
      </w:r>
    </w:p>
    <w:p w:rsidR="006754FF" w:rsidRPr="00247F73" w:rsidRDefault="009E6BDF" w:rsidP="00ED6C4E">
      <w:pPr>
        <w:spacing w:after="0" w:line="240" w:lineRule="auto"/>
        <w:ind w:left="851"/>
        <w:jc w:val="both"/>
        <w:rPr>
          <w:rFonts w:cs="Arial"/>
          <w:color w:val="000000"/>
          <w:sz w:val="30"/>
          <w:szCs w:val="30"/>
          <w:lang w:val="en-US"/>
        </w:rPr>
      </w:pPr>
      <w:r w:rsidRPr="00247F73">
        <w:rPr>
          <w:rFonts w:cs="Arial"/>
          <w:color w:val="000000"/>
          <w:sz w:val="30"/>
          <w:szCs w:val="30"/>
          <w:lang w:val="en-US"/>
        </w:rPr>
        <w:t xml:space="preserve">22. </w:t>
      </w:r>
      <w:r w:rsidR="00A33425" w:rsidRPr="00247F73">
        <w:rPr>
          <w:rFonts w:cs="Arial"/>
          <w:color w:val="000000"/>
          <w:sz w:val="30"/>
          <w:szCs w:val="30"/>
          <w:lang w:val="en-US"/>
        </w:rPr>
        <w:t>P</w:t>
      </w:r>
      <w:r w:rsidR="00257F1C" w:rsidRPr="00247F73">
        <w:rPr>
          <w:rFonts w:cs="Arial"/>
          <w:color w:val="000000"/>
          <w:sz w:val="30"/>
          <w:szCs w:val="30"/>
          <w:lang w:val="en-US"/>
        </w:rPr>
        <w:t>ublic debt</w:t>
      </w:r>
      <w:r w:rsidR="00A33425" w:rsidRPr="00247F73">
        <w:rPr>
          <w:rFonts w:cs="Arial"/>
          <w:color w:val="000000"/>
          <w:sz w:val="30"/>
          <w:szCs w:val="30"/>
          <w:lang w:val="en-US"/>
        </w:rPr>
        <w:t xml:space="preserve"> servicing</w:t>
      </w:r>
    </w:p>
    <w:p w:rsidR="006754FF" w:rsidRPr="00247F73" w:rsidRDefault="00257F1C" w:rsidP="00247F73">
      <w:pPr>
        <w:spacing w:after="0" w:line="240" w:lineRule="auto"/>
        <w:ind w:left="851"/>
        <w:rPr>
          <w:rFonts w:cs="Arial"/>
          <w:color w:val="000000"/>
          <w:sz w:val="30"/>
          <w:szCs w:val="30"/>
          <w:lang w:val="en-US"/>
        </w:rPr>
        <w:sectPr w:rsidR="006754FF" w:rsidRPr="00247F73" w:rsidSect="00E01125">
          <w:headerReference w:type="even" r:id="rId91"/>
          <w:headerReference w:type="default" r:id="rId92"/>
          <w:headerReference w:type="first" r:id="rId93"/>
          <w:pgSz w:w="16838" w:h="11906" w:orient="landscape"/>
          <w:pgMar w:top="1417" w:right="1417" w:bottom="1417" w:left="1417" w:header="708" w:footer="708" w:gutter="0"/>
          <w:cols w:space="708"/>
          <w:titlePg/>
          <w:docGrid w:linePitch="360"/>
        </w:sectPr>
      </w:pPr>
      <w:r w:rsidRPr="00247F73">
        <w:rPr>
          <w:rFonts w:cs="Arial"/>
          <w:color w:val="000000"/>
          <w:sz w:val="30"/>
          <w:szCs w:val="30"/>
          <w:lang w:val="en-US"/>
        </w:rPr>
        <w:t>23.</w:t>
      </w:r>
      <w:r w:rsidR="00A33425" w:rsidRPr="00247F73">
        <w:rPr>
          <w:rFonts w:cs="Arial"/>
          <w:color w:val="000000"/>
          <w:sz w:val="30"/>
          <w:szCs w:val="30"/>
          <w:lang w:val="en-US"/>
        </w:rPr>
        <w:t xml:space="preserve"> </w:t>
      </w:r>
      <w:r w:rsidR="009E6BDF" w:rsidRPr="00247F73">
        <w:rPr>
          <w:rFonts w:cs="Arial"/>
          <w:color w:val="000000"/>
          <w:sz w:val="30"/>
          <w:szCs w:val="30"/>
          <w:lang w:val="en-US"/>
        </w:rPr>
        <w:t>I</w:t>
      </w:r>
      <w:r w:rsidRPr="00247F73">
        <w:rPr>
          <w:rFonts w:cs="Arial"/>
          <w:color w:val="000000"/>
          <w:sz w:val="30"/>
          <w:szCs w:val="30"/>
          <w:lang w:val="en-US"/>
        </w:rPr>
        <w:t xml:space="preserve">ntervention programs and reserves </w:t>
      </w:r>
    </w:p>
    <w:p w:rsidR="009E6BDF" w:rsidRPr="00247F73" w:rsidRDefault="009E6BDF" w:rsidP="00ED6C4E">
      <w:pPr>
        <w:spacing w:after="0" w:line="240" w:lineRule="auto"/>
        <w:ind w:left="851"/>
        <w:jc w:val="both"/>
        <w:rPr>
          <w:rFonts w:cs="Arial"/>
          <w:color w:val="000000"/>
          <w:sz w:val="30"/>
          <w:szCs w:val="30"/>
          <w:lang w:val="en-US"/>
        </w:rPr>
      </w:pPr>
    </w:p>
    <w:p w:rsidR="006754FF" w:rsidRPr="00247F73" w:rsidRDefault="006754FF"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(1) </w:t>
      </w:r>
      <w:r w:rsidR="00854E72" w:rsidRPr="00247F73">
        <w:rPr>
          <w:rFonts w:cs="Arial"/>
          <w:color w:val="000000"/>
          <w:sz w:val="40"/>
          <w:szCs w:val="40"/>
          <w:lang w:val="en-US"/>
        </w:rPr>
        <w:t xml:space="preserve">The competent ministry defines programs, joint activities and projects for </w:t>
      </w:r>
      <w:r w:rsidR="004A1AB0" w:rsidRPr="00247F73">
        <w:rPr>
          <w:rFonts w:cs="Arial"/>
          <w:color w:val="000000"/>
          <w:sz w:val="40"/>
          <w:szCs w:val="40"/>
          <w:lang w:val="en-US"/>
        </w:rPr>
        <w:t>budgetary user</w:t>
      </w:r>
      <w:r w:rsidR="00854E72" w:rsidRPr="00247F73">
        <w:rPr>
          <w:rFonts w:cs="Arial"/>
          <w:color w:val="000000"/>
          <w:sz w:val="40"/>
          <w:szCs w:val="40"/>
          <w:lang w:val="en-US"/>
        </w:rPr>
        <w:t>s within its jurisdiction.</w:t>
      </w:r>
    </w:p>
    <w:p w:rsidR="00854E72" w:rsidRPr="00247F73" w:rsidRDefault="00854E72"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(2) All activities and projects are grouped into programs, then the programs, activities and projects are applied to the Ministry of Finance or the administrative body for the finances of local and </w:t>
      </w:r>
      <w:r w:rsidR="0032176E" w:rsidRPr="00247F73">
        <w:rPr>
          <w:rFonts w:cs="Arial"/>
          <w:color w:val="000000"/>
          <w:sz w:val="40"/>
          <w:szCs w:val="40"/>
          <w:lang w:val="en-US"/>
        </w:rPr>
        <w:t>county</w:t>
      </w:r>
      <w:r w:rsidRPr="00247F73">
        <w:rPr>
          <w:rFonts w:cs="Arial"/>
          <w:color w:val="000000"/>
          <w:sz w:val="40"/>
          <w:szCs w:val="40"/>
          <w:lang w:val="en-US"/>
        </w:rPr>
        <w:t xml:space="preserve"> (regional) </w:t>
      </w:r>
      <w:r w:rsidR="0032176E" w:rsidRPr="00247F73">
        <w:rPr>
          <w:rFonts w:cs="Arial"/>
          <w:color w:val="000000"/>
          <w:sz w:val="40"/>
          <w:szCs w:val="40"/>
          <w:lang w:val="en-US"/>
        </w:rPr>
        <w:t>self-government units.</w:t>
      </w:r>
    </w:p>
    <w:p w:rsidR="006754FF" w:rsidRPr="00247F73" w:rsidRDefault="0032176E"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(3) The ministry informs the </w:t>
      </w:r>
      <w:r w:rsidR="004A1AB0" w:rsidRPr="00247F73">
        <w:rPr>
          <w:rFonts w:cs="Arial"/>
          <w:color w:val="000000"/>
          <w:sz w:val="40"/>
          <w:szCs w:val="40"/>
          <w:lang w:val="en-US"/>
        </w:rPr>
        <w:t>budgetary user</w:t>
      </w:r>
      <w:r w:rsidRPr="00247F73">
        <w:rPr>
          <w:rFonts w:cs="Arial"/>
          <w:color w:val="000000"/>
          <w:sz w:val="40"/>
          <w:szCs w:val="40"/>
          <w:lang w:val="en-US"/>
        </w:rPr>
        <w:t>s under its jurisdiction on the established program classification.</w:t>
      </w:r>
    </w:p>
    <w:p w:rsidR="002E2FA4" w:rsidRPr="00247F73" w:rsidRDefault="006754FF"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(4) </w:t>
      </w:r>
      <w:r w:rsidR="004A1AB0" w:rsidRPr="00247F73">
        <w:rPr>
          <w:rFonts w:cs="Arial"/>
          <w:color w:val="000000"/>
          <w:sz w:val="40"/>
          <w:szCs w:val="40"/>
          <w:lang w:val="en-US"/>
        </w:rPr>
        <w:t>Budgetary user</w:t>
      </w:r>
      <w:r w:rsidR="002E2FA4" w:rsidRPr="00247F73">
        <w:rPr>
          <w:rFonts w:cs="Arial"/>
          <w:color w:val="000000"/>
          <w:sz w:val="40"/>
          <w:szCs w:val="40"/>
          <w:lang w:val="en-US"/>
        </w:rPr>
        <w:t>s can further develop activities and projects according to their needs.</w:t>
      </w:r>
    </w:p>
    <w:p w:rsidR="002E2FA4" w:rsidRPr="00247F73" w:rsidRDefault="006754FF"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(5) </w:t>
      </w:r>
      <w:r w:rsidR="002E2FA4" w:rsidRPr="00247F73">
        <w:rPr>
          <w:rFonts w:cs="Arial"/>
          <w:color w:val="000000"/>
          <w:sz w:val="40"/>
          <w:szCs w:val="40"/>
          <w:lang w:val="en-US"/>
        </w:rPr>
        <w:t>The main programs are established by the Ministry of Finance i.e. the administrative for the finances of local and county (regional) self-government units.</w:t>
      </w:r>
    </w:p>
    <w:p w:rsidR="002E2FA4" w:rsidRPr="00247F73" w:rsidRDefault="006754FF"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lastRenderedPageBreak/>
        <w:t>(6)</w:t>
      </w:r>
      <w:r w:rsidR="002E2FA4" w:rsidRPr="00247F73">
        <w:rPr>
          <w:rFonts w:cs="Arial"/>
          <w:color w:val="000000"/>
          <w:sz w:val="40"/>
          <w:szCs w:val="40"/>
          <w:lang w:val="en-US"/>
        </w:rPr>
        <w:t xml:space="preserve"> Affiliation of a program to the main program </w:t>
      </w:r>
      <w:r w:rsidR="00951ED9" w:rsidRPr="00247F73">
        <w:rPr>
          <w:rFonts w:cs="Arial"/>
          <w:color w:val="000000"/>
          <w:sz w:val="40"/>
          <w:szCs w:val="40"/>
          <w:lang w:val="en-US"/>
        </w:rPr>
        <w:t>is determined by division</w:t>
      </w:r>
      <w:r w:rsidR="00304331" w:rsidRPr="00247F73">
        <w:rPr>
          <w:rFonts w:cs="Arial"/>
          <w:color w:val="000000"/>
          <w:sz w:val="40"/>
          <w:szCs w:val="40"/>
          <w:lang w:val="en-US"/>
        </w:rPr>
        <w:t>s</w:t>
      </w:r>
      <w:r w:rsidR="002E2FA4" w:rsidRPr="00247F73">
        <w:rPr>
          <w:rFonts w:cs="Arial"/>
          <w:color w:val="000000"/>
          <w:sz w:val="40"/>
          <w:szCs w:val="40"/>
          <w:lang w:val="en-US"/>
        </w:rPr>
        <w:t xml:space="preserve"> with the approval of the Ministry of Finance i.e. the administrative body for the finances of local and county (regional) self-government units.</w:t>
      </w:r>
    </w:p>
    <w:p w:rsidR="006754FF" w:rsidRPr="00247F73" w:rsidRDefault="006754FF" w:rsidP="00ED6C4E">
      <w:pPr>
        <w:spacing w:after="120" w:line="240" w:lineRule="auto"/>
        <w:ind w:left="851"/>
        <w:jc w:val="both"/>
        <w:rPr>
          <w:rFonts w:cs="Arial"/>
          <w:color w:val="000000"/>
          <w:sz w:val="40"/>
          <w:szCs w:val="40"/>
          <w:lang w:val="en-US"/>
        </w:rPr>
        <w:sectPr w:rsidR="006754FF" w:rsidRPr="00247F73" w:rsidSect="00E01125">
          <w:headerReference w:type="even" r:id="rId94"/>
          <w:headerReference w:type="default" r:id="rId95"/>
          <w:headerReference w:type="first" r:id="rId96"/>
          <w:footerReference w:type="first" r:id="rId97"/>
          <w:pgSz w:w="16838" w:h="11906" w:orient="landscape"/>
          <w:pgMar w:top="1417" w:right="1417" w:bottom="1417" w:left="1417" w:header="708" w:footer="708" w:gutter="0"/>
          <w:cols w:space="708"/>
          <w:titlePg/>
          <w:docGrid w:linePitch="360"/>
        </w:sectPr>
      </w:pPr>
    </w:p>
    <w:p w:rsidR="006754FF" w:rsidRPr="00247F73" w:rsidRDefault="00304331" w:rsidP="00ED6C4E">
      <w:pPr>
        <w:spacing w:after="120" w:line="240" w:lineRule="auto"/>
        <w:ind w:left="851"/>
        <w:jc w:val="both"/>
        <w:rPr>
          <w:color w:val="000000"/>
          <w:sz w:val="40"/>
          <w:szCs w:val="40"/>
          <w:lang w:val="en-US"/>
        </w:rPr>
      </w:pPr>
      <w:r w:rsidRPr="00247F73">
        <w:rPr>
          <w:color w:val="000000"/>
          <w:sz w:val="40"/>
          <w:szCs w:val="40"/>
          <w:lang w:val="en-US"/>
        </w:rPr>
        <w:lastRenderedPageBreak/>
        <w:t>Designations</w:t>
      </w:r>
      <w:r w:rsidR="00457080" w:rsidRPr="00247F73">
        <w:rPr>
          <w:color w:val="000000"/>
          <w:sz w:val="40"/>
          <w:szCs w:val="40"/>
          <w:lang w:val="en-US"/>
        </w:rPr>
        <w:t xml:space="preserve"> and names of program classifications include </w:t>
      </w:r>
      <w:r w:rsidRPr="00247F73">
        <w:rPr>
          <w:color w:val="000000"/>
          <w:sz w:val="40"/>
          <w:szCs w:val="40"/>
          <w:lang w:val="en-US"/>
        </w:rPr>
        <w:t>designations</w:t>
      </w:r>
      <w:r w:rsidR="00457080" w:rsidRPr="00247F73">
        <w:rPr>
          <w:color w:val="000000"/>
          <w:sz w:val="40"/>
          <w:szCs w:val="40"/>
          <w:lang w:val="en-US"/>
        </w:rPr>
        <w:t xml:space="preserve"> and names of programs and their components: activities and projects, while </w:t>
      </w:r>
      <w:r w:rsidRPr="00247F73">
        <w:rPr>
          <w:color w:val="000000"/>
          <w:sz w:val="40"/>
          <w:szCs w:val="40"/>
          <w:lang w:val="en-US"/>
        </w:rPr>
        <w:t xml:space="preserve">as far as </w:t>
      </w:r>
      <w:r w:rsidR="00457080" w:rsidRPr="00247F73">
        <w:rPr>
          <w:color w:val="000000"/>
          <w:sz w:val="40"/>
          <w:szCs w:val="40"/>
          <w:lang w:val="en-US"/>
        </w:rPr>
        <w:t>state budget and the budget of local and county (regional) self-government units</w:t>
      </w:r>
      <w:r w:rsidRPr="00247F73">
        <w:rPr>
          <w:color w:val="000000"/>
          <w:sz w:val="40"/>
          <w:szCs w:val="40"/>
          <w:lang w:val="en-US"/>
        </w:rPr>
        <w:t xml:space="preserve"> are concerned,</w:t>
      </w:r>
      <w:r w:rsidR="00457080" w:rsidRPr="00247F73">
        <w:rPr>
          <w:color w:val="000000"/>
          <w:sz w:val="40"/>
          <w:szCs w:val="40"/>
          <w:lang w:val="en-US"/>
        </w:rPr>
        <w:t xml:space="preserve"> they include the labels and names of main programs.</w:t>
      </w:r>
    </w:p>
    <w:p w:rsidR="006754FF" w:rsidRPr="00247F73" w:rsidRDefault="006754FF" w:rsidP="00ED6C4E">
      <w:pPr>
        <w:spacing w:after="120" w:line="240" w:lineRule="auto"/>
        <w:ind w:left="851"/>
        <w:jc w:val="both"/>
        <w:rPr>
          <w:rFonts w:cs="Arial"/>
          <w:color w:val="000000"/>
          <w:sz w:val="40"/>
          <w:szCs w:val="40"/>
          <w:lang w:val="en-US"/>
        </w:rPr>
      </w:pPr>
    </w:p>
    <w:p w:rsidR="00457080" w:rsidRPr="00247F73" w:rsidRDefault="00457080" w:rsidP="00ED6C4E">
      <w:pPr>
        <w:spacing w:after="240" w:line="240" w:lineRule="auto"/>
        <w:ind w:left="851"/>
        <w:jc w:val="both"/>
        <w:rPr>
          <w:rFonts w:cs="Arial"/>
          <w:color w:val="000000"/>
          <w:sz w:val="40"/>
          <w:szCs w:val="40"/>
          <w:lang w:val="en-US"/>
        </w:rPr>
      </w:pPr>
      <w:r w:rsidRPr="00247F73">
        <w:rPr>
          <w:rFonts w:cs="Arial"/>
          <w:color w:val="000000"/>
          <w:sz w:val="40"/>
          <w:szCs w:val="40"/>
          <w:lang w:val="en-US"/>
        </w:rPr>
        <w:t>(1)</w:t>
      </w:r>
      <w:r w:rsidR="00F1547A" w:rsidRPr="00247F73">
        <w:rPr>
          <w:rFonts w:cs="Arial"/>
          <w:color w:val="000000"/>
          <w:sz w:val="40"/>
          <w:szCs w:val="40"/>
          <w:lang w:val="en-US"/>
        </w:rPr>
        <w:t xml:space="preserve"> </w:t>
      </w:r>
      <w:r w:rsidRPr="00247F73">
        <w:rPr>
          <w:rFonts w:cs="Arial"/>
          <w:color w:val="000000"/>
          <w:sz w:val="40"/>
          <w:szCs w:val="40"/>
          <w:lang w:val="en-US"/>
        </w:rPr>
        <w:t>The main program</w:t>
      </w:r>
      <w:r w:rsidR="00F1547A" w:rsidRPr="00247F73">
        <w:rPr>
          <w:rFonts w:cs="Arial"/>
          <w:color w:val="000000"/>
          <w:sz w:val="40"/>
          <w:szCs w:val="40"/>
          <w:lang w:val="en-US"/>
        </w:rPr>
        <w:t xml:space="preserve"> </w:t>
      </w:r>
      <w:r w:rsidR="00304331" w:rsidRPr="00247F73">
        <w:rPr>
          <w:rFonts w:cs="Arial"/>
          <w:color w:val="000000"/>
          <w:sz w:val="40"/>
          <w:szCs w:val="40"/>
          <w:lang w:val="en-US"/>
        </w:rPr>
        <w:t xml:space="preserve">designation </w:t>
      </w:r>
      <w:r w:rsidRPr="00247F73">
        <w:rPr>
          <w:rFonts w:cs="Arial"/>
          <w:color w:val="000000"/>
          <w:sz w:val="40"/>
          <w:szCs w:val="40"/>
          <w:lang w:val="en-US"/>
        </w:rPr>
        <w:t>consists of three digits where the first digit is a letter from A to Z, and the other two digits are numbers ranging from 01 to 99.</w:t>
      </w:r>
    </w:p>
    <w:p w:rsidR="006754FF" w:rsidRPr="00247F73" w:rsidRDefault="00457080" w:rsidP="00ED6C4E">
      <w:pPr>
        <w:spacing w:after="24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F1547A" w:rsidRPr="00247F73">
        <w:rPr>
          <w:rFonts w:cs="Arial"/>
          <w:color w:val="000000"/>
          <w:sz w:val="40"/>
          <w:szCs w:val="40"/>
          <w:lang w:val="en-US"/>
        </w:rPr>
        <w:t>(2) The</w:t>
      </w:r>
      <w:r w:rsidR="006754FF" w:rsidRPr="00247F73">
        <w:rPr>
          <w:rFonts w:cs="Arial"/>
          <w:color w:val="000000"/>
          <w:sz w:val="40"/>
          <w:szCs w:val="40"/>
          <w:lang w:val="en-US"/>
        </w:rPr>
        <w:t xml:space="preserve"> </w:t>
      </w:r>
      <w:r w:rsidR="00F1547A" w:rsidRPr="00247F73">
        <w:rPr>
          <w:rFonts w:cs="Arial"/>
          <w:color w:val="000000"/>
          <w:sz w:val="40"/>
          <w:szCs w:val="40"/>
          <w:lang w:val="en-US"/>
        </w:rPr>
        <w:t xml:space="preserve">program </w:t>
      </w:r>
      <w:r w:rsidR="00304331" w:rsidRPr="00247F73">
        <w:rPr>
          <w:rFonts w:cs="Arial"/>
          <w:color w:val="000000"/>
          <w:sz w:val="40"/>
          <w:szCs w:val="40"/>
          <w:lang w:val="en-US"/>
        </w:rPr>
        <w:t xml:space="preserve">designation </w:t>
      </w:r>
      <w:r w:rsidR="00F1547A" w:rsidRPr="00247F73">
        <w:rPr>
          <w:rFonts w:cs="Arial"/>
          <w:color w:val="000000"/>
          <w:sz w:val="40"/>
          <w:szCs w:val="40"/>
          <w:lang w:val="en-US"/>
        </w:rPr>
        <w:t>consists of a four-digit number ranging from 1000 to 9999.</w:t>
      </w:r>
    </w:p>
    <w:p w:rsidR="006754FF" w:rsidRPr="00247F73" w:rsidRDefault="00F1547A" w:rsidP="00ED6C4E">
      <w:pPr>
        <w:spacing w:after="240" w:line="240" w:lineRule="auto"/>
        <w:ind w:left="851"/>
        <w:jc w:val="both"/>
        <w:rPr>
          <w:rFonts w:cs="Arial"/>
          <w:color w:val="000000"/>
          <w:sz w:val="40"/>
          <w:szCs w:val="40"/>
          <w:lang w:val="en-US"/>
        </w:rPr>
      </w:pPr>
      <w:r w:rsidRPr="00247F73">
        <w:rPr>
          <w:rFonts w:cs="Arial"/>
          <w:color w:val="000000"/>
          <w:sz w:val="40"/>
          <w:szCs w:val="40"/>
          <w:lang w:val="en-US"/>
        </w:rPr>
        <w:t xml:space="preserve">(3) The activity </w:t>
      </w:r>
      <w:r w:rsidR="00304331" w:rsidRPr="00247F73">
        <w:rPr>
          <w:rFonts w:cs="Arial"/>
          <w:color w:val="000000"/>
          <w:sz w:val="40"/>
          <w:szCs w:val="40"/>
          <w:lang w:val="en-US"/>
        </w:rPr>
        <w:t>designation</w:t>
      </w:r>
      <w:r w:rsidRPr="00247F73">
        <w:rPr>
          <w:rFonts w:cs="Arial"/>
          <w:color w:val="000000"/>
          <w:sz w:val="40"/>
          <w:szCs w:val="40"/>
          <w:lang w:val="en-US"/>
        </w:rPr>
        <w:t xml:space="preserve">, the current project </w:t>
      </w:r>
      <w:r w:rsidR="00304331" w:rsidRPr="00247F73">
        <w:rPr>
          <w:rFonts w:cs="Arial"/>
          <w:color w:val="000000"/>
          <w:sz w:val="40"/>
          <w:szCs w:val="40"/>
          <w:lang w:val="en-US"/>
        </w:rPr>
        <w:t>designation</w:t>
      </w:r>
      <w:r w:rsidRPr="00247F73">
        <w:rPr>
          <w:rFonts w:cs="Arial"/>
          <w:color w:val="000000"/>
          <w:sz w:val="40"/>
          <w:szCs w:val="40"/>
          <w:lang w:val="en-US"/>
        </w:rPr>
        <w:t xml:space="preserve">, and the capital project </w:t>
      </w:r>
      <w:r w:rsidR="00304331" w:rsidRPr="00247F73">
        <w:rPr>
          <w:rFonts w:cs="Arial"/>
          <w:color w:val="000000"/>
          <w:sz w:val="40"/>
          <w:szCs w:val="40"/>
          <w:lang w:val="en-US"/>
        </w:rPr>
        <w:t xml:space="preserve">designation </w:t>
      </w:r>
      <w:r w:rsidRPr="00247F73">
        <w:rPr>
          <w:rFonts w:cs="Arial"/>
          <w:color w:val="000000"/>
          <w:sz w:val="40"/>
          <w:szCs w:val="40"/>
          <w:lang w:val="en-US"/>
        </w:rPr>
        <w:t xml:space="preserve">are seven-digit </w:t>
      </w:r>
      <w:r w:rsidR="00304331" w:rsidRPr="00247F73">
        <w:rPr>
          <w:rFonts w:cs="Arial"/>
          <w:color w:val="000000"/>
          <w:sz w:val="40"/>
          <w:szCs w:val="40"/>
          <w:lang w:val="en-US"/>
        </w:rPr>
        <w:t xml:space="preserve">designations </w:t>
      </w:r>
      <w:r w:rsidRPr="00247F73">
        <w:rPr>
          <w:rFonts w:cs="Arial"/>
          <w:color w:val="000000"/>
          <w:sz w:val="40"/>
          <w:szCs w:val="40"/>
          <w:lang w:val="en-US"/>
        </w:rPr>
        <w:t>consisting of letters A (activity), T (current) or K (capital) and a six-digit number ranging from 100001 to 999999.</w:t>
      </w:r>
    </w:p>
    <w:p w:rsidR="006754FF" w:rsidRPr="00247F73" w:rsidRDefault="00F1547A"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The Ministry of Finance</w:t>
      </w:r>
      <w:r w:rsidR="00746B52" w:rsidRPr="00247F73">
        <w:rPr>
          <w:rFonts w:cs="Arial"/>
          <w:color w:val="000000"/>
          <w:sz w:val="40"/>
          <w:szCs w:val="40"/>
          <w:lang w:val="en-US"/>
        </w:rPr>
        <w:t>, i.e. the administrative body</w:t>
      </w:r>
      <w:r w:rsidRPr="00247F73">
        <w:rPr>
          <w:rFonts w:cs="Arial"/>
          <w:color w:val="000000"/>
          <w:sz w:val="40"/>
          <w:szCs w:val="40"/>
          <w:lang w:val="en-US"/>
        </w:rPr>
        <w:t xml:space="preserve"> for the finances of</w:t>
      </w:r>
      <w:r w:rsidR="00746B52" w:rsidRPr="00247F73">
        <w:rPr>
          <w:rFonts w:cs="Arial"/>
          <w:color w:val="000000"/>
          <w:sz w:val="40"/>
          <w:szCs w:val="40"/>
          <w:lang w:val="en-US"/>
        </w:rPr>
        <w:t xml:space="preserve"> </w:t>
      </w:r>
      <w:r w:rsidRPr="00247F73">
        <w:rPr>
          <w:rFonts w:cs="Arial"/>
          <w:color w:val="000000"/>
          <w:sz w:val="40"/>
          <w:szCs w:val="40"/>
          <w:lang w:val="en-US"/>
        </w:rPr>
        <w:t xml:space="preserve">local and county </w:t>
      </w:r>
      <w:r w:rsidR="00746B52" w:rsidRPr="00247F73">
        <w:rPr>
          <w:rFonts w:cs="Arial"/>
          <w:color w:val="000000"/>
          <w:sz w:val="40"/>
          <w:szCs w:val="40"/>
          <w:lang w:val="en-US"/>
        </w:rPr>
        <w:t>(regional) self-government units,</w:t>
      </w:r>
      <w:r w:rsidRPr="00247F73">
        <w:rPr>
          <w:rFonts w:cs="Arial"/>
          <w:color w:val="000000"/>
          <w:sz w:val="40"/>
          <w:szCs w:val="40"/>
          <w:lang w:val="en-US"/>
        </w:rPr>
        <w:t xml:space="preserve"> assign</w:t>
      </w:r>
      <w:r w:rsidR="00746B52" w:rsidRPr="00247F73">
        <w:rPr>
          <w:rFonts w:cs="Arial"/>
          <w:color w:val="000000"/>
          <w:sz w:val="40"/>
          <w:szCs w:val="40"/>
          <w:lang w:val="en-US"/>
        </w:rPr>
        <w:t>s</w:t>
      </w:r>
      <w:r w:rsidRPr="00247F73">
        <w:rPr>
          <w:rFonts w:cs="Arial"/>
          <w:color w:val="000000"/>
          <w:sz w:val="40"/>
          <w:szCs w:val="40"/>
          <w:lang w:val="en-US"/>
        </w:rPr>
        <w:t xml:space="preserve"> the labels of main programs, programs, activities and projects.</w:t>
      </w:r>
    </w:p>
    <w:p w:rsidR="006754FF" w:rsidRPr="00247F73" w:rsidRDefault="006754FF" w:rsidP="00ED6C4E">
      <w:pPr>
        <w:spacing w:after="120" w:line="240" w:lineRule="auto"/>
        <w:ind w:left="851"/>
        <w:jc w:val="both"/>
        <w:rPr>
          <w:rFonts w:cs="Arial"/>
          <w:color w:val="000000"/>
          <w:sz w:val="40"/>
          <w:szCs w:val="40"/>
          <w:lang w:val="en-US"/>
        </w:rPr>
        <w:sectPr w:rsidR="006754FF" w:rsidRPr="00247F73" w:rsidSect="00E01125">
          <w:headerReference w:type="even" r:id="rId98"/>
          <w:headerReference w:type="default" r:id="rId99"/>
          <w:headerReference w:type="first" r:id="rId100"/>
          <w:footerReference w:type="first" r:id="rId101"/>
          <w:pgSz w:w="16838" w:h="11906" w:orient="landscape"/>
          <w:pgMar w:top="1417" w:right="1417" w:bottom="1417" w:left="1417" w:header="708" w:footer="708" w:gutter="0"/>
          <w:cols w:space="708"/>
          <w:titlePg/>
          <w:docGrid w:linePitch="360"/>
        </w:sectPr>
      </w:pPr>
    </w:p>
    <w:p w:rsidR="006754FF" w:rsidRPr="00247F73" w:rsidRDefault="006754FF" w:rsidP="00ED6C4E">
      <w:pPr>
        <w:spacing w:after="120" w:line="240" w:lineRule="auto"/>
        <w:ind w:left="851"/>
        <w:jc w:val="both"/>
        <w:rPr>
          <w:rFonts w:cs="Arial"/>
          <w:color w:val="000000"/>
          <w:sz w:val="40"/>
          <w:szCs w:val="40"/>
          <w:lang w:val="en-US"/>
        </w:rPr>
      </w:pPr>
    </w:p>
    <w:p w:rsidR="006754FF" w:rsidRPr="00247F73" w:rsidRDefault="006754FF" w:rsidP="00ED6C4E">
      <w:pPr>
        <w:spacing w:after="120" w:line="240" w:lineRule="auto"/>
        <w:ind w:left="851"/>
        <w:jc w:val="both"/>
        <w:rPr>
          <w:rFonts w:cs="Arial"/>
          <w:color w:val="000000"/>
          <w:sz w:val="44"/>
          <w:szCs w:val="44"/>
          <w:lang w:val="en-US"/>
        </w:rPr>
      </w:pPr>
    </w:p>
    <w:p w:rsidR="006754FF" w:rsidRPr="00247F73" w:rsidRDefault="006754FF" w:rsidP="00ED6C4E">
      <w:pPr>
        <w:spacing w:after="360" w:line="240" w:lineRule="auto"/>
        <w:ind w:left="851"/>
        <w:jc w:val="both"/>
        <w:rPr>
          <w:rFonts w:cs="Arial"/>
          <w:color w:val="000066"/>
          <w:sz w:val="44"/>
          <w:szCs w:val="44"/>
          <w:lang w:val="en-US"/>
        </w:rPr>
      </w:pPr>
      <w:r w:rsidRPr="00247F73">
        <w:rPr>
          <w:color w:val="000066"/>
          <w:sz w:val="44"/>
          <w:szCs w:val="44"/>
          <w:lang w:val="en-US"/>
        </w:rPr>
        <w:t xml:space="preserve">1 </w:t>
      </w:r>
      <w:r w:rsidR="004C604C" w:rsidRPr="00247F73">
        <w:rPr>
          <w:rFonts w:cs="Arial"/>
          <w:color w:val="000066"/>
          <w:sz w:val="44"/>
          <w:szCs w:val="44"/>
          <w:lang w:val="en-US"/>
        </w:rPr>
        <w:t>General revenue</w:t>
      </w:r>
      <w:r w:rsidR="00746B52" w:rsidRPr="00247F73">
        <w:rPr>
          <w:rFonts w:cs="Arial"/>
          <w:color w:val="000066"/>
          <w:sz w:val="44"/>
          <w:szCs w:val="44"/>
          <w:lang w:val="en-US"/>
        </w:rPr>
        <w:t xml:space="preserve"> and receipts</w:t>
      </w:r>
    </w:p>
    <w:p w:rsidR="006754FF" w:rsidRPr="00064389" w:rsidRDefault="009715B2" w:rsidP="00ED6C4E">
      <w:pPr>
        <w:spacing w:after="360" w:line="240" w:lineRule="auto"/>
        <w:ind w:left="851"/>
        <w:jc w:val="both"/>
        <w:rPr>
          <w:rFonts w:cs="Arial"/>
          <w:color w:val="000066"/>
          <w:sz w:val="44"/>
          <w:szCs w:val="44"/>
          <w:lang w:val="en-US"/>
        </w:rPr>
      </w:pPr>
      <w:r>
        <w:rPr>
          <w:rFonts w:cs="Arial"/>
          <w:noProof/>
          <w:color w:val="000066"/>
          <w:sz w:val="44"/>
          <w:szCs w:val="44"/>
          <w:lang w:eastAsia="hr-HR"/>
        </w:rPr>
        <mc:AlternateContent>
          <mc:Choice Requires="wps">
            <w:drawing>
              <wp:anchor distT="0" distB="0" distL="114300" distR="114300" simplePos="0" relativeHeight="251630080" behindDoc="0" locked="0" layoutInCell="1" allowOverlap="1" wp14:anchorId="01293FF6" wp14:editId="2687823B">
                <wp:simplePos x="0" y="0"/>
                <wp:positionH relativeFrom="column">
                  <wp:posOffset>4203065</wp:posOffset>
                </wp:positionH>
                <wp:positionV relativeFrom="paragraph">
                  <wp:posOffset>318770</wp:posOffset>
                </wp:positionV>
                <wp:extent cx="1180465" cy="2360295"/>
                <wp:effectExtent l="0" t="0" r="57785" b="20955"/>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0465" cy="23602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330.95pt;margin-top:25.1pt;width:92.95pt;height:18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" adj="900" strokecolor="#5b9bd5 [3204]" strokeweight=".5pt">
                <v:stroke joinstyle="miter"/>
              </v:shape>
            </w:pict>
          </mc:Fallback>
        </mc:AlternateContent>
      </w:r>
      <w:r w:rsidR="00746B52" w:rsidRPr="00064389">
        <w:rPr>
          <w:rFonts w:cs="Arial"/>
          <w:color w:val="000066"/>
          <w:sz w:val="44"/>
          <w:szCs w:val="44"/>
          <w:lang w:val="en-US"/>
        </w:rPr>
        <w:t>2 Contributions</w:t>
      </w:r>
    </w:p>
    <w:p w:rsidR="006754FF" w:rsidRPr="00301A92" w:rsidRDefault="006754FF" w:rsidP="00ED6C4E">
      <w:pPr>
        <w:spacing w:after="360" w:line="240" w:lineRule="auto"/>
        <w:ind w:left="851"/>
        <w:jc w:val="both"/>
        <w:rPr>
          <w:rFonts w:cs="Arial"/>
          <w:color w:val="000066"/>
          <w:sz w:val="44"/>
          <w:szCs w:val="44"/>
          <w:lang w:val="en-US"/>
        </w:rPr>
      </w:pPr>
      <w:r w:rsidRPr="00D32332">
        <w:rPr>
          <w:rFonts w:cs="Arial"/>
          <w:color w:val="000066"/>
          <w:sz w:val="44"/>
          <w:szCs w:val="44"/>
          <w:lang w:val="en-US"/>
        </w:rPr>
        <w:t xml:space="preserve">3 </w:t>
      </w:r>
      <w:r w:rsidR="00746B52" w:rsidRPr="00301A92">
        <w:rPr>
          <w:rFonts w:cs="Arial"/>
          <w:color w:val="000066"/>
          <w:sz w:val="44"/>
          <w:szCs w:val="44"/>
          <w:lang w:val="en-US"/>
        </w:rPr>
        <w:t>Own income</w:t>
      </w:r>
    </w:p>
    <w:p w:rsidR="006754FF" w:rsidRPr="00247F73" w:rsidRDefault="006754FF" w:rsidP="00ED6C4E">
      <w:pPr>
        <w:spacing w:after="360" w:line="240" w:lineRule="auto"/>
        <w:ind w:left="851"/>
        <w:jc w:val="both"/>
        <w:rPr>
          <w:rFonts w:cs="Arial"/>
          <w:color w:val="000066"/>
          <w:sz w:val="44"/>
          <w:szCs w:val="44"/>
          <w:lang w:val="en-US"/>
        </w:rPr>
      </w:pPr>
      <w:r w:rsidRPr="00301A92">
        <w:rPr>
          <w:rFonts w:cs="Arial"/>
          <w:color w:val="000066"/>
          <w:sz w:val="44"/>
          <w:szCs w:val="44"/>
          <w:lang w:val="en-US"/>
        </w:rPr>
        <w:t xml:space="preserve">4 </w:t>
      </w:r>
      <w:r w:rsidR="004C604C" w:rsidRPr="00247F73">
        <w:rPr>
          <w:rFonts w:cs="Arial"/>
          <w:color w:val="000066"/>
          <w:sz w:val="44"/>
          <w:szCs w:val="44"/>
          <w:lang w:val="en-US"/>
        </w:rPr>
        <w:t>Special purpose revenu</w:t>
      </w:r>
      <w:r w:rsidRPr="00247F73">
        <w:rPr>
          <w:rFonts w:cs="Arial"/>
          <w:color w:val="000066"/>
          <w:sz w:val="44"/>
          <w:szCs w:val="44"/>
          <w:lang w:val="en-US"/>
        </w:rPr>
        <w:t xml:space="preserve">e </w:t>
      </w:r>
      <w:r w:rsidRPr="00247F73">
        <w:rPr>
          <w:rFonts w:cs="Arial"/>
          <w:color w:val="000066"/>
          <w:sz w:val="44"/>
          <w:szCs w:val="44"/>
          <w:lang w:val="en-US"/>
        </w:rPr>
        <w:tab/>
      </w:r>
      <w:r w:rsidRPr="00247F73">
        <w:rPr>
          <w:rFonts w:cs="Arial"/>
          <w:color w:val="000066"/>
          <w:sz w:val="44"/>
          <w:szCs w:val="44"/>
          <w:lang w:val="en-US"/>
        </w:rPr>
        <w:tab/>
      </w:r>
      <w:r w:rsidRPr="00247F73">
        <w:rPr>
          <w:rFonts w:cs="Arial"/>
          <w:color w:val="000066"/>
          <w:sz w:val="44"/>
          <w:szCs w:val="44"/>
          <w:lang w:val="en-US"/>
        </w:rPr>
        <w:tab/>
      </w:r>
      <w:r w:rsidRPr="00247F73">
        <w:rPr>
          <w:rFonts w:cs="Arial"/>
          <w:color w:val="000066"/>
          <w:sz w:val="44"/>
          <w:szCs w:val="44"/>
          <w:lang w:val="en-US"/>
        </w:rPr>
        <w:tab/>
      </w:r>
      <w:r w:rsidR="00304331" w:rsidRPr="00247F73">
        <w:rPr>
          <w:rFonts w:cs="Arial"/>
          <w:color w:val="000066"/>
          <w:sz w:val="44"/>
          <w:szCs w:val="44"/>
          <w:lang w:val="en-US"/>
        </w:rPr>
        <w:t xml:space="preserve">SPENDING </w:t>
      </w:r>
      <w:r w:rsidR="004C604C" w:rsidRPr="00247F73">
        <w:rPr>
          <w:color w:val="000066"/>
          <w:sz w:val="44"/>
          <w:szCs w:val="44"/>
          <w:lang w:val="en-US"/>
        </w:rPr>
        <w:t>FLEXIBILITY</w:t>
      </w:r>
    </w:p>
    <w:p w:rsidR="006754FF" w:rsidRPr="00247F73" w:rsidRDefault="004C604C" w:rsidP="00ED6C4E">
      <w:pPr>
        <w:spacing w:after="360" w:line="240" w:lineRule="auto"/>
        <w:ind w:left="851"/>
        <w:jc w:val="both"/>
        <w:rPr>
          <w:rFonts w:cs="Arial"/>
          <w:color w:val="000066"/>
          <w:sz w:val="44"/>
          <w:szCs w:val="44"/>
          <w:lang w:val="en-US"/>
        </w:rPr>
      </w:pPr>
      <w:r w:rsidRPr="00247F73">
        <w:rPr>
          <w:rFonts w:cs="Arial"/>
          <w:color w:val="000066"/>
          <w:sz w:val="44"/>
          <w:szCs w:val="44"/>
          <w:lang w:val="en-US"/>
        </w:rPr>
        <w:t>5 Assistance</w:t>
      </w:r>
    </w:p>
    <w:p w:rsidR="006754FF" w:rsidRPr="00247F73" w:rsidRDefault="004C604C" w:rsidP="00ED6C4E">
      <w:pPr>
        <w:spacing w:after="360" w:line="240" w:lineRule="auto"/>
        <w:ind w:left="851"/>
        <w:jc w:val="both"/>
        <w:rPr>
          <w:rFonts w:cs="Arial"/>
          <w:color w:val="000066"/>
          <w:sz w:val="44"/>
          <w:szCs w:val="44"/>
          <w:lang w:val="en-US"/>
        </w:rPr>
      </w:pPr>
      <w:r w:rsidRPr="00247F73">
        <w:rPr>
          <w:rFonts w:cs="Arial"/>
          <w:color w:val="000066"/>
          <w:sz w:val="44"/>
          <w:szCs w:val="44"/>
          <w:lang w:val="en-US"/>
        </w:rPr>
        <w:t>6 Donations</w:t>
      </w:r>
    </w:p>
    <w:p w:rsidR="006754FF" w:rsidRPr="00247F73" w:rsidRDefault="006754FF" w:rsidP="00ED6C4E">
      <w:pPr>
        <w:spacing w:after="360" w:line="240" w:lineRule="auto"/>
        <w:ind w:left="851"/>
        <w:jc w:val="both"/>
        <w:rPr>
          <w:rFonts w:cs="Arial"/>
          <w:color w:val="000066"/>
          <w:sz w:val="44"/>
          <w:szCs w:val="44"/>
          <w:lang w:val="en-US"/>
        </w:rPr>
      </w:pPr>
      <w:r w:rsidRPr="00247F73">
        <w:rPr>
          <w:rFonts w:cs="Arial"/>
          <w:color w:val="000066"/>
          <w:sz w:val="44"/>
          <w:szCs w:val="44"/>
          <w:lang w:val="en-US"/>
        </w:rPr>
        <w:t xml:space="preserve">7 </w:t>
      </w:r>
      <w:r w:rsidR="004C604C" w:rsidRPr="00247F73">
        <w:rPr>
          <w:rFonts w:cs="Arial"/>
          <w:color w:val="000066"/>
          <w:sz w:val="44"/>
          <w:szCs w:val="44"/>
          <w:lang w:val="en-US"/>
        </w:rPr>
        <w:t>Income from non-financial assets</w:t>
      </w:r>
    </w:p>
    <w:p w:rsidR="006754FF" w:rsidRPr="00247F73" w:rsidRDefault="004C604C" w:rsidP="00247F73">
      <w:pPr>
        <w:spacing w:after="360" w:line="240" w:lineRule="auto"/>
        <w:ind w:left="851"/>
        <w:rPr>
          <w:rFonts w:cs="Arial"/>
          <w:color w:val="000066"/>
          <w:sz w:val="44"/>
          <w:szCs w:val="44"/>
          <w:lang w:val="en-US"/>
        </w:rPr>
        <w:sectPr w:rsidR="006754FF" w:rsidRPr="00247F73" w:rsidSect="00E01125">
          <w:headerReference w:type="even" r:id="rId102"/>
          <w:headerReference w:type="default" r:id="rId103"/>
          <w:headerReference w:type="first" r:id="rId104"/>
          <w:pgSz w:w="16838" w:h="11906" w:orient="landscape"/>
          <w:pgMar w:top="1417" w:right="1417" w:bottom="1417" w:left="1417" w:header="708" w:footer="708" w:gutter="0"/>
          <w:cols w:space="708"/>
          <w:titlePg/>
          <w:docGrid w:linePitch="360"/>
        </w:sectPr>
      </w:pPr>
      <w:r w:rsidRPr="00247F73">
        <w:rPr>
          <w:rFonts w:cs="Arial"/>
          <w:color w:val="000066"/>
          <w:sz w:val="44"/>
          <w:szCs w:val="44"/>
          <w:lang w:val="en-US"/>
        </w:rPr>
        <w:t>8 Special-purpose income from borrowing</w:t>
      </w:r>
    </w:p>
    <w:p w:rsidR="006754FF" w:rsidRPr="00064389" w:rsidRDefault="00BB390F" w:rsidP="00ED6C4E">
      <w:pPr>
        <w:spacing w:after="360" w:line="240" w:lineRule="auto"/>
        <w:ind w:left="851"/>
        <w:jc w:val="both"/>
        <w:rPr>
          <w:rFonts w:cs="Arial"/>
          <w:color w:val="000000"/>
          <w:sz w:val="44"/>
          <w:szCs w:val="44"/>
          <w:lang w:val="en-US"/>
        </w:rPr>
      </w:pPr>
      <w:r w:rsidRPr="00247F73">
        <w:rPr>
          <w:rFonts w:cs="Arial"/>
          <w:noProof/>
          <w:color w:val="000000"/>
          <w:sz w:val="44"/>
          <w:szCs w:val="44"/>
          <w:lang w:eastAsia="hr-HR"/>
        </w:rPr>
        <w:lastRenderedPageBreak/>
        <w:drawing>
          <wp:anchor distT="0" distB="0" distL="114300" distR="114300" simplePos="0" relativeHeight="251631104" behindDoc="0" locked="0" layoutInCell="1" allowOverlap="1" wp14:anchorId="518217A7" wp14:editId="06D25523">
            <wp:simplePos x="0" y="0"/>
            <wp:positionH relativeFrom="column">
              <wp:posOffset>3338830</wp:posOffset>
            </wp:positionH>
            <wp:positionV relativeFrom="paragraph">
              <wp:posOffset>-414020</wp:posOffset>
            </wp:positionV>
            <wp:extent cx="6393815" cy="5762625"/>
            <wp:effectExtent l="19050" t="0" r="6985" b="0"/>
            <wp:wrapNone/>
            <wp:docPr id="7" name="Picture 2" descr="C:\Users\Assia\Documents\Stento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sia\Documents\Stentor\Untitled.jpg"/>
                    <pic:cNvPicPr>
                      <a:picLocks noChangeAspect="1" noChangeArrowheads="1"/>
                    </pic:cNvPicPr>
                  </pic:nvPicPr>
                  <pic:blipFill>
                    <a:blip r:embed="rId105" cstate="print"/>
                    <a:srcRect/>
                    <a:stretch>
                      <a:fillRect/>
                    </a:stretch>
                  </pic:blipFill>
                  <pic:spPr bwMode="auto">
                    <a:xfrm>
                      <a:off x="0" y="0"/>
                      <a:ext cx="6393815" cy="5762625"/>
                    </a:xfrm>
                    <a:prstGeom prst="rect">
                      <a:avLst/>
                    </a:prstGeom>
                    <a:noFill/>
                    <a:ln w="9525">
                      <a:noFill/>
                      <a:miter lim="800000"/>
                      <a:headEnd/>
                      <a:tailEnd/>
                    </a:ln>
                  </pic:spPr>
                </pic:pic>
              </a:graphicData>
            </a:graphic>
          </wp:anchor>
        </w:drawing>
      </w:r>
      <w:r w:rsidR="009715B2">
        <w:rPr>
          <w:rFonts w:cs="Arial"/>
          <w:noProof/>
          <w:color w:val="000000"/>
          <w:sz w:val="44"/>
          <w:szCs w:val="44"/>
          <w:lang w:eastAsia="hr-HR"/>
        </w:rPr>
        <mc:AlternateContent>
          <mc:Choice Requires="wps">
            <w:drawing>
              <wp:anchor distT="45720" distB="45720" distL="114300" distR="114300" simplePos="0" relativeHeight="251682304" behindDoc="0" locked="0" layoutInCell="1" allowOverlap="1" wp14:anchorId="2DB867ED" wp14:editId="1677B037">
                <wp:simplePos x="0" y="0"/>
                <wp:positionH relativeFrom="column">
                  <wp:posOffset>1262380</wp:posOffset>
                </wp:positionH>
                <wp:positionV relativeFrom="paragraph">
                  <wp:posOffset>19050</wp:posOffset>
                </wp:positionV>
                <wp:extent cx="19145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09625"/>
                        </a:xfrm>
                        <a:prstGeom prst="rect">
                          <a:avLst/>
                        </a:prstGeom>
                        <a:solidFill>
                          <a:srgbClr val="FFFFFF"/>
                        </a:solidFill>
                        <a:ln w="9525">
                          <a:solidFill>
                            <a:srgbClr val="000000"/>
                          </a:solidFill>
                          <a:miter lim="800000"/>
                          <a:headEnd/>
                          <a:tailEnd/>
                        </a:ln>
                      </wps:spPr>
                      <wps:txbx>
                        <w:txbxContent>
                          <w:p w:rsidR="00064389" w:rsidRPr="004C604C" w:rsidRDefault="00064389">
                            <w:pPr>
                              <w:rPr>
                                <w:sz w:val="32"/>
                                <w:szCs w:val="32"/>
                                <w:lang w:val="en-US"/>
                              </w:rPr>
                            </w:pPr>
                            <w:r>
                              <w:rPr>
                                <w:sz w:val="32"/>
                                <w:szCs w:val="32"/>
                                <w:lang w:val="en-US"/>
                              </w:rPr>
                              <w:t>Budget classifications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left:0;text-align:left;margin-left:99.4pt;margin-top:1.5pt;width:150.75pt;height:63.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">
                <v:textbox>
                  <w:txbxContent>
                    <w:p w:rsidR="00064389" w:rsidRPr="004C604C" w:rsidRDefault="00064389">
                      <w:pPr>
                        <w:rPr>
                          <w:sz w:val="32"/>
                          <w:szCs w:val="32"/>
                          <w:lang w:val="en-US"/>
                        </w:rPr>
                      </w:pPr>
                      <w:r>
                        <w:rPr>
                          <w:sz w:val="32"/>
                          <w:szCs w:val="32"/>
                          <w:lang w:val="en-US"/>
                        </w:rPr>
                        <w:t>Budget classifications</w:t>
                      </w:r>
                    </w:p>
                  </w:txbxContent>
                </v:textbox>
                <w10:wrap type="square"/>
              </v:shape>
            </w:pict>
          </mc:Fallback>
        </mc:AlternateContent>
      </w:r>
    </w:p>
    <w:p w:rsidR="006754FF" w:rsidRPr="00D32332" w:rsidRDefault="006754FF" w:rsidP="00ED6C4E">
      <w:pPr>
        <w:spacing w:after="360" w:line="240" w:lineRule="auto"/>
        <w:ind w:left="851"/>
        <w:jc w:val="both"/>
        <w:rPr>
          <w:rFonts w:cs="Arial"/>
          <w:color w:val="000000"/>
          <w:sz w:val="44"/>
          <w:szCs w:val="44"/>
          <w:lang w:val="en-US"/>
        </w:rPr>
      </w:pPr>
    </w:p>
    <w:p w:rsidR="006754FF" w:rsidRPr="00064389" w:rsidRDefault="009715B2" w:rsidP="00ED6C4E">
      <w:pPr>
        <w:spacing w:after="360" w:line="240" w:lineRule="auto"/>
        <w:ind w:left="851"/>
        <w:jc w:val="both"/>
        <w:rPr>
          <w:rFonts w:cs="Arial"/>
          <w:color w:val="000000"/>
          <w:sz w:val="44"/>
          <w:szCs w:val="44"/>
          <w:lang w:val="en-US"/>
        </w:rPr>
      </w:pPr>
      <w:r>
        <w:rPr>
          <w:rFonts w:cs="Arial"/>
          <w:noProof/>
          <w:color w:val="000000"/>
          <w:sz w:val="44"/>
          <w:szCs w:val="44"/>
          <w:lang w:eastAsia="hr-HR"/>
        </w:rPr>
        <mc:AlternateContent>
          <mc:Choice Requires="wps">
            <w:drawing>
              <wp:anchor distT="0" distB="0" distL="114300" distR="114300" simplePos="0" relativeHeight="251683328" behindDoc="0" locked="0" layoutInCell="1" allowOverlap="1" wp14:anchorId="08AFDB8A" wp14:editId="5D860164">
                <wp:simplePos x="0" y="0"/>
                <wp:positionH relativeFrom="column">
                  <wp:posOffset>1738630</wp:posOffset>
                </wp:positionH>
                <wp:positionV relativeFrom="paragraph">
                  <wp:posOffset>18415</wp:posOffset>
                </wp:positionV>
                <wp:extent cx="1600200" cy="619125"/>
                <wp:effectExtent l="0" t="0" r="19050" b="123825"/>
                <wp:wrapNone/>
                <wp:docPr id="82" name="Rectangular Callout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19125"/>
                        </a:xfrm>
                        <a:prstGeom prst="wedge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64389" w:rsidRDefault="00064389" w:rsidP="008821A1">
                            <w:pPr>
                              <w:jc w:val="center"/>
                            </w:pPr>
                            <w:r>
                              <w:rPr>
                                <w:b/>
                                <w:bCs/>
                                <w:color w:val="FFFFFF"/>
                              </w:rPr>
                              <w:t>ORGANIZATIONAL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2" o:spid="_x0000_s1058" type="#_x0000_t61" style="position:absolute;left:0;text-align:left;margin-left:136.9pt;margin-top:1.45pt;width:126pt;height:4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" adj="6300,24300" fillcolor="#4472c4 [3208]" strokecolor="#1f3763 [1608]" strokeweight="1pt">
                <v:path arrowok="t"/>
                <v:textbox>
                  <w:txbxContent>
                    <w:p w:rsidR="00064389" w:rsidRDefault="00064389" w:rsidP="008821A1">
                      <w:pPr>
                        <w:jc w:val="center"/>
                      </w:pPr>
                      <w:r>
                        <w:rPr>
                          <w:b/>
                          <w:bCs/>
                          <w:color w:val="FFFFFF"/>
                        </w:rPr>
                        <w:t>ORGANIZATIONAL</w:t>
                      </w:r>
                    </w:p>
                  </w:txbxContent>
                </v:textbox>
              </v:shape>
            </w:pict>
          </mc:Fallback>
        </mc:AlternateContent>
      </w:r>
    </w:p>
    <w:p w:rsidR="006754FF" w:rsidRPr="00064389" w:rsidRDefault="009715B2" w:rsidP="00ED6C4E">
      <w:pPr>
        <w:spacing w:after="360" w:line="240" w:lineRule="auto"/>
        <w:ind w:left="851"/>
        <w:jc w:val="both"/>
        <w:rPr>
          <w:rFonts w:cs="Arial"/>
          <w:color w:val="000000"/>
          <w:sz w:val="44"/>
          <w:szCs w:val="44"/>
          <w:lang w:val="en-US"/>
        </w:rPr>
      </w:pPr>
      <w:r>
        <w:rPr>
          <w:rFonts w:cs="Arial"/>
          <w:noProof/>
          <w:color w:val="000000"/>
          <w:sz w:val="44"/>
          <w:szCs w:val="44"/>
          <w:lang w:eastAsia="hr-HR"/>
        </w:rPr>
        <mc:AlternateContent>
          <mc:Choice Requires="wps">
            <w:drawing>
              <wp:anchor distT="0" distB="0" distL="114300" distR="114300" simplePos="0" relativeHeight="251684352" behindDoc="0" locked="0" layoutInCell="1" allowOverlap="1" wp14:anchorId="78F0455F" wp14:editId="34A24ADE">
                <wp:simplePos x="0" y="0"/>
                <wp:positionH relativeFrom="column">
                  <wp:posOffset>1738630</wp:posOffset>
                </wp:positionH>
                <wp:positionV relativeFrom="paragraph">
                  <wp:posOffset>201295</wp:posOffset>
                </wp:positionV>
                <wp:extent cx="1600200" cy="619125"/>
                <wp:effectExtent l="0" t="0" r="19050" b="123825"/>
                <wp:wrapNone/>
                <wp:docPr id="83" name="Rectangular Callout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19125"/>
                        </a:xfrm>
                        <a:prstGeom prst="wedge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64389" w:rsidRDefault="00064389" w:rsidP="008821A1">
                            <w:pPr>
                              <w:jc w:val="center"/>
                            </w:pPr>
                            <w:r>
                              <w:rPr>
                                <w:b/>
                                <w:bCs/>
                                <w:color w:val="FFFFFF"/>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ectangular Callout 83" o:spid="_x0000_s1059" type="#_x0000_t61" style="position:absolute;left:0;text-align:left;margin-left:136.9pt;margin-top:15.85pt;width:126pt;height:4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" adj="6300,24300" fillcolor="#4472c4 [3208]" strokecolor="#1f3763 [1608]" strokeweight="1pt">
                <v:path arrowok="t"/>
                <v:textbox>
                  <w:txbxContent>
                    <w:p w:rsidR="00064389" w:rsidRDefault="00064389" w:rsidP="008821A1">
                      <w:pPr>
                        <w:jc w:val="center"/>
                      </w:pPr>
                      <w:r>
                        <w:rPr>
                          <w:b/>
                          <w:bCs/>
                          <w:color w:val="FFFFFF"/>
                        </w:rPr>
                        <w:t>PROGRAM</w:t>
                      </w:r>
                    </w:p>
                  </w:txbxContent>
                </v:textbox>
              </v:shape>
            </w:pict>
          </mc:Fallback>
        </mc:AlternateContent>
      </w:r>
    </w:p>
    <w:p w:rsidR="006754FF" w:rsidRPr="00064389" w:rsidRDefault="009715B2" w:rsidP="00ED6C4E">
      <w:pPr>
        <w:spacing w:after="360" w:line="240" w:lineRule="auto"/>
        <w:ind w:left="851"/>
        <w:jc w:val="both"/>
        <w:rPr>
          <w:rFonts w:cs="Arial"/>
          <w:color w:val="000000"/>
          <w:sz w:val="44"/>
          <w:szCs w:val="44"/>
          <w:lang w:val="en-US"/>
        </w:rPr>
      </w:pPr>
      <w:r>
        <w:rPr>
          <w:rFonts w:cs="Arial"/>
          <w:noProof/>
          <w:color w:val="000000"/>
          <w:sz w:val="44"/>
          <w:szCs w:val="44"/>
          <w:lang w:eastAsia="hr-HR"/>
        </w:rPr>
        <mc:AlternateContent>
          <mc:Choice Requires="wps">
            <w:drawing>
              <wp:anchor distT="0" distB="0" distL="114300" distR="114300" simplePos="0" relativeHeight="251685376" behindDoc="0" locked="0" layoutInCell="1" allowOverlap="1" wp14:anchorId="511EFC24" wp14:editId="2CBBD496">
                <wp:simplePos x="0" y="0"/>
                <wp:positionH relativeFrom="column">
                  <wp:posOffset>1743075</wp:posOffset>
                </wp:positionH>
                <wp:positionV relativeFrom="paragraph">
                  <wp:posOffset>445770</wp:posOffset>
                </wp:positionV>
                <wp:extent cx="1600200" cy="619125"/>
                <wp:effectExtent l="0" t="0" r="19050" b="123825"/>
                <wp:wrapNone/>
                <wp:docPr id="84" name="Rectangular Callout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19125"/>
                        </a:xfrm>
                        <a:prstGeom prst="wedge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64389" w:rsidRPr="004C604C" w:rsidRDefault="00064389" w:rsidP="008821A1">
                            <w:pPr>
                              <w:jc w:val="center"/>
                              <w:rPr>
                                <w:lang w:val="en-US"/>
                              </w:rPr>
                            </w:pPr>
                            <w:r>
                              <w:rPr>
                                <w:b/>
                                <w:bCs/>
                                <w:color w:val="FFFFFF"/>
                                <w:lang w:val="en-US"/>
                              </w:rPr>
                              <w:t>FUNDING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ectangular Callout 84" o:spid="_x0000_s1060" type="#_x0000_t61" style="position:absolute;left:0;text-align:left;margin-left:137.25pt;margin-top:35.1pt;width:126pt;height:4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" adj="6300,24300" fillcolor="#4472c4 [3208]" strokecolor="#1f3763 [1608]" strokeweight="1pt">
                <v:path arrowok="t"/>
                <v:textbox>
                  <w:txbxContent>
                    <w:p w:rsidR="00064389" w:rsidRPr="004C604C" w:rsidRDefault="00064389" w:rsidP="008821A1">
                      <w:pPr>
                        <w:jc w:val="center"/>
                        <w:rPr>
                          <w:lang w:val="en-US"/>
                        </w:rPr>
                      </w:pPr>
                      <w:r>
                        <w:rPr>
                          <w:b/>
                          <w:bCs/>
                          <w:color w:val="FFFFFF"/>
                          <w:lang w:val="en-US"/>
                        </w:rPr>
                        <w:t>FUNDING SOURCES</w:t>
                      </w:r>
                    </w:p>
                  </w:txbxContent>
                </v:textbox>
              </v:shape>
            </w:pict>
          </mc:Fallback>
        </mc:AlternateContent>
      </w:r>
    </w:p>
    <w:p w:rsidR="006754FF" w:rsidRPr="00D32332" w:rsidRDefault="006754FF" w:rsidP="00ED6C4E">
      <w:pPr>
        <w:spacing w:after="360" w:line="240" w:lineRule="auto"/>
        <w:ind w:left="851"/>
        <w:jc w:val="both"/>
        <w:rPr>
          <w:rFonts w:cs="Arial"/>
          <w:color w:val="000000"/>
          <w:sz w:val="44"/>
          <w:szCs w:val="44"/>
          <w:lang w:val="en-US"/>
        </w:rPr>
      </w:pPr>
    </w:p>
    <w:p w:rsidR="006754FF" w:rsidRPr="00064389" w:rsidRDefault="009715B2" w:rsidP="00ED6C4E">
      <w:pPr>
        <w:spacing w:after="360" w:line="240" w:lineRule="auto"/>
        <w:ind w:left="851"/>
        <w:jc w:val="both"/>
        <w:rPr>
          <w:rFonts w:cs="Arial"/>
          <w:color w:val="000000"/>
          <w:sz w:val="44"/>
          <w:szCs w:val="44"/>
          <w:lang w:val="en-US"/>
        </w:rPr>
      </w:pPr>
      <w:r>
        <w:rPr>
          <w:rFonts w:cs="Arial"/>
          <w:noProof/>
          <w:color w:val="000000"/>
          <w:sz w:val="44"/>
          <w:szCs w:val="44"/>
          <w:lang w:eastAsia="hr-HR"/>
        </w:rPr>
        <mc:AlternateContent>
          <mc:Choice Requires="wps">
            <w:drawing>
              <wp:anchor distT="0" distB="0" distL="114300" distR="114300" simplePos="0" relativeHeight="251686400" behindDoc="0" locked="0" layoutInCell="1" allowOverlap="1" wp14:anchorId="3CD73A5C" wp14:editId="27E6BA48">
                <wp:simplePos x="0" y="0"/>
                <wp:positionH relativeFrom="column">
                  <wp:posOffset>1743075</wp:posOffset>
                </wp:positionH>
                <wp:positionV relativeFrom="paragraph">
                  <wp:posOffset>519430</wp:posOffset>
                </wp:positionV>
                <wp:extent cx="1600200" cy="619125"/>
                <wp:effectExtent l="0" t="0" r="19050" b="123825"/>
                <wp:wrapNone/>
                <wp:docPr id="86" name="Rectangular Callout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19125"/>
                        </a:xfrm>
                        <a:prstGeom prst="wedge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64389" w:rsidRDefault="00064389" w:rsidP="008821A1">
                            <w:pPr>
                              <w:jc w:val="center"/>
                            </w:pPr>
                            <w:r>
                              <w:rPr>
                                <w:b/>
                                <w:bCs/>
                                <w:color w:val="FFFFFF"/>
                              </w:rPr>
                              <w:t>ECONOMIC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ectangular Callout 86" o:spid="_x0000_s1061" type="#_x0000_t61" style="position:absolute;left:0;text-align:left;margin-left:137.25pt;margin-top:40.9pt;width:126pt;height:4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" adj="6300,24300" fillcolor="#4472c4 [3208]" strokecolor="#1f3763 [1608]" strokeweight="1pt">
                <v:path arrowok="t"/>
                <v:textbox>
                  <w:txbxContent>
                    <w:p w:rsidR="00064389" w:rsidRDefault="00064389" w:rsidP="008821A1">
                      <w:pPr>
                        <w:jc w:val="center"/>
                      </w:pPr>
                      <w:r>
                        <w:rPr>
                          <w:b/>
                          <w:bCs/>
                          <w:color w:val="FFFFFF"/>
                        </w:rPr>
                        <w:t>ECONOMIC</w:t>
                      </w:r>
                    </w:p>
                  </w:txbxContent>
                </v:textbox>
              </v:shape>
            </w:pict>
          </mc:Fallback>
        </mc:AlternateContent>
      </w:r>
    </w:p>
    <w:p w:rsidR="006754FF" w:rsidRPr="00D32332" w:rsidRDefault="006754FF" w:rsidP="00ED6C4E">
      <w:pPr>
        <w:spacing w:after="360" w:line="240" w:lineRule="auto"/>
        <w:ind w:left="851"/>
        <w:jc w:val="both"/>
        <w:rPr>
          <w:rFonts w:cs="Arial"/>
          <w:color w:val="000000"/>
          <w:sz w:val="44"/>
          <w:szCs w:val="44"/>
          <w:lang w:val="en-US"/>
        </w:rPr>
      </w:pPr>
    </w:p>
    <w:p w:rsidR="006754FF" w:rsidRPr="00247F73" w:rsidRDefault="006754FF" w:rsidP="00ED6C4E">
      <w:pPr>
        <w:spacing w:after="360" w:line="240" w:lineRule="auto"/>
        <w:ind w:left="851"/>
        <w:jc w:val="both"/>
        <w:rPr>
          <w:rFonts w:cs="Arial"/>
          <w:color w:val="000000"/>
          <w:sz w:val="44"/>
          <w:szCs w:val="44"/>
          <w:lang w:val="en-US"/>
        </w:rPr>
        <w:sectPr w:rsidR="006754FF" w:rsidRPr="00247F73" w:rsidSect="00E01125">
          <w:headerReference w:type="even" r:id="rId106"/>
          <w:headerReference w:type="default" r:id="rId107"/>
          <w:headerReference w:type="first" r:id="rId108"/>
          <w:pgSz w:w="16838" w:h="11906" w:orient="landscape"/>
          <w:pgMar w:top="1417" w:right="1417" w:bottom="1417" w:left="1417" w:header="708" w:footer="708" w:gutter="0"/>
          <w:cols w:space="708"/>
          <w:titlePg/>
          <w:docGrid w:linePitch="360"/>
        </w:sectPr>
      </w:pPr>
    </w:p>
    <w:p w:rsidR="006754FF" w:rsidRPr="00247F73" w:rsidRDefault="009C76C5" w:rsidP="00ED6C4E">
      <w:pPr>
        <w:spacing w:after="360" w:line="240" w:lineRule="auto"/>
        <w:ind w:left="851"/>
        <w:jc w:val="both"/>
        <w:rPr>
          <w:rFonts w:cs="Arial"/>
          <w:color w:val="000000"/>
          <w:sz w:val="32"/>
          <w:szCs w:val="32"/>
          <w:lang w:val="en-US"/>
        </w:rPr>
      </w:pPr>
      <w:r w:rsidRPr="00247F73">
        <w:rPr>
          <w:b/>
          <w:bCs/>
          <w:color w:val="000000"/>
          <w:sz w:val="32"/>
          <w:szCs w:val="32"/>
          <w:lang w:val="en-US"/>
        </w:rPr>
        <w:lastRenderedPageBreak/>
        <w:t xml:space="preserve">Total expenditure limits </w:t>
      </w:r>
      <w:r w:rsidRPr="00247F73">
        <w:rPr>
          <w:bCs/>
          <w:color w:val="000000"/>
          <w:sz w:val="32"/>
          <w:szCs w:val="32"/>
          <w:lang w:val="en-US"/>
        </w:rPr>
        <w:t>by state budget divisions for funding sources</w:t>
      </w:r>
      <w:r w:rsidR="006754FF" w:rsidRPr="00247F73">
        <w:rPr>
          <w:rFonts w:cs="Arial"/>
          <w:color w:val="000000"/>
          <w:sz w:val="32"/>
          <w:szCs w:val="32"/>
          <w:lang w:val="en-US"/>
        </w:rPr>
        <w:t xml:space="preserve">: </w:t>
      </w:r>
      <w:r w:rsidRPr="00247F73">
        <w:rPr>
          <w:rFonts w:cs="Arial"/>
          <w:color w:val="000000"/>
          <w:sz w:val="32"/>
          <w:szCs w:val="32"/>
          <w:lang w:val="en-US"/>
        </w:rPr>
        <w:t>general revenue and receipts, contributions and special-purpose income from borrowing for the period 2013-2015</w:t>
      </w:r>
    </w:p>
    <w:tbl>
      <w:tblPr>
        <w:tblW w:w="14553" w:type="dxa"/>
        <w:tblLayout w:type="fixed"/>
        <w:tblCellMar>
          <w:left w:w="0" w:type="dxa"/>
          <w:right w:w="0" w:type="dxa"/>
        </w:tblCellMar>
        <w:tblLook w:val="0000" w:firstRow="0" w:lastRow="0" w:firstColumn="0" w:lastColumn="0" w:noHBand="0" w:noVBand="0"/>
      </w:tblPr>
      <w:tblGrid>
        <w:gridCol w:w="964"/>
        <w:gridCol w:w="2581"/>
        <w:gridCol w:w="2367"/>
        <w:gridCol w:w="985"/>
        <w:gridCol w:w="1360"/>
        <w:gridCol w:w="1057"/>
        <w:gridCol w:w="1499"/>
        <w:gridCol w:w="1057"/>
        <w:gridCol w:w="1503"/>
        <w:gridCol w:w="1180"/>
      </w:tblGrid>
      <w:tr w:rsidR="008821A1" w:rsidRPr="00247F73" w:rsidTr="00ED6C4E">
        <w:trPr>
          <w:trHeight w:val="577"/>
        </w:trPr>
        <w:tc>
          <w:tcPr>
            <w:tcW w:w="964"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40" w:lineRule="auto"/>
              <w:jc w:val="both"/>
              <w:rPr>
                <w:rFonts w:eastAsia="Times New Roman" w:cs="Times New Roman"/>
                <w:sz w:val="16"/>
                <w:szCs w:val="16"/>
                <w:lang w:val="en-US" w:eastAsia="hr-HR"/>
              </w:rPr>
            </w:pPr>
          </w:p>
        </w:tc>
        <w:tc>
          <w:tcPr>
            <w:tcW w:w="2581"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(000 HRK)</w:t>
            </w:r>
          </w:p>
        </w:tc>
        <w:tc>
          <w:tcPr>
            <w:tcW w:w="2367"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40" w:lineRule="auto"/>
              <w:jc w:val="both"/>
              <w:rPr>
                <w:rFonts w:eastAsia="Times New Roman" w:cs="Times New Roman"/>
                <w:sz w:val="16"/>
                <w:szCs w:val="16"/>
                <w:lang w:val="en-US" w:eastAsia="hr-HR"/>
              </w:rPr>
            </w:pPr>
          </w:p>
        </w:tc>
        <w:tc>
          <w:tcPr>
            <w:tcW w:w="985"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Plan 2012</w:t>
            </w:r>
          </w:p>
        </w:tc>
        <w:tc>
          <w:tcPr>
            <w:tcW w:w="1360"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Pro</w:t>
            </w:r>
            <w:r w:rsidR="009C76C5" w:rsidRPr="00247F73">
              <w:rPr>
                <w:rFonts w:eastAsia="Times New Roman" w:cs="Arial"/>
                <w:b/>
                <w:bCs/>
                <w:color w:val="000000"/>
                <w:sz w:val="16"/>
                <w:szCs w:val="16"/>
                <w:lang w:val="en-US" w:eastAsia="hr-HR"/>
              </w:rPr>
              <w:t>jection</w:t>
            </w:r>
          </w:p>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2013</w:t>
            </w:r>
          </w:p>
        </w:tc>
        <w:tc>
          <w:tcPr>
            <w:tcW w:w="1057"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Inde</w:t>
            </w:r>
            <w:r w:rsidR="009C76C5" w:rsidRPr="00247F73">
              <w:rPr>
                <w:rFonts w:eastAsia="Times New Roman" w:cs="Arial"/>
                <w:b/>
                <w:bCs/>
                <w:color w:val="000000"/>
                <w:sz w:val="16"/>
                <w:szCs w:val="16"/>
                <w:lang w:val="en-US" w:eastAsia="hr-HR"/>
              </w:rPr>
              <w:t>x</w:t>
            </w:r>
          </w:p>
          <w:p w:rsidR="008821A1" w:rsidRPr="00247F73" w:rsidRDefault="009C76C5"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13</w:t>
            </w:r>
            <w:r w:rsidR="008821A1" w:rsidRPr="00247F73">
              <w:rPr>
                <w:rFonts w:eastAsia="Times New Roman" w:cs="Arial"/>
                <w:b/>
                <w:bCs/>
                <w:color w:val="000000"/>
                <w:sz w:val="16"/>
                <w:szCs w:val="16"/>
                <w:lang w:val="en-US" w:eastAsia="hr-HR"/>
              </w:rPr>
              <w:t>/12</w:t>
            </w:r>
          </w:p>
        </w:tc>
        <w:tc>
          <w:tcPr>
            <w:tcW w:w="1499"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Pro</w:t>
            </w:r>
            <w:r w:rsidR="009C76C5" w:rsidRPr="00247F73">
              <w:rPr>
                <w:rFonts w:eastAsia="Times New Roman" w:cs="Arial"/>
                <w:b/>
                <w:bCs/>
                <w:color w:val="000000"/>
                <w:sz w:val="16"/>
                <w:szCs w:val="16"/>
                <w:lang w:val="en-US" w:eastAsia="hr-HR"/>
              </w:rPr>
              <w:t>jection</w:t>
            </w:r>
          </w:p>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2014</w:t>
            </w:r>
          </w:p>
        </w:tc>
        <w:tc>
          <w:tcPr>
            <w:tcW w:w="1057"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Inde</w:t>
            </w:r>
            <w:r w:rsidR="009C76C5" w:rsidRPr="00247F73">
              <w:rPr>
                <w:rFonts w:eastAsia="Times New Roman" w:cs="Arial"/>
                <w:b/>
                <w:bCs/>
                <w:color w:val="000000"/>
                <w:sz w:val="16"/>
                <w:szCs w:val="16"/>
                <w:lang w:val="en-US" w:eastAsia="hr-HR"/>
              </w:rPr>
              <w:t>x</w:t>
            </w:r>
          </w:p>
          <w:p w:rsidR="008821A1" w:rsidRPr="00247F73" w:rsidRDefault="009C76C5"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14</w:t>
            </w:r>
            <w:r w:rsidR="008821A1" w:rsidRPr="00247F73">
              <w:rPr>
                <w:rFonts w:eastAsia="Times New Roman" w:cs="Arial"/>
                <w:b/>
                <w:bCs/>
                <w:color w:val="000000"/>
                <w:sz w:val="16"/>
                <w:szCs w:val="16"/>
                <w:lang w:val="en-US" w:eastAsia="hr-HR"/>
              </w:rPr>
              <w:t>/13</w:t>
            </w:r>
          </w:p>
        </w:tc>
        <w:tc>
          <w:tcPr>
            <w:tcW w:w="1503"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Proj</w:t>
            </w:r>
            <w:r w:rsidR="009C76C5" w:rsidRPr="00247F73">
              <w:rPr>
                <w:rFonts w:eastAsia="Times New Roman" w:cs="Arial"/>
                <w:b/>
                <w:bCs/>
                <w:color w:val="000000"/>
                <w:sz w:val="16"/>
                <w:szCs w:val="16"/>
                <w:lang w:val="en-US" w:eastAsia="hr-HR"/>
              </w:rPr>
              <w:t>ection</w:t>
            </w:r>
          </w:p>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2015</w:t>
            </w:r>
          </w:p>
        </w:tc>
        <w:tc>
          <w:tcPr>
            <w:tcW w:w="1180" w:type="dxa"/>
            <w:tcBorders>
              <w:top w:val="single" w:sz="4" w:space="0" w:color="auto"/>
              <w:left w:val="nil"/>
              <w:bottom w:val="nil"/>
              <w:right w:val="nil"/>
            </w:tcBorders>
            <w:shd w:val="clear" w:color="auto" w:fill="FFFFFF"/>
            <w:vAlign w:val="center"/>
          </w:tcPr>
          <w:p w:rsidR="008821A1" w:rsidRPr="00247F73" w:rsidRDefault="008821A1"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Inde</w:t>
            </w:r>
            <w:r w:rsidR="009C76C5" w:rsidRPr="00247F73">
              <w:rPr>
                <w:rFonts w:eastAsia="Times New Roman" w:cs="Arial"/>
                <w:b/>
                <w:bCs/>
                <w:color w:val="000000"/>
                <w:sz w:val="16"/>
                <w:szCs w:val="16"/>
                <w:lang w:val="en-US" w:eastAsia="hr-HR"/>
              </w:rPr>
              <w:t>x</w:t>
            </w:r>
          </w:p>
          <w:p w:rsidR="008821A1" w:rsidRPr="00247F73" w:rsidRDefault="009C76C5" w:rsidP="00ED6C4E">
            <w:pPr>
              <w:spacing w:after="0" w:line="20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15</w:t>
            </w:r>
            <w:r w:rsidR="008821A1" w:rsidRPr="00247F73">
              <w:rPr>
                <w:rFonts w:eastAsia="Times New Roman" w:cs="Arial"/>
                <w:b/>
                <w:bCs/>
                <w:color w:val="000000"/>
                <w:sz w:val="16"/>
                <w:szCs w:val="16"/>
                <w:lang w:val="en-US" w:eastAsia="hr-HR"/>
              </w:rPr>
              <w:t>/14</w:t>
            </w:r>
          </w:p>
        </w:tc>
      </w:tr>
      <w:tr w:rsidR="00ED6C4E" w:rsidRPr="00247F73" w:rsidTr="00ED6C4E">
        <w:trPr>
          <w:trHeight w:val="281"/>
        </w:trPr>
        <w:tc>
          <w:tcPr>
            <w:tcW w:w="964" w:type="dxa"/>
            <w:tcBorders>
              <w:top w:val="single" w:sz="4" w:space="0" w:color="auto"/>
              <w:left w:val="nil"/>
              <w:bottom w:val="nil"/>
              <w:right w:val="nil"/>
            </w:tcBorders>
            <w:shd w:val="clear" w:color="auto" w:fill="FFFFFF"/>
            <w:vAlign w:val="center"/>
          </w:tcPr>
          <w:p w:rsidR="00ED6C4E" w:rsidRPr="00064389" w:rsidRDefault="00ED6C4E" w:rsidP="00ED6C4E">
            <w:pPr>
              <w:spacing w:after="0" w:line="240" w:lineRule="auto"/>
              <w:jc w:val="both"/>
              <w:rPr>
                <w:rFonts w:eastAsia="Times New Roman" w:cs="Times New Roman"/>
                <w:sz w:val="16"/>
                <w:szCs w:val="16"/>
                <w:lang w:val="en-US" w:eastAsia="hr-HR"/>
              </w:rPr>
            </w:pPr>
          </w:p>
        </w:tc>
        <w:tc>
          <w:tcPr>
            <w:tcW w:w="4948" w:type="dxa"/>
            <w:gridSpan w:val="2"/>
            <w:tcBorders>
              <w:top w:val="single" w:sz="4" w:space="0" w:color="auto"/>
              <w:left w:val="nil"/>
              <w:bottom w:val="nil"/>
              <w:right w:val="nil"/>
            </w:tcBorders>
            <w:shd w:val="clear" w:color="auto" w:fill="FFFFFF"/>
            <w:vAlign w:val="center"/>
          </w:tcPr>
          <w:p w:rsidR="00ED6C4E" w:rsidRPr="00301A92" w:rsidRDefault="009C76C5" w:rsidP="00ED6C4E">
            <w:pPr>
              <w:spacing w:after="0" w:line="240" w:lineRule="auto"/>
              <w:jc w:val="both"/>
              <w:rPr>
                <w:rFonts w:eastAsia="Times New Roman" w:cs="Times New Roman"/>
                <w:sz w:val="16"/>
                <w:szCs w:val="16"/>
                <w:lang w:val="en-US" w:eastAsia="hr-HR"/>
              </w:rPr>
            </w:pPr>
            <w:r w:rsidRPr="00D32332">
              <w:rPr>
                <w:rFonts w:eastAsia="Times New Roman" w:cs="Arial"/>
                <w:b/>
                <w:bCs/>
                <w:color w:val="000000"/>
                <w:sz w:val="16"/>
                <w:szCs w:val="16"/>
                <w:lang w:val="en-US" w:eastAsia="hr-HR"/>
              </w:rPr>
              <w:t>TOTAL</w:t>
            </w:r>
          </w:p>
        </w:tc>
        <w:tc>
          <w:tcPr>
            <w:tcW w:w="985" w:type="dxa"/>
            <w:tcBorders>
              <w:top w:val="single" w:sz="4" w:space="0" w:color="auto"/>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114.832.362</w:t>
            </w:r>
          </w:p>
        </w:tc>
        <w:tc>
          <w:tcPr>
            <w:tcW w:w="1360" w:type="dxa"/>
            <w:tcBorders>
              <w:top w:val="single" w:sz="4" w:space="0" w:color="auto"/>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117.784.964</w:t>
            </w:r>
          </w:p>
        </w:tc>
        <w:tc>
          <w:tcPr>
            <w:tcW w:w="1057" w:type="dxa"/>
            <w:tcBorders>
              <w:top w:val="single" w:sz="4" w:space="0" w:color="auto"/>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102,6</w:t>
            </w:r>
          </w:p>
        </w:tc>
        <w:tc>
          <w:tcPr>
            <w:tcW w:w="1499" w:type="dxa"/>
            <w:tcBorders>
              <w:top w:val="single" w:sz="4" w:space="0" w:color="auto"/>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120.948.638</w:t>
            </w:r>
          </w:p>
        </w:tc>
        <w:tc>
          <w:tcPr>
            <w:tcW w:w="1057" w:type="dxa"/>
            <w:tcBorders>
              <w:top w:val="single" w:sz="4" w:space="0" w:color="auto"/>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102,7</w:t>
            </w:r>
          </w:p>
        </w:tc>
        <w:tc>
          <w:tcPr>
            <w:tcW w:w="1503" w:type="dxa"/>
            <w:tcBorders>
              <w:top w:val="single" w:sz="4" w:space="0" w:color="auto"/>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123.380.547</w:t>
            </w:r>
          </w:p>
        </w:tc>
        <w:tc>
          <w:tcPr>
            <w:tcW w:w="1180" w:type="dxa"/>
            <w:tcBorders>
              <w:top w:val="single" w:sz="4" w:space="0" w:color="auto"/>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102,0</w:t>
            </w:r>
          </w:p>
        </w:tc>
      </w:tr>
      <w:tr w:rsidR="00ED6C4E" w:rsidRPr="00247F73" w:rsidTr="00ED6C4E">
        <w:trPr>
          <w:trHeight w:val="296"/>
        </w:trPr>
        <w:tc>
          <w:tcPr>
            <w:tcW w:w="964" w:type="dxa"/>
            <w:tcBorders>
              <w:top w:val="nil"/>
              <w:left w:val="nil"/>
              <w:bottom w:val="nil"/>
              <w:right w:val="nil"/>
            </w:tcBorders>
            <w:shd w:val="clear" w:color="auto" w:fill="FFFFFF"/>
            <w:vAlign w:val="center"/>
          </w:tcPr>
          <w:p w:rsidR="00ED6C4E" w:rsidRPr="00064389" w:rsidRDefault="00ED6C4E"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010</w:t>
            </w:r>
          </w:p>
        </w:tc>
        <w:tc>
          <w:tcPr>
            <w:tcW w:w="4948" w:type="dxa"/>
            <w:gridSpan w:val="2"/>
            <w:tcBorders>
              <w:top w:val="nil"/>
              <w:left w:val="nil"/>
              <w:bottom w:val="nil"/>
              <w:right w:val="nil"/>
            </w:tcBorders>
            <w:shd w:val="clear" w:color="auto" w:fill="FFFFFF"/>
            <w:vAlign w:val="center"/>
          </w:tcPr>
          <w:p w:rsidR="00ED6C4E" w:rsidRPr="00301A92" w:rsidRDefault="009C76C5" w:rsidP="00ED6C4E">
            <w:pPr>
              <w:spacing w:after="0" w:line="240" w:lineRule="auto"/>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CROATIAN PARLIAMENT</w:t>
            </w:r>
          </w:p>
        </w:tc>
        <w:tc>
          <w:tcPr>
            <w:tcW w:w="985"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205.000</w:t>
            </w:r>
          </w:p>
        </w:tc>
        <w:tc>
          <w:tcPr>
            <w:tcW w:w="1360"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134.734</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65,7</w:t>
            </w:r>
          </w:p>
        </w:tc>
        <w:tc>
          <w:tcPr>
            <w:tcW w:w="1499"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136.373</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101,2</w:t>
            </w:r>
          </w:p>
        </w:tc>
        <w:tc>
          <w:tcPr>
            <w:tcW w:w="1503"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141.439</w:t>
            </w:r>
          </w:p>
        </w:tc>
        <w:tc>
          <w:tcPr>
            <w:tcW w:w="1180"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103,7</w:t>
            </w:r>
          </w:p>
        </w:tc>
      </w:tr>
      <w:tr w:rsidR="008821A1" w:rsidRPr="00247F73" w:rsidTr="00ED6C4E">
        <w:trPr>
          <w:trHeight w:val="534"/>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013</w:t>
            </w:r>
          </w:p>
        </w:tc>
        <w:tc>
          <w:tcPr>
            <w:tcW w:w="4948" w:type="dxa"/>
            <w:gridSpan w:val="2"/>
            <w:tcBorders>
              <w:top w:val="nil"/>
              <w:left w:val="nil"/>
              <w:bottom w:val="nil"/>
              <w:right w:val="nil"/>
            </w:tcBorders>
            <w:shd w:val="clear" w:color="auto" w:fill="FFFFFF"/>
            <w:vAlign w:val="center"/>
          </w:tcPr>
          <w:p w:rsidR="008821A1" w:rsidRPr="00247F73" w:rsidRDefault="009C76C5" w:rsidP="00ED6C4E">
            <w:pPr>
              <w:spacing w:after="0" w:line="240" w:lineRule="auto"/>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 xml:space="preserve">OFFICE OF THE PRESIDENT </w:t>
            </w:r>
            <w:r w:rsidR="00BB1B28" w:rsidRPr="00301A92">
              <w:rPr>
                <w:rFonts w:eastAsia="Arial Unicode MS" w:cs="Arial Unicode MS"/>
                <w:color w:val="000000"/>
                <w:sz w:val="16"/>
                <w:szCs w:val="16"/>
                <w:lang w:val="en-US" w:eastAsia="hr-HR"/>
              </w:rPr>
              <w:t>OF THE REPUBLIC OF CROATIA AFTER</w:t>
            </w:r>
            <w:r w:rsidRPr="00301A92">
              <w:rPr>
                <w:rFonts w:eastAsia="Arial Unicode MS" w:cs="Arial Unicode MS"/>
                <w:color w:val="000000"/>
                <w:sz w:val="16"/>
                <w:szCs w:val="16"/>
                <w:lang w:val="en-US" w:eastAsia="hr-HR"/>
              </w:rPr>
              <w:t xml:space="preserve"> EXPIRATION</w:t>
            </w:r>
          </w:p>
        </w:tc>
        <w:tc>
          <w:tcPr>
            <w:tcW w:w="985" w:type="dxa"/>
            <w:tcBorders>
              <w:top w:val="nil"/>
              <w:left w:val="nil"/>
              <w:bottom w:val="nil"/>
              <w:right w:val="nil"/>
            </w:tcBorders>
            <w:shd w:val="clear" w:color="auto" w:fill="FFFFFF"/>
            <w:vAlign w:val="center"/>
          </w:tcPr>
          <w:p w:rsidR="008821A1" w:rsidRPr="00247F73" w:rsidRDefault="008821A1" w:rsidP="00BB1B28">
            <w:pPr>
              <w:spacing w:after="0" w:line="150" w:lineRule="exact"/>
              <w:ind w:firstLine="165"/>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995</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948</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95,3</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960</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101,2</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973</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101,4</w:t>
            </w:r>
          </w:p>
        </w:tc>
      </w:tr>
      <w:tr w:rsidR="008821A1" w:rsidRPr="00247F73" w:rsidTr="00ED6C4E">
        <w:trPr>
          <w:trHeight w:val="288"/>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015</w:t>
            </w:r>
          </w:p>
        </w:tc>
        <w:tc>
          <w:tcPr>
            <w:tcW w:w="4948" w:type="dxa"/>
            <w:gridSpan w:val="2"/>
            <w:tcBorders>
              <w:top w:val="nil"/>
              <w:left w:val="nil"/>
              <w:bottom w:val="nil"/>
              <w:right w:val="nil"/>
            </w:tcBorders>
            <w:shd w:val="clear" w:color="auto" w:fill="FFFFFF"/>
            <w:vAlign w:val="center"/>
          </w:tcPr>
          <w:p w:rsidR="008821A1" w:rsidRPr="00301A92" w:rsidRDefault="00E50883"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OFFICE OF THE PRESIDENT OF THE REPUBLIC OF CROATIA</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49.000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45.120</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92,1</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45.305</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100,4</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46.484</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102,6</w:t>
            </w:r>
          </w:p>
        </w:tc>
      </w:tr>
      <w:tr w:rsidR="008821A1" w:rsidRPr="00247F73" w:rsidTr="00ED6C4E">
        <w:trPr>
          <w:trHeight w:val="288"/>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017</w:t>
            </w:r>
          </w:p>
        </w:tc>
        <w:tc>
          <w:tcPr>
            <w:tcW w:w="4948" w:type="dxa"/>
            <w:gridSpan w:val="2"/>
            <w:tcBorders>
              <w:top w:val="nil"/>
              <w:left w:val="nil"/>
              <w:bottom w:val="nil"/>
              <w:right w:val="nil"/>
            </w:tcBorders>
            <w:shd w:val="clear" w:color="auto" w:fill="FFFFFF"/>
            <w:vAlign w:val="center"/>
          </w:tcPr>
          <w:p w:rsidR="008821A1" w:rsidRPr="00301A92" w:rsidRDefault="00E50883"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CONSTITUTI</w:t>
            </w:r>
            <w:r w:rsidRPr="00301A92">
              <w:rPr>
                <w:rFonts w:eastAsia="Arial Unicode MS" w:cs="Arial Unicode MS"/>
                <w:color w:val="000000"/>
                <w:sz w:val="16"/>
                <w:szCs w:val="16"/>
                <w:lang w:val="en-US" w:eastAsia="hr-HR"/>
              </w:rPr>
              <w:t>ONAL COURT OF THE REPUBLIC OF CROATIA</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30.900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27.875</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90,2</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28.236</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101,3</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29.395</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104,1</w:t>
            </w:r>
          </w:p>
        </w:tc>
      </w:tr>
      <w:tr w:rsidR="008821A1" w:rsidRPr="00247F73" w:rsidTr="00ED6C4E">
        <w:trPr>
          <w:trHeight w:val="283"/>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018</w:t>
            </w:r>
          </w:p>
        </w:tc>
        <w:tc>
          <w:tcPr>
            <w:tcW w:w="4948" w:type="dxa"/>
            <w:gridSpan w:val="2"/>
            <w:tcBorders>
              <w:top w:val="nil"/>
              <w:left w:val="nil"/>
              <w:bottom w:val="nil"/>
              <w:right w:val="nil"/>
            </w:tcBorders>
            <w:shd w:val="clear" w:color="auto" w:fill="FFFFFF"/>
            <w:vAlign w:val="center"/>
          </w:tcPr>
          <w:p w:rsidR="008821A1" w:rsidRPr="00301A92" w:rsidRDefault="00BB1B28"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 xml:space="preserve">AGENCY FOR </w:t>
            </w:r>
            <w:r w:rsidR="00E50883" w:rsidRPr="00301A92">
              <w:rPr>
                <w:rFonts w:eastAsia="Arial Unicode MS" w:cs="Arial Unicode MS"/>
                <w:color w:val="000000"/>
                <w:sz w:val="16"/>
                <w:szCs w:val="16"/>
                <w:lang w:val="en-US" w:eastAsia="hr-HR"/>
              </w:rPr>
              <w:t>MARKET COMPETITION</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13.900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11.506</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82,8</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11.542</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100,3</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11.967</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103,7</w:t>
            </w:r>
          </w:p>
        </w:tc>
      </w:tr>
      <w:tr w:rsidR="008821A1" w:rsidRPr="00247F73" w:rsidTr="00ED6C4E">
        <w:trPr>
          <w:trHeight w:val="288"/>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020</w:t>
            </w:r>
          </w:p>
        </w:tc>
        <w:tc>
          <w:tcPr>
            <w:tcW w:w="4948" w:type="dxa"/>
            <w:gridSpan w:val="2"/>
            <w:tcBorders>
              <w:top w:val="nil"/>
              <w:left w:val="nil"/>
              <w:bottom w:val="nil"/>
              <w:right w:val="nil"/>
            </w:tcBorders>
            <w:shd w:val="clear" w:color="auto" w:fill="FFFFFF"/>
            <w:vAlign w:val="center"/>
          </w:tcPr>
          <w:p w:rsidR="008821A1" w:rsidRPr="00301A92" w:rsidRDefault="00251154"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THE GOVERNMENT OF THE REPUBLIC OF CROATIA</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161.243</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153.528</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95,2</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155.298</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101,2</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158.473</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102,0</w:t>
            </w:r>
          </w:p>
        </w:tc>
      </w:tr>
      <w:tr w:rsidR="00ED6C4E" w:rsidRPr="00247F73" w:rsidTr="00ED6C4E">
        <w:trPr>
          <w:trHeight w:val="288"/>
        </w:trPr>
        <w:tc>
          <w:tcPr>
            <w:tcW w:w="964" w:type="dxa"/>
            <w:tcBorders>
              <w:top w:val="nil"/>
              <w:left w:val="nil"/>
              <w:bottom w:val="nil"/>
              <w:right w:val="nil"/>
            </w:tcBorders>
            <w:shd w:val="clear" w:color="auto" w:fill="FFFFFF"/>
            <w:vAlign w:val="center"/>
          </w:tcPr>
          <w:p w:rsidR="00ED6C4E" w:rsidRPr="00064389" w:rsidRDefault="00ED6C4E"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025</w:t>
            </w:r>
          </w:p>
        </w:tc>
        <w:tc>
          <w:tcPr>
            <w:tcW w:w="4948" w:type="dxa"/>
            <w:gridSpan w:val="2"/>
            <w:tcBorders>
              <w:top w:val="nil"/>
              <w:left w:val="nil"/>
              <w:bottom w:val="nil"/>
              <w:right w:val="nil"/>
            </w:tcBorders>
            <w:shd w:val="clear" w:color="auto" w:fill="FFFFFF"/>
            <w:vAlign w:val="center"/>
          </w:tcPr>
          <w:p w:rsidR="00ED6C4E" w:rsidRPr="00301A92" w:rsidRDefault="00251154" w:rsidP="00ED6C4E">
            <w:pPr>
              <w:spacing w:after="0" w:line="240" w:lineRule="auto"/>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MINISTRY OF FINANCE</w:t>
            </w:r>
          </w:p>
        </w:tc>
        <w:tc>
          <w:tcPr>
            <w:tcW w:w="985"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12.005.905</w:t>
            </w:r>
          </w:p>
        </w:tc>
        <w:tc>
          <w:tcPr>
            <w:tcW w:w="1360"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15.952.644</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132,9</w:t>
            </w:r>
          </w:p>
        </w:tc>
        <w:tc>
          <w:tcPr>
            <w:tcW w:w="1499"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18.591.418</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116,5</w:t>
            </w:r>
          </w:p>
        </w:tc>
        <w:tc>
          <w:tcPr>
            <w:tcW w:w="1503"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19.285.933</w:t>
            </w:r>
          </w:p>
        </w:tc>
        <w:tc>
          <w:tcPr>
            <w:tcW w:w="1180"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103,7</w:t>
            </w:r>
          </w:p>
        </w:tc>
      </w:tr>
      <w:tr w:rsidR="008821A1" w:rsidRPr="00247F73" w:rsidTr="00ED6C4E">
        <w:trPr>
          <w:trHeight w:val="283"/>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026</w:t>
            </w:r>
          </w:p>
        </w:tc>
        <w:tc>
          <w:tcPr>
            <w:tcW w:w="4948" w:type="dxa"/>
            <w:gridSpan w:val="2"/>
            <w:tcBorders>
              <w:top w:val="nil"/>
              <w:left w:val="nil"/>
              <w:bottom w:val="nil"/>
              <w:right w:val="nil"/>
            </w:tcBorders>
            <w:shd w:val="clear" w:color="auto" w:fill="FFFFFF"/>
            <w:vAlign w:val="center"/>
          </w:tcPr>
          <w:p w:rsidR="008821A1" w:rsidRPr="00301A92" w:rsidRDefault="00251154"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TRADE POLICY OFFICE</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15.500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15.777</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101,8</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15.899</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100,8</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16.477</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103,6</w:t>
            </w:r>
          </w:p>
        </w:tc>
      </w:tr>
      <w:tr w:rsidR="008821A1" w:rsidRPr="00247F73" w:rsidTr="00ED6C4E">
        <w:trPr>
          <w:trHeight w:val="288"/>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027</w:t>
            </w:r>
          </w:p>
        </w:tc>
        <w:tc>
          <w:tcPr>
            <w:tcW w:w="4948" w:type="dxa"/>
            <w:gridSpan w:val="2"/>
            <w:tcBorders>
              <w:top w:val="nil"/>
              <w:left w:val="nil"/>
              <w:bottom w:val="nil"/>
              <w:right w:val="nil"/>
            </w:tcBorders>
            <w:shd w:val="clear" w:color="auto" w:fill="FFFFFF"/>
            <w:vAlign w:val="center"/>
          </w:tcPr>
          <w:p w:rsidR="008821A1" w:rsidRPr="00301A92" w:rsidRDefault="00251154"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SECURITY AND INTELLIGENCE AGENCY</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355.000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331.848</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93,5</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332.439</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100,2</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344.044</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103,5</w:t>
            </w:r>
          </w:p>
        </w:tc>
      </w:tr>
      <w:tr w:rsidR="008821A1" w:rsidRPr="00247F73" w:rsidTr="00ED6C4E">
        <w:trPr>
          <w:trHeight w:val="307"/>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028</w:t>
            </w:r>
          </w:p>
        </w:tc>
        <w:tc>
          <w:tcPr>
            <w:tcW w:w="4948" w:type="dxa"/>
            <w:gridSpan w:val="2"/>
            <w:tcBorders>
              <w:top w:val="nil"/>
              <w:left w:val="nil"/>
              <w:bottom w:val="nil"/>
              <w:right w:val="nil"/>
            </w:tcBorders>
            <w:shd w:val="clear" w:color="auto" w:fill="FFFFFF"/>
            <w:vAlign w:val="center"/>
          </w:tcPr>
          <w:p w:rsidR="008821A1" w:rsidRPr="00301A92" w:rsidRDefault="00251154"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CEN</w:t>
            </w:r>
            <w:r w:rsidRPr="00301A92">
              <w:rPr>
                <w:rFonts w:eastAsia="Arial Unicode MS" w:cs="Arial Unicode MS"/>
                <w:color w:val="000000"/>
                <w:sz w:val="16"/>
                <w:szCs w:val="16"/>
                <w:lang w:val="en-US" w:eastAsia="hr-HR"/>
              </w:rPr>
              <w:t>TRAL PROCUREMENT OFFICE</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5.757</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5.393</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93,7</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5.475</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101,5</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5.687</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103,9</w:t>
            </w:r>
          </w:p>
        </w:tc>
      </w:tr>
      <w:tr w:rsidR="008821A1" w:rsidRPr="00247F73" w:rsidTr="00ED6C4E">
        <w:trPr>
          <w:trHeight w:val="228"/>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029</w:t>
            </w:r>
          </w:p>
        </w:tc>
        <w:tc>
          <w:tcPr>
            <w:tcW w:w="4948" w:type="dxa"/>
            <w:gridSpan w:val="2"/>
            <w:tcBorders>
              <w:top w:val="nil"/>
              <w:left w:val="nil"/>
              <w:bottom w:val="nil"/>
              <w:right w:val="nil"/>
            </w:tcBorders>
            <w:shd w:val="clear" w:color="auto" w:fill="FFFFFF"/>
            <w:vAlign w:val="center"/>
          </w:tcPr>
          <w:p w:rsidR="008821A1" w:rsidRPr="00301A92" w:rsidRDefault="00251154" w:rsidP="00ED6C4E">
            <w:pPr>
              <w:spacing w:after="0" w:line="240" w:lineRule="auto"/>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OFFICE OF STATE PROPERTY MANAGEMENT</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7.500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7.023</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93,6</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7.054</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100,4</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7.348</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104,2</w:t>
            </w:r>
          </w:p>
        </w:tc>
      </w:tr>
      <w:tr w:rsidR="00ED6C4E" w:rsidRPr="00247F73" w:rsidTr="00ED6C4E">
        <w:trPr>
          <w:trHeight w:val="312"/>
        </w:trPr>
        <w:tc>
          <w:tcPr>
            <w:tcW w:w="964" w:type="dxa"/>
            <w:tcBorders>
              <w:top w:val="nil"/>
              <w:left w:val="nil"/>
              <w:bottom w:val="nil"/>
              <w:right w:val="nil"/>
            </w:tcBorders>
            <w:shd w:val="clear" w:color="auto" w:fill="FFFFFF"/>
            <w:vAlign w:val="center"/>
          </w:tcPr>
          <w:p w:rsidR="00ED6C4E" w:rsidRPr="00064389" w:rsidRDefault="00ED6C4E"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030</w:t>
            </w:r>
          </w:p>
        </w:tc>
        <w:tc>
          <w:tcPr>
            <w:tcW w:w="4948" w:type="dxa"/>
            <w:gridSpan w:val="2"/>
            <w:tcBorders>
              <w:top w:val="nil"/>
              <w:left w:val="nil"/>
              <w:bottom w:val="nil"/>
              <w:right w:val="nil"/>
            </w:tcBorders>
            <w:shd w:val="clear" w:color="auto" w:fill="FFFFFF"/>
            <w:vAlign w:val="center"/>
          </w:tcPr>
          <w:p w:rsidR="00ED6C4E" w:rsidRPr="00D32332" w:rsidRDefault="00251154" w:rsidP="00ED6C4E">
            <w:pPr>
              <w:spacing w:after="0" w:line="240" w:lineRule="auto"/>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 xml:space="preserve">MINISTRY OF </w:t>
            </w:r>
            <w:r w:rsidR="00064389" w:rsidRPr="00064389">
              <w:rPr>
                <w:rFonts w:eastAsia="Arial Unicode MS" w:cs="Arial Unicode MS"/>
                <w:color w:val="000000"/>
                <w:sz w:val="16"/>
                <w:szCs w:val="16"/>
                <w:lang w:val="en-US" w:eastAsia="hr-HR"/>
              </w:rPr>
              <w:t>DEFENSE</w:t>
            </w:r>
          </w:p>
        </w:tc>
        <w:tc>
          <w:tcPr>
            <w:tcW w:w="985"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4.780.000</w:t>
            </w:r>
          </w:p>
        </w:tc>
        <w:tc>
          <w:tcPr>
            <w:tcW w:w="1360"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4.426.229</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92,6</w:t>
            </w:r>
          </w:p>
        </w:tc>
        <w:tc>
          <w:tcPr>
            <w:tcW w:w="1499"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4.473.872</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101,1</w:t>
            </w:r>
          </w:p>
        </w:tc>
        <w:tc>
          <w:tcPr>
            <w:tcW w:w="1503"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4.619.367</w:t>
            </w:r>
          </w:p>
        </w:tc>
        <w:tc>
          <w:tcPr>
            <w:tcW w:w="1180"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103,3</w:t>
            </w:r>
          </w:p>
        </w:tc>
      </w:tr>
      <w:tr w:rsidR="008821A1" w:rsidRPr="00247F73" w:rsidTr="00ED6C4E">
        <w:trPr>
          <w:trHeight w:val="212"/>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032</w:t>
            </w:r>
          </w:p>
        </w:tc>
        <w:tc>
          <w:tcPr>
            <w:tcW w:w="4948" w:type="dxa"/>
            <w:gridSpan w:val="2"/>
            <w:tcBorders>
              <w:top w:val="nil"/>
              <w:left w:val="nil"/>
              <w:bottom w:val="nil"/>
              <w:right w:val="nil"/>
            </w:tcBorders>
            <w:shd w:val="clear" w:color="auto" w:fill="FFFFFF"/>
            <w:vAlign w:val="center"/>
          </w:tcPr>
          <w:p w:rsidR="008821A1" w:rsidRPr="00301A92" w:rsidRDefault="00251154" w:rsidP="00ED6C4E">
            <w:pPr>
              <w:spacing w:after="0" w:line="240" w:lineRule="auto"/>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STATE OFFICE FO</w:t>
            </w:r>
            <w:r w:rsidRPr="00301A92">
              <w:rPr>
                <w:rFonts w:eastAsia="Arial Unicode MS" w:cs="Arial Unicode MS"/>
                <w:color w:val="000000"/>
                <w:sz w:val="16"/>
                <w:szCs w:val="16"/>
                <w:lang w:val="en-US" w:eastAsia="hr-HR"/>
              </w:rPr>
              <w:t>R CROATS ABROAD</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4.265</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1.757</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41,2</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1.757</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100,0</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1.845</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105,0</w:t>
            </w:r>
          </w:p>
        </w:tc>
      </w:tr>
      <w:tr w:rsidR="008821A1" w:rsidRPr="00247F73" w:rsidTr="00ED6C4E">
        <w:trPr>
          <w:trHeight w:val="274"/>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040</w:t>
            </w:r>
          </w:p>
        </w:tc>
        <w:tc>
          <w:tcPr>
            <w:tcW w:w="4948" w:type="dxa"/>
            <w:gridSpan w:val="2"/>
            <w:tcBorders>
              <w:top w:val="nil"/>
              <w:left w:val="nil"/>
              <w:bottom w:val="nil"/>
              <w:right w:val="nil"/>
            </w:tcBorders>
            <w:shd w:val="clear" w:color="auto" w:fill="FFFFFF"/>
            <w:vAlign w:val="center"/>
          </w:tcPr>
          <w:p w:rsidR="008821A1" w:rsidRPr="00D32332" w:rsidRDefault="00687CE4"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MINISTRY OF THE INTERIOR</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4.390.000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4.099.247</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93,4</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4.121.672</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100,5</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4.273.378</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103,7</w:t>
            </w:r>
          </w:p>
        </w:tc>
      </w:tr>
      <w:tr w:rsidR="00ED6C4E" w:rsidRPr="00247F73" w:rsidTr="00ED6C4E">
        <w:trPr>
          <w:trHeight w:val="293"/>
        </w:trPr>
        <w:tc>
          <w:tcPr>
            <w:tcW w:w="964" w:type="dxa"/>
            <w:tcBorders>
              <w:top w:val="nil"/>
              <w:left w:val="nil"/>
              <w:bottom w:val="nil"/>
              <w:right w:val="nil"/>
            </w:tcBorders>
            <w:shd w:val="clear" w:color="auto" w:fill="FFFFFF"/>
            <w:vAlign w:val="center"/>
          </w:tcPr>
          <w:p w:rsidR="00ED6C4E" w:rsidRPr="00064389" w:rsidRDefault="00ED6C4E"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041</w:t>
            </w:r>
          </w:p>
        </w:tc>
        <w:tc>
          <w:tcPr>
            <w:tcW w:w="4948" w:type="dxa"/>
            <w:gridSpan w:val="2"/>
            <w:tcBorders>
              <w:top w:val="nil"/>
              <w:left w:val="nil"/>
              <w:bottom w:val="nil"/>
              <w:right w:val="nil"/>
            </w:tcBorders>
            <w:shd w:val="clear" w:color="auto" w:fill="FFFFFF"/>
            <w:vAlign w:val="center"/>
          </w:tcPr>
          <w:p w:rsidR="00ED6C4E" w:rsidRPr="00301A92" w:rsidRDefault="00BB1B28" w:rsidP="00ED6C4E">
            <w:pPr>
              <w:spacing w:after="0" w:line="240" w:lineRule="auto"/>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MINISTRY OF VETERANS</w:t>
            </w:r>
          </w:p>
        </w:tc>
        <w:tc>
          <w:tcPr>
            <w:tcW w:w="985"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1.144.000</w:t>
            </w:r>
          </w:p>
        </w:tc>
        <w:tc>
          <w:tcPr>
            <w:tcW w:w="1360"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1.104.241</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96,5</w:t>
            </w:r>
          </w:p>
        </w:tc>
        <w:tc>
          <w:tcPr>
            <w:tcW w:w="1499"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1.121.291</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101,5</w:t>
            </w:r>
          </w:p>
        </w:tc>
        <w:tc>
          <w:tcPr>
            <w:tcW w:w="1503"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1.144.297</w:t>
            </w:r>
          </w:p>
        </w:tc>
        <w:tc>
          <w:tcPr>
            <w:tcW w:w="1180"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102,1</w:t>
            </w:r>
          </w:p>
        </w:tc>
      </w:tr>
      <w:tr w:rsidR="008821A1" w:rsidRPr="00247F73" w:rsidTr="00ED6C4E">
        <w:trPr>
          <w:trHeight w:val="288"/>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048</w:t>
            </w:r>
          </w:p>
        </w:tc>
        <w:tc>
          <w:tcPr>
            <w:tcW w:w="2581" w:type="dxa"/>
            <w:tcBorders>
              <w:top w:val="nil"/>
              <w:left w:val="nil"/>
              <w:bottom w:val="nil"/>
              <w:right w:val="nil"/>
            </w:tcBorders>
            <w:shd w:val="clear" w:color="auto" w:fill="FFFFFF"/>
            <w:vAlign w:val="center"/>
          </w:tcPr>
          <w:p w:rsidR="008821A1" w:rsidRPr="00247F73" w:rsidRDefault="00BB1B28" w:rsidP="00BB1B28">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MINI</w:t>
            </w:r>
            <w:r w:rsidRPr="00301A92">
              <w:rPr>
                <w:rFonts w:eastAsia="Arial Unicode MS" w:cs="Arial Unicode MS"/>
                <w:color w:val="000000"/>
                <w:sz w:val="16"/>
                <w:szCs w:val="16"/>
                <w:lang w:val="en-US" w:eastAsia="hr-HR"/>
              </w:rPr>
              <w:t>STRY OF FOREIGN AND EUROPEAN AFFAIRS</w:t>
            </w:r>
            <w:r w:rsidR="008821A1" w:rsidRPr="00247F73">
              <w:rPr>
                <w:rFonts w:eastAsia="Arial Unicode MS" w:cs="Arial Unicode MS"/>
                <w:color w:val="000000"/>
                <w:sz w:val="16"/>
                <w:szCs w:val="16"/>
                <w:lang w:val="en-US" w:eastAsia="hr-HR"/>
              </w:rPr>
              <w:t xml:space="preserve"> </w:t>
            </w:r>
          </w:p>
        </w:tc>
        <w:tc>
          <w:tcPr>
            <w:tcW w:w="2367" w:type="dxa"/>
            <w:tcBorders>
              <w:top w:val="nil"/>
              <w:left w:val="nil"/>
              <w:bottom w:val="nil"/>
              <w:right w:val="nil"/>
            </w:tcBorders>
            <w:shd w:val="clear" w:color="auto" w:fill="FFFFFF"/>
            <w:vAlign w:val="center"/>
          </w:tcPr>
          <w:p w:rsidR="008821A1" w:rsidRPr="00247F73" w:rsidRDefault="008821A1" w:rsidP="00BB1B28">
            <w:pPr>
              <w:spacing w:after="0" w:line="160" w:lineRule="exact"/>
              <w:jc w:val="both"/>
              <w:rPr>
                <w:rFonts w:eastAsia="Times New Roman" w:cs="Times New Roman"/>
                <w:sz w:val="16"/>
                <w:szCs w:val="16"/>
                <w:lang w:val="en-US" w:eastAsia="hr-HR"/>
              </w:rPr>
            </w:pP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595.735</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547.372</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91,9</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551.529</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100,8</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572.047</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103,7</w:t>
            </w:r>
          </w:p>
        </w:tc>
      </w:tr>
      <w:tr w:rsidR="008821A1" w:rsidRPr="00247F73" w:rsidTr="00ED6C4E">
        <w:trPr>
          <w:trHeight w:val="288"/>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049</w:t>
            </w:r>
          </w:p>
        </w:tc>
        <w:tc>
          <w:tcPr>
            <w:tcW w:w="4948" w:type="dxa"/>
            <w:gridSpan w:val="2"/>
            <w:tcBorders>
              <w:top w:val="nil"/>
              <w:left w:val="nil"/>
              <w:bottom w:val="nil"/>
              <w:right w:val="nil"/>
            </w:tcBorders>
            <w:shd w:val="clear" w:color="auto" w:fill="FFFFFF"/>
            <w:vAlign w:val="center"/>
          </w:tcPr>
          <w:p w:rsidR="008821A1" w:rsidRPr="00301A92" w:rsidRDefault="00BB1B28"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MINISTRY OF ECONOMY</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325.000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809.104</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249,0</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813.754</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100,6</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538.118</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66,1</w:t>
            </w:r>
          </w:p>
        </w:tc>
      </w:tr>
      <w:tr w:rsidR="008821A1" w:rsidRPr="00247F73" w:rsidTr="00ED6C4E">
        <w:trPr>
          <w:trHeight w:val="235"/>
        </w:trPr>
        <w:tc>
          <w:tcPr>
            <w:tcW w:w="964" w:type="dxa"/>
            <w:tcBorders>
              <w:top w:val="nil"/>
              <w:left w:val="nil"/>
              <w:bottom w:val="nil"/>
              <w:right w:val="nil"/>
            </w:tcBorders>
            <w:shd w:val="clear" w:color="auto" w:fill="FFFFFF"/>
            <w:vAlign w:val="center"/>
          </w:tcPr>
          <w:p w:rsidR="008821A1" w:rsidRPr="00064389" w:rsidRDefault="008821A1"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051</w:t>
            </w:r>
          </w:p>
        </w:tc>
        <w:tc>
          <w:tcPr>
            <w:tcW w:w="4948" w:type="dxa"/>
            <w:gridSpan w:val="2"/>
            <w:tcBorders>
              <w:top w:val="nil"/>
              <w:left w:val="nil"/>
              <w:bottom w:val="nil"/>
              <w:right w:val="nil"/>
            </w:tcBorders>
            <w:shd w:val="clear" w:color="auto" w:fill="FFFFFF"/>
            <w:vAlign w:val="center"/>
          </w:tcPr>
          <w:p w:rsidR="008821A1" w:rsidRPr="00301A92" w:rsidRDefault="00BB1B28"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MINISTRY OF ENTREPRENEURSHIP AND CRAFTS</w:t>
            </w:r>
          </w:p>
        </w:tc>
        <w:tc>
          <w:tcPr>
            <w:tcW w:w="985"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300.000</w:t>
            </w:r>
          </w:p>
        </w:tc>
        <w:tc>
          <w:tcPr>
            <w:tcW w:w="1360"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294.460</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98,2</w:t>
            </w:r>
          </w:p>
        </w:tc>
        <w:tc>
          <w:tcPr>
            <w:tcW w:w="1499"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296.693</w:t>
            </w:r>
          </w:p>
        </w:tc>
        <w:tc>
          <w:tcPr>
            <w:tcW w:w="1057" w:type="dxa"/>
            <w:tcBorders>
              <w:top w:val="nil"/>
              <w:left w:val="nil"/>
              <w:bottom w:val="nil"/>
              <w:right w:val="nil"/>
            </w:tcBorders>
            <w:shd w:val="clear" w:color="auto" w:fill="FFFFFF"/>
            <w:vAlign w:val="center"/>
          </w:tcPr>
          <w:p w:rsidR="008821A1" w:rsidRPr="00247F73" w:rsidRDefault="008821A1"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100,8</w:t>
            </w:r>
          </w:p>
        </w:tc>
        <w:tc>
          <w:tcPr>
            <w:tcW w:w="1503" w:type="dxa"/>
            <w:tcBorders>
              <w:top w:val="nil"/>
              <w:left w:val="nil"/>
              <w:bottom w:val="nil"/>
              <w:right w:val="nil"/>
            </w:tcBorders>
            <w:shd w:val="clear" w:color="auto" w:fill="FFFFFF"/>
            <w:vAlign w:val="center"/>
          </w:tcPr>
          <w:p w:rsidR="008821A1" w:rsidRPr="00247F73" w:rsidRDefault="008821A1"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298.393</w:t>
            </w:r>
          </w:p>
        </w:tc>
        <w:tc>
          <w:tcPr>
            <w:tcW w:w="1180" w:type="dxa"/>
            <w:tcBorders>
              <w:top w:val="nil"/>
              <w:left w:val="nil"/>
              <w:bottom w:val="nil"/>
              <w:right w:val="nil"/>
            </w:tcBorders>
            <w:shd w:val="clear" w:color="auto" w:fill="FFFFFF"/>
            <w:vAlign w:val="center"/>
          </w:tcPr>
          <w:p w:rsidR="008821A1" w:rsidRPr="00247F73" w:rsidRDefault="008821A1" w:rsidP="00ED6C4E">
            <w:pPr>
              <w:spacing w:after="0" w:line="240" w:lineRule="auto"/>
              <w:jc w:val="both"/>
              <w:rPr>
                <w:rFonts w:eastAsia="Times New Roman" w:cs="Times New Roman"/>
                <w:sz w:val="16"/>
                <w:szCs w:val="16"/>
                <w:lang w:val="en-US" w:eastAsia="hr-HR"/>
              </w:rPr>
            </w:pPr>
          </w:p>
        </w:tc>
      </w:tr>
      <w:tr w:rsidR="00ED6C4E" w:rsidRPr="00247F73" w:rsidTr="009413BA">
        <w:trPr>
          <w:trHeight w:val="389"/>
        </w:trPr>
        <w:tc>
          <w:tcPr>
            <w:tcW w:w="964" w:type="dxa"/>
            <w:tcBorders>
              <w:top w:val="nil"/>
              <w:left w:val="nil"/>
              <w:bottom w:val="nil"/>
              <w:right w:val="nil"/>
            </w:tcBorders>
            <w:shd w:val="clear" w:color="auto" w:fill="FFFFFF"/>
            <w:vAlign w:val="center"/>
          </w:tcPr>
          <w:p w:rsidR="00ED6C4E" w:rsidRPr="00064389" w:rsidRDefault="00ED6C4E"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055</w:t>
            </w:r>
          </w:p>
        </w:tc>
        <w:tc>
          <w:tcPr>
            <w:tcW w:w="4948" w:type="dxa"/>
            <w:gridSpan w:val="2"/>
            <w:tcBorders>
              <w:top w:val="nil"/>
              <w:left w:val="nil"/>
              <w:bottom w:val="nil"/>
              <w:right w:val="nil"/>
            </w:tcBorders>
            <w:shd w:val="clear" w:color="auto" w:fill="FFFFFF"/>
            <w:vAlign w:val="center"/>
          </w:tcPr>
          <w:p w:rsidR="00ED6C4E" w:rsidRPr="00301A92" w:rsidRDefault="00BB1B28" w:rsidP="00ED6C4E">
            <w:pPr>
              <w:spacing w:after="0" w:line="240" w:lineRule="auto"/>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MINISTRY OF CULTURE</w:t>
            </w:r>
          </w:p>
        </w:tc>
        <w:tc>
          <w:tcPr>
            <w:tcW w:w="985"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687.000</w:t>
            </w:r>
          </w:p>
        </w:tc>
        <w:tc>
          <w:tcPr>
            <w:tcW w:w="1360"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691.101</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100,6</w:t>
            </w:r>
          </w:p>
        </w:tc>
        <w:tc>
          <w:tcPr>
            <w:tcW w:w="1499"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715.926</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103,6</w:t>
            </w:r>
          </w:p>
        </w:tc>
        <w:tc>
          <w:tcPr>
            <w:tcW w:w="1503"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727.893</w:t>
            </w:r>
          </w:p>
        </w:tc>
        <w:tc>
          <w:tcPr>
            <w:tcW w:w="1180" w:type="dxa"/>
            <w:tcBorders>
              <w:top w:val="nil"/>
              <w:left w:val="nil"/>
              <w:bottom w:val="nil"/>
              <w:right w:val="nil"/>
            </w:tcBorders>
            <w:shd w:val="clear" w:color="auto" w:fill="FFFFFF"/>
            <w:vAlign w:val="center"/>
          </w:tcPr>
          <w:p w:rsidR="00ED6C4E" w:rsidRPr="00247F73" w:rsidRDefault="00ED6C4E" w:rsidP="00ED6C4E">
            <w:pPr>
              <w:spacing w:after="0" w:line="240" w:lineRule="auto"/>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101,7</w:t>
            </w:r>
          </w:p>
        </w:tc>
      </w:tr>
      <w:tr w:rsidR="00ED6C4E" w:rsidRPr="00247F73" w:rsidTr="009413BA">
        <w:trPr>
          <w:trHeight w:val="264"/>
        </w:trPr>
        <w:tc>
          <w:tcPr>
            <w:tcW w:w="964" w:type="dxa"/>
            <w:tcBorders>
              <w:top w:val="nil"/>
              <w:left w:val="nil"/>
              <w:bottom w:val="nil"/>
              <w:right w:val="nil"/>
            </w:tcBorders>
            <w:shd w:val="clear" w:color="auto" w:fill="FFFFFF"/>
            <w:vAlign w:val="center"/>
          </w:tcPr>
          <w:p w:rsidR="00ED6C4E" w:rsidRPr="00064389" w:rsidRDefault="00ED6C4E"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060</w:t>
            </w:r>
          </w:p>
        </w:tc>
        <w:tc>
          <w:tcPr>
            <w:tcW w:w="4948" w:type="dxa"/>
            <w:gridSpan w:val="2"/>
            <w:tcBorders>
              <w:top w:val="nil"/>
              <w:left w:val="nil"/>
              <w:bottom w:val="nil"/>
              <w:right w:val="nil"/>
            </w:tcBorders>
            <w:shd w:val="clear" w:color="auto" w:fill="FFFFFF"/>
            <w:vAlign w:val="center"/>
          </w:tcPr>
          <w:p w:rsidR="00ED6C4E" w:rsidRPr="00301A92" w:rsidRDefault="00BB1B28" w:rsidP="00ED6C4E">
            <w:pPr>
              <w:spacing w:after="0" w:line="160" w:lineRule="exact"/>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MINISTRY OF AGRICULTURE</w:t>
            </w:r>
          </w:p>
        </w:tc>
        <w:tc>
          <w:tcPr>
            <w:tcW w:w="985"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3.900.000</w:t>
            </w:r>
          </w:p>
        </w:tc>
        <w:tc>
          <w:tcPr>
            <w:tcW w:w="1360"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3.622.193</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92,9</w:t>
            </w:r>
          </w:p>
        </w:tc>
        <w:tc>
          <w:tcPr>
            <w:tcW w:w="1499"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2.983.157</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82,4</w:t>
            </w:r>
          </w:p>
        </w:tc>
        <w:tc>
          <w:tcPr>
            <w:tcW w:w="1503"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2.933.254</w:t>
            </w:r>
          </w:p>
        </w:tc>
        <w:tc>
          <w:tcPr>
            <w:tcW w:w="1180" w:type="dxa"/>
            <w:tcBorders>
              <w:top w:val="nil"/>
              <w:left w:val="nil"/>
              <w:bottom w:val="nil"/>
              <w:right w:val="nil"/>
            </w:tcBorders>
            <w:shd w:val="clear" w:color="auto" w:fill="FFFFFF"/>
            <w:vAlign w:val="center"/>
          </w:tcPr>
          <w:p w:rsidR="00ED6C4E" w:rsidRPr="00247F73" w:rsidRDefault="00ED6C4E" w:rsidP="00ED6C4E">
            <w:pPr>
              <w:spacing w:after="0" w:line="240" w:lineRule="auto"/>
              <w:jc w:val="both"/>
              <w:rPr>
                <w:rFonts w:eastAsia="Times New Roman" w:cs="Times New Roman"/>
                <w:sz w:val="16"/>
                <w:szCs w:val="16"/>
                <w:lang w:val="en-US" w:eastAsia="hr-HR"/>
              </w:rPr>
            </w:pPr>
            <w:r w:rsidRPr="00247F73">
              <w:rPr>
                <w:rFonts w:eastAsia="Times New Roman" w:cs="Arial"/>
                <w:b/>
                <w:bCs/>
                <w:sz w:val="16"/>
                <w:szCs w:val="16"/>
                <w:lang w:val="en-US" w:eastAsia="hr-HR"/>
              </w:rPr>
              <w:t>3</w:t>
            </w:r>
            <w:r w:rsidRPr="00247F73">
              <w:rPr>
                <w:rFonts w:eastAsia="Arial Unicode MS" w:cs="Arial Unicode MS"/>
                <w:color w:val="000000"/>
                <w:sz w:val="16"/>
                <w:szCs w:val="16"/>
                <w:lang w:val="en-US" w:eastAsia="hr-HR"/>
              </w:rPr>
              <w:t>98,3</w:t>
            </w:r>
          </w:p>
        </w:tc>
      </w:tr>
      <w:tr w:rsidR="00ED6C4E" w:rsidRPr="00247F73" w:rsidTr="009413BA">
        <w:trPr>
          <w:trHeight w:val="80"/>
        </w:trPr>
        <w:tc>
          <w:tcPr>
            <w:tcW w:w="964" w:type="dxa"/>
            <w:tcBorders>
              <w:top w:val="nil"/>
              <w:left w:val="nil"/>
              <w:bottom w:val="nil"/>
              <w:right w:val="nil"/>
            </w:tcBorders>
            <w:shd w:val="clear" w:color="auto" w:fill="FFFFFF"/>
            <w:vAlign w:val="center"/>
          </w:tcPr>
          <w:p w:rsidR="00ED6C4E" w:rsidRPr="00064389" w:rsidRDefault="00ED6C4E" w:rsidP="00ED6C4E">
            <w:pPr>
              <w:spacing w:after="0" w:line="160" w:lineRule="exact"/>
              <w:jc w:val="both"/>
              <w:rPr>
                <w:rFonts w:eastAsia="Times New Roman" w:cs="Times New Roman"/>
                <w:sz w:val="16"/>
                <w:szCs w:val="16"/>
                <w:lang w:val="en-US" w:eastAsia="hr-HR"/>
              </w:rPr>
            </w:pPr>
            <w:r w:rsidRPr="00064389">
              <w:rPr>
                <w:rFonts w:eastAsia="Arial Unicode MS" w:cs="Arial Unicode MS"/>
                <w:color w:val="000000"/>
                <w:sz w:val="16"/>
                <w:szCs w:val="16"/>
                <w:lang w:val="en-US" w:eastAsia="hr-HR"/>
              </w:rPr>
              <w:t>061</w:t>
            </w:r>
          </w:p>
        </w:tc>
        <w:tc>
          <w:tcPr>
            <w:tcW w:w="4948" w:type="dxa"/>
            <w:gridSpan w:val="2"/>
            <w:tcBorders>
              <w:top w:val="nil"/>
              <w:left w:val="nil"/>
              <w:bottom w:val="nil"/>
              <w:right w:val="nil"/>
            </w:tcBorders>
            <w:shd w:val="clear" w:color="auto" w:fill="FFFFFF"/>
            <w:vAlign w:val="center"/>
          </w:tcPr>
          <w:p w:rsidR="00ED6C4E" w:rsidRPr="00301A92" w:rsidRDefault="00BB1B28" w:rsidP="00ED6C4E">
            <w:pPr>
              <w:spacing w:after="0" w:line="240" w:lineRule="auto"/>
              <w:jc w:val="both"/>
              <w:rPr>
                <w:rFonts w:eastAsia="Times New Roman" w:cs="Times New Roman"/>
                <w:sz w:val="16"/>
                <w:szCs w:val="16"/>
                <w:lang w:val="en-US" w:eastAsia="hr-HR"/>
              </w:rPr>
            </w:pPr>
            <w:r w:rsidRPr="00D32332">
              <w:rPr>
                <w:rFonts w:eastAsia="Arial Unicode MS" w:cs="Arial Unicode MS"/>
                <w:color w:val="000000"/>
                <w:sz w:val="16"/>
                <w:szCs w:val="16"/>
                <w:lang w:val="en-US" w:eastAsia="hr-HR"/>
              </w:rPr>
              <w:t>MINISTRY OF REGIONAL DEVELOPMENT AND EU FUNDS</w:t>
            </w:r>
          </w:p>
        </w:tc>
        <w:tc>
          <w:tcPr>
            <w:tcW w:w="985"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1.080.000</w:t>
            </w:r>
          </w:p>
        </w:tc>
        <w:tc>
          <w:tcPr>
            <w:tcW w:w="1360"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1.048.146</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97,1</w:t>
            </w:r>
          </w:p>
        </w:tc>
        <w:tc>
          <w:tcPr>
            <w:tcW w:w="1499"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1.129.035</w:t>
            </w:r>
          </w:p>
        </w:tc>
        <w:tc>
          <w:tcPr>
            <w:tcW w:w="1057" w:type="dxa"/>
            <w:tcBorders>
              <w:top w:val="nil"/>
              <w:left w:val="nil"/>
              <w:bottom w:val="nil"/>
              <w:right w:val="nil"/>
            </w:tcBorders>
            <w:shd w:val="clear" w:color="auto" w:fill="FFFFFF"/>
            <w:vAlign w:val="center"/>
          </w:tcPr>
          <w:p w:rsidR="00ED6C4E" w:rsidRPr="00247F73" w:rsidRDefault="00ED6C4E" w:rsidP="00ED6C4E">
            <w:pPr>
              <w:spacing w:after="0" w:line="160" w:lineRule="exact"/>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107,7</w:t>
            </w:r>
          </w:p>
        </w:tc>
        <w:tc>
          <w:tcPr>
            <w:tcW w:w="1503" w:type="dxa"/>
            <w:tcBorders>
              <w:top w:val="nil"/>
              <w:left w:val="nil"/>
              <w:bottom w:val="nil"/>
              <w:right w:val="nil"/>
            </w:tcBorders>
            <w:shd w:val="clear" w:color="auto" w:fill="FFFFFF"/>
            <w:vAlign w:val="center"/>
          </w:tcPr>
          <w:p w:rsidR="00ED6C4E" w:rsidRPr="00247F73" w:rsidRDefault="00ED6C4E" w:rsidP="00ED6C4E">
            <w:pPr>
              <w:spacing w:after="0" w:line="150" w:lineRule="exact"/>
              <w:jc w:val="both"/>
              <w:rPr>
                <w:rFonts w:eastAsia="Times New Roman" w:cs="Times New Roman"/>
                <w:sz w:val="16"/>
                <w:szCs w:val="16"/>
                <w:lang w:val="en-US" w:eastAsia="hr-HR"/>
              </w:rPr>
            </w:pPr>
            <w:r w:rsidRPr="00247F73">
              <w:rPr>
                <w:rFonts w:eastAsia="Times New Roman" w:cs="Arial"/>
                <w:b/>
                <w:bCs/>
                <w:color w:val="000000"/>
                <w:sz w:val="16"/>
                <w:szCs w:val="16"/>
                <w:lang w:val="en-US" w:eastAsia="hr-HR"/>
              </w:rPr>
              <w:t>1.142.707</w:t>
            </w:r>
          </w:p>
        </w:tc>
        <w:tc>
          <w:tcPr>
            <w:tcW w:w="1180" w:type="dxa"/>
            <w:tcBorders>
              <w:top w:val="nil"/>
              <w:left w:val="nil"/>
              <w:bottom w:val="nil"/>
              <w:right w:val="nil"/>
            </w:tcBorders>
            <w:shd w:val="clear" w:color="auto" w:fill="FFFFFF"/>
            <w:vAlign w:val="center"/>
          </w:tcPr>
          <w:p w:rsidR="00ED6C4E" w:rsidRPr="00247F73" w:rsidRDefault="00ED6C4E" w:rsidP="00ED6C4E">
            <w:pPr>
              <w:spacing w:after="0" w:line="240" w:lineRule="auto"/>
              <w:jc w:val="both"/>
              <w:rPr>
                <w:rFonts w:eastAsia="Times New Roman" w:cs="Times New Roman"/>
                <w:sz w:val="16"/>
                <w:szCs w:val="16"/>
                <w:lang w:val="en-US" w:eastAsia="hr-HR"/>
              </w:rPr>
            </w:pPr>
            <w:r w:rsidRPr="00247F73">
              <w:rPr>
                <w:rFonts w:eastAsia="Arial Unicode MS" w:cs="Arial Unicode MS"/>
                <w:color w:val="000000"/>
                <w:sz w:val="16"/>
                <w:szCs w:val="16"/>
                <w:lang w:val="en-US" w:eastAsia="hr-HR"/>
              </w:rPr>
              <w:t>101,2</w:t>
            </w:r>
          </w:p>
        </w:tc>
      </w:tr>
    </w:tbl>
    <w:p w:rsidR="008821A1" w:rsidRPr="00064389" w:rsidRDefault="008821A1" w:rsidP="00ED6C4E">
      <w:pPr>
        <w:spacing w:after="360" w:line="240" w:lineRule="auto"/>
        <w:jc w:val="both"/>
        <w:rPr>
          <w:rFonts w:cs="Arial"/>
          <w:color w:val="000000"/>
          <w:sz w:val="40"/>
          <w:szCs w:val="40"/>
          <w:lang w:val="en-US"/>
        </w:rPr>
      </w:pPr>
    </w:p>
    <w:p w:rsidR="008821A1" w:rsidRPr="00247F73" w:rsidRDefault="008821A1" w:rsidP="00ED6C4E">
      <w:pPr>
        <w:spacing w:after="360" w:line="240" w:lineRule="auto"/>
        <w:ind w:left="851"/>
        <w:jc w:val="both"/>
        <w:rPr>
          <w:rFonts w:cs="Arial"/>
          <w:color w:val="000000"/>
          <w:sz w:val="40"/>
          <w:szCs w:val="40"/>
          <w:lang w:val="en-US"/>
        </w:rPr>
        <w:sectPr w:rsidR="008821A1" w:rsidRPr="00247F73" w:rsidSect="00E01125">
          <w:headerReference w:type="even" r:id="rId109"/>
          <w:headerReference w:type="default" r:id="rId110"/>
          <w:headerReference w:type="first" r:id="rId111"/>
          <w:footerReference w:type="first" r:id="rId112"/>
          <w:pgSz w:w="16838" w:h="11906" w:orient="landscape"/>
          <w:pgMar w:top="1417" w:right="1417" w:bottom="1417" w:left="1417" w:header="708" w:footer="708" w:gutter="0"/>
          <w:cols w:space="708"/>
          <w:titlePg/>
          <w:docGrid w:linePitch="360"/>
        </w:sectPr>
      </w:pPr>
    </w:p>
    <w:p w:rsidR="006754FF" w:rsidRPr="00247F73" w:rsidRDefault="00BB1B28" w:rsidP="00ED6C4E">
      <w:pPr>
        <w:spacing w:after="360" w:line="240" w:lineRule="auto"/>
        <w:ind w:left="851"/>
        <w:jc w:val="both"/>
        <w:rPr>
          <w:rFonts w:ascii="Calibri" w:hAnsi="Calibri"/>
          <w:b/>
          <w:bCs/>
          <w:color w:val="000000"/>
          <w:sz w:val="40"/>
          <w:szCs w:val="40"/>
          <w:lang w:val="en-US"/>
        </w:rPr>
      </w:pPr>
      <w:r w:rsidRPr="00247F73">
        <w:rPr>
          <w:rFonts w:ascii="Calibri" w:hAnsi="Calibri"/>
          <w:color w:val="1F497D"/>
          <w:sz w:val="54"/>
          <w:szCs w:val="54"/>
          <w:lang w:val="en-US"/>
        </w:rPr>
        <w:lastRenderedPageBreak/>
        <w:t>Dual limits for users</w:t>
      </w:r>
    </w:p>
    <w:p w:rsidR="006754FF" w:rsidRPr="00247F73" w:rsidRDefault="006754FF" w:rsidP="00ED6C4E">
      <w:pPr>
        <w:spacing w:after="360" w:line="240" w:lineRule="auto"/>
        <w:ind w:left="851"/>
        <w:jc w:val="both"/>
        <w:rPr>
          <w:rFonts w:ascii="Calibri" w:hAnsi="Calibri"/>
          <w:b/>
          <w:bCs/>
          <w:color w:val="000000"/>
          <w:sz w:val="40"/>
          <w:szCs w:val="40"/>
          <w:lang w:val="en-US"/>
        </w:rPr>
      </w:pPr>
    </w:p>
    <w:p w:rsidR="006754FF" w:rsidRPr="00247F73" w:rsidRDefault="00BB1B28" w:rsidP="00ED6C4E">
      <w:pPr>
        <w:spacing w:after="360" w:line="240" w:lineRule="auto"/>
        <w:ind w:left="851"/>
        <w:jc w:val="both"/>
        <w:rPr>
          <w:rFonts w:ascii="Calibri" w:hAnsi="Calibri"/>
          <w:b/>
          <w:bCs/>
          <w:color w:val="000000"/>
          <w:sz w:val="40"/>
          <w:szCs w:val="40"/>
          <w:lang w:val="en-US"/>
        </w:rPr>
      </w:pPr>
      <w:r w:rsidRPr="00247F73">
        <w:rPr>
          <w:rFonts w:ascii="Calibri" w:hAnsi="Calibri"/>
          <w:b/>
          <w:bCs/>
          <w:color w:val="000000"/>
          <w:sz w:val="40"/>
          <w:szCs w:val="40"/>
          <w:lang w:val="en-US"/>
        </w:rPr>
        <w:t>Fiscal discipline</w:t>
      </w:r>
      <w:r w:rsidR="006754FF" w:rsidRPr="00247F73">
        <w:rPr>
          <w:rFonts w:ascii="Calibri" w:hAnsi="Calibri"/>
          <w:b/>
          <w:bCs/>
          <w:color w:val="000000"/>
          <w:sz w:val="40"/>
          <w:szCs w:val="40"/>
          <w:lang w:val="en-US"/>
        </w:rPr>
        <w:t>:</w:t>
      </w:r>
    </w:p>
    <w:p w:rsidR="006754FF" w:rsidRPr="00247F73" w:rsidRDefault="00BB1B28" w:rsidP="00ED6C4E">
      <w:pPr>
        <w:spacing w:after="120" w:line="240" w:lineRule="auto"/>
        <w:ind w:left="851"/>
        <w:jc w:val="both"/>
        <w:rPr>
          <w:rFonts w:ascii="Calibri" w:hAnsi="Calibri"/>
          <w:color w:val="000000"/>
          <w:sz w:val="40"/>
          <w:szCs w:val="40"/>
          <w:lang w:val="en-US"/>
        </w:rPr>
      </w:pPr>
      <w:r w:rsidRPr="00247F73">
        <w:rPr>
          <w:rFonts w:ascii="Calibri" w:hAnsi="Calibri"/>
          <w:color w:val="000000"/>
          <w:sz w:val="40"/>
          <w:szCs w:val="40"/>
          <w:lang w:val="en-US"/>
        </w:rPr>
        <w:t>Consistent application of fiscal rules</w:t>
      </w:r>
    </w:p>
    <w:p w:rsidR="006754FF" w:rsidRPr="00247F73" w:rsidRDefault="00BB1B28" w:rsidP="00ED6C4E">
      <w:pPr>
        <w:spacing w:after="120" w:line="240" w:lineRule="auto"/>
        <w:ind w:left="851"/>
        <w:jc w:val="both"/>
        <w:rPr>
          <w:rFonts w:ascii="Calibri" w:hAnsi="Calibri"/>
          <w:color w:val="000000"/>
          <w:sz w:val="40"/>
          <w:szCs w:val="40"/>
          <w:lang w:val="en-US"/>
        </w:rPr>
      </w:pPr>
      <w:r w:rsidRPr="00247F73">
        <w:rPr>
          <w:rFonts w:ascii="Calibri" w:hAnsi="Calibri"/>
          <w:color w:val="000000"/>
          <w:sz w:val="40"/>
          <w:szCs w:val="40"/>
          <w:lang w:val="en-US"/>
        </w:rPr>
        <w:t xml:space="preserve">Ensuring </w:t>
      </w:r>
      <w:r w:rsidR="00304331" w:rsidRPr="00247F73">
        <w:rPr>
          <w:rFonts w:ascii="Calibri" w:hAnsi="Calibri"/>
          <w:color w:val="000000"/>
          <w:sz w:val="40"/>
          <w:szCs w:val="40"/>
          <w:lang w:val="en-US"/>
        </w:rPr>
        <w:t xml:space="preserve">a </w:t>
      </w:r>
      <w:r w:rsidRPr="00247F73">
        <w:rPr>
          <w:rFonts w:ascii="Calibri" w:hAnsi="Calibri"/>
          <w:color w:val="000000"/>
          <w:sz w:val="40"/>
          <w:szCs w:val="40"/>
          <w:lang w:val="en-US"/>
        </w:rPr>
        <w:t>medium-term budget framework</w:t>
      </w:r>
    </w:p>
    <w:p w:rsidR="006754FF" w:rsidRPr="00064389" w:rsidRDefault="009715B2" w:rsidP="00ED6C4E">
      <w:pPr>
        <w:spacing w:after="360" w:line="240" w:lineRule="auto"/>
        <w:ind w:left="851"/>
        <w:jc w:val="both"/>
        <w:rPr>
          <w:rFonts w:ascii="Calibri" w:hAnsi="Calibri"/>
          <w:b/>
          <w:bCs/>
          <w:color w:val="000000"/>
          <w:sz w:val="40"/>
          <w:szCs w:val="40"/>
          <w:lang w:val="en-US"/>
        </w:rPr>
      </w:pPr>
      <w:r>
        <w:rPr>
          <w:rFonts w:ascii="Calibri" w:hAnsi="Calibri"/>
          <w:b/>
          <w:bCs/>
          <w:noProof/>
          <w:color w:val="000000"/>
          <w:sz w:val="40"/>
          <w:szCs w:val="40"/>
          <w:lang w:eastAsia="hr-HR"/>
        </w:rPr>
        <mc:AlternateContent>
          <mc:Choice Requires="wps">
            <w:drawing>
              <wp:anchor distT="0" distB="0" distL="114300" distR="114300" simplePos="0" relativeHeight="251632128" behindDoc="0" locked="0" layoutInCell="1" allowOverlap="1" wp14:anchorId="4007B8AC" wp14:editId="0344703D">
                <wp:simplePos x="0" y="0"/>
                <wp:positionH relativeFrom="column">
                  <wp:posOffset>3438525</wp:posOffset>
                </wp:positionH>
                <wp:positionV relativeFrom="paragraph">
                  <wp:posOffset>90805</wp:posOffset>
                </wp:positionV>
                <wp:extent cx="2870835" cy="1392555"/>
                <wp:effectExtent l="38100" t="0" r="24765" b="36195"/>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835" cy="1392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389" w:rsidRPr="00BB1B28" w:rsidRDefault="00064389" w:rsidP="006754FF">
                            <w:pPr>
                              <w:jc w:val="center"/>
                              <w:rPr>
                                <w:sz w:val="32"/>
                                <w:szCs w:val="32"/>
                                <w:lang w:val="en-US"/>
                              </w:rPr>
                            </w:pPr>
                            <w:r>
                              <w:rPr>
                                <w:sz w:val="32"/>
                                <w:szCs w:val="32"/>
                                <w:lang w:val="en-US"/>
                              </w:rPr>
                              <w:t>enables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17" o:spid="_x0000_s1062" type="#_x0000_t67" style="position:absolute;left:0;text-align:left;margin-left:270.75pt;margin-top:7.15pt;width:226.05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" adj="10800" fillcolor="#5b9bd5 [3204]" strokecolor="#1f4d78 [1604]" strokeweight="1pt">
                <v:path arrowok="t"/>
                <v:textbox>
                  <w:txbxContent>
                    <w:p w:rsidR="00064389" w:rsidRPr="00BB1B28" w:rsidRDefault="00064389" w:rsidP="006754FF">
                      <w:pPr>
                        <w:jc w:val="center"/>
                        <w:rPr>
                          <w:sz w:val="32"/>
                          <w:szCs w:val="32"/>
                          <w:lang w:val="en-US"/>
                        </w:rPr>
                      </w:pPr>
                      <w:r>
                        <w:rPr>
                          <w:sz w:val="32"/>
                          <w:szCs w:val="32"/>
                          <w:lang w:val="en-US"/>
                        </w:rPr>
                        <w:t>enables</w:t>
                      </w:r>
                    </w:p>
                  </w:txbxContent>
                </v:textbox>
              </v:shape>
            </w:pict>
          </mc:Fallback>
        </mc:AlternateContent>
      </w:r>
    </w:p>
    <w:p w:rsidR="006754FF" w:rsidRPr="00D32332" w:rsidRDefault="006754FF" w:rsidP="00ED6C4E">
      <w:pPr>
        <w:spacing w:after="360" w:line="240" w:lineRule="auto"/>
        <w:ind w:left="851"/>
        <w:jc w:val="both"/>
        <w:rPr>
          <w:rFonts w:ascii="Calibri" w:hAnsi="Calibri"/>
          <w:b/>
          <w:bCs/>
          <w:color w:val="000000"/>
          <w:sz w:val="40"/>
          <w:szCs w:val="40"/>
          <w:lang w:val="en-US"/>
        </w:rPr>
      </w:pPr>
    </w:p>
    <w:p w:rsidR="006754FF" w:rsidRPr="00247F73" w:rsidRDefault="006754FF" w:rsidP="00ED6C4E">
      <w:pPr>
        <w:spacing w:after="360" w:line="240" w:lineRule="auto"/>
        <w:ind w:left="851"/>
        <w:jc w:val="both"/>
        <w:rPr>
          <w:rFonts w:ascii="Calibri" w:hAnsi="Calibri"/>
          <w:b/>
          <w:bCs/>
          <w:color w:val="000000"/>
          <w:sz w:val="40"/>
          <w:szCs w:val="40"/>
          <w:lang w:val="en-US"/>
        </w:rPr>
      </w:pPr>
    </w:p>
    <w:p w:rsidR="006754FF" w:rsidRPr="00247F73" w:rsidRDefault="00BB1B28" w:rsidP="00ED6C4E">
      <w:pPr>
        <w:spacing w:after="360" w:line="240" w:lineRule="auto"/>
        <w:ind w:left="851"/>
        <w:jc w:val="both"/>
        <w:rPr>
          <w:rFonts w:ascii="Calibri" w:hAnsi="Calibri"/>
          <w:b/>
          <w:bCs/>
          <w:color w:val="000000"/>
          <w:sz w:val="40"/>
          <w:szCs w:val="40"/>
          <w:lang w:val="en-US"/>
        </w:rPr>
      </w:pPr>
      <w:r w:rsidRPr="00247F73">
        <w:rPr>
          <w:rFonts w:ascii="Calibri" w:hAnsi="Calibri"/>
          <w:b/>
          <w:bCs/>
          <w:color w:val="000000"/>
          <w:sz w:val="40"/>
          <w:szCs w:val="40"/>
          <w:lang w:val="en-US"/>
        </w:rPr>
        <w:t xml:space="preserve">Sustainability of existing programs and </w:t>
      </w:r>
      <w:r w:rsidR="0039452C" w:rsidRPr="00247F73">
        <w:rPr>
          <w:rFonts w:ascii="Calibri" w:hAnsi="Calibri"/>
          <w:b/>
          <w:bCs/>
          <w:color w:val="000000"/>
          <w:sz w:val="40"/>
          <w:szCs w:val="40"/>
          <w:lang w:val="en-US"/>
        </w:rPr>
        <w:t xml:space="preserve">the </w:t>
      </w:r>
      <w:r w:rsidRPr="00247F73">
        <w:rPr>
          <w:rFonts w:ascii="Calibri" w:hAnsi="Calibri"/>
          <w:b/>
          <w:bCs/>
          <w:color w:val="000000"/>
          <w:sz w:val="40"/>
          <w:szCs w:val="40"/>
          <w:lang w:val="en-US"/>
        </w:rPr>
        <w:t>public debt policy</w:t>
      </w:r>
    </w:p>
    <w:p w:rsidR="006754FF" w:rsidRPr="00247F73" w:rsidRDefault="0039452C" w:rsidP="00ED6C4E">
      <w:pPr>
        <w:spacing w:after="120" w:line="240" w:lineRule="auto"/>
        <w:ind w:left="851"/>
        <w:jc w:val="both"/>
        <w:rPr>
          <w:rFonts w:ascii="Calibri" w:hAnsi="Calibri"/>
          <w:color w:val="000000"/>
          <w:sz w:val="40"/>
          <w:szCs w:val="40"/>
          <w:lang w:val="en-US"/>
        </w:rPr>
      </w:pPr>
      <w:r w:rsidRPr="00247F73">
        <w:rPr>
          <w:rFonts w:ascii="Calibri" w:hAnsi="Calibri"/>
          <w:color w:val="000000"/>
          <w:sz w:val="40"/>
          <w:szCs w:val="40"/>
          <w:lang w:val="en-US"/>
        </w:rPr>
        <w:t>Amendments to the Budget Act</w:t>
      </w:r>
      <w:r w:rsidR="006754FF" w:rsidRPr="00247F73">
        <w:rPr>
          <w:rFonts w:ascii="Calibri" w:hAnsi="Calibri"/>
          <w:color w:val="000000"/>
          <w:sz w:val="40"/>
          <w:szCs w:val="40"/>
          <w:lang w:val="en-US"/>
        </w:rPr>
        <w:t>:</w:t>
      </w:r>
    </w:p>
    <w:p w:rsidR="006754FF" w:rsidRPr="00247F73" w:rsidRDefault="006754FF" w:rsidP="00ED6C4E">
      <w:pPr>
        <w:spacing w:after="120" w:line="240" w:lineRule="auto"/>
        <w:ind w:left="851"/>
        <w:jc w:val="both"/>
        <w:rPr>
          <w:rFonts w:ascii="Calibri" w:hAnsi="Calibri"/>
          <w:color w:val="000000"/>
          <w:sz w:val="40"/>
          <w:szCs w:val="40"/>
          <w:lang w:val="en-US"/>
        </w:rPr>
      </w:pPr>
      <w:r w:rsidRPr="00247F73">
        <w:rPr>
          <w:rFonts w:ascii="Calibri" w:hAnsi="Calibri"/>
          <w:color w:val="000000"/>
          <w:sz w:val="40"/>
          <w:szCs w:val="40"/>
          <w:lang w:val="en-US"/>
        </w:rPr>
        <w:t xml:space="preserve">- </w:t>
      </w:r>
      <w:r w:rsidR="0039452C" w:rsidRPr="00247F73">
        <w:rPr>
          <w:rFonts w:ascii="Calibri" w:hAnsi="Calibri"/>
          <w:color w:val="000000"/>
          <w:sz w:val="40"/>
          <w:szCs w:val="40"/>
          <w:lang w:val="en-US"/>
        </w:rPr>
        <w:t>increase the significance of projections</w:t>
      </w:r>
    </w:p>
    <w:p w:rsidR="006754FF" w:rsidRPr="00247F73" w:rsidRDefault="006754FF" w:rsidP="00247F73">
      <w:pPr>
        <w:spacing w:after="120" w:line="240" w:lineRule="auto"/>
        <w:ind w:left="851"/>
        <w:rPr>
          <w:rFonts w:ascii="Calibri" w:hAnsi="Calibri"/>
          <w:b/>
          <w:bCs/>
          <w:color w:val="000000"/>
          <w:sz w:val="40"/>
          <w:szCs w:val="40"/>
          <w:lang w:val="en-US"/>
        </w:rPr>
        <w:sectPr w:rsidR="006754FF" w:rsidRPr="00247F73" w:rsidSect="00E01125">
          <w:headerReference w:type="even" r:id="rId113"/>
          <w:headerReference w:type="default" r:id="rId114"/>
          <w:headerReference w:type="first" r:id="rId115"/>
          <w:footerReference w:type="first" r:id="rId116"/>
          <w:pgSz w:w="16838" w:h="11906" w:orient="landscape"/>
          <w:pgMar w:top="1417" w:right="1417" w:bottom="1417" w:left="1417" w:header="708" w:footer="708" w:gutter="0"/>
          <w:cols w:space="708"/>
          <w:titlePg/>
          <w:docGrid w:linePitch="360"/>
        </w:sectPr>
      </w:pPr>
      <w:r w:rsidRPr="00247F73">
        <w:rPr>
          <w:rFonts w:ascii="Calibri" w:hAnsi="Calibri"/>
          <w:color w:val="000000"/>
          <w:sz w:val="40"/>
          <w:szCs w:val="40"/>
          <w:lang w:val="en-US"/>
        </w:rPr>
        <w:t xml:space="preserve">- </w:t>
      </w:r>
      <w:r w:rsidR="0039452C" w:rsidRPr="00247F73">
        <w:rPr>
          <w:rFonts w:ascii="Calibri" w:hAnsi="Calibri"/>
          <w:color w:val="000000"/>
          <w:sz w:val="40"/>
          <w:szCs w:val="40"/>
          <w:lang w:val="en-US"/>
        </w:rPr>
        <w:t>introduce dual limits</w:t>
      </w:r>
    </w:p>
    <w:p w:rsidR="006754FF" w:rsidRPr="00247F73" w:rsidRDefault="006754FF" w:rsidP="00ED6C4E">
      <w:pPr>
        <w:spacing w:after="120" w:line="240" w:lineRule="auto"/>
        <w:ind w:left="851"/>
        <w:jc w:val="both"/>
        <w:rPr>
          <w:rFonts w:ascii="Calibri" w:hAnsi="Calibri"/>
          <w:b/>
          <w:bCs/>
          <w:color w:val="000000"/>
          <w:sz w:val="40"/>
          <w:szCs w:val="40"/>
          <w:lang w:val="en-US"/>
        </w:rPr>
      </w:pPr>
    </w:p>
    <w:p w:rsidR="006754FF" w:rsidRPr="00247F73" w:rsidRDefault="006754FF" w:rsidP="00ED6C4E">
      <w:pPr>
        <w:spacing w:after="120" w:line="240" w:lineRule="auto"/>
        <w:ind w:left="851"/>
        <w:jc w:val="both"/>
        <w:rPr>
          <w:rFonts w:ascii="Calibri" w:hAnsi="Calibri"/>
          <w:b/>
          <w:bCs/>
          <w:color w:val="000000"/>
          <w:sz w:val="40"/>
          <w:szCs w:val="40"/>
          <w:lang w:val="en-US"/>
        </w:rPr>
      </w:pPr>
    </w:p>
    <w:p w:rsidR="0039452C" w:rsidRPr="00247F73" w:rsidRDefault="006754FF" w:rsidP="00ED6C4E">
      <w:pPr>
        <w:spacing w:after="120" w:line="240" w:lineRule="auto"/>
        <w:ind w:left="851"/>
        <w:jc w:val="both"/>
        <w:rPr>
          <w:rFonts w:cs="Arial"/>
          <w:bCs/>
          <w:color w:val="000000"/>
          <w:sz w:val="40"/>
          <w:szCs w:val="40"/>
          <w:lang w:val="en-US"/>
        </w:rPr>
      </w:pPr>
      <w:r w:rsidRPr="00247F73">
        <w:rPr>
          <w:rFonts w:cs="Arial"/>
          <w:color w:val="000000"/>
          <w:sz w:val="40"/>
          <w:szCs w:val="40"/>
          <w:lang w:val="en-US"/>
        </w:rPr>
        <w:t xml:space="preserve">• </w:t>
      </w:r>
      <w:r w:rsidR="00304331" w:rsidRPr="00247F73">
        <w:rPr>
          <w:rFonts w:cs="Arial"/>
          <w:b/>
          <w:bCs/>
          <w:color w:val="000000"/>
          <w:sz w:val="40"/>
          <w:szCs w:val="40"/>
          <w:lang w:val="en-US"/>
        </w:rPr>
        <w:t>T</w:t>
      </w:r>
      <w:r w:rsidR="0039452C" w:rsidRPr="00247F73">
        <w:rPr>
          <w:rFonts w:cs="Arial"/>
          <w:b/>
          <w:bCs/>
          <w:color w:val="000000"/>
          <w:sz w:val="40"/>
          <w:szCs w:val="40"/>
          <w:lang w:val="en-US"/>
        </w:rPr>
        <w:t xml:space="preserve">he </w:t>
      </w:r>
      <w:r w:rsidR="00212813" w:rsidRPr="00247F73">
        <w:rPr>
          <w:rFonts w:cs="Arial"/>
          <w:b/>
          <w:bCs/>
          <w:color w:val="000000"/>
          <w:sz w:val="40"/>
          <w:szCs w:val="40"/>
          <w:lang w:val="en-US"/>
        </w:rPr>
        <w:t xml:space="preserve">first </w:t>
      </w:r>
      <w:r w:rsidRPr="00247F73">
        <w:rPr>
          <w:rFonts w:cs="Arial"/>
          <w:b/>
          <w:bCs/>
          <w:color w:val="000000"/>
          <w:sz w:val="40"/>
          <w:szCs w:val="40"/>
          <w:lang w:val="en-US"/>
        </w:rPr>
        <w:t xml:space="preserve">limit </w:t>
      </w:r>
      <w:r w:rsidR="0039452C" w:rsidRPr="00247F73">
        <w:rPr>
          <w:rFonts w:cs="Arial"/>
          <w:bCs/>
          <w:color w:val="000000"/>
          <w:sz w:val="40"/>
          <w:szCs w:val="40"/>
          <w:lang w:val="en-US"/>
        </w:rPr>
        <w:t xml:space="preserve">is </w:t>
      </w:r>
      <w:r w:rsidR="00304331" w:rsidRPr="00247F73">
        <w:rPr>
          <w:rFonts w:cs="Arial"/>
          <w:bCs/>
          <w:color w:val="000000"/>
          <w:sz w:val="40"/>
          <w:szCs w:val="40"/>
          <w:lang w:val="en-US"/>
        </w:rPr>
        <w:t xml:space="preserve">set </w:t>
      </w:r>
      <w:r w:rsidR="0039452C" w:rsidRPr="00247F73">
        <w:rPr>
          <w:rFonts w:cs="Arial"/>
          <w:bCs/>
          <w:color w:val="000000"/>
          <w:sz w:val="40"/>
          <w:szCs w:val="40"/>
          <w:lang w:val="en-US"/>
        </w:rPr>
        <w:t>based on the</w:t>
      </w:r>
      <w:r w:rsidR="00D123BC" w:rsidRPr="00247F73">
        <w:rPr>
          <w:rFonts w:cs="Arial"/>
          <w:bCs/>
          <w:color w:val="000000"/>
          <w:sz w:val="40"/>
          <w:szCs w:val="40"/>
          <w:lang w:val="en-US"/>
        </w:rPr>
        <w:t xml:space="preserve"> funds </w:t>
      </w:r>
      <w:r w:rsidR="005533FB" w:rsidRPr="00247F73">
        <w:rPr>
          <w:rFonts w:cs="Arial"/>
          <w:bCs/>
          <w:color w:val="000000"/>
          <w:sz w:val="40"/>
          <w:szCs w:val="40"/>
          <w:lang w:val="en-US"/>
        </w:rPr>
        <w:t>necessary for the implementation of</w:t>
      </w:r>
      <w:r w:rsidR="00D123BC" w:rsidRPr="00247F73">
        <w:rPr>
          <w:rFonts w:cs="Arial"/>
          <w:bCs/>
          <w:color w:val="000000"/>
          <w:sz w:val="40"/>
          <w:szCs w:val="40"/>
          <w:lang w:val="en-US"/>
        </w:rPr>
        <w:t xml:space="preserve"> existing programs, i.e. activities (</w:t>
      </w:r>
      <w:r w:rsidR="00212813" w:rsidRPr="00247F73">
        <w:rPr>
          <w:rFonts w:cs="Arial"/>
          <w:bCs/>
          <w:color w:val="000000"/>
          <w:sz w:val="40"/>
          <w:szCs w:val="40"/>
          <w:lang w:val="en-US"/>
        </w:rPr>
        <w:t xml:space="preserve">stemming </w:t>
      </w:r>
      <w:r w:rsidR="00D123BC" w:rsidRPr="00247F73">
        <w:rPr>
          <w:rFonts w:cs="Arial"/>
          <w:bCs/>
          <w:color w:val="000000"/>
          <w:sz w:val="40"/>
          <w:szCs w:val="40"/>
          <w:lang w:val="en-US"/>
        </w:rPr>
        <w:t>from the regulations</w:t>
      </w:r>
      <w:r w:rsidR="00212813" w:rsidRPr="00247F73">
        <w:rPr>
          <w:rFonts w:cs="Arial"/>
          <w:bCs/>
          <w:color w:val="000000"/>
          <w:sz w:val="40"/>
          <w:szCs w:val="40"/>
          <w:lang w:val="en-US"/>
        </w:rPr>
        <w:t xml:space="preserve"> in force</w:t>
      </w:r>
      <w:r w:rsidR="00D123BC" w:rsidRPr="00247F73">
        <w:rPr>
          <w:rFonts w:cs="Arial"/>
          <w:bCs/>
          <w:color w:val="000000"/>
          <w:sz w:val="40"/>
          <w:szCs w:val="40"/>
          <w:lang w:val="en-US"/>
        </w:rPr>
        <w:t>)</w:t>
      </w:r>
    </w:p>
    <w:p w:rsidR="00D123BC" w:rsidRPr="00247F73" w:rsidRDefault="006754FF" w:rsidP="00ED6C4E">
      <w:pPr>
        <w:spacing w:after="120" w:line="240" w:lineRule="auto"/>
        <w:ind w:left="851"/>
        <w:jc w:val="both"/>
        <w:rPr>
          <w:rFonts w:cs="Arial"/>
          <w:bCs/>
          <w:color w:val="000000"/>
          <w:sz w:val="40"/>
          <w:szCs w:val="40"/>
          <w:lang w:val="en-US"/>
        </w:rPr>
      </w:pPr>
      <w:r w:rsidRPr="00247F73">
        <w:rPr>
          <w:rFonts w:cs="Arial"/>
          <w:b/>
          <w:bCs/>
          <w:color w:val="000000"/>
          <w:sz w:val="40"/>
          <w:szCs w:val="40"/>
          <w:lang w:val="en-US"/>
        </w:rPr>
        <w:t>- T</w:t>
      </w:r>
      <w:r w:rsidR="00D123BC" w:rsidRPr="00247F73">
        <w:rPr>
          <w:rFonts w:cs="Arial"/>
          <w:b/>
          <w:bCs/>
          <w:color w:val="000000"/>
          <w:sz w:val="40"/>
          <w:szCs w:val="40"/>
          <w:lang w:val="en-US"/>
        </w:rPr>
        <w:t xml:space="preserve">he costs of implementing existing programs (activities) = </w:t>
      </w:r>
      <w:r w:rsidR="00D123BC" w:rsidRPr="00247F73">
        <w:rPr>
          <w:rFonts w:cs="Arial"/>
          <w:bCs/>
          <w:color w:val="000000"/>
          <w:sz w:val="40"/>
          <w:szCs w:val="40"/>
          <w:lang w:val="en-US"/>
        </w:rPr>
        <w:t>costs of maintaining existing levels of service (taking into account expected changes in the number of users and</w:t>
      </w:r>
      <w:r w:rsidR="005533FB" w:rsidRPr="00247F73">
        <w:rPr>
          <w:rFonts w:cs="Arial"/>
          <w:bCs/>
          <w:color w:val="000000"/>
          <w:sz w:val="40"/>
          <w:szCs w:val="40"/>
          <w:lang w:val="en-US"/>
        </w:rPr>
        <w:t>, e.g.</w:t>
      </w:r>
      <w:r w:rsidR="00D123BC" w:rsidRPr="00247F73">
        <w:rPr>
          <w:rFonts w:cs="Arial"/>
          <w:bCs/>
          <w:color w:val="000000"/>
          <w:sz w:val="40"/>
          <w:szCs w:val="40"/>
          <w:lang w:val="en-US"/>
        </w:rPr>
        <w:t xml:space="preserve"> the current cost of capital projects which will be finished during the planned period)</w:t>
      </w:r>
    </w:p>
    <w:p w:rsidR="006754FF" w:rsidRPr="00247F73" w:rsidRDefault="006754FF" w:rsidP="00ED6C4E">
      <w:pPr>
        <w:spacing w:after="120" w:line="240" w:lineRule="auto"/>
        <w:ind w:left="851"/>
        <w:jc w:val="both"/>
        <w:rPr>
          <w:rFonts w:cs="Arial"/>
          <w:color w:val="000000"/>
          <w:sz w:val="40"/>
          <w:szCs w:val="40"/>
          <w:lang w:val="en-US"/>
        </w:rPr>
      </w:pPr>
    </w:p>
    <w:p w:rsidR="005533FB" w:rsidRPr="00247F73" w:rsidRDefault="006754FF"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212813" w:rsidRPr="00247F73">
        <w:rPr>
          <w:rFonts w:cs="Arial"/>
          <w:b/>
          <w:bCs/>
          <w:color w:val="000000"/>
          <w:sz w:val="40"/>
          <w:szCs w:val="40"/>
          <w:lang w:val="en-US"/>
        </w:rPr>
        <w:t>T</w:t>
      </w:r>
      <w:r w:rsidR="005533FB" w:rsidRPr="00247F73">
        <w:rPr>
          <w:rFonts w:cs="Arial"/>
          <w:b/>
          <w:bCs/>
          <w:color w:val="000000"/>
          <w:sz w:val="40"/>
          <w:szCs w:val="40"/>
          <w:lang w:val="en-US"/>
        </w:rPr>
        <w:t>he</w:t>
      </w:r>
      <w:r w:rsidR="00212813" w:rsidRPr="00247F73">
        <w:rPr>
          <w:rFonts w:cs="Arial"/>
          <w:b/>
          <w:bCs/>
          <w:color w:val="000000"/>
          <w:sz w:val="40"/>
          <w:szCs w:val="40"/>
          <w:lang w:val="en-US"/>
        </w:rPr>
        <w:t xml:space="preserve"> second</w:t>
      </w:r>
      <w:r w:rsidR="005533FB" w:rsidRPr="00247F73">
        <w:rPr>
          <w:rFonts w:cs="Arial"/>
          <w:b/>
          <w:bCs/>
          <w:color w:val="000000"/>
          <w:sz w:val="40"/>
          <w:szCs w:val="40"/>
          <w:lang w:val="en-US"/>
        </w:rPr>
        <w:t xml:space="preserve"> </w:t>
      </w:r>
      <w:r w:rsidRPr="00247F73">
        <w:rPr>
          <w:rFonts w:cs="Arial"/>
          <w:b/>
          <w:bCs/>
          <w:color w:val="000000"/>
          <w:sz w:val="40"/>
          <w:szCs w:val="40"/>
          <w:lang w:val="en-US"/>
        </w:rPr>
        <w:t xml:space="preserve">limit </w:t>
      </w:r>
      <w:r w:rsidR="005533FB" w:rsidRPr="00247F73">
        <w:rPr>
          <w:rFonts w:cs="Arial"/>
          <w:color w:val="000000"/>
          <w:sz w:val="40"/>
          <w:szCs w:val="40"/>
          <w:lang w:val="en-US"/>
        </w:rPr>
        <w:t xml:space="preserve">is determined based on the funds necessary for the implementation of </w:t>
      </w:r>
      <w:r w:rsidR="005533FB" w:rsidRPr="00247F73">
        <w:rPr>
          <w:rFonts w:cs="Arial"/>
          <w:b/>
          <w:color w:val="000000"/>
          <w:sz w:val="40"/>
          <w:szCs w:val="40"/>
          <w:lang w:val="en-US"/>
        </w:rPr>
        <w:t>new or the change of existing</w:t>
      </w:r>
      <w:r w:rsidR="005533FB" w:rsidRPr="00247F73">
        <w:rPr>
          <w:rFonts w:cs="Arial"/>
          <w:color w:val="000000"/>
          <w:sz w:val="40"/>
          <w:szCs w:val="40"/>
          <w:lang w:val="en-US"/>
        </w:rPr>
        <w:t xml:space="preserve"> programs, i.e. activities</w:t>
      </w:r>
    </w:p>
    <w:p w:rsidR="005533FB" w:rsidRPr="00247F73" w:rsidRDefault="006754FF" w:rsidP="00ED6C4E">
      <w:pPr>
        <w:spacing w:after="120" w:line="240" w:lineRule="auto"/>
        <w:ind w:left="851"/>
        <w:jc w:val="both"/>
        <w:rPr>
          <w:rFonts w:cs="Arial"/>
          <w:bCs/>
          <w:color w:val="000000"/>
          <w:sz w:val="40"/>
          <w:szCs w:val="40"/>
          <w:lang w:val="en-US"/>
        </w:rPr>
      </w:pPr>
      <w:r w:rsidRPr="00247F73">
        <w:rPr>
          <w:rFonts w:cs="Arial"/>
          <w:b/>
          <w:bCs/>
          <w:color w:val="000000"/>
          <w:sz w:val="40"/>
          <w:szCs w:val="40"/>
          <w:lang w:val="en-US"/>
        </w:rPr>
        <w:t xml:space="preserve">- </w:t>
      </w:r>
      <w:r w:rsidR="005533FB" w:rsidRPr="00247F73">
        <w:rPr>
          <w:rFonts w:cs="Arial"/>
          <w:b/>
          <w:bCs/>
          <w:color w:val="000000"/>
          <w:sz w:val="40"/>
          <w:szCs w:val="40"/>
          <w:lang w:val="en-US"/>
        </w:rPr>
        <w:t xml:space="preserve">The costs of new programs </w:t>
      </w:r>
      <w:r w:rsidR="005533FB" w:rsidRPr="00247F73">
        <w:rPr>
          <w:rFonts w:cs="Arial"/>
          <w:bCs/>
          <w:color w:val="000000"/>
          <w:sz w:val="40"/>
          <w:szCs w:val="40"/>
          <w:lang w:val="en-US"/>
        </w:rPr>
        <w:t xml:space="preserve">include the costs of </w:t>
      </w:r>
      <w:r w:rsidR="006E7ABE" w:rsidRPr="00247F73">
        <w:rPr>
          <w:rFonts w:cs="Arial"/>
          <w:bCs/>
          <w:color w:val="000000"/>
          <w:sz w:val="40"/>
          <w:szCs w:val="40"/>
          <w:lang w:val="en-US"/>
        </w:rPr>
        <w:t>changing</w:t>
      </w:r>
      <w:r w:rsidR="005533FB" w:rsidRPr="00247F73">
        <w:rPr>
          <w:rFonts w:cs="Arial"/>
          <w:bCs/>
          <w:color w:val="000000"/>
          <w:sz w:val="40"/>
          <w:szCs w:val="40"/>
          <w:lang w:val="en-US"/>
        </w:rPr>
        <w:t xml:space="preserve"> the level and type of service, e.g. </w:t>
      </w:r>
      <w:r w:rsidR="006E7ABE" w:rsidRPr="00247F73">
        <w:rPr>
          <w:rFonts w:cs="Arial"/>
          <w:bCs/>
          <w:color w:val="000000"/>
          <w:sz w:val="40"/>
          <w:szCs w:val="40"/>
          <w:lang w:val="en-US"/>
        </w:rPr>
        <w:t>introducing day care centers for children in schools</w:t>
      </w:r>
    </w:p>
    <w:p w:rsidR="00811EC0" w:rsidRPr="00247F73" w:rsidRDefault="00811EC0" w:rsidP="00ED6C4E">
      <w:pPr>
        <w:spacing w:after="120" w:line="240" w:lineRule="auto"/>
        <w:ind w:left="851"/>
        <w:jc w:val="both"/>
        <w:rPr>
          <w:rFonts w:cs="Arial"/>
          <w:color w:val="000000"/>
          <w:sz w:val="40"/>
          <w:szCs w:val="40"/>
          <w:lang w:val="en-US"/>
        </w:rPr>
        <w:sectPr w:rsidR="00811EC0" w:rsidRPr="00247F73" w:rsidSect="00E01125">
          <w:headerReference w:type="even" r:id="rId117"/>
          <w:headerReference w:type="default" r:id="rId118"/>
          <w:headerReference w:type="first" r:id="rId119"/>
          <w:footerReference w:type="first" r:id="rId120"/>
          <w:pgSz w:w="16838" w:h="11906" w:orient="landscape"/>
          <w:pgMar w:top="1417" w:right="1417" w:bottom="1417" w:left="1417" w:header="708" w:footer="708" w:gutter="0"/>
          <w:cols w:space="708"/>
          <w:titlePg/>
          <w:docGrid w:linePitch="360"/>
        </w:sectPr>
      </w:pPr>
    </w:p>
    <w:p w:rsidR="006754FF" w:rsidRPr="00247F73" w:rsidRDefault="006754FF" w:rsidP="00ED6C4E">
      <w:pPr>
        <w:spacing w:after="120" w:line="240" w:lineRule="auto"/>
        <w:ind w:left="851"/>
        <w:jc w:val="both"/>
        <w:rPr>
          <w:rFonts w:cs="Arial"/>
          <w:color w:val="000000"/>
          <w:sz w:val="40"/>
          <w:szCs w:val="40"/>
          <w:lang w:val="en-US"/>
        </w:rPr>
      </w:pPr>
    </w:p>
    <w:p w:rsidR="00811EC0" w:rsidRPr="00247F73" w:rsidRDefault="006E7ABE" w:rsidP="00ED6C4E">
      <w:pPr>
        <w:spacing w:after="120" w:line="240" w:lineRule="auto"/>
        <w:ind w:left="851"/>
        <w:jc w:val="both"/>
        <w:rPr>
          <w:rFonts w:ascii="Arial" w:hAnsi="Arial" w:cs="Arial"/>
          <w:color w:val="000000"/>
          <w:sz w:val="40"/>
          <w:szCs w:val="40"/>
          <w:lang w:val="en-US"/>
        </w:rPr>
      </w:pPr>
      <w:r w:rsidRPr="00247F73">
        <w:rPr>
          <w:rFonts w:ascii="Arial" w:hAnsi="Arial" w:cs="Arial"/>
          <w:color w:val="000000"/>
          <w:sz w:val="40"/>
          <w:szCs w:val="40"/>
          <w:lang w:val="en-US"/>
        </w:rPr>
        <w:t>Contain</w:t>
      </w:r>
      <w:r w:rsidR="00811EC0" w:rsidRPr="00247F73">
        <w:rPr>
          <w:rFonts w:ascii="Arial" w:hAnsi="Arial" w:cs="Arial"/>
          <w:color w:val="000000"/>
          <w:sz w:val="40"/>
          <w:szCs w:val="40"/>
          <w:lang w:val="en-US"/>
        </w:rPr>
        <w:t>:</w:t>
      </w:r>
    </w:p>
    <w:p w:rsidR="00811EC0" w:rsidRPr="00247F73" w:rsidRDefault="00811EC0" w:rsidP="00ED6C4E">
      <w:pPr>
        <w:spacing w:after="120" w:line="240" w:lineRule="auto"/>
        <w:ind w:left="851"/>
        <w:jc w:val="both"/>
        <w:rPr>
          <w:rFonts w:ascii="Arial" w:hAnsi="Arial" w:cs="Arial"/>
          <w:color w:val="000000"/>
          <w:sz w:val="40"/>
          <w:szCs w:val="40"/>
          <w:lang w:val="en-US"/>
        </w:rPr>
      </w:pPr>
    </w:p>
    <w:p w:rsidR="00811EC0" w:rsidRPr="00247F73" w:rsidRDefault="00811EC0" w:rsidP="00ED6C4E">
      <w:pPr>
        <w:spacing w:after="120" w:line="240" w:lineRule="auto"/>
        <w:ind w:left="851"/>
        <w:jc w:val="both"/>
        <w:rPr>
          <w:rFonts w:ascii="Arial" w:hAnsi="Arial" w:cs="Arial"/>
          <w:color w:val="000000"/>
          <w:sz w:val="40"/>
          <w:szCs w:val="40"/>
          <w:lang w:val="en-US"/>
        </w:rPr>
      </w:pPr>
      <w:r w:rsidRPr="00247F73">
        <w:rPr>
          <w:rFonts w:ascii="Arial" w:hAnsi="Arial" w:cs="Arial"/>
          <w:color w:val="000000"/>
          <w:sz w:val="40"/>
          <w:szCs w:val="40"/>
          <w:lang w:val="en-US"/>
        </w:rPr>
        <w:t xml:space="preserve">• </w:t>
      </w:r>
      <w:r w:rsidR="006E7ABE" w:rsidRPr="00247F73">
        <w:rPr>
          <w:rFonts w:ascii="Arial" w:hAnsi="Arial" w:cs="Arial"/>
          <w:color w:val="000000"/>
          <w:sz w:val="40"/>
          <w:szCs w:val="40"/>
          <w:lang w:val="en-US"/>
        </w:rPr>
        <w:t>basic economic indicators from the Guidelines</w:t>
      </w:r>
    </w:p>
    <w:p w:rsidR="00811EC0" w:rsidRPr="00247F73" w:rsidRDefault="00811EC0" w:rsidP="00ED6C4E">
      <w:pPr>
        <w:spacing w:after="120" w:line="240" w:lineRule="auto"/>
        <w:ind w:left="851"/>
        <w:jc w:val="both"/>
        <w:rPr>
          <w:rFonts w:ascii="Arial" w:hAnsi="Arial" w:cs="Arial"/>
          <w:color w:val="000000"/>
          <w:sz w:val="40"/>
          <w:szCs w:val="40"/>
          <w:lang w:val="en-US"/>
        </w:rPr>
      </w:pPr>
      <w:r w:rsidRPr="00247F73">
        <w:rPr>
          <w:rFonts w:ascii="Arial" w:hAnsi="Arial" w:cs="Arial"/>
          <w:color w:val="000000"/>
          <w:sz w:val="40"/>
          <w:szCs w:val="40"/>
          <w:lang w:val="en-US"/>
        </w:rPr>
        <w:t xml:space="preserve">• </w:t>
      </w:r>
      <w:r w:rsidR="006E7ABE" w:rsidRPr="00247F73">
        <w:rPr>
          <w:rFonts w:ascii="Arial" w:hAnsi="Arial" w:cs="Arial"/>
          <w:color w:val="000000"/>
          <w:sz w:val="40"/>
          <w:szCs w:val="40"/>
          <w:lang w:val="en-US"/>
        </w:rPr>
        <w:t xml:space="preserve">methodology for the development of financial plans for budgetary and extra-budgetary state </w:t>
      </w:r>
      <w:r w:rsidR="004A1AB0" w:rsidRPr="00247F73">
        <w:rPr>
          <w:rFonts w:ascii="Arial" w:hAnsi="Arial" w:cs="Arial"/>
          <w:color w:val="000000"/>
          <w:sz w:val="40"/>
          <w:szCs w:val="40"/>
          <w:lang w:val="en-US"/>
        </w:rPr>
        <w:t>budgetary user</w:t>
      </w:r>
      <w:r w:rsidR="006E7ABE" w:rsidRPr="00247F73">
        <w:rPr>
          <w:rFonts w:ascii="Arial" w:hAnsi="Arial" w:cs="Arial"/>
          <w:color w:val="000000"/>
          <w:sz w:val="40"/>
          <w:szCs w:val="40"/>
          <w:lang w:val="en-US"/>
        </w:rPr>
        <w:t>s</w:t>
      </w:r>
    </w:p>
    <w:p w:rsidR="00811EC0" w:rsidRPr="00247F73" w:rsidRDefault="00911207" w:rsidP="00ED6C4E">
      <w:pPr>
        <w:spacing w:after="120" w:line="240" w:lineRule="auto"/>
        <w:ind w:left="851"/>
        <w:jc w:val="both"/>
        <w:rPr>
          <w:rFonts w:ascii="Arial" w:hAnsi="Arial" w:cs="Arial"/>
          <w:color w:val="000000"/>
          <w:sz w:val="40"/>
          <w:szCs w:val="40"/>
          <w:lang w:val="en-US"/>
        </w:rPr>
      </w:pPr>
      <w:r w:rsidRPr="00247F73">
        <w:rPr>
          <w:rFonts w:ascii="Arial" w:hAnsi="Arial" w:cs="Arial"/>
          <w:color w:val="000000"/>
          <w:sz w:val="40"/>
          <w:szCs w:val="40"/>
          <w:lang w:val="en-US"/>
        </w:rPr>
        <w:t xml:space="preserve">• </w:t>
      </w:r>
      <w:r w:rsidR="00212813" w:rsidRPr="00247F73">
        <w:rPr>
          <w:rFonts w:ascii="Arial" w:hAnsi="Arial" w:cs="Arial"/>
          <w:color w:val="000000"/>
          <w:sz w:val="40"/>
          <w:szCs w:val="40"/>
          <w:lang w:val="en-US"/>
        </w:rPr>
        <w:t>time frame in</w:t>
      </w:r>
      <w:r w:rsidRPr="00247F73">
        <w:rPr>
          <w:rFonts w:ascii="Arial" w:hAnsi="Arial" w:cs="Arial"/>
          <w:color w:val="000000"/>
          <w:sz w:val="40"/>
          <w:szCs w:val="40"/>
          <w:lang w:val="en-US"/>
        </w:rPr>
        <w:t xml:space="preserve"> which users (e.g. courts) submit financial plans to competent ministries (e.g. Ministry of Justice), i.e. other government bodies, who in turn submit a consolidated financial plan to the Ministry of Finance</w:t>
      </w:r>
    </w:p>
    <w:p w:rsidR="00811EC0" w:rsidRPr="00247F73" w:rsidRDefault="00811EC0" w:rsidP="00ED6C4E">
      <w:pPr>
        <w:spacing w:after="120" w:line="240" w:lineRule="auto"/>
        <w:ind w:left="851"/>
        <w:jc w:val="both"/>
        <w:rPr>
          <w:rFonts w:ascii="Arial" w:hAnsi="Arial" w:cs="Arial"/>
          <w:color w:val="000000"/>
          <w:sz w:val="40"/>
          <w:szCs w:val="40"/>
          <w:lang w:val="en-US"/>
        </w:rPr>
        <w:sectPr w:rsidR="00811EC0" w:rsidRPr="00247F73" w:rsidSect="00E01125">
          <w:headerReference w:type="even" r:id="rId121"/>
          <w:headerReference w:type="default" r:id="rId122"/>
          <w:headerReference w:type="first" r:id="rId123"/>
          <w:footerReference w:type="first" r:id="rId124"/>
          <w:pgSz w:w="16838" w:h="11906" w:orient="landscape"/>
          <w:pgMar w:top="1417" w:right="1417" w:bottom="1417" w:left="1417" w:header="708" w:footer="708" w:gutter="0"/>
          <w:cols w:space="708"/>
          <w:titlePg/>
          <w:docGrid w:linePitch="360"/>
        </w:sectPr>
      </w:pPr>
      <w:r w:rsidRPr="00247F73">
        <w:rPr>
          <w:rFonts w:ascii="Arial" w:hAnsi="Arial" w:cs="Arial"/>
          <w:color w:val="000000"/>
          <w:sz w:val="40"/>
          <w:szCs w:val="40"/>
          <w:lang w:val="en-US"/>
        </w:rPr>
        <w:t xml:space="preserve">• </w:t>
      </w:r>
      <w:r w:rsidR="00911207" w:rsidRPr="00247F73">
        <w:rPr>
          <w:rFonts w:ascii="Arial" w:hAnsi="Arial" w:cs="Arial"/>
          <w:color w:val="000000"/>
          <w:sz w:val="40"/>
          <w:szCs w:val="40"/>
          <w:lang w:val="en-US"/>
        </w:rPr>
        <w:t>publication on the website of the Ministry of Finance</w:t>
      </w:r>
      <w:r w:rsidRPr="00247F73">
        <w:rPr>
          <w:rFonts w:ascii="Arial" w:hAnsi="Arial" w:cs="Arial"/>
          <w:color w:val="000000"/>
          <w:sz w:val="40"/>
          <w:szCs w:val="40"/>
          <w:lang w:val="en-US"/>
        </w:rPr>
        <w:t xml:space="preserve"> (www.mfin.hr)</w:t>
      </w:r>
    </w:p>
    <w:tbl>
      <w:tblPr>
        <w:tblW w:w="14224" w:type="dxa"/>
        <w:tblInd w:w="-5" w:type="dxa"/>
        <w:tblLayout w:type="fixed"/>
        <w:tblCellMar>
          <w:left w:w="0" w:type="dxa"/>
          <w:right w:w="0" w:type="dxa"/>
        </w:tblCellMar>
        <w:tblLook w:val="0000" w:firstRow="0" w:lastRow="0" w:firstColumn="0" w:lastColumn="0" w:noHBand="0" w:noVBand="0"/>
      </w:tblPr>
      <w:tblGrid>
        <w:gridCol w:w="2613"/>
        <w:gridCol w:w="5629"/>
        <w:gridCol w:w="5982"/>
      </w:tblGrid>
      <w:tr w:rsidR="00ED6C4E" w:rsidRPr="00247F73" w:rsidTr="00ED6C4E">
        <w:trPr>
          <w:trHeight w:val="458"/>
        </w:trPr>
        <w:tc>
          <w:tcPr>
            <w:tcW w:w="2613" w:type="dxa"/>
            <w:tcBorders>
              <w:top w:val="single" w:sz="4" w:space="0" w:color="auto"/>
              <w:left w:val="single" w:sz="4" w:space="0" w:color="auto"/>
              <w:bottom w:val="nil"/>
              <w:right w:val="nil"/>
            </w:tcBorders>
            <w:shd w:val="clear" w:color="auto" w:fill="FFFFFF"/>
            <w:vAlign w:val="center"/>
          </w:tcPr>
          <w:p w:rsidR="00ED6C4E" w:rsidRPr="00247F73" w:rsidRDefault="00911207" w:rsidP="00ED6C4E">
            <w:pPr>
              <w:spacing w:after="0" w:line="200" w:lineRule="exact"/>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lastRenderedPageBreak/>
              <w:t>DEADLINES</w:t>
            </w:r>
          </w:p>
        </w:tc>
        <w:tc>
          <w:tcPr>
            <w:tcW w:w="5629" w:type="dxa"/>
            <w:tcBorders>
              <w:top w:val="single" w:sz="4" w:space="0" w:color="auto"/>
              <w:left w:val="single" w:sz="4" w:space="0" w:color="auto"/>
              <w:bottom w:val="nil"/>
              <w:right w:val="nil"/>
            </w:tcBorders>
            <w:shd w:val="clear" w:color="auto" w:fill="FFFFFF"/>
            <w:vAlign w:val="center"/>
          </w:tcPr>
          <w:p w:rsidR="00ED6C4E" w:rsidRPr="00247F73" w:rsidRDefault="00911207" w:rsidP="00ED6C4E">
            <w:pPr>
              <w:spacing w:after="0" w:line="200" w:lineRule="exact"/>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ACTIVITY PERFORMER</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911207" w:rsidP="00ED6C4E">
            <w:pPr>
              <w:spacing w:after="0" w:line="200" w:lineRule="exact"/>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ACTIVITY</w:t>
            </w:r>
          </w:p>
        </w:tc>
      </w:tr>
      <w:tr w:rsidR="00ED6C4E" w:rsidRPr="00247F73" w:rsidTr="00ED6C4E">
        <w:trPr>
          <w:trHeight w:val="1124"/>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By end of February</w:t>
            </w:r>
          </w:p>
        </w:tc>
        <w:tc>
          <w:tcPr>
            <w:tcW w:w="5629" w:type="dxa"/>
            <w:tcBorders>
              <w:top w:val="single" w:sz="4" w:space="0" w:color="auto"/>
              <w:left w:val="single" w:sz="4" w:space="0" w:color="auto"/>
              <w:bottom w:val="nil"/>
              <w:right w:val="nil"/>
            </w:tcBorders>
            <w:shd w:val="clear" w:color="auto" w:fill="FFFFFF"/>
            <w:vAlign w:val="center"/>
          </w:tcPr>
          <w:p w:rsidR="00ED6C4E" w:rsidRPr="00247F73" w:rsidRDefault="008F4A51" w:rsidP="00ED6C4E">
            <w:pPr>
              <w:spacing w:after="0" w:line="240" w:lineRule="auto"/>
              <w:jc w:val="both"/>
              <w:rPr>
                <w:rFonts w:eastAsia="Times New Roman" w:cs="Times New Roman"/>
                <w:sz w:val="16"/>
                <w:szCs w:val="16"/>
                <w:lang w:val="en-US" w:eastAsia="hr-HR"/>
              </w:rPr>
            </w:pPr>
            <w:r w:rsidRPr="00D32332">
              <w:rPr>
                <w:rFonts w:eastAsia="Times New Roman" w:cs="Times New Roman"/>
                <w:color w:val="000000"/>
                <w:sz w:val="16"/>
                <w:szCs w:val="16"/>
                <w:lang w:val="en-US" w:eastAsia="hr-HR"/>
              </w:rPr>
              <w:t>The Ministry of Finance in cooperation with the Ministry of Structural Reforms and Coordination of EU funds</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8F4A51" w:rsidP="008F4A51">
            <w:pPr>
              <w:spacing w:after="0" w:line="240" w:lineRule="auto"/>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 xml:space="preserve">Draw up instructions for strategic plan drafting for a three-year period and deliver it to </w:t>
            </w:r>
            <w:r w:rsidR="004A1AB0" w:rsidRPr="00247F73">
              <w:rPr>
                <w:rFonts w:eastAsia="Times New Roman" w:cs="Times New Roman"/>
                <w:color w:val="000000"/>
                <w:sz w:val="16"/>
                <w:szCs w:val="16"/>
                <w:lang w:val="en-US" w:eastAsia="hr-HR"/>
              </w:rPr>
              <w:t>budgetary user</w:t>
            </w:r>
            <w:r w:rsidRPr="00247F73">
              <w:rPr>
                <w:rFonts w:eastAsia="Times New Roman" w:cs="Times New Roman"/>
                <w:color w:val="000000"/>
                <w:sz w:val="16"/>
                <w:szCs w:val="16"/>
                <w:lang w:val="en-US" w:eastAsia="hr-HR"/>
              </w:rPr>
              <w:t>s</w:t>
            </w:r>
          </w:p>
        </w:tc>
      </w:tr>
      <w:tr w:rsidR="00ED6C4E" w:rsidRPr="00247F73" w:rsidTr="00ED6C4E">
        <w:trPr>
          <w:trHeight w:val="571"/>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By end of March</w:t>
            </w:r>
          </w:p>
        </w:tc>
        <w:tc>
          <w:tcPr>
            <w:tcW w:w="5629" w:type="dxa"/>
            <w:tcBorders>
              <w:top w:val="single" w:sz="4" w:space="0" w:color="auto"/>
              <w:left w:val="single" w:sz="4" w:space="0" w:color="auto"/>
              <w:bottom w:val="nil"/>
              <w:right w:val="nil"/>
            </w:tcBorders>
            <w:shd w:val="clear" w:color="auto" w:fill="FFFFFF"/>
            <w:vAlign w:val="center"/>
          </w:tcPr>
          <w:p w:rsidR="00ED6C4E" w:rsidRPr="00301A92" w:rsidRDefault="004A1AB0"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Budgetary user</w:t>
            </w:r>
            <w:r w:rsidR="008F4A51" w:rsidRPr="00D32332">
              <w:rPr>
                <w:rFonts w:eastAsia="Times New Roman" w:cs="Times New Roman"/>
                <w:color w:val="000000"/>
                <w:sz w:val="16"/>
                <w:szCs w:val="16"/>
                <w:lang w:val="en-US" w:eastAsia="hr-HR"/>
              </w:rPr>
              <w:t>s</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8F4A51" w:rsidP="00ED6C4E">
            <w:pPr>
              <w:spacing w:after="0" w:line="240" w:lineRule="auto"/>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Prepare and submit strategic plans for the three-year period</w:t>
            </w:r>
          </w:p>
        </w:tc>
      </w:tr>
      <w:tr w:rsidR="00ED6C4E" w:rsidRPr="00247F73" w:rsidTr="00ED6C4E">
        <w:trPr>
          <w:trHeight w:val="566"/>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In late April</w:t>
            </w:r>
          </w:p>
        </w:tc>
        <w:tc>
          <w:tcPr>
            <w:tcW w:w="5629" w:type="dxa"/>
            <w:tcBorders>
              <w:top w:val="single" w:sz="4" w:space="0" w:color="auto"/>
              <w:left w:val="single" w:sz="4" w:space="0" w:color="auto"/>
              <w:bottom w:val="nil"/>
              <w:right w:val="nil"/>
            </w:tcBorders>
            <w:shd w:val="clear" w:color="auto" w:fill="FFFFFF"/>
            <w:vAlign w:val="center"/>
          </w:tcPr>
          <w:p w:rsidR="00ED6C4E" w:rsidRPr="00301A92" w:rsidRDefault="008F4A51" w:rsidP="00ED6C4E">
            <w:pPr>
              <w:spacing w:after="0" w:line="200" w:lineRule="exact"/>
              <w:jc w:val="both"/>
              <w:rPr>
                <w:rFonts w:eastAsia="Times New Roman" w:cs="Times New Roman"/>
                <w:sz w:val="16"/>
                <w:szCs w:val="16"/>
                <w:lang w:val="en-US" w:eastAsia="hr-HR"/>
              </w:rPr>
            </w:pPr>
            <w:r w:rsidRPr="00D32332">
              <w:rPr>
                <w:rFonts w:eastAsia="Times New Roman" w:cs="Times New Roman"/>
                <w:color w:val="000000"/>
                <w:sz w:val="16"/>
                <w:szCs w:val="16"/>
                <w:lang w:val="en-US" w:eastAsia="hr-HR"/>
              </w:rPr>
              <w:t>Government of the Republic of Croatia</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551411" w:rsidP="00ED6C4E">
            <w:pPr>
              <w:spacing w:after="0" w:line="240" w:lineRule="auto"/>
              <w:jc w:val="both"/>
              <w:rPr>
                <w:rFonts w:eastAsia="Times New Roman" w:cs="Times New Roman"/>
                <w:sz w:val="16"/>
                <w:szCs w:val="16"/>
                <w:lang w:val="en-US" w:eastAsia="hr-HR"/>
              </w:rPr>
            </w:pPr>
            <w:r w:rsidRPr="00301A92">
              <w:rPr>
                <w:rFonts w:eastAsia="Times New Roman" w:cs="Times New Roman"/>
                <w:color w:val="000000"/>
                <w:sz w:val="16"/>
                <w:szCs w:val="16"/>
                <w:lang w:val="en-US" w:eastAsia="hr-HR"/>
              </w:rPr>
              <w:t>Finalizes</w:t>
            </w:r>
            <w:r w:rsidRPr="00247F73">
              <w:rPr>
                <w:rFonts w:eastAsia="Times New Roman" w:cs="Times New Roman"/>
                <w:color w:val="000000"/>
                <w:sz w:val="16"/>
                <w:szCs w:val="16"/>
                <w:lang w:val="en-US" w:eastAsia="hr-HR"/>
              </w:rPr>
              <w:t xml:space="preserve"> the adoption of</w:t>
            </w:r>
            <w:r w:rsidR="008F4A51" w:rsidRPr="00247F73">
              <w:rPr>
                <w:rFonts w:eastAsia="Times New Roman" w:cs="Times New Roman"/>
                <w:color w:val="000000"/>
                <w:sz w:val="16"/>
                <w:szCs w:val="16"/>
                <w:lang w:val="en-US" w:eastAsia="hr-HR"/>
              </w:rPr>
              <w:t xml:space="preserve"> the National Reform Program and the Convergence Program</w:t>
            </w:r>
          </w:p>
        </w:tc>
      </w:tr>
      <w:tr w:rsidR="00ED6C4E" w:rsidRPr="00247F73" w:rsidTr="00ED6C4E">
        <w:trPr>
          <w:trHeight w:val="566"/>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By end of July</w:t>
            </w:r>
          </w:p>
        </w:tc>
        <w:tc>
          <w:tcPr>
            <w:tcW w:w="5629" w:type="dxa"/>
            <w:tcBorders>
              <w:top w:val="single" w:sz="4" w:space="0" w:color="auto"/>
              <w:left w:val="single" w:sz="4" w:space="0" w:color="auto"/>
              <w:bottom w:val="nil"/>
              <w:right w:val="nil"/>
            </w:tcBorders>
            <w:shd w:val="clear" w:color="auto" w:fill="FFFFFF"/>
            <w:vAlign w:val="center"/>
          </w:tcPr>
          <w:p w:rsidR="00ED6C4E" w:rsidRPr="00301A92" w:rsidRDefault="008F4A51" w:rsidP="00ED6C4E">
            <w:pPr>
              <w:spacing w:after="0" w:line="200" w:lineRule="exact"/>
              <w:jc w:val="both"/>
              <w:rPr>
                <w:rFonts w:eastAsia="Times New Roman" w:cs="Times New Roman"/>
                <w:sz w:val="16"/>
                <w:szCs w:val="16"/>
                <w:lang w:val="en-US" w:eastAsia="hr-HR"/>
              </w:rPr>
            </w:pPr>
            <w:r w:rsidRPr="00D32332">
              <w:rPr>
                <w:rFonts w:eastAsia="Times New Roman" w:cs="Times New Roman"/>
                <w:color w:val="000000"/>
                <w:sz w:val="16"/>
                <w:szCs w:val="16"/>
                <w:lang w:val="en-US" w:eastAsia="hr-HR"/>
              </w:rPr>
              <w:t>Government of the Republic of Croatia</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8F4A51" w:rsidP="00ED6C4E">
            <w:pPr>
              <w:spacing w:after="0" w:line="240" w:lineRule="auto"/>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Provides economic and fiscal policy guidelines for the three-year period</w:t>
            </w:r>
          </w:p>
        </w:tc>
      </w:tr>
      <w:tr w:rsidR="00ED6C4E" w:rsidRPr="00247F73" w:rsidTr="00ED6C4E">
        <w:trPr>
          <w:trHeight w:val="843"/>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By August 15</w:t>
            </w:r>
          </w:p>
        </w:tc>
        <w:tc>
          <w:tcPr>
            <w:tcW w:w="5629" w:type="dxa"/>
            <w:tcBorders>
              <w:top w:val="single" w:sz="4" w:space="0" w:color="auto"/>
              <w:left w:val="single" w:sz="4" w:space="0" w:color="auto"/>
              <w:bottom w:val="nil"/>
              <w:right w:val="nil"/>
            </w:tcBorders>
            <w:shd w:val="clear" w:color="auto" w:fill="FFFFFF"/>
            <w:vAlign w:val="center"/>
          </w:tcPr>
          <w:p w:rsidR="00ED6C4E" w:rsidRPr="00301A92" w:rsidRDefault="008F4A51" w:rsidP="00ED6C4E">
            <w:pPr>
              <w:spacing w:after="0" w:line="200" w:lineRule="exact"/>
              <w:jc w:val="both"/>
              <w:rPr>
                <w:rFonts w:eastAsia="Times New Roman" w:cs="Times New Roman"/>
                <w:sz w:val="16"/>
                <w:szCs w:val="16"/>
                <w:lang w:val="en-US" w:eastAsia="hr-HR"/>
              </w:rPr>
            </w:pPr>
            <w:r w:rsidRPr="00D32332">
              <w:rPr>
                <w:rFonts w:eastAsia="Times New Roman" w:cs="Times New Roman"/>
                <w:color w:val="000000"/>
                <w:sz w:val="16"/>
                <w:szCs w:val="16"/>
                <w:lang w:val="en-US" w:eastAsia="hr-HR"/>
              </w:rPr>
              <w:t>Ministry of Finance</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8F4A51" w:rsidP="006C3818">
            <w:pPr>
              <w:spacing w:after="0" w:line="240" w:lineRule="auto"/>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 xml:space="preserve">Delivers instructions for </w:t>
            </w:r>
            <w:r w:rsidR="00212813" w:rsidRPr="00247F73">
              <w:rPr>
                <w:rFonts w:eastAsia="Times New Roman" w:cs="Times New Roman"/>
                <w:color w:val="000000"/>
                <w:sz w:val="16"/>
                <w:szCs w:val="16"/>
                <w:lang w:val="en-US" w:eastAsia="hr-HR"/>
              </w:rPr>
              <w:t xml:space="preserve">the </w:t>
            </w:r>
            <w:r w:rsidR="006C3818" w:rsidRPr="00247F73">
              <w:rPr>
                <w:rFonts w:eastAsia="Times New Roman" w:cs="Times New Roman"/>
                <w:color w:val="000000"/>
                <w:sz w:val="16"/>
                <w:szCs w:val="16"/>
                <w:lang w:val="en-US" w:eastAsia="hr-HR"/>
              </w:rPr>
              <w:t xml:space="preserve">state </w:t>
            </w:r>
            <w:r w:rsidRPr="00247F73">
              <w:rPr>
                <w:rFonts w:eastAsia="Times New Roman" w:cs="Times New Roman"/>
                <w:color w:val="000000"/>
                <w:sz w:val="16"/>
                <w:szCs w:val="16"/>
                <w:lang w:val="en-US" w:eastAsia="hr-HR"/>
              </w:rPr>
              <w:t>budget drafting to budget and extra-budgetary users</w:t>
            </w:r>
          </w:p>
        </w:tc>
      </w:tr>
      <w:tr w:rsidR="00ED6C4E" w:rsidRPr="00247F73" w:rsidTr="00ED6C4E">
        <w:trPr>
          <w:trHeight w:val="843"/>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September 15</w:t>
            </w:r>
          </w:p>
        </w:tc>
        <w:tc>
          <w:tcPr>
            <w:tcW w:w="5629" w:type="dxa"/>
            <w:tcBorders>
              <w:top w:val="single" w:sz="4" w:space="0" w:color="auto"/>
              <w:left w:val="single" w:sz="4" w:space="0" w:color="auto"/>
              <w:bottom w:val="nil"/>
              <w:right w:val="nil"/>
            </w:tcBorders>
            <w:shd w:val="clear" w:color="auto" w:fill="FFFFFF"/>
            <w:vAlign w:val="center"/>
          </w:tcPr>
          <w:p w:rsidR="00ED6C4E" w:rsidRPr="00301A92" w:rsidRDefault="004A1AB0" w:rsidP="00ED6C4E">
            <w:pPr>
              <w:spacing w:after="0" w:line="240" w:lineRule="auto"/>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Budgetary user</w:t>
            </w:r>
            <w:r w:rsidR="008F4A51" w:rsidRPr="00D32332">
              <w:rPr>
                <w:rFonts w:eastAsia="Times New Roman" w:cs="Times New Roman"/>
                <w:color w:val="000000"/>
                <w:sz w:val="16"/>
                <w:szCs w:val="16"/>
                <w:lang w:val="en-US" w:eastAsia="hr-HR"/>
              </w:rPr>
              <w:t>s/extra-budgetary users and LCRSGU</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6C3818" w:rsidP="006C3818">
            <w:pPr>
              <w:spacing w:after="0" w:line="240" w:lineRule="auto"/>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Submit a financial plan proposal to the competent ministry / competent administrative body</w:t>
            </w:r>
          </w:p>
        </w:tc>
      </w:tr>
      <w:tr w:rsidR="00ED6C4E" w:rsidRPr="00247F73" w:rsidTr="00ED6C4E">
        <w:trPr>
          <w:trHeight w:val="566"/>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By end of September</w:t>
            </w:r>
          </w:p>
        </w:tc>
        <w:tc>
          <w:tcPr>
            <w:tcW w:w="5629" w:type="dxa"/>
            <w:tcBorders>
              <w:top w:val="single" w:sz="4" w:space="0" w:color="auto"/>
              <w:left w:val="single" w:sz="4" w:space="0" w:color="auto"/>
              <w:bottom w:val="nil"/>
              <w:right w:val="nil"/>
            </w:tcBorders>
            <w:shd w:val="clear" w:color="auto" w:fill="FFFFFF"/>
            <w:vAlign w:val="center"/>
          </w:tcPr>
          <w:p w:rsidR="00ED6C4E" w:rsidRPr="00301A92" w:rsidRDefault="008F4A51" w:rsidP="00ED6C4E">
            <w:pPr>
              <w:spacing w:after="0" w:line="200" w:lineRule="exact"/>
              <w:jc w:val="both"/>
              <w:rPr>
                <w:rFonts w:eastAsia="Times New Roman" w:cs="Times New Roman"/>
                <w:sz w:val="16"/>
                <w:szCs w:val="16"/>
                <w:lang w:val="en-US" w:eastAsia="hr-HR"/>
              </w:rPr>
            </w:pPr>
            <w:r w:rsidRPr="00D32332">
              <w:rPr>
                <w:rFonts w:eastAsia="Times New Roman" w:cs="Times New Roman"/>
                <w:color w:val="000000"/>
                <w:sz w:val="16"/>
                <w:szCs w:val="16"/>
                <w:lang w:val="en-US" w:eastAsia="hr-HR"/>
              </w:rPr>
              <w:t>Competent ministries</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6C3818" w:rsidP="00ED6C4E">
            <w:pPr>
              <w:spacing w:after="0" w:line="240" w:lineRule="auto"/>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Submit aligned financial plan proposals to the Ministry of Finance</w:t>
            </w:r>
          </w:p>
        </w:tc>
      </w:tr>
      <w:tr w:rsidR="00ED6C4E" w:rsidRPr="00247F73" w:rsidTr="00ED6C4E">
        <w:trPr>
          <w:trHeight w:val="843"/>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October 15</w:t>
            </w:r>
          </w:p>
        </w:tc>
        <w:tc>
          <w:tcPr>
            <w:tcW w:w="5629" w:type="dxa"/>
            <w:tcBorders>
              <w:top w:val="single" w:sz="4" w:space="0" w:color="auto"/>
              <w:left w:val="single" w:sz="4" w:space="0" w:color="auto"/>
              <w:bottom w:val="nil"/>
              <w:right w:val="nil"/>
            </w:tcBorders>
            <w:shd w:val="clear" w:color="auto" w:fill="FFFFFF"/>
            <w:vAlign w:val="center"/>
          </w:tcPr>
          <w:p w:rsidR="00ED6C4E" w:rsidRPr="00301A92" w:rsidRDefault="008F4A51" w:rsidP="00ED6C4E">
            <w:pPr>
              <w:spacing w:after="0" w:line="200" w:lineRule="exact"/>
              <w:jc w:val="both"/>
              <w:rPr>
                <w:rFonts w:eastAsia="Times New Roman" w:cs="Times New Roman"/>
                <w:sz w:val="16"/>
                <w:szCs w:val="16"/>
                <w:lang w:val="en-US" w:eastAsia="hr-HR"/>
              </w:rPr>
            </w:pPr>
            <w:r w:rsidRPr="00D32332">
              <w:rPr>
                <w:rFonts w:eastAsia="Times New Roman" w:cs="Times New Roman"/>
                <w:color w:val="000000"/>
                <w:sz w:val="16"/>
                <w:szCs w:val="16"/>
                <w:lang w:val="en-US" w:eastAsia="hr-HR"/>
              </w:rPr>
              <w:t>Ministry of Finance</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6C3818" w:rsidP="00ED6C4E">
            <w:pPr>
              <w:spacing w:after="0" w:line="240" w:lineRule="auto"/>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Prepares a budget proposal for the fiscal year and a projection for the next two years, and submits it to the Government of the Republic of Croatia</w:t>
            </w:r>
          </w:p>
        </w:tc>
      </w:tr>
      <w:tr w:rsidR="00ED6C4E" w:rsidRPr="00247F73" w:rsidTr="00ED6C4E">
        <w:trPr>
          <w:trHeight w:val="566"/>
        </w:trPr>
        <w:tc>
          <w:tcPr>
            <w:tcW w:w="2613" w:type="dxa"/>
            <w:tcBorders>
              <w:top w:val="single" w:sz="4" w:space="0" w:color="auto"/>
              <w:left w:val="single" w:sz="4" w:space="0" w:color="auto"/>
              <w:bottom w:val="nil"/>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November 15</w:t>
            </w:r>
          </w:p>
        </w:tc>
        <w:tc>
          <w:tcPr>
            <w:tcW w:w="5629" w:type="dxa"/>
            <w:tcBorders>
              <w:top w:val="single" w:sz="4" w:space="0" w:color="auto"/>
              <w:left w:val="single" w:sz="4" w:space="0" w:color="auto"/>
              <w:bottom w:val="nil"/>
              <w:right w:val="nil"/>
            </w:tcBorders>
            <w:shd w:val="clear" w:color="auto" w:fill="FFFFFF"/>
            <w:vAlign w:val="center"/>
          </w:tcPr>
          <w:p w:rsidR="00ED6C4E" w:rsidRPr="00301A92" w:rsidRDefault="008F4A51" w:rsidP="00ED6C4E">
            <w:pPr>
              <w:spacing w:after="0" w:line="200" w:lineRule="exact"/>
              <w:jc w:val="both"/>
              <w:rPr>
                <w:rFonts w:eastAsia="Times New Roman" w:cs="Times New Roman"/>
                <w:sz w:val="16"/>
                <w:szCs w:val="16"/>
                <w:lang w:val="en-US" w:eastAsia="hr-HR"/>
              </w:rPr>
            </w:pPr>
            <w:r w:rsidRPr="00D32332">
              <w:rPr>
                <w:rFonts w:eastAsia="Times New Roman" w:cs="Times New Roman"/>
                <w:color w:val="000000"/>
                <w:sz w:val="16"/>
                <w:szCs w:val="16"/>
                <w:lang w:val="en-US" w:eastAsia="hr-HR"/>
              </w:rPr>
              <w:t xml:space="preserve">Government of </w:t>
            </w:r>
            <w:r w:rsidRPr="00301A92">
              <w:rPr>
                <w:rFonts w:eastAsia="Times New Roman" w:cs="Times New Roman"/>
                <w:color w:val="000000"/>
                <w:sz w:val="16"/>
                <w:szCs w:val="16"/>
                <w:lang w:val="en-US" w:eastAsia="hr-HR"/>
              </w:rPr>
              <w:t>the Republic of Croatia</w:t>
            </w:r>
          </w:p>
        </w:tc>
        <w:tc>
          <w:tcPr>
            <w:tcW w:w="5982" w:type="dxa"/>
            <w:tcBorders>
              <w:top w:val="single" w:sz="4" w:space="0" w:color="auto"/>
              <w:left w:val="single" w:sz="4" w:space="0" w:color="auto"/>
              <w:bottom w:val="nil"/>
              <w:right w:val="single" w:sz="4" w:space="0" w:color="auto"/>
            </w:tcBorders>
            <w:shd w:val="clear" w:color="auto" w:fill="FFFFFF"/>
            <w:vAlign w:val="center"/>
          </w:tcPr>
          <w:p w:rsidR="00ED6C4E" w:rsidRPr="00247F73" w:rsidRDefault="006C3818" w:rsidP="00ED6C4E">
            <w:pPr>
              <w:spacing w:after="0" w:line="200" w:lineRule="exact"/>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Establishes the budget and projection proposal and submits it to the Croatian Parliament</w:t>
            </w:r>
          </w:p>
        </w:tc>
      </w:tr>
      <w:tr w:rsidR="00ED6C4E" w:rsidRPr="00247F73" w:rsidTr="00ED6C4E">
        <w:trPr>
          <w:trHeight w:val="929"/>
        </w:trPr>
        <w:tc>
          <w:tcPr>
            <w:tcW w:w="2613" w:type="dxa"/>
            <w:tcBorders>
              <w:top w:val="single" w:sz="4" w:space="0" w:color="auto"/>
              <w:left w:val="single" w:sz="4" w:space="0" w:color="auto"/>
              <w:bottom w:val="single" w:sz="4" w:space="0" w:color="auto"/>
              <w:right w:val="nil"/>
            </w:tcBorders>
            <w:shd w:val="clear" w:color="auto" w:fill="FFFFFF"/>
            <w:vAlign w:val="center"/>
          </w:tcPr>
          <w:p w:rsidR="00ED6C4E" w:rsidRPr="00064389" w:rsidRDefault="00911207" w:rsidP="00ED6C4E">
            <w:pPr>
              <w:spacing w:after="0" w:line="200" w:lineRule="exact"/>
              <w:jc w:val="both"/>
              <w:rPr>
                <w:rFonts w:eastAsia="Times New Roman" w:cs="Times New Roman"/>
                <w:sz w:val="16"/>
                <w:szCs w:val="16"/>
                <w:lang w:val="en-US" w:eastAsia="hr-HR"/>
              </w:rPr>
            </w:pPr>
            <w:r w:rsidRPr="00064389">
              <w:rPr>
                <w:rFonts w:eastAsia="Times New Roman" w:cs="Times New Roman"/>
                <w:color w:val="000000"/>
                <w:sz w:val="16"/>
                <w:szCs w:val="16"/>
                <w:lang w:val="en-US" w:eastAsia="hr-HR"/>
              </w:rPr>
              <w:t>End of year</w:t>
            </w:r>
          </w:p>
        </w:tc>
        <w:tc>
          <w:tcPr>
            <w:tcW w:w="5629" w:type="dxa"/>
            <w:tcBorders>
              <w:top w:val="single" w:sz="4" w:space="0" w:color="auto"/>
              <w:left w:val="single" w:sz="4" w:space="0" w:color="auto"/>
              <w:bottom w:val="single" w:sz="4" w:space="0" w:color="auto"/>
              <w:right w:val="nil"/>
            </w:tcBorders>
            <w:shd w:val="clear" w:color="auto" w:fill="FFFFFF"/>
            <w:vAlign w:val="center"/>
          </w:tcPr>
          <w:p w:rsidR="00ED6C4E" w:rsidRPr="00301A92" w:rsidRDefault="008F4A51" w:rsidP="00ED6C4E">
            <w:pPr>
              <w:spacing w:after="0" w:line="200" w:lineRule="exact"/>
              <w:jc w:val="both"/>
              <w:rPr>
                <w:rFonts w:eastAsia="Times New Roman" w:cs="Times New Roman"/>
                <w:sz w:val="16"/>
                <w:szCs w:val="16"/>
                <w:lang w:val="en-US" w:eastAsia="hr-HR"/>
              </w:rPr>
            </w:pPr>
            <w:r w:rsidRPr="00D32332">
              <w:rPr>
                <w:rFonts w:eastAsia="Times New Roman" w:cs="Times New Roman"/>
                <w:color w:val="000000"/>
                <w:sz w:val="16"/>
                <w:szCs w:val="16"/>
                <w:lang w:val="en-US" w:eastAsia="hr-HR"/>
              </w:rPr>
              <w:t>Croatian Parliament</w:t>
            </w:r>
          </w:p>
        </w:tc>
        <w:tc>
          <w:tcPr>
            <w:tcW w:w="5982" w:type="dxa"/>
            <w:tcBorders>
              <w:top w:val="single" w:sz="4" w:space="0" w:color="auto"/>
              <w:left w:val="single" w:sz="4" w:space="0" w:color="auto"/>
              <w:bottom w:val="single" w:sz="4" w:space="0" w:color="auto"/>
              <w:right w:val="single" w:sz="4" w:space="0" w:color="auto"/>
            </w:tcBorders>
            <w:shd w:val="clear" w:color="auto" w:fill="FFFFFF"/>
            <w:vAlign w:val="center"/>
          </w:tcPr>
          <w:p w:rsidR="00ED6C4E" w:rsidRPr="00247F73" w:rsidRDefault="006C3818" w:rsidP="00ED6C4E">
            <w:pPr>
              <w:spacing w:after="0" w:line="240" w:lineRule="auto"/>
              <w:jc w:val="both"/>
              <w:rPr>
                <w:rFonts w:eastAsia="Times New Roman" w:cs="Times New Roman"/>
                <w:sz w:val="16"/>
                <w:szCs w:val="16"/>
                <w:lang w:val="en-US" w:eastAsia="hr-HR"/>
              </w:rPr>
            </w:pPr>
            <w:r w:rsidRPr="00247F73">
              <w:rPr>
                <w:rFonts w:eastAsia="Times New Roman" w:cs="Times New Roman"/>
                <w:color w:val="000000"/>
                <w:sz w:val="16"/>
                <w:szCs w:val="16"/>
                <w:lang w:val="en-US" w:eastAsia="hr-HR"/>
              </w:rPr>
              <w:t>Adopts the budget for the next fiscal year and the projection for the following two years</w:t>
            </w:r>
          </w:p>
        </w:tc>
      </w:tr>
    </w:tbl>
    <w:p w:rsidR="00811EC0" w:rsidRPr="00064389" w:rsidRDefault="00811EC0" w:rsidP="00ED6C4E">
      <w:pPr>
        <w:spacing w:after="120" w:line="240" w:lineRule="auto"/>
        <w:jc w:val="both"/>
        <w:rPr>
          <w:rFonts w:cs="Arial"/>
          <w:color w:val="000000"/>
          <w:sz w:val="40"/>
          <w:szCs w:val="40"/>
          <w:lang w:val="en-US"/>
        </w:rPr>
      </w:pPr>
    </w:p>
    <w:p w:rsidR="00811EC0" w:rsidRPr="00247F73" w:rsidRDefault="00811EC0" w:rsidP="00ED6C4E">
      <w:pPr>
        <w:spacing w:after="120" w:line="240" w:lineRule="auto"/>
        <w:ind w:left="851"/>
        <w:jc w:val="both"/>
        <w:rPr>
          <w:rFonts w:cs="Arial"/>
          <w:color w:val="000000"/>
          <w:sz w:val="40"/>
          <w:szCs w:val="40"/>
          <w:lang w:val="en-US"/>
        </w:rPr>
        <w:sectPr w:rsidR="00811EC0" w:rsidRPr="00247F73" w:rsidSect="00E01125">
          <w:headerReference w:type="even" r:id="rId125"/>
          <w:headerReference w:type="default" r:id="rId126"/>
          <w:headerReference w:type="first" r:id="rId127"/>
          <w:footerReference w:type="first" r:id="rId128"/>
          <w:pgSz w:w="16838" w:h="11906" w:orient="landscape"/>
          <w:pgMar w:top="1417" w:right="1417" w:bottom="1417" w:left="1417" w:header="708" w:footer="708" w:gutter="0"/>
          <w:cols w:space="708"/>
          <w:titlePg/>
          <w:docGrid w:linePitch="360"/>
        </w:sectPr>
      </w:pPr>
    </w:p>
    <w:p w:rsidR="00811EC0" w:rsidRPr="00247F73" w:rsidRDefault="00811EC0" w:rsidP="00ED6C4E">
      <w:pPr>
        <w:spacing w:after="120" w:line="240" w:lineRule="auto"/>
        <w:ind w:left="851"/>
        <w:jc w:val="both"/>
        <w:rPr>
          <w:rFonts w:cs="Arial"/>
          <w:color w:val="000000"/>
          <w:sz w:val="40"/>
          <w:szCs w:val="40"/>
          <w:lang w:val="en-US"/>
        </w:rPr>
      </w:pPr>
    </w:p>
    <w:p w:rsidR="00811EC0" w:rsidRPr="00247F73" w:rsidRDefault="006C3818"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Th</w:t>
      </w:r>
      <w:r w:rsidR="007A4603" w:rsidRPr="00247F73">
        <w:rPr>
          <w:rFonts w:cs="Arial"/>
          <w:color w:val="000000"/>
          <w:sz w:val="40"/>
          <w:szCs w:val="40"/>
          <w:lang w:val="en-US"/>
        </w:rPr>
        <w:t>e principle of transparency on the</w:t>
      </w:r>
      <w:r w:rsidRPr="00247F73">
        <w:rPr>
          <w:rFonts w:cs="Arial"/>
          <w:color w:val="000000"/>
          <w:sz w:val="40"/>
          <w:szCs w:val="40"/>
          <w:lang w:val="en-US"/>
        </w:rPr>
        <w:t xml:space="preserve"> budget level was introduced by the 2003 Budget Act (Official Gazette </w:t>
      </w:r>
      <w:r w:rsidR="007A4603" w:rsidRPr="00247F73">
        <w:rPr>
          <w:rFonts w:cs="Arial"/>
          <w:color w:val="000000"/>
          <w:sz w:val="40"/>
          <w:szCs w:val="40"/>
          <w:lang w:val="en-US"/>
        </w:rPr>
        <w:t xml:space="preserve">(hereinafter: NN), No. </w:t>
      </w:r>
      <w:r w:rsidR="00811EC0" w:rsidRPr="00247F73">
        <w:rPr>
          <w:rFonts w:cs="Arial"/>
          <w:color w:val="000000"/>
          <w:sz w:val="40"/>
          <w:szCs w:val="40"/>
          <w:lang w:val="en-US"/>
        </w:rPr>
        <w:t>96/03)</w:t>
      </w:r>
    </w:p>
    <w:p w:rsidR="00811EC0" w:rsidRPr="00247F73" w:rsidRDefault="00811EC0" w:rsidP="00ED6C4E">
      <w:pPr>
        <w:spacing w:after="12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7A4603" w:rsidRPr="00247F73">
        <w:rPr>
          <w:rFonts w:cs="Arial"/>
          <w:color w:val="000000"/>
          <w:sz w:val="40"/>
          <w:szCs w:val="40"/>
          <w:lang w:val="en-US"/>
        </w:rPr>
        <w:t>Article 4, Paragraph 2: "The development and execution of the budget is based on the principle of legality, efficiency, cost-effectiveness and transparency."</w:t>
      </w:r>
    </w:p>
    <w:p w:rsidR="00811EC0" w:rsidRPr="00247F73" w:rsidRDefault="00811EC0"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7A4603" w:rsidRPr="00247F73">
        <w:rPr>
          <w:rFonts w:cs="Arial"/>
          <w:color w:val="000000"/>
          <w:sz w:val="40"/>
          <w:szCs w:val="40"/>
          <w:lang w:val="en-US"/>
        </w:rPr>
        <w:t xml:space="preserve">A more precise definition was </w:t>
      </w:r>
      <w:r w:rsidR="00551411" w:rsidRPr="00247F73">
        <w:rPr>
          <w:rFonts w:cs="Arial"/>
          <w:color w:val="000000"/>
          <w:sz w:val="40"/>
          <w:szCs w:val="40"/>
          <w:lang w:val="en-US"/>
        </w:rPr>
        <w:t xml:space="preserve">given </w:t>
      </w:r>
      <w:r w:rsidR="007A4603" w:rsidRPr="00247F73">
        <w:rPr>
          <w:rFonts w:cs="Arial"/>
          <w:color w:val="000000"/>
          <w:sz w:val="40"/>
          <w:szCs w:val="40"/>
          <w:lang w:val="en-US"/>
        </w:rPr>
        <w:t>by the 2008 Budget Act (NN, No. 87/08, 136/12 and</w:t>
      </w:r>
      <w:r w:rsidRPr="00247F73">
        <w:rPr>
          <w:rFonts w:cs="Arial"/>
          <w:color w:val="000000"/>
          <w:sz w:val="40"/>
          <w:szCs w:val="40"/>
          <w:lang w:val="en-US"/>
        </w:rPr>
        <w:t xml:space="preserve"> 15/15)</w:t>
      </w:r>
    </w:p>
    <w:p w:rsidR="00811EC0" w:rsidRPr="00247F73" w:rsidRDefault="00811EC0" w:rsidP="00ED6C4E">
      <w:pPr>
        <w:spacing w:after="12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7A4603" w:rsidRPr="00247F73">
        <w:rPr>
          <w:rFonts w:cs="Arial"/>
          <w:color w:val="000000"/>
          <w:sz w:val="40"/>
          <w:szCs w:val="40"/>
          <w:lang w:val="en-US"/>
        </w:rPr>
        <w:t>Article 4, "The budget is passed and executed in accordance with the principles of unity, budget accuracy, one year, balance, accounting unit, universality, specification, sound financial management and transparency. "</w:t>
      </w:r>
    </w:p>
    <w:p w:rsidR="00811EC0" w:rsidRPr="00247F73" w:rsidRDefault="00811EC0" w:rsidP="00247F73">
      <w:pPr>
        <w:spacing w:after="120" w:line="240" w:lineRule="auto"/>
        <w:ind w:left="1416"/>
        <w:rPr>
          <w:rFonts w:cs="Arial"/>
          <w:color w:val="000000"/>
          <w:sz w:val="40"/>
          <w:szCs w:val="40"/>
          <w:lang w:val="en-US"/>
        </w:rPr>
        <w:sectPr w:rsidR="00811EC0" w:rsidRPr="00247F73" w:rsidSect="00E01125">
          <w:headerReference w:type="even" r:id="rId129"/>
          <w:headerReference w:type="default" r:id="rId130"/>
          <w:headerReference w:type="first" r:id="rId131"/>
          <w:footerReference w:type="first" r:id="rId132"/>
          <w:pgSz w:w="16838" w:h="11906" w:orient="landscape"/>
          <w:pgMar w:top="1417" w:right="1417" w:bottom="1417" w:left="1417" w:header="708" w:footer="708" w:gutter="0"/>
          <w:cols w:space="708"/>
          <w:titlePg/>
          <w:docGrid w:linePitch="360"/>
        </w:sectPr>
      </w:pPr>
      <w:r w:rsidRPr="00247F73">
        <w:rPr>
          <w:rFonts w:cs="Arial"/>
          <w:color w:val="000000"/>
          <w:sz w:val="40"/>
          <w:szCs w:val="40"/>
          <w:lang w:val="en-US"/>
        </w:rPr>
        <w:t xml:space="preserve">– </w:t>
      </w:r>
      <w:r w:rsidR="007A4603" w:rsidRPr="00247F73">
        <w:rPr>
          <w:rFonts w:cs="Arial"/>
          <w:color w:val="000000"/>
          <w:sz w:val="40"/>
          <w:szCs w:val="40"/>
          <w:lang w:val="en-US"/>
        </w:rPr>
        <w:t>Article 12, "The budget is passed and executed in accordance with the principle of transparency."</w:t>
      </w:r>
    </w:p>
    <w:p w:rsidR="00811EC0" w:rsidRPr="00247F73" w:rsidRDefault="00811EC0" w:rsidP="00ED6C4E">
      <w:pPr>
        <w:spacing w:after="120" w:line="240" w:lineRule="auto"/>
        <w:ind w:left="1416"/>
        <w:jc w:val="both"/>
        <w:rPr>
          <w:rFonts w:cs="Arial"/>
          <w:color w:val="000000"/>
          <w:sz w:val="40"/>
          <w:szCs w:val="40"/>
          <w:lang w:val="en-US"/>
        </w:rPr>
      </w:pPr>
    </w:p>
    <w:p w:rsidR="005179C4" w:rsidRPr="00247F73" w:rsidRDefault="00811EC0"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5179C4" w:rsidRPr="00247F73">
        <w:rPr>
          <w:rFonts w:cs="Arial"/>
          <w:color w:val="000000"/>
          <w:sz w:val="40"/>
          <w:szCs w:val="40"/>
          <w:lang w:val="en-US"/>
        </w:rPr>
        <w:t>The budget, budget projections and amendments to the budget, as well as the decision on temporary financing, are published in the "Official Gazette" - the official journal of the Republic of Croatia, i.e. the official gazette of the local and county (regional) self-government units.</w:t>
      </w:r>
    </w:p>
    <w:p w:rsidR="005179C4" w:rsidRPr="00247F73" w:rsidRDefault="00811EC0"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551411" w:rsidRPr="00247F73">
        <w:rPr>
          <w:rFonts w:cs="Arial"/>
          <w:color w:val="000000"/>
          <w:sz w:val="40"/>
          <w:szCs w:val="40"/>
          <w:lang w:val="en-US"/>
        </w:rPr>
        <w:t>S</w:t>
      </w:r>
      <w:r w:rsidR="005179C4" w:rsidRPr="00247F73">
        <w:rPr>
          <w:rFonts w:cs="Arial"/>
          <w:color w:val="000000"/>
          <w:sz w:val="40"/>
          <w:szCs w:val="40"/>
          <w:lang w:val="en-US"/>
        </w:rPr>
        <w:t>emi-annual and annual report</w:t>
      </w:r>
      <w:r w:rsidR="00187F11" w:rsidRPr="00247F73">
        <w:rPr>
          <w:rFonts w:cs="Arial"/>
          <w:color w:val="000000"/>
          <w:sz w:val="40"/>
          <w:szCs w:val="40"/>
          <w:lang w:val="en-US"/>
        </w:rPr>
        <w:t>s</w:t>
      </w:r>
      <w:r w:rsidR="005179C4" w:rsidRPr="00247F73">
        <w:rPr>
          <w:rFonts w:cs="Arial"/>
          <w:color w:val="000000"/>
          <w:sz w:val="40"/>
          <w:szCs w:val="40"/>
          <w:lang w:val="en-US"/>
        </w:rPr>
        <w:t xml:space="preserve"> on budget execution and the semi-annual and annual report</w:t>
      </w:r>
      <w:r w:rsidR="00187F11" w:rsidRPr="00247F73">
        <w:rPr>
          <w:rFonts w:cs="Arial"/>
          <w:color w:val="000000"/>
          <w:sz w:val="40"/>
          <w:szCs w:val="40"/>
          <w:lang w:val="en-US"/>
        </w:rPr>
        <w:t>s</w:t>
      </w:r>
      <w:r w:rsidR="005179C4" w:rsidRPr="00247F73">
        <w:rPr>
          <w:rFonts w:cs="Arial"/>
          <w:color w:val="000000"/>
          <w:sz w:val="40"/>
          <w:szCs w:val="40"/>
          <w:lang w:val="en-US"/>
        </w:rPr>
        <w:t xml:space="preserve"> on </w:t>
      </w:r>
      <w:r w:rsidR="00187F11" w:rsidRPr="00247F73">
        <w:rPr>
          <w:rFonts w:cs="Arial"/>
          <w:color w:val="000000"/>
          <w:sz w:val="40"/>
          <w:szCs w:val="40"/>
          <w:lang w:val="en-US"/>
        </w:rPr>
        <w:t xml:space="preserve">the </w:t>
      </w:r>
      <w:r w:rsidR="005179C4" w:rsidRPr="00247F73">
        <w:rPr>
          <w:rFonts w:cs="Arial"/>
          <w:color w:val="000000"/>
          <w:sz w:val="40"/>
          <w:szCs w:val="40"/>
          <w:lang w:val="en-US"/>
        </w:rPr>
        <w:t>execution of the financial plan of extra-budgetary users are published on the website of the Government of the Republic of Croatia, i.e. the web sites of local and county (regional) self-government units.</w:t>
      </w:r>
    </w:p>
    <w:p w:rsidR="005179C4" w:rsidRPr="00247F73" w:rsidRDefault="00187F11" w:rsidP="00ED6C4E">
      <w:pPr>
        <w:spacing w:after="12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551411" w:rsidRPr="00247F73">
        <w:rPr>
          <w:rFonts w:cs="Arial"/>
          <w:color w:val="000000"/>
          <w:sz w:val="40"/>
          <w:szCs w:val="40"/>
          <w:lang w:val="en-US"/>
        </w:rPr>
        <w:t>G</w:t>
      </w:r>
      <w:r w:rsidRPr="00247F73">
        <w:rPr>
          <w:rFonts w:cs="Arial"/>
          <w:color w:val="000000"/>
          <w:sz w:val="40"/>
          <w:szCs w:val="40"/>
          <w:lang w:val="en-US"/>
        </w:rPr>
        <w:t>eneral and specific sections of the semi-annual and annual reports on budget execution and the general and specific sections of the semi-annual and annual reports on the execution of the financial plan of extra-budgetary users are published in the "Official Gazette", i.e. the official journal of the local and county (regional) self-government units.</w:t>
      </w:r>
    </w:p>
    <w:p w:rsidR="00811EC0" w:rsidRPr="00247F73" w:rsidRDefault="00811EC0" w:rsidP="00ED6C4E">
      <w:pPr>
        <w:spacing w:after="120" w:line="240" w:lineRule="auto"/>
        <w:ind w:left="851"/>
        <w:jc w:val="both"/>
        <w:rPr>
          <w:rFonts w:cs="Arial"/>
          <w:color w:val="000000"/>
          <w:sz w:val="40"/>
          <w:szCs w:val="40"/>
          <w:lang w:val="en-US"/>
        </w:rPr>
        <w:sectPr w:rsidR="00811EC0" w:rsidRPr="00247F73" w:rsidSect="00E01125">
          <w:pgSz w:w="16838" w:h="11906" w:orient="landscape"/>
          <w:pgMar w:top="1417" w:right="1417" w:bottom="1417" w:left="1417" w:header="708" w:footer="708" w:gutter="0"/>
          <w:cols w:space="708"/>
          <w:titlePg/>
          <w:docGrid w:linePitch="360"/>
        </w:sectPr>
      </w:pPr>
    </w:p>
    <w:p w:rsidR="00811EC0" w:rsidRPr="00247F73" w:rsidRDefault="00811EC0" w:rsidP="00ED6C4E">
      <w:pPr>
        <w:spacing w:after="120" w:line="240" w:lineRule="auto"/>
        <w:ind w:left="851"/>
        <w:jc w:val="both"/>
        <w:rPr>
          <w:rFonts w:cs="Arial"/>
          <w:color w:val="000000"/>
          <w:sz w:val="40"/>
          <w:szCs w:val="40"/>
          <w:lang w:val="en-US"/>
        </w:rPr>
      </w:pPr>
    </w:p>
    <w:p w:rsidR="00811EC0" w:rsidRPr="00247F73" w:rsidRDefault="00811EC0" w:rsidP="00ED6C4E">
      <w:pPr>
        <w:spacing w:after="120" w:line="240" w:lineRule="auto"/>
        <w:ind w:left="851"/>
        <w:jc w:val="both"/>
        <w:rPr>
          <w:rFonts w:cs="Arial"/>
          <w:color w:val="000000"/>
          <w:sz w:val="48"/>
          <w:szCs w:val="48"/>
          <w:lang w:val="en-US"/>
        </w:rPr>
      </w:pPr>
      <w:r w:rsidRPr="00247F73">
        <w:rPr>
          <w:rFonts w:cs="Arial"/>
          <w:color w:val="000000"/>
          <w:sz w:val="48"/>
          <w:szCs w:val="48"/>
          <w:lang w:val="en-US"/>
        </w:rPr>
        <w:t xml:space="preserve">• </w:t>
      </w:r>
      <w:r w:rsidR="00CD32A4" w:rsidRPr="00247F73">
        <w:rPr>
          <w:rFonts w:cs="Arial"/>
          <w:color w:val="000000"/>
          <w:sz w:val="48"/>
          <w:szCs w:val="48"/>
          <w:lang w:val="en-US"/>
        </w:rPr>
        <w:t>The following obligations have been</w:t>
      </w:r>
      <w:r w:rsidR="00187F11" w:rsidRPr="00247F73">
        <w:rPr>
          <w:rFonts w:cs="Arial"/>
          <w:color w:val="000000"/>
          <w:sz w:val="48"/>
          <w:szCs w:val="48"/>
          <w:lang w:val="en-US"/>
        </w:rPr>
        <w:t xml:space="preserve"> introduced</w:t>
      </w:r>
      <w:r w:rsidRPr="00247F73">
        <w:rPr>
          <w:rFonts w:cs="Arial"/>
          <w:color w:val="000000"/>
          <w:sz w:val="48"/>
          <w:szCs w:val="48"/>
          <w:lang w:val="en-US"/>
        </w:rPr>
        <w:t>:</w:t>
      </w:r>
    </w:p>
    <w:p w:rsidR="00811EC0" w:rsidRPr="00247F73" w:rsidRDefault="00811EC0" w:rsidP="00ED6C4E">
      <w:pPr>
        <w:spacing w:after="120" w:line="240" w:lineRule="auto"/>
        <w:ind w:left="1416"/>
        <w:jc w:val="both"/>
        <w:rPr>
          <w:rFonts w:cs="Arial"/>
          <w:color w:val="000000"/>
          <w:sz w:val="48"/>
          <w:szCs w:val="48"/>
          <w:lang w:val="en-US"/>
        </w:rPr>
      </w:pPr>
      <w:r w:rsidRPr="00247F73">
        <w:rPr>
          <w:rFonts w:cs="Arial"/>
          <w:color w:val="000000"/>
          <w:sz w:val="48"/>
          <w:szCs w:val="48"/>
          <w:lang w:val="en-US"/>
        </w:rPr>
        <w:t xml:space="preserve">– </w:t>
      </w:r>
      <w:r w:rsidR="00CD32A4" w:rsidRPr="00247F73">
        <w:rPr>
          <w:rFonts w:cs="Arial"/>
          <w:color w:val="000000"/>
          <w:sz w:val="48"/>
          <w:szCs w:val="48"/>
          <w:lang w:val="en-US"/>
        </w:rPr>
        <w:t>Local and county (regional) self-government units and budget</w:t>
      </w:r>
      <w:r w:rsidR="00DB5844" w:rsidRPr="00247F73">
        <w:rPr>
          <w:rFonts w:cs="Arial"/>
          <w:color w:val="000000"/>
          <w:sz w:val="48"/>
          <w:szCs w:val="48"/>
          <w:lang w:val="en-US"/>
        </w:rPr>
        <w:t>ary</w:t>
      </w:r>
      <w:r w:rsidR="00CD32A4" w:rsidRPr="00247F73">
        <w:rPr>
          <w:rFonts w:cs="Arial"/>
          <w:color w:val="000000"/>
          <w:sz w:val="48"/>
          <w:szCs w:val="48"/>
          <w:lang w:val="en-US"/>
        </w:rPr>
        <w:t xml:space="preserve"> and extra-budgetary users will publish a </w:t>
      </w:r>
      <w:r w:rsidR="00CD32A4" w:rsidRPr="00247F73">
        <w:rPr>
          <w:rFonts w:cs="Arial"/>
          <w:b/>
          <w:color w:val="000000"/>
          <w:sz w:val="48"/>
          <w:szCs w:val="48"/>
          <w:lang w:val="en-US"/>
        </w:rPr>
        <w:t>yearly financial report on their websites</w:t>
      </w:r>
      <w:r w:rsidR="00CD32A4" w:rsidRPr="00247F73">
        <w:rPr>
          <w:rFonts w:cs="Arial"/>
          <w:color w:val="000000"/>
          <w:sz w:val="48"/>
          <w:szCs w:val="48"/>
          <w:lang w:val="en-US"/>
        </w:rPr>
        <w:t xml:space="preserve"> no later than eight days after submission.</w:t>
      </w:r>
      <w:r w:rsidRPr="00247F73">
        <w:rPr>
          <w:rFonts w:cs="Arial"/>
          <w:color w:val="000000"/>
          <w:sz w:val="48"/>
          <w:szCs w:val="48"/>
          <w:lang w:val="en-US"/>
        </w:rPr>
        <w:t xml:space="preserve"> </w:t>
      </w:r>
    </w:p>
    <w:p w:rsidR="00CD32A4" w:rsidRPr="00247F73" w:rsidRDefault="00811EC0" w:rsidP="00ED6C4E">
      <w:pPr>
        <w:spacing w:after="120" w:line="240" w:lineRule="auto"/>
        <w:ind w:left="1416"/>
        <w:jc w:val="both"/>
        <w:rPr>
          <w:rFonts w:cs="Arial"/>
          <w:color w:val="000000"/>
          <w:sz w:val="48"/>
          <w:szCs w:val="48"/>
          <w:lang w:val="en-US"/>
        </w:rPr>
      </w:pPr>
      <w:r w:rsidRPr="00247F73">
        <w:rPr>
          <w:rFonts w:cs="Arial"/>
          <w:color w:val="000000"/>
          <w:sz w:val="48"/>
          <w:szCs w:val="48"/>
          <w:lang w:val="en-US"/>
        </w:rPr>
        <w:t xml:space="preserve">– </w:t>
      </w:r>
      <w:r w:rsidR="00CD32A4" w:rsidRPr="00247F73">
        <w:rPr>
          <w:rFonts w:cs="Arial"/>
          <w:color w:val="000000"/>
          <w:sz w:val="48"/>
          <w:szCs w:val="48"/>
          <w:lang w:val="en-US"/>
        </w:rPr>
        <w:t>Budget</w:t>
      </w:r>
      <w:r w:rsidR="00DB5844" w:rsidRPr="00247F73">
        <w:rPr>
          <w:rFonts w:cs="Arial"/>
          <w:color w:val="000000"/>
          <w:sz w:val="48"/>
          <w:szCs w:val="48"/>
          <w:lang w:val="en-US"/>
        </w:rPr>
        <w:t>ary</w:t>
      </w:r>
      <w:r w:rsidR="00CD32A4" w:rsidRPr="00247F73">
        <w:rPr>
          <w:rFonts w:cs="Arial"/>
          <w:color w:val="000000"/>
          <w:sz w:val="48"/>
          <w:szCs w:val="48"/>
          <w:lang w:val="en-US"/>
        </w:rPr>
        <w:t xml:space="preserve"> and extra-budgetary users who do not have their own websites will publish their yearly financial reports on the website of the competent d</w:t>
      </w:r>
      <w:r w:rsidR="00951ED9" w:rsidRPr="00247F73">
        <w:rPr>
          <w:rFonts w:cs="Arial"/>
          <w:color w:val="000000"/>
          <w:sz w:val="48"/>
          <w:szCs w:val="48"/>
          <w:lang w:val="en-US"/>
        </w:rPr>
        <w:t>ivision</w:t>
      </w:r>
      <w:r w:rsidR="00CD32A4" w:rsidRPr="00247F73">
        <w:rPr>
          <w:rFonts w:cs="Arial"/>
          <w:color w:val="000000"/>
          <w:sz w:val="48"/>
          <w:szCs w:val="48"/>
          <w:lang w:val="en-US"/>
        </w:rPr>
        <w:t xml:space="preserve"> of the organizational classification of the state budget, i.e. the competent local and county (regional) self-government unit, no later than eight days after submission.</w:t>
      </w:r>
    </w:p>
    <w:p w:rsidR="00811EC0" w:rsidRPr="00247F73" w:rsidRDefault="00811EC0" w:rsidP="00ED6C4E">
      <w:pPr>
        <w:spacing w:after="120" w:line="240" w:lineRule="auto"/>
        <w:ind w:left="1416"/>
        <w:jc w:val="both"/>
        <w:rPr>
          <w:rFonts w:cs="Arial"/>
          <w:color w:val="000000"/>
          <w:sz w:val="48"/>
          <w:szCs w:val="48"/>
          <w:lang w:val="en-US"/>
        </w:rPr>
        <w:sectPr w:rsidR="00811EC0" w:rsidRPr="00247F73" w:rsidSect="00E01125">
          <w:headerReference w:type="even" r:id="rId133"/>
          <w:headerReference w:type="default" r:id="rId134"/>
          <w:headerReference w:type="first" r:id="rId135"/>
          <w:pgSz w:w="16838" w:h="11906" w:orient="landscape"/>
          <w:pgMar w:top="1417" w:right="1417" w:bottom="1417" w:left="1417" w:header="708" w:footer="708" w:gutter="0"/>
          <w:cols w:space="708"/>
          <w:titlePg/>
          <w:docGrid w:linePitch="360"/>
        </w:sectPr>
      </w:pPr>
    </w:p>
    <w:p w:rsidR="00811EC0" w:rsidRPr="00247F73" w:rsidRDefault="00811EC0" w:rsidP="00ED6C4E">
      <w:pPr>
        <w:spacing w:after="120" w:line="240" w:lineRule="auto"/>
        <w:ind w:left="851"/>
        <w:jc w:val="both"/>
        <w:rPr>
          <w:rFonts w:cs="Arial"/>
          <w:color w:val="000000"/>
          <w:sz w:val="36"/>
          <w:szCs w:val="36"/>
          <w:lang w:val="en-US"/>
        </w:rPr>
      </w:pPr>
    </w:p>
    <w:p w:rsidR="00811EC0" w:rsidRPr="00247F73" w:rsidRDefault="00811EC0" w:rsidP="00ED6C4E">
      <w:pPr>
        <w:spacing w:after="120" w:line="240" w:lineRule="auto"/>
        <w:ind w:left="851"/>
        <w:jc w:val="both"/>
        <w:rPr>
          <w:rFonts w:cs="Arial"/>
          <w:color w:val="000000"/>
          <w:sz w:val="36"/>
          <w:szCs w:val="36"/>
          <w:lang w:val="en-US"/>
        </w:rPr>
      </w:pPr>
      <w:r w:rsidRPr="00247F73">
        <w:rPr>
          <w:rFonts w:cs="Arial"/>
          <w:color w:val="000000"/>
          <w:sz w:val="36"/>
          <w:szCs w:val="36"/>
          <w:lang w:val="en-US"/>
        </w:rPr>
        <w:t xml:space="preserve">• </w:t>
      </w:r>
      <w:r w:rsidR="00E3082B" w:rsidRPr="00247F73">
        <w:rPr>
          <w:rFonts w:cs="Arial"/>
          <w:color w:val="000000"/>
          <w:sz w:val="36"/>
          <w:szCs w:val="36"/>
          <w:lang w:val="en-US"/>
        </w:rPr>
        <w:t>The semi-annual and annual reports on budget execution include</w:t>
      </w:r>
      <w:r w:rsidRPr="00247F73">
        <w:rPr>
          <w:rFonts w:cs="Arial"/>
          <w:color w:val="000000"/>
          <w:sz w:val="36"/>
          <w:szCs w:val="36"/>
          <w:lang w:val="en-US"/>
        </w:rPr>
        <w:t>:</w:t>
      </w:r>
    </w:p>
    <w:p w:rsidR="00811EC0" w:rsidRPr="00247F73" w:rsidRDefault="00811EC0" w:rsidP="00ED6C4E">
      <w:pPr>
        <w:spacing w:after="120" w:line="240" w:lineRule="auto"/>
        <w:ind w:left="1416"/>
        <w:jc w:val="both"/>
        <w:rPr>
          <w:rFonts w:cs="Arial"/>
          <w:color w:val="000000"/>
          <w:sz w:val="36"/>
          <w:szCs w:val="36"/>
          <w:lang w:val="en-US"/>
        </w:rPr>
      </w:pPr>
      <w:r w:rsidRPr="00247F73">
        <w:rPr>
          <w:rFonts w:cs="Arial"/>
          <w:color w:val="F7941F"/>
          <w:sz w:val="36"/>
          <w:szCs w:val="36"/>
          <w:lang w:val="en-US"/>
        </w:rPr>
        <w:t xml:space="preserve">1. </w:t>
      </w:r>
      <w:r w:rsidR="00551411" w:rsidRPr="00247F73">
        <w:rPr>
          <w:rFonts w:cs="Arial"/>
          <w:color w:val="000000"/>
          <w:sz w:val="36"/>
          <w:szCs w:val="36"/>
          <w:lang w:val="en-US"/>
        </w:rPr>
        <w:t>T</w:t>
      </w:r>
      <w:r w:rsidR="00E3082B" w:rsidRPr="00247F73">
        <w:rPr>
          <w:rFonts w:cs="Arial"/>
          <w:color w:val="000000"/>
          <w:sz w:val="36"/>
          <w:szCs w:val="36"/>
          <w:lang w:val="en-US"/>
        </w:rPr>
        <w:t>he general section of the budget which includes the income and expenditure account and the funding account on the</w:t>
      </w:r>
      <w:r w:rsidR="00951ED9" w:rsidRPr="00247F73">
        <w:rPr>
          <w:rFonts w:cs="Arial"/>
          <w:color w:val="000000"/>
          <w:sz w:val="36"/>
          <w:szCs w:val="36"/>
          <w:lang w:val="en-US"/>
        </w:rPr>
        <w:t xml:space="preserve"> division</w:t>
      </w:r>
      <w:r w:rsidR="00E3082B" w:rsidRPr="00247F73">
        <w:rPr>
          <w:rFonts w:cs="Arial"/>
          <w:color w:val="000000"/>
          <w:sz w:val="36"/>
          <w:szCs w:val="36"/>
          <w:lang w:val="en-US"/>
        </w:rPr>
        <w:t xml:space="preserve"> level of economic classification</w:t>
      </w:r>
      <w:r w:rsidRPr="00247F73">
        <w:rPr>
          <w:rFonts w:cs="Arial"/>
          <w:color w:val="000000"/>
          <w:sz w:val="36"/>
          <w:szCs w:val="36"/>
          <w:lang w:val="en-US"/>
        </w:rPr>
        <w:t>,</w:t>
      </w:r>
    </w:p>
    <w:p w:rsidR="00E3082B" w:rsidRPr="00247F73" w:rsidRDefault="00811EC0" w:rsidP="00ED6C4E">
      <w:pPr>
        <w:spacing w:after="120" w:line="240" w:lineRule="auto"/>
        <w:ind w:left="1416"/>
        <w:jc w:val="both"/>
        <w:rPr>
          <w:rFonts w:cs="Arial"/>
          <w:color w:val="000000"/>
          <w:sz w:val="36"/>
          <w:szCs w:val="36"/>
          <w:lang w:val="en-US"/>
        </w:rPr>
      </w:pPr>
      <w:r w:rsidRPr="00247F73">
        <w:rPr>
          <w:rFonts w:cs="Arial"/>
          <w:color w:val="F7941F"/>
          <w:sz w:val="36"/>
          <w:szCs w:val="36"/>
          <w:lang w:val="en-US"/>
        </w:rPr>
        <w:t xml:space="preserve">2. </w:t>
      </w:r>
      <w:r w:rsidR="00551411" w:rsidRPr="00247F73">
        <w:rPr>
          <w:rFonts w:cs="Arial"/>
          <w:color w:val="000000"/>
          <w:sz w:val="36"/>
          <w:szCs w:val="36"/>
          <w:lang w:val="en-US"/>
        </w:rPr>
        <w:t>T</w:t>
      </w:r>
      <w:r w:rsidR="00E3082B" w:rsidRPr="00247F73">
        <w:rPr>
          <w:rFonts w:cs="Arial"/>
          <w:color w:val="000000"/>
          <w:sz w:val="36"/>
          <w:szCs w:val="36"/>
          <w:lang w:val="en-US"/>
        </w:rPr>
        <w:t>he specific section of the budget according to the organizational and program classification and on the</w:t>
      </w:r>
      <w:r w:rsidR="00951ED9" w:rsidRPr="00247F73">
        <w:rPr>
          <w:rFonts w:cs="Arial"/>
          <w:color w:val="000000"/>
          <w:sz w:val="36"/>
          <w:szCs w:val="36"/>
          <w:lang w:val="en-US"/>
        </w:rPr>
        <w:t xml:space="preserve"> division</w:t>
      </w:r>
      <w:r w:rsidR="00E3082B" w:rsidRPr="00247F73">
        <w:rPr>
          <w:rFonts w:cs="Arial"/>
          <w:color w:val="000000"/>
          <w:sz w:val="36"/>
          <w:szCs w:val="36"/>
          <w:lang w:val="en-US"/>
        </w:rPr>
        <w:t xml:space="preserve"> level of economic classification,</w:t>
      </w:r>
    </w:p>
    <w:p w:rsidR="00811EC0" w:rsidRPr="00247F73" w:rsidRDefault="00811EC0" w:rsidP="00ED6C4E">
      <w:pPr>
        <w:spacing w:after="120" w:line="240" w:lineRule="auto"/>
        <w:ind w:left="1416"/>
        <w:jc w:val="both"/>
        <w:rPr>
          <w:rFonts w:cs="Arial"/>
          <w:color w:val="000000"/>
          <w:sz w:val="36"/>
          <w:szCs w:val="36"/>
          <w:lang w:val="en-US"/>
        </w:rPr>
      </w:pPr>
      <w:r w:rsidRPr="00247F73">
        <w:rPr>
          <w:rFonts w:cs="Arial"/>
          <w:color w:val="F7941F"/>
          <w:sz w:val="36"/>
          <w:szCs w:val="36"/>
          <w:lang w:val="en-US"/>
        </w:rPr>
        <w:t xml:space="preserve">3. </w:t>
      </w:r>
      <w:r w:rsidR="00551411" w:rsidRPr="00247F73">
        <w:rPr>
          <w:rFonts w:cs="Arial"/>
          <w:color w:val="000000"/>
          <w:sz w:val="36"/>
          <w:szCs w:val="36"/>
          <w:lang w:val="en-US"/>
        </w:rPr>
        <w:t>R</w:t>
      </w:r>
      <w:r w:rsidR="00E9397C" w:rsidRPr="00247F73">
        <w:rPr>
          <w:rFonts w:cs="Arial"/>
          <w:color w:val="000000"/>
          <w:sz w:val="36"/>
          <w:szCs w:val="36"/>
          <w:lang w:val="en-US"/>
        </w:rPr>
        <w:t>eport on the borrowing in domestic</w:t>
      </w:r>
      <w:r w:rsidR="00E3082B" w:rsidRPr="00247F73">
        <w:rPr>
          <w:rFonts w:cs="Arial"/>
          <w:color w:val="000000"/>
          <w:sz w:val="36"/>
          <w:szCs w:val="36"/>
          <w:lang w:val="en-US"/>
        </w:rPr>
        <w:t xml:space="preserve"> and foreign money and capital markets</w:t>
      </w:r>
      <w:r w:rsidRPr="00247F73">
        <w:rPr>
          <w:rFonts w:cs="Arial"/>
          <w:color w:val="000000"/>
          <w:sz w:val="36"/>
          <w:szCs w:val="36"/>
          <w:lang w:val="en-US"/>
        </w:rPr>
        <w:t>,</w:t>
      </w:r>
    </w:p>
    <w:p w:rsidR="00811EC0" w:rsidRPr="00247F73" w:rsidRDefault="00811EC0" w:rsidP="00ED6C4E">
      <w:pPr>
        <w:spacing w:after="120" w:line="240" w:lineRule="auto"/>
        <w:ind w:left="1416"/>
        <w:jc w:val="both"/>
        <w:rPr>
          <w:rFonts w:cs="Arial"/>
          <w:color w:val="000000"/>
          <w:sz w:val="36"/>
          <w:szCs w:val="36"/>
          <w:lang w:val="en-US"/>
        </w:rPr>
      </w:pPr>
      <w:r w:rsidRPr="00247F73">
        <w:rPr>
          <w:rFonts w:cs="Arial"/>
          <w:color w:val="F7941F"/>
          <w:sz w:val="36"/>
          <w:szCs w:val="36"/>
          <w:lang w:val="en-US"/>
        </w:rPr>
        <w:t xml:space="preserve">4. </w:t>
      </w:r>
      <w:r w:rsidR="00551411" w:rsidRPr="00247F73">
        <w:rPr>
          <w:rFonts w:cs="Arial"/>
          <w:color w:val="000000"/>
          <w:sz w:val="36"/>
          <w:szCs w:val="36"/>
          <w:lang w:val="en-US"/>
        </w:rPr>
        <w:t>R</w:t>
      </w:r>
      <w:r w:rsidR="00E9397C" w:rsidRPr="00247F73">
        <w:rPr>
          <w:rFonts w:cs="Arial"/>
          <w:color w:val="000000"/>
          <w:sz w:val="36"/>
          <w:szCs w:val="36"/>
          <w:lang w:val="en-US"/>
        </w:rPr>
        <w:t>eport on the use of budgetary reserves</w:t>
      </w:r>
      <w:r w:rsidRPr="00247F73">
        <w:rPr>
          <w:rFonts w:cs="Arial"/>
          <w:color w:val="000000"/>
          <w:sz w:val="36"/>
          <w:szCs w:val="36"/>
          <w:lang w:val="en-US"/>
        </w:rPr>
        <w:t>,</w:t>
      </w:r>
    </w:p>
    <w:p w:rsidR="00811EC0" w:rsidRPr="00247F73" w:rsidRDefault="00811EC0" w:rsidP="00ED6C4E">
      <w:pPr>
        <w:spacing w:after="120" w:line="240" w:lineRule="auto"/>
        <w:ind w:left="1416"/>
        <w:jc w:val="both"/>
        <w:rPr>
          <w:rFonts w:cs="Arial"/>
          <w:color w:val="000000"/>
          <w:sz w:val="36"/>
          <w:szCs w:val="36"/>
          <w:lang w:val="en-US"/>
        </w:rPr>
      </w:pPr>
      <w:r w:rsidRPr="00247F73">
        <w:rPr>
          <w:rFonts w:cs="Arial"/>
          <w:color w:val="F7941F"/>
          <w:sz w:val="36"/>
          <w:szCs w:val="36"/>
          <w:lang w:val="en-US"/>
        </w:rPr>
        <w:t xml:space="preserve">5. </w:t>
      </w:r>
      <w:r w:rsidR="00551411" w:rsidRPr="00247F73">
        <w:rPr>
          <w:rFonts w:cs="Arial"/>
          <w:color w:val="000000"/>
          <w:sz w:val="36"/>
          <w:szCs w:val="36"/>
          <w:lang w:val="en-US"/>
        </w:rPr>
        <w:t>R</w:t>
      </w:r>
      <w:r w:rsidR="00E9397C" w:rsidRPr="00247F73">
        <w:rPr>
          <w:rFonts w:cs="Arial"/>
          <w:color w:val="000000"/>
          <w:sz w:val="36"/>
          <w:szCs w:val="36"/>
          <w:lang w:val="en-US"/>
        </w:rPr>
        <w:t>eport on the issued state guarantees and government guarantees expenditure,</w:t>
      </w:r>
    </w:p>
    <w:p w:rsidR="00811EC0" w:rsidRPr="00247F73" w:rsidRDefault="00811EC0" w:rsidP="00ED6C4E">
      <w:pPr>
        <w:spacing w:after="120" w:line="240" w:lineRule="auto"/>
        <w:ind w:left="1416"/>
        <w:jc w:val="both"/>
        <w:rPr>
          <w:rFonts w:cs="Arial"/>
          <w:color w:val="000000"/>
          <w:sz w:val="36"/>
          <w:szCs w:val="36"/>
          <w:lang w:val="en-US"/>
        </w:rPr>
      </w:pPr>
      <w:r w:rsidRPr="00247F73">
        <w:rPr>
          <w:rFonts w:cs="Arial"/>
          <w:color w:val="F7941F"/>
          <w:sz w:val="36"/>
          <w:szCs w:val="36"/>
          <w:lang w:val="en-US"/>
        </w:rPr>
        <w:t xml:space="preserve">6. </w:t>
      </w:r>
      <w:r w:rsidR="00551411" w:rsidRPr="00247F73">
        <w:rPr>
          <w:rFonts w:cs="Arial"/>
          <w:color w:val="000000"/>
          <w:sz w:val="36"/>
          <w:szCs w:val="36"/>
          <w:lang w:val="en-US"/>
        </w:rPr>
        <w:t>E</w:t>
      </w:r>
      <w:r w:rsidR="00E9397C" w:rsidRPr="00247F73">
        <w:rPr>
          <w:rFonts w:cs="Arial"/>
          <w:color w:val="000000"/>
          <w:sz w:val="36"/>
          <w:szCs w:val="36"/>
          <w:lang w:val="en-US"/>
        </w:rPr>
        <w:t>xplanation of macroeconomic indicators</w:t>
      </w:r>
      <w:r w:rsidRPr="00247F73">
        <w:rPr>
          <w:rFonts w:cs="Arial"/>
          <w:color w:val="000000"/>
          <w:sz w:val="36"/>
          <w:szCs w:val="36"/>
          <w:lang w:val="en-US"/>
        </w:rPr>
        <w:t>,</w:t>
      </w:r>
    </w:p>
    <w:p w:rsidR="00811EC0" w:rsidRPr="00247F73" w:rsidRDefault="00811EC0" w:rsidP="00ED6C4E">
      <w:pPr>
        <w:spacing w:after="120" w:line="240" w:lineRule="auto"/>
        <w:ind w:left="1416"/>
        <w:jc w:val="both"/>
        <w:rPr>
          <w:rFonts w:cs="Arial"/>
          <w:color w:val="000000"/>
          <w:sz w:val="36"/>
          <w:szCs w:val="36"/>
          <w:lang w:val="en-US"/>
        </w:rPr>
      </w:pPr>
      <w:r w:rsidRPr="00247F73">
        <w:rPr>
          <w:rFonts w:cs="Arial"/>
          <w:color w:val="F7941F"/>
          <w:sz w:val="36"/>
          <w:szCs w:val="36"/>
          <w:lang w:val="en-US"/>
        </w:rPr>
        <w:t xml:space="preserve">7. </w:t>
      </w:r>
      <w:r w:rsidR="00551411" w:rsidRPr="00247F73">
        <w:rPr>
          <w:rFonts w:cs="Arial"/>
          <w:color w:val="000000"/>
          <w:sz w:val="36"/>
          <w:szCs w:val="36"/>
          <w:lang w:val="en-US"/>
        </w:rPr>
        <w:t>E</w:t>
      </w:r>
      <w:r w:rsidR="00E9397C" w:rsidRPr="00247F73">
        <w:rPr>
          <w:rFonts w:cs="Arial"/>
          <w:color w:val="000000"/>
          <w:sz w:val="36"/>
          <w:szCs w:val="36"/>
          <w:lang w:val="en-US"/>
        </w:rPr>
        <w:t>xplanation of revenue and receipts, expenditure and expenses</w:t>
      </w:r>
      <w:r w:rsidRPr="00247F73">
        <w:rPr>
          <w:rFonts w:cs="Arial"/>
          <w:color w:val="000000"/>
          <w:sz w:val="36"/>
          <w:szCs w:val="36"/>
          <w:lang w:val="en-US"/>
        </w:rPr>
        <w:t>,</w:t>
      </w:r>
    </w:p>
    <w:p w:rsidR="00811EC0" w:rsidRPr="00247F73" w:rsidRDefault="00811EC0" w:rsidP="00ED6C4E">
      <w:pPr>
        <w:spacing w:after="120" w:line="240" w:lineRule="auto"/>
        <w:ind w:left="1416"/>
        <w:jc w:val="both"/>
        <w:rPr>
          <w:rFonts w:cs="Arial"/>
          <w:color w:val="000000"/>
          <w:sz w:val="36"/>
          <w:szCs w:val="36"/>
          <w:lang w:val="en-US"/>
        </w:rPr>
      </w:pPr>
      <w:r w:rsidRPr="00247F73">
        <w:rPr>
          <w:rFonts w:cs="Arial"/>
          <w:color w:val="F7941F"/>
          <w:sz w:val="36"/>
          <w:szCs w:val="36"/>
          <w:lang w:val="en-US"/>
        </w:rPr>
        <w:t xml:space="preserve">8. </w:t>
      </w:r>
      <w:r w:rsidR="00551411" w:rsidRPr="00247F73">
        <w:rPr>
          <w:rFonts w:cs="Arial"/>
          <w:color w:val="000000"/>
          <w:sz w:val="36"/>
          <w:szCs w:val="36"/>
          <w:lang w:val="en-US"/>
        </w:rPr>
        <w:t>G</w:t>
      </w:r>
      <w:r w:rsidR="00E9397C" w:rsidRPr="00247F73">
        <w:rPr>
          <w:rFonts w:cs="Arial"/>
          <w:color w:val="000000"/>
          <w:sz w:val="36"/>
          <w:szCs w:val="36"/>
          <w:lang w:val="en-US"/>
        </w:rPr>
        <w:t>eneral budget deficit</w:t>
      </w:r>
    </w:p>
    <w:p w:rsidR="00E9397C" w:rsidRPr="00247F73" w:rsidRDefault="00E9397C" w:rsidP="00ED6C4E">
      <w:pPr>
        <w:spacing w:after="120" w:line="240" w:lineRule="auto"/>
        <w:ind w:left="851"/>
        <w:jc w:val="both"/>
        <w:rPr>
          <w:rFonts w:cs="Arial"/>
          <w:color w:val="000000"/>
          <w:sz w:val="36"/>
          <w:szCs w:val="36"/>
          <w:lang w:val="en-US"/>
        </w:rPr>
      </w:pPr>
      <w:r w:rsidRPr="00247F73">
        <w:rPr>
          <w:rFonts w:cs="Arial"/>
          <w:color w:val="000000"/>
          <w:sz w:val="36"/>
          <w:szCs w:val="36"/>
          <w:lang w:val="en-US"/>
        </w:rPr>
        <w:t xml:space="preserve">• The latest amendments to the Budget Act stipulate that the yearly report on state budget execution </w:t>
      </w:r>
      <w:r w:rsidR="00551411" w:rsidRPr="00247F73">
        <w:rPr>
          <w:rFonts w:cs="Arial"/>
          <w:color w:val="000000"/>
          <w:sz w:val="36"/>
          <w:szCs w:val="36"/>
          <w:lang w:val="en-US"/>
        </w:rPr>
        <w:t xml:space="preserve">must </w:t>
      </w:r>
      <w:r w:rsidRPr="00247F73">
        <w:rPr>
          <w:rFonts w:cs="Arial"/>
          <w:color w:val="000000"/>
          <w:sz w:val="36"/>
          <w:szCs w:val="36"/>
          <w:lang w:val="en-US"/>
        </w:rPr>
        <w:t>contain a report on the implementation of the public debt management strategy</w:t>
      </w:r>
    </w:p>
    <w:p w:rsidR="00F9202B" w:rsidRPr="00247F73" w:rsidRDefault="00F9202B" w:rsidP="00ED6C4E">
      <w:pPr>
        <w:spacing w:after="120" w:line="240" w:lineRule="auto"/>
        <w:ind w:left="851"/>
        <w:jc w:val="both"/>
        <w:rPr>
          <w:rFonts w:cs="Arial"/>
          <w:color w:val="000000"/>
          <w:sz w:val="36"/>
          <w:szCs w:val="36"/>
          <w:lang w:val="en-US"/>
        </w:rPr>
        <w:sectPr w:rsidR="00F9202B" w:rsidRPr="00247F73" w:rsidSect="00E01125">
          <w:headerReference w:type="even" r:id="rId136"/>
          <w:headerReference w:type="default" r:id="rId137"/>
          <w:headerReference w:type="first" r:id="rId138"/>
          <w:pgSz w:w="16838" w:h="11906" w:orient="landscape"/>
          <w:pgMar w:top="1417" w:right="1417" w:bottom="1417" w:left="1417" w:header="708" w:footer="708" w:gutter="0"/>
          <w:cols w:space="708"/>
          <w:titlePg/>
          <w:docGrid w:linePitch="360"/>
        </w:sectPr>
      </w:pPr>
    </w:p>
    <w:p w:rsidR="00811EC0" w:rsidRPr="00247F73" w:rsidRDefault="00811EC0" w:rsidP="00ED6C4E">
      <w:pPr>
        <w:spacing w:after="120" w:line="240" w:lineRule="auto"/>
        <w:ind w:left="851"/>
        <w:jc w:val="both"/>
        <w:rPr>
          <w:rFonts w:cs="Arial"/>
          <w:color w:val="000000"/>
          <w:sz w:val="36"/>
          <w:szCs w:val="36"/>
          <w:lang w:val="en-US"/>
        </w:rPr>
      </w:pPr>
    </w:p>
    <w:p w:rsidR="00F9202B" w:rsidRPr="00247F73" w:rsidRDefault="00F9202B" w:rsidP="00ED6C4E">
      <w:pPr>
        <w:spacing w:after="120" w:line="240" w:lineRule="auto"/>
        <w:ind w:left="851"/>
        <w:jc w:val="both"/>
        <w:rPr>
          <w:rFonts w:cs="Arial"/>
          <w:color w:val="000000"/>
          <w:sz w:val="36"/>
          <w:szCs w:val="36"/>
          <w:lang w:val="en-US"/>
        </w:rPr>
      </w:pPr>
    </w:p>
    <w:p w:rsidR="00F9202B" w:rsidRPr="00247F73" w:rsidRDefault="00F9202B" w:rsidP="00ED6C4E">
      <w:pPr>
        <w:spacing w:after="120" w:line="240" w:lineRule="auto"/>
        <w:ind w:left="851"/>
        <w:jc w:val="both"/>
        <w:rPr>
          <w:rFonts w:cs="Arial"/>
          <w:color w:val="000000"/>
          <w:sz w:val="44"/>
          <w:szCs w:val="44"/>
          <w:lang w:val="en-US"/>
        </w:rPr>
      </w:pPr>
    </w:p>
    <w:p w:rsidR="004A0C0F" w:rsidRPr="00247F73" w:rsidRDefault="004A0C0F"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Every budget expense and expenditure must be based on a valid bookkeeping document evidencing payment obligations</w:t>
      </w:r>
    </w:p>
    <w:p w:rsidR="00F9202B" w:rsidRPr="00247F73" w:rsidRDefault="00F9202B"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xml:space="preserve">• </w:t>
      </w:r>
      <w:r w:rsidR="004A0C0F" w:rsidRPr="00247F73">
        <w:rPr>
          <w:rFonts w:cs="Arial"/>
          <w:color w:val="000000"/>
          <w:sz w:val="44"/>
          <w:szCs w:val="44"/>
          <w:lang w:val="en-US"/>
        </w:rPr>
        <w:t>The budget is executed in accordance with available funds and arrears.</w:t>
      </w:r>
    </w:p>
    <w:p w:rsidR="00F9202B" w:rsidRPr="00247F73" w:rsidRDefault="00F9202B" w:rsidP="00ED6C4E">
      <w:pPr>
        <w:spacing w:after="240" w:line="240" w:lineRule="auto"/>
        <w:ind w:left="851"/>
        <w:jc w:val="both"/>
        <w:rPr>
          <w:rFonts w:cs="Arial"/>
          <w:b/>
          <w:bCs/>
          <w:color w:val="000000"/>
          <w:sz w:val="44"/>
          <w:szCs w:val="44"/>
          <w:lang w:val="en-US"/>
        </w:rPr>
      </w:pPr>
      <w:r w:rsidRPr="00247F73">
        <w:rPr>
          <w:rFonts w:cs="Arial"/>
          <w:color w:val="000000"/>
          <w:sz w:val="44"/>
          <w:szCs w:val="44"/>
          <w:lang w:val="en-US"/>
        </w:rPr>
        <w:t xml:space="preserve">• </w:t>
      </w:r>
      <w:r w:rsidR="00DB5844" w:rsidRPr="00247F73">
        <w:rPr>
          <w:rFonts w:cs="Arial"/>
          <w:b/>
          <w:bCs/>
          <w:color w:val="000000"/>
          <w:sz w:val="44"/>
          <w:szCs w:val="44"/>
          <w:lang w:val="en-US"/>
        </w:rPr>
        <w:t xml:space="preserve">The latest amendments to the Budget Act increase control of the legal and </w:t>
      </w:r>
      <w:r w:rsidR="00AC30A9" w:rsidRPr="00247F73">
        <w:rPr>
          <w:rFonts w:cs="Arial"/>
          <w:b/>
          <w:bCs/>
          <w:color w:val="000000"/>
          <w:sz w:val="44"/>
          <w:szCs w:val="44"/>
          <w:lang w:val="en-US"/>
        </w:rPr>
        <w:t>earmarked</w:t>
      </w:r>
      <w:r w:rsidR="00DB5844" w:rsidRPr="00247F73">
        <w:rPr>
          <w:rFonts w:cs="Arial"/>
          <w:b/>
          <w:bCs/>
          <w:color w:val="000000"/>
          <w:sz w:val="44"/>
          <w:szCs w:val="44"/>
          <w:lang w:val="en-US"/>
        </w:rPr>
        <w:t xml:space="preserve"> use of budget funds:</w:t>
      </w:r>
    </w:p>
    <w:p w:rsidR="00DB5844" w:rsidRPr="00247F73" w:rsidRDefault="00DB5844" w:rsidP="00ED6C4E">
      <w:pPr>
        <w:spacing w:after="240" w:line="240" w:lineRule="auto"/>
        <w:ind w:left="1416"/>
        <w:jc w:val="both"/>
        <w:rPr>
          <w:rFonts w:cs="Arial"/>
          <w:color w:val="000000"/>
          <w:sz w:val="44"/>
          <w:szCs w:val="44"/>
          <w:lang w:val="en-US"/>
        </w:rPr>
      </w:pPr>
      <w:r w:rsidRPr="00247F73">
        <w:rPr>
          <w:rFonts w:cs="Arial"/>
          <w:color w:val="000000"/>
          <w:sz w:val="44"/>
          <w:szCs w:val="44"/>
          <w:lang w:val="en-US"/>
        </w:rPr>
        <w:t xml:space="preserve">– by prescribing the provision </w:t>
      </w:r>
      <w:r w:rsidR="00551411" w:rsidRPr="00247F73">
        <w:rPr>
          <w:rFonts w:cs="Arial"/>
          <w:color w:val="000000"/>
          <w:sz w:val="44"/>
          <w:szCs w:val="44"/>
          <w:lang w:val="en-US"/>
        </w:rPr>
        <w:t>stipulating</w:t>
      </w:r>
      <w:r w:rsidRPr="00247F73">
        <w:rPr>
          <w:rFonts w:cs="Arial"/>
          <w:color w:val="000000"/>
          <w:sz w:val="44"/>
          <w:szCs w:val="44"/>
          <w:lang w:val="en-US"/>
        </w:rPr>
        <w:t xml:space="preserve"> budgetary and extra-budgetary users and local and county (regional) self-government units implement checks of the legal and </w:t>
      </w:r>
      <w:r w:rsidR="00AC30A9" w:rsidRPr="00247F73">
        <w:rPr>
          <w:rFonts w:cs="Arial"/>
          <w:color w:val="000000"/>
          <w:sz w:val="44"/>
          <w:szCs w:val="44"/>
          <w:lang w:val="en-US"/>
        </w:rPr>
        <w:t>earmarked</w:t>
      </w:r>
      <w:r w:rsidRPr="00247F73">
        <w:rPr>
          <w:rFonts w:cs="Arial"/>
          <w:color w:val="000000"/>
          <w:sz w:val="44"/>
          <w:szCs w:val="44"/>
          <w:lang w:val="en-US"/>
        </w:rPr>
        <w:t xml:space="preserve"> use of funds paid pursuant to </w:t>
      </w:r>
      <w:r w:rsidR="004A1AB0" w:rsidRPr="00247F73">
        <w:rPr>
          <w:rFonts w:cs="Arial"/>
          <w:color w:val="000000"/>
          <w:sz w:val="44"/>
          <w:szCs w:val="44"/>
          <w:lang w:val="en-US"/>
        </w:rPr>
        <w:t xml:space="preserve">special </w:t>
      </w:r>
      <w:r w:rsidRPr="00247F73">
        <w:rPr>
          <w:rFonts w:cs="Arial"/>
          <w:color w:val="000000"/>
          <w:sz w:val="44"/>
          <w:szCs w:val="44"/>
          <w:lang w:val="en-US"/>
        </w:rPr>
        <w:t>regulations</w:t>
      </w:r>
    </w:p>
    <w:p w:rsidR="00F9202B" w:rsidRPr="00247F73" w:rsidRDefault="00F9202B" w:rsidP="00ED6C4E">
      <w:pPr>
        <w:spacing w:after="240" w:line="240" w:lineRule="auto"/>
        <w:ind w:left="1416"/>
        <w:jc w:val="both"/>
        <w:rPr>
          <w:rFonts w:cs="Arial"/>
          <w:color w:val="000000"/>
          <w:sz w:val="44"/>
          <w:szCs w:val="44"/>
          <w:lang w:val="en-US"/>
        </w:rPr>
        <w:sectPr w:rsidR="00F9202B" w:rsidRPr="00247F73" w:rsidSect="00E01125">
          <w:headerReference w:type="even" r:id="rId139"/>
          <w:headerReference w:type="default" r:id="rId140"/>
          <w:headerReference w:type="first" r:id="rId141"/>
          <w:footerReference w:type="first" r:id="rId142"/>
          <w:pgSz w:w="16838" w:h="11906" w:orient="landscape"/>
          <w:pgMar w:top="1417" w:right="1417" w:bottom="1417" w:left="1417" w:header="708" w:footer="708" w:gutter="0"/>
          <w:cols w:space="708"/>
          <w:titlePg/>
          <w:docGrid w:linePitch="360"/>
        </w:sectPr>
      </w:pPr>
    </w:p>
    <w:p w:rsidR="00FC087D" w:rsidRPr="00247F73" w:rsidRDefault="00DB5844"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lastRenderedPageBreak/>
        <w:t>Budget execution – previous financial controls</w:t>
      </w:r>
    </w:p>
    <w:p w:rsidR="00FC087D" w:rsidRPr="00247F73" w:rsidRDefault="00F9202B"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 </w:t>
      </w:r>
      <w:r w:rsidR="004A1AB0" w:rsidRPr="00247F73">
        <w:rPr>
          <w:rFonts w:cs="Arial"/>
          <w:color w:val="000000"/>
          <w:sz w:val="48"/>
          <w:szCs w:val="48"/>
          <w:lang w:val="en-US"/>
        </w:rPr>
        <w:t xml:space="preserve">Stipulated </w:t>
      </w:r>
      <w:r w:rsidR="00DB5844" w:rsidRPr="00247F73">
        <w:rPr>
          <w:rFonts w:cs="Arial"/>
          <w:color w:val="000000"/>
          <w:sz w:val="48"/>
          <w:szCs w:val="48"/>
          <w:lang w:val="en-US"/>
        </w:rPr>
        <w:t>by the Fiscal Responsibility Act</w:t>
      </w:r>
    </w:p>
    <w:p w:rsidR="00DB5844" w:rsidRPr="00247F73" w:rsidRDefault="00DC1B4F"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During the execution of the state budget, the</w:t>
      </w:r>
      <w:r w:rsidR="00DB5844" w:rsidRPr="00247F73">
        <w:rPr>
          <w:rFonts w:cs="Arial"/>
          <w:color w:val="000000"/>
          <w:sz w:val="48"/>
          <w:szCs w:val="48"/>
          <w:lang w:val="en-US"/>
        </w:rPr>
        <w:t xml:space="preserve"> Ministry of Finance </w:t>
      </w:r>
      <w:r w:rsidR="004A1AB0" w:rsidRPr="00247F73">
        <w:rPr>
          <w:rFonts w:cs="Arial"/>
          <w:color w:val="000000"/>
          <w:sz w:val="48"/>
          <w:szCs w:val="48"/>
          <w:lang w:val="en-US"/>
        </w:rPr>
        <w:t xml:space="preserve">may </w:t>
      </w:r>
      <w:r w:rsidRPr="00247F73">
        <w:rPr>
          <w:rFonts w:cs="Arial"/>
          <w:color w:val="000000"/>
          <w:sz w:val="48"/>
          <w:szCs w:val="48"/>
          <w:lang w:val="en-US"/>
        </w:rPr>
        <w:t xml:space="preserve">carry out financial controls of the legal and </w:t>
      </w:r>
      <w:r w:rsidR="00AC30A9" w:rsidRPr="00247F73">
        <w:rPr>
          <w:rFonts w:cs="Arial"/>
          <w:color w:val="000000"/>
          <w:sz w:val="48"/>
          <w:szCs w:val="48"/>
          <w:lang w:val="en-US"/>
        </w:rPr>
        <w:t>earmarked</w:t>
      </w:r>
      <w:r w:rsidRPr="00247F73">
        <w:rPr>
          <w:rFonts w:cs="Arial"/>
          <w:color w:val="000000"/>
          <w:sz w:val="48"/>
          <w:szCs w:val="48"/>
          <w:lang w:val="en-US"/>
        </w:rPr>
        <w:t xml:space="preserve"> use of budget funds of state </w:t>
      </w:r>
      <w:r w:rsidR="004A1AB0" w:rsidRPr="00247F73">
        <w:rPr>
          <w:rFonts w:cs="Arial"/>
          <w:color w:val="000000"/>
          <w:sz w:val="48"/>
          <w:szCs w:val="48"/>
          <w:lang w:val="en-US"/>
        </w:rPr>
        <w:t>budgetary user</w:t>
      </w:r>
      <w:r w:rsidRPr="00247F73">
        <w:rPr>
          <w:rFonts w:cs="Arial"/>
          <w:color w:val="000000"/>
          <w:sz w:val="48"/>
          <w:szCs w:val="48"/>
          <w:lang w:val="en-US"/>
        </w:rPr>
        <w:t>s and end users</w:t>
      </w:r>
    </w:p>
    <w:p w:rsidR="00DC1B4F" w:rsidRPr="00247F73" w:rsidRDefault="00DC1B4F"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 Persons authorized by the Minister of Finance to carry out checks </w:t>
      </w:r>
      <w:r w:rsidR="004A1AB0" w:rsidRPr="00247F73">
        <w:rPr>
          <w:rFonts w:cs="Arial"/>
          <w:color w:val="000000"/>
          <w:sz w:val="48"/>
          <w:szCs w:val="48"/>
          <w:lang w:val="en-US"/>
        </w:rPr>
        <w:t>must</w:t>
      </w:r>
      <w:r w:rsidRPr="00247F73">
        <w:rPr>
          <w:rFonts w:cs="Arial"/>
          <w:color w:val="000000"/>
          <w:sz w:val="48"/>
          <w:szCs w:val="48"/>
          <w:lang w:val="en-US"/>
        </w:rPr>
        <w:t xml:space="preserve"> report any observed suspected irregularities to the organizational unit of the Ministry of Finance</w:t>
      </w:r>
      <w:r w:rsidR="00696B3B" w:rsidRPr="00247F73">
        <w:rPr>
          <w:rFonts w:cs="Arial"/>
          <w:color w:val="000000"/>
          <w:sz w:val="48"/>
          <w:szCs w:val="48"/>
          <w:lang w:val="en-US"/>
        </w:rPr>
        <w:t xml:space="preserve"> </w:t>
      </w:r>
      <w:r w:rsidR="004A1AB0" w:rsidRPr="00247F73">
        <w:rPr>
          <w:rFonts w:cs="Arial"/>
          <w:color w:val="000000"/>
          <w:sz w:val="48"/>
          <w:szCs w:val="48"/>
          <w:lang w:val="en-US"/>
        </w:rPr>
        <w:t>conducting the</w:t>
      </w:r>
      <w:r w:rsidR="00696B3B" w:rsidRPr="00247F73">
        <w:rPr>
          <w:rFonts w:cs="Arial"/>
          <w:color w:val="000000"/>
          <w:sz w:val="48"/>
          <w:szCs w:val="48"/>
          <w:lang w:val="en-US"/>
        </w:rPr>
        <w:t xml:space="preserve"> budget </w:t>
      </w:r>
      <w:r w:rsidR="004A1AB0" w:rsidRPr="00247F73">
        <w:rPr>
          <w:rFonts w:cs="Arial"/>
          <w:color w:val="000000"/>
          <w:sz w:val="48"/>
          <w:szCs w:val="48"/>
          <w:lang w:val="en-US"/>
        </w:rPr>
        <w:t xml:space="preserve">supervision </w:t>
      </w:r>
    </w:p>
    <w:p w:rsidR="00696B3B" w:rsidRPr="00247F73" w:rsidRDefault="00696B3B"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It is important to emphasize that these provisions also apply to local and county (regional) self-government units</w:t>
      </w:r>
      <w:r w:rsidR="00F9202B" w:rsidRPr="00247F73">
        <w:rPr>
          <w:rFonts w:cs="Arial"/>
          <w:color w:val="000000"/>
          <w:sz w:val="48"/>
          <w:szCs w:val="48"/>
          <w:lang w:val="en-US"/>
        </w:rPr>
        <w:t xml:space="preserve"> </w:t>
      </w:r>
      <w:r w:rsidR="004A1AB0" w:rsidRPr="00247F73">
        <w:rPr>
          <w:rFonts w:cs="Arial"/>
          <w:color w:val="000000"/>
          <w:sz w:val="48"/>
          <w:szCs w:val="48"/>
          <w:lang w:val="en-US"/>
        </w:rPr>
        <w:t>accordingly</w:t>
      </w:r>
    </w:p>
    <w:p w:rsidR="00FC087D" w:rsidRPr="00247F73" w:rsidRDefault="00FC087D" w:rsidP="00ED6C4E">
      <w:pPr>
        <w:spacing w:after="240" w:line="240" w:lineRule="auto"/>
        <w:ind w:left="851"/>
        <w:jc w:val="both"/>
        <w:rPr>
          <w:rFonts w:cs="Arial"/>
          <w:color w:val="000000"/>
          <w:sz w:val="48"/>
          <w:szCs w:val="48"/>
          <w:lang w:val="en-US"/>
        </w:rPr>
        <w:sectPr w:rsidR="00FC087D" w:rsidRPr="00247F73" w:rsidSect="00E01125">
          <w:headerReference w:type="even" r:id="rId143"/>
          <w:headerReference w:type="default" r:id="rId144"/>
          <w:headerReference w:type="first" r:id="rId145"/>
          <w:footerReference w:type="first" r:id="rId146"/>
          <w:pgSz w:w="16838" w:h="11906" w:orient="landscape"/>
          <w:pgMar w:top="1417" w:right="1417" w:bottom="1417" w:left="1417" w:header="708" w:footer="708" w:gutter="0"/>
          <w:cols w:space="708"/>
          <w:titlePg/>
          <w:docGrid w:linePitch="360"/>
        </w:sectPr>
      </w:pPr>
    </w:p>
    <w:p w:rsidR="00FC087D" w:rsidRPr="00247F73" w:rsidRDefault="00FC087D" w:rsidP="00ED6C4E">
      <w:pPr>
        <w:spacing w:after="240" w:line="240" w:lineRule="auto"/>
        <w:ind w:left="1416"/>
        <w:jc w:val="both"/>
        <w:rPr>
          <w:rFonts w:cs="Arial"/>
          <w:color w:val="000000"/>
          <w:sz w:val="48"/>
          <w:szCs w:val="48"/>
          <w:lang w:val="en-US"/>
        </w:rPr>
      </w:pPr>
    </w:p>
    <w:p w:rsidR="00FC087D" w:rsidRPr="00247F73" w:rsidRDefault="00FC087D"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xml:space="preserve">• </w:t>
      </w:r>
      <w:r w:rsidR="00922FC8" w:rsidRPr="00247F73">
        <w:rPr>
          <w:rFonts w:cs="Arial"/>
          <w:color w:val="000000"/>
          <w:sz w:val="44"/>
          <w:szCs w:val="44"/>
          <w:lang w:val="en-US"/>
        </w:rPr>
        <w:t xml:space="preserve">Reallocation of funds from budget items for </w:t>
      </w:r>
      <w:r w:rsidR="004A1AB0" w:rsidRPr="00247F73">
        <w:rPr>
          <w:rFonts w:cs="Arial"/>
          <w:color w:val="000000"/>
          <w:sz w:val="44"/>
          <w:szCs w:val="44"/>
          <w:lang w:val="en-US"/>
        </w:rPr>
        <w:t>budgetary user</w:t>
      </w:r>
      <w:r w:rsidR="00922FC8" w:rsidRPr="00247F73">
        <w:rPr>
          <w:rFonts w:cs="Arial"/>
          <w:color w:val="000000"/>
          <w:sz w:val="44"/>
          <w:szCs w:val="44"/>
          <w:lang w:val="en-US"/>
        </w:rPr>
        <w:t xml:space="preserve">s or between </w:t>
      </w:r>
      <w:r w:rsidR="004A1AB0" w:rsidRPr="00247F73">
        <w:rPr>
          <w:rFonts w:cs="Arial"/>
          <w:color w:val="000000"/>
          <w:sz w:val="44"/>
          <w:szCs w:val="44"/>
          <w:lang w:val="en-US"/>
        </w:rPr>
        <w:t>budgetary user</w:t>
      </w:r>
      <w:r w:rsidR="00922FC8" w:rsidRPr="00247F73">
        <w:rPr>
          <w:rFonts w:cs="Arial"/>
          <w:color w:val="000000"/>
          <w:sz w:val="44"/>
          <w:szCs w:val="44"/>
          <w:lang w:val="en-US"/>
        </w:rPr>
        <w:t>s and extra-budgetary users can be performed with up to 5% of expenditure and expenses from the budget item adopted by the Croatian Parliament, i.e. the representative body, which are reduced, if approved by the Mi</w:t>
      </w:r>
      <w:r w:rsidR="00F14458" w:rsidRPr="00247F73">
        <w:rPr>
          <w:rFonts w:cs="Arial"/>
          <w:color w:val="000000"/>
          <w:sz w:val="44"/>
          <w:szCs w:val="44"/>
          <w:lang w:val="en-US"/>
        </w:rPr>
        <w:t xml:space="preserve">nister of Finance, i.e. the </w:t>
      </w:r>
      <w:r w:rsidR="00511B2C" w:rsidRPr="00247F73">
        <w:rPr>
          <w:rFonts w:cs="Arial"/>
          <w:color w:val="000000"/>
          <w:sz w:val="44"/>
          <w:szCs w:val="44"/>
          <w:lang w:val="en-US"/>
        </w:rPr>
        <w:t>head official</w:t>
      </w:r>
      <w:r w:rsidR="00922FC8" w:rsidRPr="00247F73">
        <w:rPr>
          <w:rFonts w:cs="Arial"/>
          <w:color w:val="000000"/>
          <w:sz w:val="44"/>
          <w:szCs w:val="44"/>
          <w:lang w:val="en-US"/>
        </w:rPr>
        <w:t xml:space="preserve">, mayor or county </w:t>
      </w:r>
      <w:r w:rsidR="00F14458" w:rsidRPr="00247F73">
        <w:rPr>
          <w:rFonts w:cs="Arial"/>
          <w:color w:val="000000"/>
          <w:sz w:val="44"/>
          <w:szCs w:val="44"/>
          <w:lang w:val="en-US"/>
        </w:rPr>
        <w:t>prefect</w:t>
      </w:r>
    </w:p>
    <w:p w:rsidR="00FC087D" w:rsidRPr="00247F73" w:rsidRDefault="00FC087D"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xml:space="preserve">• </w:t>
      </w:r>
      <w:r w:rsidR="00F14458" w:rsidRPr="00247F73">
        <w:rPr>
          <w:rFonts w:cs="Arial"/>
          <w:color w:val="000000"/>
          <w:sz w:val="44"/>
          <w:szCs w:val="44"/>
          <w:lang w:val="en-US"/>
        </w:rPr>
        <w:t xml:space="preserve">Budget funds </w:t>
      </w:r>
      <w:r w:rsidR="00064389" w:rsidRPr="00247F73">
        <w:rPr>
          <w:rFonts w:cs="Arial"/>
          <w:color w:val="000000"/>
          <w:sz w:val="44"/>
          <w:szCs w:val="44"/>
          <w:lang w:val="en-US"/>
        </w:rPr>
        <w:t xml:space="preserve">may not </w:t>
      </w:r>
      <w:r w:rsidR="00F14458" w:rsidRPr="00247F73">
        <w:rPr>
          <w:rFonts w:cs="Arial"/>
          <w:color w:val="000000"/>
          <w:sz w:val="44"/>
          <w:szCs w:val="44"/>
          <w:lang w:val="en-US"/>
        </w:rPr>
        <w:t>be reallocated between the income and expenditure account and the funding account</w:t>
      </w:r>
    </w:p>
    <w:p w:rsidR="00F14458" w:rsidRPr="00247F73" w:rsidRDefault="00F14458" w:rsidP="00ED6C4E">
      <w:pPr>
        <w:spacing w:after="240" w:line="240" w:lineRule="auto"/>
        <w:ind w:left="851"/>
        <w:jc w:val="both"/>
        <w:rPr>
          <w:rFonts w:cs="Arial"/>
          <w:color w:val="000000"/>
          <w:sz w:val="44"/>
          <w:szCs w:val="44"/>
          <w:lang w:val="en-US"/>
        </w:rPr>
      </w:pPr>
      <w:r w:rsidRPr="00247F73">
        <w:rPr>
          <w:rFonts w:cs="Arial"/>
          <w:color w:val="000000"/>
          <w:sz w:val="44"/>
          <w:szCs w:val="44"/>
          <w:lang w:val="en-US"/>
        </w:rPr>
        <w:t xml:space="preserve">• The latest amendments to the Budget Act </w:t>
      </w:r>
      <w:r w:rsidR="00064389" w:rsidRPr="00247F73">
        <w:rPr>
          <w:rFonts w:cs="Arial"/>
          <w:color w:val="000000"/>
          <w:sz w:val="44"/>
          <w:szCs w:val="44"/>
          <w:lang w:val="en-US"/>
        </w:rPr>
        <w:t>provide</w:t>
      </w:r>
      <w:r w:rsidRPr="00247F73">
        <w:rPr>
          <w:rFonts w:cs="Arial"/>
          <w:color w:val="000000"/>
          <w:sz w:val="44"/>
          <w:szCs w:val="44"/>
          <w:lang w:val="en-US"/>
        </w:rPr>
        <w:t xml:space="preserve"> the possibility for reallocation of up to 15% of the national participation (instead of the current 5%)</w:t>
      </w:r>
    </w:p>
    <w:p w:rsidR="00FC087D" w:rsidRPr="00247F73" w:rsidRDefault="00FC087D" w:rsidP="00ED6C4E">
      <w:pPr>
        <w:spacing w:after="240" w:line="240" w:lineRule="auto"/>
        <w:ind w:left="851"/>
        <w:jc w:val="both"/>
        <w:rPr>
          <w:rFonts w:cs="Arial"/>
          <w:color w:val="000000"/>
          <w:sz w:val="44"/>
          <w:szCs w:val="44"/>
          <w:lang w:val="en-US"/>
        </w:rPr>
        <w:sectPr w:rsidR="00FC087D" w:rsidRPr="00247F73" w:rsidSect="00E01125">
          <w:headerReference w:type="even" r:id="rId147"/>
          <w:headerReference w:type="default" r:id="rId148"/>
          <w:headerReference w:type="first" r:id="rId149"/>
          <w:footerReference w:type="first" r:id="rId150"/>
          <w:pgSz w:w="16838" w:h="11906" w:orient="landscape"/>
          <w:pgMar w:top="1417" w:right="1417" w:bottom="1417" w:left="1417" w:header="708" w:footer="708" w:gutter="0"/>
          <w:cols w:space="708"/>
          <w:titlePg/>
          <w:docGrid w:linePitch="360"/>
        </w:sectPr>
      </w:pPr>
    </w:p>
    <w:p w:rsidR="00FC087D" w:rsidRPr="00247F73" w:rsidRDefault="00FC087D" w:rsidP="00ED6C4E">
      <w:pPr>
        <w:spacing w:after="240" w:line="240" w:lineRule="auto"/>
        <w:ind w:left="1416"/>
        <w:jc w:val="both"/>
        <w:rPr>
          <w:rFonts w:cs="Arial"/>
          <w:color w:val="000000"/>
          <w:sz w:val="40"/>
          <w:szCs w:val="40"/>
          <w:lang w:val="en-US"/>
        </w:rPr>
      </w:pPr>
    </w:p>
    <w:p w:rsidR="00FC087D" w:rsidRPr="00247F73" w:rsidRDefault="00FC087D"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511B2C" w:rsidRPr="00247F73">
        <w:rPr>
          <w:rFonts w:cs="Arial"/>
          <w:color w:val="000000"/>
          <w:sz w:val="40"/>
          <w:szCs w:val="40"/>
          <w:lang w:val="en-US"/>
        </w:rPr>
        <w:t xml:space="preserve">The head official for </w:t>
      </w:r>
      <w:r w:rsidR="004A1AB0" w:rsidRPr="00247F73">
        <w:rPr>
          <w:rFonts w:cs="Arial"/>
          <w:color w:val="000000"/>
          <w:sz w:val="40"/>
          <w:szCs w:val="40"/>
          <w:lang w:val="en-US"/>
        </w:rPr>
        <w:t>budgetary user</w:t>
      </w:r>
      <w:r w:rsidR="00511B2C" w:rsidRPr="00247F73">
        <w:rPr>
          <w:rFonts w:cs="Arial"/>
          <w:color w:val="000000"/>
          <w:sz w:val="40"/>
          <w:szCs w:val="40"/>
          <w:lang w:val="en-US"/>
        </w:rPr>
        <w:t>s is responsible for</w:t>
      </w:r>
      <w:r w:rsidRPr="00247F73">
        <w:rPr>
          <w:rFonts w:cs="Arial"/>
          <w:color w:val="000000"/>
          <w:sz w:val="40"/>
          <w:szCs w:val="40"/>
          <w:lang w:val="en-US"/>
        </w:rPr>
        <w:t>:</w:t>
      </w:r>
    </w:p>
    <w:p w:rsidR="00FC087D" w:rsidRPr="00247F73" w:rsidRDefault="00FC087D" w:rsidP="00ED6C4E">
      <w:pPr>
        <w:spacing w:after="240" w:line="240" w:lineRule="auto"/>
        <w:ind w:left="2124"/>
        <w:jc w:val="both"/>
        <w:rPr>
          <w:rFonts w:cs="Arial"/>
          <w:color w:val="000000"/>
          <w:sz w:val="30"/>
          <w:szCs w:val="30"/>
          <w:lang w:val="en-US"/>
        </w:rPr>
      </w:pPr>
      <w:r w:rsidRPr="00247F73">
        <w:rPr>
          <w:rFonts w:cs="Arial"/>
          <w:color w:val="000000"/>
          <w:sz w:val="30"/>
          <w:szCs w:val="30"/>
          <w:lang w:val="en-US"/>
        </w:rPr>
        <w:t xml:space="preserve">– </w:t>
      </w:r>
      <w:r w:rsidR="00511B2C" w:rsidRPr="00247F73">
        <w:rPr>
          <w:rFonts w:cs="Arial"/>
          <w:color w:val="000000"/>
          <w:sz w:val="30"/>
          <w:szCs w:val="30"/>
          <w:lang w:val="en-US"/>
        </w:rPr>
        <w:t>planning and executing their share of the budget</w:t>
      </w:r>
    </w:p>
    <w:p w:rsidR="00FC087D" w:rsidRPr="00247F73" w:rsidRDefault="00FC087D" w:rsidP="00ED6C4E">
      <w:pPr>
        <w:spacing w:after="240" w:line="240" w:lineRule="auto"/>
        <w:ind w:left="2124"/>
        <w:jc w:val="both"/>
        <w:rPr>
          <w:rFonts w:cs="Arial"/>
          <w:color w:val="000000"/>
          <w:sz w:val="30"/>
          <w:szCs w:val="30"/>
          <w:lang w:val="en-US"/>
        </w:rPr>
      </w:pPr>
      <w:r w:rsidRPr="00247F73">
        <w:rPr>
          <w:rFonts w:cs="Arial"/>
          <w:color w:val="000000"/>
          <w:sz w:val="30"/>
          <w:szCs w:val="30"/>
          <w:lang w:val="en-US"/>
        </w:rPr>
        <w:t xml:space="preserve">– </w:t>
      </w:r>
      <w:r w:rsidR="00511B2C" w:rsidRPr="00247F73">
        <w:rPr>
          <w:rFonts w:cs="Arial"/>
          <w:color w:val="000000"/>
          <w:sz w:val="30"/>
          <w:szCs w:val="30"/>
          <w:lang w:val="en-US"/>
        </w:rPr>
        <w:t>collection of revenue and receipts from their jurisdiction and payment into the budget</w:t>
      </w:r>
    </w:p>
    <w:p w:rsidR="00511B2C" w:rsidRPr="00247F73" w:rsidRDefault="00FC087D" w:rsidP="00ED6C4E">
      <w:pPr>
        <w:spacing w:after="240" w:line="240" w:lineRule="auto"/>
        <w:ind w:left="2124"/>
        <w:jc w:val="both"/>
        <w:rPr>
          <w:rFonts w:cs="Arial"/>
          <w:color w:val="000000"/>
          <w:sz w:val="30"/>
          <w:szCs w:val="30"/>
          <w:lang w:val="en-US"/>
        </w:rPr>
      </w:pPr>
      <w:r w:rsidRPr="00247F73">
        <w:rPr>
          <w:rFonts w:cs="Arial"/>
          <w:color w:val="000000"/>
          <w:sz w:val="30"/>
          <w:szCs w:val="30"/>
          <w:lang w:val="en-US"/>
        </w:rPr>
        <w:t xml:space="preserve">– </w:t>
      </w:r>
      <w:r w:rsidR="00511B2C" w:rsidRPr="00247F73">
        <w:rPr>
          <w:rFonts w:cs="Arial"/>
          <w:color w:val="000000"/>
          <w:sz w:val="30"/>
          <w:szCs w:val="30"/>
          <w:lang w:val="en-US"/>
        </w:rPr>
        <w:t>assuming obligations, verifying obligations, issuing payment o</w:t>
      </w:r>
      <w:r w:rsidR="003F19D7" w:rsidRPr="00247F73">
        <w:rPr>
          <w:rFonts w:cs="Arial"/>
          <w:color w:val="000000"/>
          <w:sz w:val="30"/>
          <w:szCs w:val="30"/>
          <w:lang w:val="en-US"/>
        </w:rPr>
        <w:t>rders charged to budget funds belonging to the body they are in charge of, and establishing the right to charge, as well as issuing payment orders in favor of budget funds</w:t>
      </w:r>
      <w:r w:rsidRPr="00247F73">
        <w:rPr>
          <w:rFonts w:cs="Arial"/>
          <w:color w:val="000000"/>
          <w:sz w:val="30"/>
          <w:szCs w:val="30"/>
          <w:lang w:val="en-US"/>
        </w:rPr>
        <w:t xml:space="preserve"> </w:t>
      </w:r>
    </w:p>
    <w:p w:rsidR="003F19D7" w:rsidRPr="00247F73" w:rsidRDefault="003F19D7" w:rsidP="00ED6C4E">
      <w:pPr>
        <w:spacing w:after="240" w:line="240" w:lineRule="auto"/>
        <w:ind w:left="1416"/>
        <w:jc w:val="both"/>
        <w:rPr>
          <w:rFonts w:cs="Arial"/>
          <w:color w:val="000000"/>
          <w:sz w:val="30"/>
          <w:szCs w:val="30"/>
          <w:lang w:val="en-US"/>
        </w:rPr>
      </w:pPr>
    </w:p>
    <w:p w:rsidR="003F19D7" w:rsidRPr="00247F73" w:rsidRDefault="003F19D7"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The head official for </w:t>
      </w:r>
      <w:r w:rsidR="004A1AB0" w:rsidRPr="00247F73">
        <w:rPr>
          <w:rFonts w:cs="Arial"/>
          <w:color w:val="000000"/>
          <w:sz w:val="40"/>
          <w:szCs w:val="40"/>
          <w:lang w:val="en-US"/>
        </w:rPr>
        <w:t>budgetary user</w:t>
      </w:r>
      <w:r w:rsidRPr="00247F73">
        <w:rPr>
          <w:rFonts w:cs="Arial"/>
          <w:color w:val="000000"/>
          <w:sz w:val="40"/>
          <w:szCs w:val="40"/>
          <w:lang w:val="en-US"/>
        </w:rPr>
        <w:t xml:space="preserve">s </w:t>
      </w:r>
      <w:r w:rsidR="004A1AB0" w:rsidRPr="00247F73">
        <w:rPr>
          <w:rFonts w:cs="Arial"/>
          <w:color w:val="000000"/>
          <w:sz w:val="40"/>
          <w:szCs w:val="40"/>
          <w:lang w:val="en-US"/>
        </w:rPr>
        <w:t xml:space="preserve">may </w:t>
      </w:r>
      <w:r w:rsidRPr="00247F73">
        <w:rPr>
          <w:rFonts w:cs="Arial"/>
          <w:color w:val="000000"/>
          <w:sz w:val="40"/>
          <w:szCs w:val="40"/>
          <w:lang w:val="en-US"/>
        </w:rPr>
        <w:t xml:space="preserve">authorize another person to perform </w:t>
      </w:r>
      <w:r w:rsidR="00064389" w:rsidRPr="00247F73">
        <w:rPr>
          <w:rFonts w:cs="Arial"/>
          <w:color w:val="000000"/>
          <w:sz w:val="40"/>
          <w:szCs w:val="40"/>
          <w:lang w:val="en-US"/>
        </w:rPr>
        <w:t xml:space="preserve">his/her </w:t>
      </w:r>
      <w:r w:rsidRPr="00247F73">
        <w:rPr>
          <w:rFonts w:cs="Arial"/>
          <w:color w:val="000000"/>
          <w:sz w:val="40"/>
          <w:szCs w:val="40"/>
          <w:lang w:val="en-US"/>
        </w:rPr>
        <w:t>tasks by issuing a special decision in accordance with internal regulations</w:t>
      </w:r>
    </w:p>
    <w:p w:rsidR="00FC087D" w:rsidRPr="00247F73" w:rsidRDefault="00FC087D"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064389" w:rsidRPr="00247F73">
        <w:rPr>
          <w:rFonts w:cs="Arial"/>
          <w:color w:val="000000"/>
          <w:sz w:val="40"/>
          <w:szCs w:val="40"/>
          <w:lang w:val="en-US"/>
        </w:rPr>
        <w:t xml:space="preserve">Delegation </w:t>
      </w:r>
      <w:r w:rsidR="003F19D7" w:rsidRPr="00247F73">
        <w:rPr>
          <w:rFonts w:cs="Arial"/>
          <w:color w:val="000000"/>
          <w:sz w:val="40"/>
          <w:szCs w:val="40"/>
          <w:lang w:val="en-US"/>
        </w:rPr>
        <w:t xml:space="preserve">of authority includes </w:t>
      </w:r>
      <w:r w:rsidR="00064389" w:rsidRPr="00247F73">
        <w:rPr>
          <w:rFonts w:cs="Arial"/>
          <w:color w:val="000000"/>
          <w:sz w:val="40"/>
          <w:szCs w:val="40"/>
          <w:lang w:val="en-US"/>
        </w:rPr>
        <w:t xml:space="preserve">the </w:t>
      </w:r>
      <w:r w:rsidR="003F19D7" w:rsidRPr="00247F73">
        <w:rPr>
          <w:rFonts w:cs="Arial"/>
          <w:color w:val="000000"/>
          <w:sz w:val="40"/>
          <w:szCs w:val="40"/>
          <w:lang w:val="en-US"/>
        </w:rPr>
        <w:t>transfer of responsibility but</w:t>
      </w:r>
      <w:r w:rsidR="00C17BFC" w:rsidRPr="00247F73">
        <w:rPr>
          <w:rFonts w:cs="Arial"/>
          <w:color w:val="000000"/>
          <w:sz w:val="40"/>
          <w:szCs w:val="40"/>
          <w:lang w:val="en-US"/>
        </w:rPr>
        <w:t xml:space="preserve"> it</w:t>
      </w:r>
      <w:r w:rsidR="003F19D7" w:rsidRPr="00247F73">
        <w:rPr>
          <w:rFonts w:cs="Arial"/>
          <w:color w:val="000000"/>
          <w:sz w:val="40"/>
          <w:szCs w:val="40"/>
          <w:lang w:val="en-US"/>
        </w:rPr>
        <w:t xml:space="preserve"> does not exclude the </w:t>
      </w:r>
      <w:r w:rsidR="00E444C5" w:rsidRPr="00247F73">
        <w:rPr>
          <w:rFonts w:cs="Arial"/>
          <w:color w:val="000000"/>
          <w:sz w:val="40"/>
          <w:szCs w:val="40"/>
          <w:lang w:val="en-US"/>
        </w:rPr>
        <w:t>responsibility</w:t>
      </w:r>
      <w:r w:rsidR="003F19D7" w:rsidRPr="00247F73">
        <w:rPr>
          <w:rFonts w:cs="Arial"/>
          <w:color w:val="000000"/>
          <w:sz w:val="40"/>
          <w:szCs w:val="40"/>
          <w:lang w:val="en-US"/>
        </w:rPr>
        <w:t xml:space="preserve"> of the head official </w:t>
      </w:r>
    </w:p>
    <w:p w:rsidR="003F19D7" w:rsidRPr="00247F73" w:rsidRDefault="003F19D7"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064389" w:rsidRPr="00247F73">
        <w:rPr>
          <w:rFonts w:cs="Arial"/>
          <w:color w:val="000000"/>
          <w:sz w:val="40"/>
          <w:szCs w:val="40"/>
          <w:lang w:val="en-US"/>
        </w:rPr>
        <w:t xml:space="preserve">Delegation </w:t>
      </w:r>
      <w:r w:rsidR="00E74EF5" w:rsidRPr="00247F73">
        <w:rPr>
          <w:rFonts w:cs="Arial"/>
          <w:color w:val="000000"/>
          <w:sz w:val="40"/>
          <w:szCs w:val="40"/>
          <w:lang w:val="en-US"/>
        </w:rPr>
        <w:t>of authority needs to be done in accordance with the principle of the separation of duties</w:t>
      </w:r>
    </w:p>
    <w:p w:rsidR="00FC087D" w:rsidRPr="00247F73" w:rsidRDefault="00FC087D" w:rsidP="00ED6C4E">
      <w:pPr>
        <w:spacing w:after="240" w:line="240" w:lineRule="auto"/>
        <w:ind w:left="1416"/>
        <w:jc w:val="both"/>
        <w:rPr>
          <w:rFonts w:cs="Arial"/>
          <w:color w:val="000000"/>
          <w:sz w:val="40"/>
          <w:szCs w:val="40"/>
          <w:lang w:val="en-US"/>
        </w:rPr>
        <w:sectPr w:rsidR="00FC087D" w:rsidRPr="00247F73" w:rsidSect="00E01125">
          <w:headerReference w:type="even" r:id="rId151"/>
          <w:headerReference w:type="default" r:id="rId152"/>
          <w:headerReference w:type="first" r:id="rId153"/>
          <w:pgSz w:w="16838" w:h="11906" w:orient="landscape"/>
          <w:pgMar w:top="1417" w:right="1417" w:bottom="1417" w:left="1417" w:header="708" w:footer="708" w:gutter="0"/>
          <w:cols w:space="708"/>
          <w:titlePg/>
          <w:docGrid w:linePitch="360"/>
        </w:sectPr>
      </w:pPr>
    </w:p>
    <w:p w:rsidR="00F9202B" w:rsidRPr="00247F73" w:rsidRDefault="00F9202B" w:rsidP="00ED6C4E">
      <w:pPr>
        <w:spacing w:after="240" w:line="240" w:lineRule="auto"/>
        <w:ind w:left="1416"/>
        <w:jc w:val="both"/>
        <w:rPr>
          <w:rFonts w:cs="Arial"/>
          <w:color w:val="000000"/>
          <w:sz w:val="40"/>
          <w:szCs w:val="40"/>
          <w:lang w:val="en-US"/>
        </w:rPr>
      </w:pPr>
    </w:p>
    <w:p w:rsidR="00FC087D" w:rsidRPr="00247F73" w:rsidRDefault="00FC087D" w:rsidP="00ED6C4E">
      <w:pPr>
        <w:spacing w:after="24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E74EF5" w:rsidRPr="00247F73">
        <w:rPr>
          <w:rFonts w:cs="Arial"/>
          <w:color w:val="000000"/>
          <w:sz w:val="40"/>
          <w:szCs w:val="40"/>
          <w:lang w:val="en-US"/>
        </w:rPr>
        <w:t xml:space="preserve">A yearly statement made by the head official </w:t>
      </w:r>
    </w:p>
    <w:p w:rsidR="00E74EF5" w:rsidRPr="00247F73" w:rsidRDefault="00FC087D"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E74EF5" w:rsidRPr="00247F73">
        <w:rPr>
          <w:rFonts w:cs="Arial"/>
          <w:color w:val="000000"/>
          <w:sz w:val="40"/>
          <w:szCs w:val="40"/>
          <w:lang w:val="en-US"/>
        </w:rPr>
        <w:t xml:space="preserve">of budgetary and extra-budgetary state </w:t>
      </w:r>
      <w:r w:rsidR="004A1AB0" w:rsidRPr="00247F73">
        <w:rPr>
          <w:rFonts w:cs="Arial"/>
          <w:color w:val="000000"/>
          <w:sz w:val="40"/>
          <w:szCs w:val="40"/>
          <w:lang w:val="en-US"/>
        </w:rPr>
        <w:t>budget</w:t>
      </w:r>
      <w:r w:rsidR="00064389" w:rsidRPr="00247F73">
        <w:rPr>
          <w:rFonts w:cs="Arial"/>
          <w:color w:val="000000"/>
          <w:sz w:val="40"/>
          <w:szCs w:val="40"/>
          <w:lang w:val="en-US"/>
        </w:rPr>
        <w:t xml:space="preserve"> </w:t>
      </w:r>
      <w:r w:rsidR="004A1AB0" w:rsidRPr="00247F73">
        <w:rPr>
          <w:rFonts w:cs="Arial"/>
          <w:color w:val="000000"/>
          <w:sz w:val="40"/>
          <w:szCs w:val="40"/>
          <w:lang w:val="en-US"/>
        </w:rPr>
        <w:t>user</w:t>
      </w:r>
      <w:r w:rsidR="00E74EF5" w:rsidRPr="00247F73">
        <w:rPr>
          <w:rFonts w:cs="Arial"/>
          <w:color w:val="000000"/>
          <w:sz w:val="40"/>
          <w:szCs w:val="40"/>
          <w:lang w:val="en-US"/>
        </w:rPr>
        <w:t>s and users of the local and county (regional) self-government unit budget</w:t>
      </w:r>
    </w:p>
    <w:p w:rsidR="00E74EF5" w:rsidRPr="00247F73" w:rsidRDefault="00FC087D"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w:t>
      </w:r>
      <w:r w:rsidR="00E74EF5" w:rsidRPr="00247F73">
        <w:rPr>
          <w:rFonts w:cs="Arial"/>
          <w:color w:val="000000"/>
          <w:sz w:val="40"/>
          <w:szCs w:val="40"/>
          <w:lang w:val="en-US"/>
        </w:rPr>
        <w:t xml:space="preserve"> the head official of</w:t>
      </w:r>
      <w:r w:rsidRPr="00247F73">
        <w:rPr>
          <w:rFonts w:cs="Arial"/>
          <w:color w:val="000000"/>
          <w:sz w:val="40"/>
          <w:szCs w:val="40"/>
          <w:lang w:val="en-US"/>
        </w:rPr>
        <w:t xml:space="preserve"> </w:t>
      </w:r>
      <w:r w:rsidR="00E74EF5" w:rsidRPr="00247F73">
        <w:rPr>
          <w:rFonts w:cs="Arial"/>
          <w:color w:val="000000"/>
          <w:sz w:val="40"/>
          <w:szCs w:val="40"/>
          <w:lang w:val="en-US"/>
        </w:rPr>
        <w:t>local and county (regional) self-government units</w:t>
      </w:r>
    </w:p>
    <w:p w:rsidR="0047610C" w:rsidRPr="00247F73" w:rsidRDefault="00FC087D"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w:t>
      </w:r>
      <w:r w:rsidR="0047610C" w:rsidRPr="00247F73">
        <w:rPr>
          <w:rFonts w:cs="Arial"/>
          <w:color w:val="000000"/>
          <w:sz w:val="40"/>
          <w:szCs w:val="40"/>
          <w:lang w:val="en-US"/>
        </w:rPr>
        <w:t xml:space="preserve">chairman of the board of a </w:t>
      </w:r>
      <w:r w:rsidR="00C178D3" w:rsidRPr="00247F73">
        <w:rPr>
          <w:rFonts w:cs="Arial"/>
          <w:color w:val="000000"/>
          <w:sz w:val="40"/>
          <w:szCs w:val="40"/>
          <w:lang w:val="en-US"/>
        </w:rPr>
        <w:t>company</w:t>
      </w:r>
      <w:r w:rsidR="0047610C" w:rsidRPr="00247F73">
        <w:rPr>
          <w:rFonts w:cs="Arial"/>
          <w:color w:val="000000"/>
          <w:sz w:val="40"/>
          <w:szCs w:val="40"/>
          <w:lang w:val="en-US"/>
        </w:rPr>
        <w:t xml:space="preserve"> owned by the Republic of Croatia, i.e. one or more local and county (regional) self-government units</w:t>
      </w:r>
    </w:p>
    <w:p w:rsidR="00FC087D" w:rsidRPr="00247F73" w:rsidRDefault="0047610C" w:rsidP="00ED6C4E">
      <w:pPr>
        <w:spacing w:after="240" w:line="240" w:lineRule="auto"/>
        <w:ind w:left="1416"/>
        <w:jc w:val="both"/>
        <w:rPr>
          <w:rFonts w:cs="Arial"/>
          <w:color w:val="000000"/>
          <w:sz w:val="40"/>
          <w:szCs w:val="40"/>
          <w:lang w:val="en-US"/>
        </w:rPr>
      </w:pPr>
      <w:r w:rsidRPr="00247F73">
        <w:rPr>
          <w:rFonts w:cs="Arial"/>
          <w:color w:val="000000"/>
          <w:sz w:val="40"/>
          <w:szCs w:val="40"/>
          <w:lang w:val="en-US"/>
        </w:rPr>
        <w:t xml:space="preserve">– the head </w:t>
      </w:r>
      <w:r w:rsidR="00C178D3" w:rsidRPr="00247F73">
        <w:rPr>
          <w:rFonts w:cs="Arial"/>
          <w:color w:val="000000"/>
          <w:sz w:val="40"/>
          <w:szCs w:val="40"/>
          <w:lang w:val="en-US"/>
        </w:rPr>
        <w:t>official of another legal person</w:t>
      </w:r>
      <w:r w:rsidRPr="00247F73">
        <w:rPr>
          <w:rFonts w:cs="Arial"/>
          <w:color w:val="000000"/>
          <w:sz w:val="40"/>
          <w:szCs w:val="40"/>
          <w:lang w:val="en-US"/>
        </w:rPr>
        <w:t xml:space="preserve"> established by the Republic of Croatia, i.e. one or more local and county (regional) self-government units</w:t>
      </w:r>
    </w:p>
    <w:p w:rsidR="0047610C" w:rsidRPr="00247F73" w:rsidRDefault="0047610C" w:rsidP="00ED6C4E">
      <w:pPr>
        <w:spacing w:after="240" w:line="240" w:lineRule="auto"/>
        <w:ind w:left="851"/>
        <w:jc w:val="both"/>
        <w:rPr>
          <w:rFonts w:cs="Arial"/>
          <w:color w:val="000000"/>
          <w:sz w:val="40"/>
          <w:szCs w:val="40"/>
          <w:lang w:val="en-US"/>
        </w:rPr>
      </w:pPr>
      <w:r w:rsidRPr="00247F73">
        <w:rPr>
          <w:rFonts w:cs="Arial"/>
          <w:color w:val="000000"/>
          <w:sz w:val="40"/>
          <w:szCs w:val="40"/>
          <w:lang w:val="en-US"/>
        </w:rPr>
        <w:t xml:space="preserve">• </w:t>
      </w:r>
      <w:r w:rsidR="00064389" w:rsidRPr="00247F73">
        <w:rPr>
          <w:rFonts w:cs="Arial"/>
          <w:color w:val="000000"/>
          <w:sz w:val="40"/>
          <w:szCs w:val="40"/>
          <w:lang w:val="en-US"/>
        </w:rPr>
        <w:t xml:space="preserve">confirms </w:t>
      </w:r>
      <w:r w:rsidRPr="00247F73">
        <w:rPr>
          <w:rFonts w:cs="Arial"/>
          <w:color w:val="000000"/>
          <w:sz w:val="40"/>
          <w:szCs w:val="40"/>
          <w:lang w:val="en-US"/>
        </w:rPr>
        <w:t xml:space="preserve">that they </w:t>
      </w:r>
      <w:r w:rsidR="00064389" w:rsidRPr="00247F73">
        <w:rPr>
          <w:rFonts w:cs="Arial"/>
          <w:color w:val="000000"/>
          <w:sz w:val="40"/>
          <w:szCs w:val="40"/>
          <w:lang w:val="en-US"/>
        </w:rPr>
        <w:t>have ensured</w:t>
      </w:r>
      <w:r w:rsidRPr="00247F73">
        <w:rPr>
          <w:rFonts w:cs="Arial"/>
          <w:color w:val="000000"/>
          <w:sz w:val="40"/>
          <w:szCs w:val="40"/>
          <w:lang w:val="en-US"/>
        </w:rPr>
        <w:t xml:space="preserve"> legal, </w:t>
      </w:r>
      <w:r w:rsidR="00AC30A9" w:rsidRPr="00247F73">
        <w:rPr>
          <w:rFonts w:cs="Arial"/>
          <w:color w:val="000000"/>
          <w:sz w:val="40"/>
          <w:szCs w:val="40"/>
          <w:lang w:val="en-US"/>
        </w:rPr>
        <w:t>earmarked</w:t>
      </w:r>
      <w:r w:rsidRPr="00247F73">
        <w:rPr>
          <w:rFonts w:cs="Arial"/>
          <w:color w:val="000000"/>
          <w:sz w:val="40"/>
          <w:szCs w:val="40"/>
          <w:lang w:val="en-US"/>
        </w:rPr>
        <w:t xml:space="preserve"> and purposeful use of funds in their work and the efficient and effective functioning of </w:t>
      </w:r>
      <w:r w:rsidR="00C17BFC" w:rsidRPr="00247F73">
        <w:rPr>
          <w:rFonts w:cs="Arial"/>
          <w:color w:val="000000"/>
          <w:sz w:val="40"/>
          <w:szCs w:val="40"/>
          <w:lang w:val="en-US"/>
        </w:rPr>
        <w:t xml:space="preserve">the </w:t>
      </w:r>
      <w:r w:rsidRPr="00247F73">
        <w:rPr>
          <w:rFonts w:cs="Arial"/>
          <w:color w:val="000000"/>
          <w:sz w:val="40"/>
          <w:szCs w:val="40"/>
          <w:lang w:val="en-US"/>
        </w:rPr>
        <w:t>financial management and control</w:t>
      </w:r>
      <w:r w:rsidR="00C17BFC" w:rsidRPr="00247F73">
        <w:rPr>
          <w:rFonts w:cs="Arial"/>
          <w:color w:val="000000"/>
          <w:sz w:val="40"/>
          <w:szCs w:val="40"/>
          <w:lang w:val="en-US"/>
        </w:rPr>
        <w:t xml:space="preserve"> system</w:t>
      </w:r>
    </w:p>
    <w:p w:rsidR="00753260" w:rsidRPr="00247F73" w:rsidRDefault="0047610C" w:rsidP="00ED6C4E">
      <w:pPr>
        <w:spacing w:after="240" w:line="240" w:lineRule="auto"/>
        <w:ind w:left="851"/>
        <w:jc w:val="both"/>
        <w:rPr>
          <w:rFonts w:cs="Arial"/>
          <w:color w:val="000000"/>
          <w:sz w:val="40"/>
          <w:szCs w:val="40"/>
          <w:lang w:val="en-US"/>
        </w:rPr>
        <w:sectPr w:rsidR="00753260" w:rsidRPr="00247F73" w:rsidSect="00E01125">
          <w:headerReference w:type="even" r:id="rId154"/>
          <w:headerReference w:type="default" r:id="rId155"/>
          <w:headerReference w:type="first" r:id="rId156"/>
          <w:pgSz w:w="16838" w:h="11906" w:orient="landscape"/>
          <w:pgMar w:top="1417" w:right="1417" w:bottom="1417" w:left="1417" w:header="708" w:footer="708" w:gutter="0"/>
          <w:cols w:space="708"/>
          <w:titlePg/>
          <w:docGrid w:linePitch="360"/>
        </w:sectPr>
      </w:pPr>
      <w:r w:rsidRPr="00247F73">
        <w:rPr>
          <w:rFonts w:cs="Arial"/>
          <w:color w:val="000000"/>
          <w:sz w:val="40"/>
          <w:szCs w:val="40"/>
          <w:lang w:val="en-US"/>
        </w:rPr>
        <w:t xml:space="preserve"> </w:t>
      </w:r>
    </w:p>
    <w:p w:rsidR="00753260" w:rsidRPr="00247F73" w:rsidRDefault="00753260" w:rsidP="00ED6C4E">
      <w:pPr>
        <w:spacing w:after="240" w:line="240" w:lineRule="auto"/>
        <w:ind w:left="851"/>
        <w:jc w:val="both"/>
        <w:rPr>
          <w:rFonts w:ascii="Calibri" w:hAnsi="Calibri"/>
          <w:b/>
          <w:bCs/>
          <w:color w:val="000000"/>
          <w:sz w:val="48"/>
          <w:szCs w:val="48"/>
          <w:lang w:val="en-US"/>
        </w:rPr>
      </w:pPr>
    </w:p>
    <w:p w:rsidR="00753260" w:rsidRPr="00247F73" w:rsidRDefault="00753260" w:rsidP="00ED6C4E">
      <w:pPr>
        <w:spacing w:after="240" w:line="240" w:lineRule="auto"/>
        <w:ind w:left="851"/>
        <w:jc w:val="both"/>
        <w:rPr>
          <w:b/>
          <w:bCs/>
          <w:color w:val="000000"/>
          <w:sz w:val="48"/>
          <w:szCs w:val="48"/>
          <w:lang w:val="en-US"/>
        </w:rPr>
      </w:pPr>
    </w:p>
    <w:p w:rsidR="006C7D46" w:rsidRPr="00247F73" w:rsidRDefault="0047610C" w:rsidP="00ED6C4E">
      <w:pPr>
        <w:spacing w:after="240" w:line="240" w:lineRule="auto"/>
        <w:ind w:left="851"/>
        <w:jc w:val="both"/>
        <w:rPr>
          <w:color w:val="000000"/>
          <w:sz w:val="48"/>
          <w:szCs w:val="48"/>
          <w:lang w:val="en-US"/>
        </w:rPr>
      </w:pPr>
      <w:r w:rsidRPr="00247F73">
        <w:rPr>
          <w:b/>
          <w:bCs/>
          <w:color w:val="000000"/>
          <w:sz w:val="48"/>
          <w:szCs w:val="48"/>
          <w:lang w:val="en-US"/>
        </w:rPr>
        <w:t>The fiscal responsibility statement</w:t>
      </w:r>
      <w:r w:rsidR="00753260" w:rsidRPr="00247F73">
        <w:rPr>
          <w:b/>
          <w:bCs/>
          <w:color w:val="000000"/>
          <w:sz w:val="48"/>
          <w:szCs w:val="48"/>
          <w:lang w:val="en-US"/>
        </w:rPr>
        <w:t xml:space="preserve"> </w:t>
      </w:r>
      <w:r w:rsidR="00753260" w:rsidRPr="00247F73">
        <w:rPr>
          <w:color w:val="000000"/>
          <w:sz w:val="48"/>
          <w:szCs w:val="48"/>
          <w:lang w:val="en-US"/>
        </w:rPr>
        <w:t xml:space="preserve">– </w:t>
      </w:r>
      <w:r w:rsidR="006C7D46" w:rsidRPr="00247F73">
        <w:rPr>
          <w:color w:val="000000"/>
          <w:sz w:val="48"/>
          <w:szCs w:val="48"/>
          <w:lang w:val="en-US"/>
        </w:rPr>
        <w:t xml:space="preserve">yearly statement where the head official </w:t>
      </w:r>
      <w:r w:rsidR="00064389" w:rsidRPr="00247F73">
        <w:rPr>
          <w:color w:val="000000"/>
          <w:sz w:val="48"/>
          <w:szCs w:val="48"/>
          <w:lang w:val="en-US"/>
        </w:rPr>
        <w:t xml:space="preserve">confirms </w:t>
      </w:r>
      <w:r w:rsidR="006C7D46" w:rsidRPr="00247F73">
        <w:rPr>
          <w:color w:val="000000"/>
          <w:sz w:val="48"/>
          <w:szCs w:val="48"/>
          <w:lang w:val="en-US"/>
        </w:rPr>
        <w:t xml:space="preserve">legal, </w:t>
      </w:r>
      <w:r w:rsidR="00AC30A9" w:rsidRPr="00247F73">
        <w:rPr>
          <w:color w:val="000000"/>
          <w:sz w:val="48"/>
          <w:szCs w:val="48"/>
          <w:lang w:val="en-US"/>
        </w:rPr>
        <w:t>earmarked</w:t>
      </w:r>
      <w:r w:rsidR="006C7D46" w:rsidRPr="00247F73">
        <w:rPr>
          <w:color w:val="000000"/>
          <w:sz w:val="48"/>
          <w:szCs w:val="48"/>
          <w:lang w:val="en-US"/>
        </w:rPr>
        <w:t xml:space="preserve"> and purposeful use of funds and the efficient and effective functioning of</w:t>
      </w:r>
      <w:r w:rsidR="00C17BFC" w:rsidRPr="00247F73">
        <w:rPr>
          <w:color w:val="000000"/>
          <w:sz w:val="48"/>
          <w:szCs w:val="48"/>
          <w:lang w:val="en-US"/>
        </w:rPr>
        <w:t xml:space="preserve"> the</w:t>
      </w:r>
      <w:r w:rsidR="006C7D46" w:rsidRPr="00247F73">
        <w:rPr>
          <w:color w:val="000000"/>
          <w:sz w:val="48"/>
          <w:szCs w:val="48"/>
          <w:lang w:val="en-US"/>
        </w:rPr>
        <w:t xml:space="preserve"> financial management and control </w:t>
      </w:r>
      <w:r w:rsidR="00C17BFC" w:rsidRPr="00247F73">
        <w:rPr>
          <w:color w:val="000000"/>
          <w:sz w:val="48"/>
          <w:szCs w:val="48"/>
          <w:lang w:val="en-US"/>
        </w:rPr>
        <w:t xml:space="preserve">system </w:t>
      </w:r>
      <w:r w:rsidR="006C7D46" w:rsidRPr="00247F73">
        <w:rPr>
          <w:color w:val="000000"/>
          <w:sz w:val="48"/>
          <w:szCs w:val="48"/>
          <w:lang w:val="en-US"/>
        </w:rPr>
        <w:t>within the framework of the funds d</w:t>
      </w:r>
      <w:r w:rsidR="00AC30A9" w:rsidRPr="00247F73">
        <w:rPr>
          <w:color w:val="000000"/>
          <w:sz w:val="48"/>
          <w:szCs w:val="48"/>
          <w:lang w:val="en-US"/>
        </w:rPr>
        <w:t>efined</w:t>
      </w:r>
      <w:r w:rsidR="006C7D46" w:rsidRPr="00247F73">
        <w:rPr>
          <w:color w:val="000000"/>
          <w:sz w:val="48"/>
          <w:szCs w:val="48"/>
          <w:lang w:val="en-US"/>
        </w:rPr>
        <w:t xml:space="preserve"> by the budget, i.e. the financial plan</w:t>
      </w:r>
    </w:p>
    <w:p w:rsidR="00753260" w:rsidRPr="00247F73" w:rsidRDefault="00753260" w:rsidP="00ED6C4E">
      <w:pPr>
        <w:spacing w:after="240" w:line="240" w:lineRule="auto"/>
        <w:ind w:left="851"/>
        <w:jc w:val="both"/>
        <w:rPr>
          <w:color w:val="000000"/>
          <w:sz w:val="48"/>
          <w:szCs w:val="48"/>
          <w:lang w:val="en-US"/>
        </w:rPr>
      </w:pPr>
    </w:p>
    <w:p w:rsidR="00753260" w:rsidRPr="00247F73" w:rsidRDefault="00753260"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 </w:t>
      </w:r>
      <w:r w:rsidR="006C7D46" w:rsidRPr="00247F73">
        <w:rPr>
          <w:rFonts w:cs="Arial"/>
          <w:color w:val="000000"/>
          <w:sz w:val="48"/>
          <w:szCs w:val="48"/>
          <w:lang w:val="en-US"/>
        </w:rPr>
        <w:t>Form set out in Annex</w:t>
      </w:r>
      <w:r w:rsidRPr="00247F73">
        <w:rPr>
          <w:rFonts w:cs="Arial"/>
          <w:color w:val="000000"/>
          <w:sz w:val="48"/>
          <w:szCs w:val="48"/>
          <w:lang w:val="en-US"/>
        </w:rPr>
        <w:t xml:space="preserve"> 1.a = </w:t>
      </w:r>
      <w:r w:rsidR="006C7D46" w:rsidRPr="00247F73">
        <w:rPr>
          <w:rFonts w:cs="Arial"/>
          <w:color w:val="000000"/>
          <w:sz w:val="48"/>
          <w:szCs w:val="48"/>
          <w:lang w:val="en-US"/>
        </w:rPr>
        <w:t xml:space="preserve">with no perceived weaknesses and irregularities </w:t>
      </w:r>
    </w:p>
    <w:p w:rsidR="006C7D46" w:rsidRPr="00247F73" w:rsidRDefault="00753260" w:rsidP="006C7D46">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 </w:t>
      </w:r>
      <w:r w:rsidR="006C7D46" w:rsidRPr="00247F73">
        <w:rPr>
          <w:rFonts w:cs="Arial"/>
          <w:color w:val="000000"/>
          <w:sz w:val="48"/>
          <w:szCs w:val="48"/>
          <w:lang w:val="en-US"/>
        </w:rPr>
        <w:t xml:space="preserve">Form set out in Annex </w:t>
      </w:r>
      <w:r w:rsidRPr="00247F73">
        <w:rPr>
          <w:rFonts w:cs="Arial"/>
          <w:color w:val="000000"/>
          <w:sz w:val="48"/>
          <w:szCs w:val="48"/>
          <w:lang w:val="en-US"/>
        </w:rPr>
        <w:t xml:space="preserve">1.b = </w:t>
      </w:r>
      <w:r w:rsidR="006C7D46" w:rsidRPr="00247F73">
        <w:rPr>
          <w:rFonts w:cs="Arial"/>
          <w:color w:val="000000"/>
          <w:sz w:val="48"/>
          <w:szCs w:val="48"/>
          <w:lang w:val="en-US"/>
        </w:rPr>
        <w:t xml:space="preserve">with perceived weaknesses and irregularities </w:t>
      </w:r>
    </w:p>
    <w:p w:rsidR="00753260" w:rsidRPr="00247F73" w:rsidRDefault="00753260" w:rsidP="00ED6C4E">
      <w:pPr>
        <w:spacing w:after="240" w:line="240" w:lineRule="auto"/>
        <w:ind w:left="851"/>
        <w:jc w:val="both"/>
        <w:rPr>
          <w:rFonts w:cs="Arial"/>
          <w:color w:val="000000"/>
          <w:sz w:val="48"/>
          <w:szCs w:val="48"/>
          <w:lang w:val="en-US"/>
        </w:rPr>
        <w:sectPr w:rsidR="00753260" w:rsidRPr="00247F73" w:rsidSect="00E01125">
          <w:headerReference w:type="even" r:id="rId157"/>
          <w:headerReference w:type="default" r:id="rId158"/>
          <w:headerReference w:type="first" r:id="rId159"/>
          <w:pgSz w:w="16838" w:h="11906" w:orient="landscape"/>
          <w:pgMar w:top="1417" w:right="1417" w:bottom="1417" w:left="1417" w:header="708" w:footer="708" w:gutter="0"/>
          <w:cols w:space="708"/>
          <w:titlePg/>
          <w:docGrid w:linePitch="360"/>
        </w:sectPr>
      </w:pPr>
    </w:p>
    <w:p w:rsidR="00FC087D" w:rsidRPr="00247F73" w:rsidRDefault="006C7D46" w:rsidP="00ED6C4E">
      <w:pPr>
        <w:spacing w:after="240" w:line="240" w:lineRule="auto"/>
        <w:ind w:left="851"/>
        <w:jc w:val="both"/>
        <w:rPr>
          <w:rFonts w:ascii="Calibri" w:hAnsi="Calibri"/>
          <w:b/>
          <w:bCs/>
          <w:color w:val="000000"/>
          <w:sz w:val="48"/>
          <w:szCs w:val="48"/>
          <w:lang w:val="en-US"/>
        </w:rPr>
      </w:pPr>
      <w:r w:rsidRPr="00247F73">
        <w:rPr>
          <w:rFonts w:ascii="Calibri" w:hAnsi="Calibri"/>
          <w:b/>
          <w:bCs/>
          <w:color w:val="000000"/>
          <w:sz w:val="48"/>
          <w:szCs w:val="48"/>
          <w:lang w:val="en-US"/>
        </w:rPr>
        <w:lastRenderedPageBreak/>
        <w:t>Statement</w:t>
      </w:r>
      <w:r w:rsidR="00CE2A70" w:rsidRPr="00247F73">
        <w:rPr>
          <w:rFonts w:ascii="Calibri" w:hAnsi="Calibri"/>
          <w:b/>
          <w:bCs/>
          <w:color w:val="000000"/>
          <w:sz w:val="48"/>
          <w:szCs w:val="48"/>
          <w:lang w:val="en-US"/>
        </w:rPr>
        <w:t xml:space="preserve"> Form</w:t>
      </w:r>
      <w:r w:rsidRPr="00247F73">
        <w:rPr>
          <w:rFonts w:ascii="Calibri" w:hAnsi="Calibri"/>
          <w:b/>
          <w:bCs/>
          <w:color w:val="000000"/>
          <w:sz w:val="48"/>
          <w:szCs w:val="48"/>
          <w:lang w:val="en-US"/>
        </w:rPr>
        <w:t xml:space="preserve"> – Annex</w:t>
      </w:r>
      <w:r w:rsidR="00753260" w:rsidRPr="00247F73">
        <w:rPr>
          <w:rFonts w:ascii="Calibri" w:hAnsi="Calibri"/>
          <w:b/>
          <w:bCs/>
          <w:color w:val="000000"/>
          <w:sz w:val="48"/>
          <w:szCs w:val="48"/>
          <w:lang w:val="en-US"/>
        </w:rPr>
        <w:t xml:space="preserve"> 1.a</w:t>
      </w:r>
    </w:p>
    <w:p w:rsidR="00ED6C4E" w:rsidRPr="00247F73" w:rsidRDefault="006C7D46" w:rsidP="00ED6C4E">
      <w:pPr>
        <w:spacing w:after="0" w:line="240" w:lineRule="auto"/>
        <w:jc w:val="center"/>
        <w:rPr>
          <w:rFonts w:ascii="Times New Roman" w:eastAsia="Times New Roman" w:hAnsi="Times New Roman" w:cs="Times New Roman"/>
          <w:sz w:val="24"/>
          <w:szCs w:val="24"/>
          <w:lang w:val="en-US" w:eastAsia="hr-HR"/>
        </w:rPr>
      </w:pPr>
      <w:r w:rsidRPr="00247F73">
        <w:rPr>
          <w:rFonts w:ascii="Times New Roman" w:eastAsia="Times New Roman" w:hAnsi="Times New Roman" w:cs="Times New Roman"/>
          <w:b/>
          <w:bCs/>
          <w:color w:val="000000"/>
          <w:sz w:val="30"/>
          <w:szCs w:val="30"/>
          <w:lang w:val="en-US" w:eastAsia="hr-HR"/>
        </w:rPr>
        <w:t>FISCAL RESPONSIBILITY STATEMENT</w:t>
      </w:r>
      <w:r w:rsidR="00ED6C4E" w:rsidRPr="00247F73">
        <w:rPr>
          <w:rFonts w:ascii="Times New Roman" w:eastAsia="Times New Roman" w:hAnsi="Times New Roman" w:cs="Times New Roman"/>
          <w:b/>
          <w:bCs/>
          <w:color w:val="000000"/>
          <w:sz w:val="30"/>
          <w:szCs w:val="30"/>
          <w:lang w:val="en-US" w:eastAsia="hr-HR"/>
        </w:rPr>
        <w:t xml:space="preserve">* </w:t>
      </w:r>
      <w:r w:rsidR="00ED6C4E" w:rsidRPr="00247F73">
        <w:rPr>
          <w:rFonts w:ascii="Times New Roman" w:eastAsia="Times New Roman" w:hAnsi="Times New Roman" w:cs="Times New Roman"/>
          <w:b/>
          <w:bCs/>
          <w:color w:val="000000"/>
          <w:sz w:val="30"/>
          <w:szCs w:val="30"/>
          <w:lang w:val="en-US" w:eastAsia="hr-HR"/>
        </w:rPr>
        <w:br/>
      </w:r>
      <w:r w:rsidRPr="00247F73">
        <w:rPr>
          <w:rFonts w:ascii="Times New Roman" w:eastAsia="Times New Roman" w:hAnsi="Times New Roman" w:cs="Times New Roman"/>
          <w:b/>
          <w:bCs/>
          <w:color w:val="000000"/>
          <w:sz w:val="30"/>
          <w:szCs w:val="30"/>
          <w:lang w:val="en-US" w:eastAsia="hr-HR"/>
        </w:rPr>
        <w:t>FOR THE YEAR</w:t>
      </w:r>
      <w:r w:rsidR="00ED6C4E" w:rsidRPr="00247F73">
        <w:rPr>
          <w:rFonts w:ascii="Times New Roman" w:eastAsia="Times New Roman" w:hAnsi="Times New Roman" w:cs="Times New Roman"/>
          <w:b/>
          <w:bCs/>
          <w:color w:val="000000"/>
          <w:sz w:val="30"/>
          <w:szCs w:val="30"/>
          <w:lang w:val="en-US" w:eastAsia="hr-HR"/>
        </w:rPr>
        <w:t xml:space="preserve"> ____________ </w:t>
      </w:r>
    </w:p>
    <w:p w:rsidR="00753260" w:rsidRPr="00247F73" w:rsidRDefault="00753260" w:rsidP="00ED6C4E">
      <w:pPr>
        <w:spacing w:after="240" w:line="240" w:lineRule="auto"/>
        <w:ind w:left="851"/>
        <w:jc w:val="both"/>
        <w:rPr>
          <w:rFonts w:ascii="Calibri" w:hAnsi="Calibri"/>
          <w:b/>
          <w:bCs/>
          <w:color w:val="000000"/>
          <w:sz w:val="48"/>
          <w:szCs w:val="48"/>
          <w:lang w:val="en-US"/>
        </w:rPr>
      </w:pPr>
    </w:p>
    <w:p w:rsidR="002C3658" w:rsidRPr="00247F73" w:rsidRDefault="002C3658" w:rsidP="00ED6C4E">
      <w:pPr>
        <w:jc w:val="both"/>
        <w:rPr>
          <w:sz w:val="32"/>
          <w:szCs w:val="32"/>
          <w:lang w:val="en-US"/>
        </w:rPr>
      </w:pPr>
      <w:r w:rsidRPr="00247F73">
        <w:rPr>
          <w:sz w:val="32"/>
          <w:szCs w:val="32"/>
          <w:lang w:val="en-US"/>
        </w:rPr>
        <w:t>I</w:t>
      </w:r>
      <w:r w:rsidR="00ED6C4E" w:rsidRPr="00247F73">
        <w:rPr>
          <w:sz w:val="32"/>
          <w:szCs w:val="32"/>
          <w:lang w:val="en-US"/>
        </w:rPr>
        <w:t xml:space="preserve">: </w:t>
      </w:r>
      <w:r w:rsidRPr="00247F73">
        <w:rPr>
          <w:sz w:val="32"/>
          <w:szCs w:val="32"/>
          <w:lang w:val="en-US"/>
        </w:rPr>
        <w:t>(name and surname, title and function), head official</w:t>
      </w:r>
      <w:r w:rsidR="00B13C30" w:rsidRPr="00247F73">
        <w:rPr>
          <w:sz w:val="32"/>
          <w:szCs w:val="32"/>
          <w:lang w:val="en-US"/>
        </w:rPr>
        <w:t xml:space="preserve"> of</w:t>
      </w:r>
      <w:r w:rsidRPr="00247F73">
        <w:rPr>
          <w:sz w:val="32"/>
          <w:szCs w:val="32"/>
          <w:lang w:val="en-US"/>
        </w:rPr>
        <w:t xml:space="preserve"> (name of the local and county (regional) self-government unit/budgetary user of the state budget/extra-budgetary user of the state budget-budgetary user of the local and county (regional) self-government unit/extra-budgetary user of the local and county (regional) self-government unit,</w:t>
      </w:r>
      <w:r w:rsidRPr="00247F73">
        <w:rPr>
          <w:lang w:val="en-US"/>
        </w:rPr>
        <w:t xml:space="preserve"> </w:t>
      </w:r>
      <w:r w:rsidRPr="00247F73">
        <w:rPr>
          <w:sz w:val="32"/>
          <w:szCs w:val="32"/>
          <w:lang w:val="en-US"/>
        </w:rPr>
        <w:t xml:space="preserve">chairman of the board of a </w:t>
      </w:r>
      <w:r w:rsidR="00C178D3" w:rsidRPr="00247F73">
        <w:rPr>
          <w:sz w:val="32"/>
          <w:szCs w:val="32"/>
          <w:lang w:val="en-US"/>
        </w:rPr>
        <w:t>company</w:t>
      </w:r>
      <w:r w:rsidRPr="00247F73">
        <w:rPr>
          <w:sz w:val="32"/>
          <w:szCs w:val="32"/>
          <w:lang w:val="en-US"/>
        </w:rPr>
        <w:t xml:space="preserve"> owned by the Republic of Croatia, i.e. one or more local and county (regional) self-government units, head official </w:t>
      </w:r>
      <w:r w:rsidR="00C178D3" w:rsidRPr="00247F73">
        <w:rPr>
          <w:sz w:val="32"/>
          <w:szCs w:val="32"/>
          <w:lang w:val="en-US"/>
        </w:rPr>
        <w:t>of another legal person</w:t>
      </w:r>
      <w:r w:rsidRPr="00247F73">
        <w:rPr>
          <w:sz w:val="32"/>
          <w:szCs w:val="32"/>
          <w:lang w:val="en-US"/>
        </w:rPr>
        <w:t xml:space="preserve"> established by the Republic of Croatia, i.e. one or more local and county (regional) self-government units)</w:t>
      </w:r>
    </w:p>
    <w:p w:rsidR="002C3658" w:rsidRPr="00D32332" w:rsidRDefault="00CE2A70" w:rsidP="00ED6C4E">
      <w:pPr>
        <w:jc w:val="both"/>
        <w:rPr>
          <w:sz w:val="32"/>
          <w:szCs w:val="32"/>
          <w:lang w:val="en-US"/>
        </w:rPr>
      </w:pPr>
      <w:r w:rsidRPr="00247F73">
        <w:rPr>
          <w:sz w:val="32"/>
          <w:szCs w:val="32"/>
          <w:lang w:val="en-US"/>
        </w:rPr>
        <w:t>based on a</w:t>
      </w:r>
      <w:r w:rsidR="002C3658" w:rsidRPr="00247F73">
        <w:rPr>
          <w:sz w:val="32"/>
          <w:szCs w:val="32"/>
          <w:lang w:val="en-US"/>
        </w:rPr>
        <w:t xml:space="preserve"> completed </w:t>
      </w:r>
      <w:r w:rsidRPr="00247F73">
        <w:rPr>
          <w:sz w:val="32"/>
          <w:szCs w:val="32"/>
          <w:lang w:val="en-US"/>
        </w:rPr>
        <w:t>fiscal responsibility</w:t>
      </w:r>
      <w:r w:rsidR="00D32332">
        <w:rPr>
          <w:sz w:val="32"/>
          <w:szCs w:val="32"/>
          <w:lang w:val="en-US"/>
        </w:rPr>
        <w:t xml:space="preserve"> questionnaire</w:t>
      </w:r>
      <w:r w:rsidRPr="00D32332">
        <w:rPr>
          <w:sz w:val="32"/>
          <w:szCs w:val="32"/>
          <w:lang w:val="en-US"/>
        </w:rPr>
        <w:t xml:space="preserve">, </w:t>
      </w:r>
      <w:r w:rsidR="002C3658" w:rsidRPr="00D32332">
        <w:rPr>
          <w:sz w:val="32"/>
          <w:szCs w:val="32"/>
          <w:lang w:val="en-US"/>
        </w:rPr>
        <w:t>available information, the resu</w:t>
      </w:r>
      <w:r w:rsidR="00B13C30" w:rsidRPr="00D32332">
        <w:rPr>
          <w:sz w:val="32"/>
          <w:szCs w:val="32"/>
          <w:lang w:val="en-US"/>
        </w:rPr>
        <w:t>lt of</w:t>
      </w:r>
      <w:r w:rsidR="002C3658" w:rsidRPr="00D32332">
        <w:rPr>
          <w:sz w:val="32"/>
          <w:szCs w:val="32"/>
          <w:lang w:val="en-US"/>
        </w:rPr>
        <w:t xml:space="preserve"> the work of int</w:t>
      </w:r>
      <w:r w:rsidRPr="00D32332">
        <w:rPr>
          <w:sz w:val="32"/>
          <w:szCs w:val="32"/>
          <w:lang w:val="en-US"/>
        </w:rPr>
        <w:t xml:space="preserve">ernal and external </w:t>
      </w:r>
      <w:r w:rsidR="00301A92" w:rsidRPr="00D32332">
        <w:rPr>
          <w:sz w:val="32"/>
          <w:szCs w:val="32"/>
          <w:lang w:val="en-US"/>
        </w:rPr>
        <w:t>audit</w:t>
      </w:r>
      <w:r w:rsidR="00301A92">
        <w:rPr>
          <w:sz w:val="32"/>
          <w:szCs w:val="32"/>
          <w:lang w:val="en-US"/>
        </w:rPr>
        <w:t>ors</w:t>
      </w:r>
      <w:r w:rsidR="00301A92" w:rsidRPr="00D32332">
        <w:rPr>
          <w:sz w:val="32"/>
          <w:szCs w:val="32"/>
          <w:lang w:val="en-US"/>
        </w:rPr>
        <w:t xml:space="preserve"> </w:t>
      </w:r>
      <w:r w:rsidRPr="00D32332">
        <w:rPr>
          <w:sz w:val="32"/>
          <w:szCs w:val="32"/>
          <w:lang w:val="en-US"/>
        </w:rPr>
        <w:t>and</w:t>
      </w:r>
      <w:r w:rsidR="0014687B" w:rsidRPr="00D32332">
        <w:rPr>
          <w:sz w:val="32"/>
          <w:szCs w:val="32"/>
          <w:lang w:val="en-US"/>
        </w:rPr>
        <w:t xml:space="preserve"> </w:t>
      </w:r>
      <w:r w:rsidR="00B13C30" w:rsidRPr="00D32332">
        <w:rPr>
          <w:sz w:val="32"/>
          <w:szCs w:val="32"/>
          <w:lang w:val="en-US"/>
        </w:rPr>
        <w:t xml:space="preserve">personal evaluation, </w:t>
      </w:r>
      <w:r w:rsidR="00064389" w:rsidRPr="00D32332">
        <w:rPr>
          <w:sz w:val="32"/>
          <w:szCs w:val="32"/>
          <w:lang w:val="en-US"/>
        </w:rPr>
        <w:t>confirm</w:t>
      </w:r>
      <w:r w:rsidR="002C3658" w:rsidRPr="00D32332">
        <w:rPr>
          <w:sz w:val="32"/>
          <w:szCs w:val="32"/>
          <w:lang w:val="en-US"/>
        </w:rPr>
        <w:t>:</w:t>
      </w:r>
    </w:p>
    <w:p w:rsidR="00CE2A70" w:rsidRPr="00D32332" w:rsidRDefault="00AC30A9" w:rsidP="00ED6C4E">
      <w:pPr>
        <w:pStyle w:val="ListParagraph"/>
        <w:numPr>
          <w:ilvl w:val="0"/>
          <w:numId w:val="4"/>
        </w:numPr>
        <w:jc w:val="both"/>
        <w:rPr>
          <w:sz w:val="32"/>
          <w:szCs w:val="32"/>
          <w:lang w:val="en-US"/>
        </w:rPr>
      </w:pPr>
      <w:r w:rsidRPr="00D32332">
        <w:rPr>
          <w:sz w:val="32"/>
          <w:szCs w:val="32"/>
          <w:lang w:val="en-US"/>
        </w:rPr>
        <w:t>legal, earmarked</w:t>
      </w:r>
      <w:r w:rsidR="00CE2A70" w:rsidRPr="00D32332">
        <w:rPr>
          <w:sz w:val="32"/>
          <w:szCs w:val="32"/>
          <w:lang w:val="en-US"/>
        </w:rPr>
        <w:t xml:space="preserve"> and purposeful use of funds</w:t>
      </w:r>
      <w:r w:rsidR="00ED6C4E" w:rsidRPr="00D32332">
        <w:rPr>
          <w:sz w:val="32"/>
          <w:szCs w:val="32"/>
          <w:lang w:val="en-US"/>
        </w:rPr>
        <w:t>,</w:t>
      </w:r>
      <w:r w:rsidR="00CE2A70" w:rsidRPr="00D32332">
        <w:rPr>
          <w:lang w:val="en-US"/>
        </w:rPr>
        <w:t xml:space="preserve"> </w:t>
      </w:r>
    </w:p>
    <w:p w:rsidR="00ED6C4E" w:rsidRPr="00247F73" w:rsidRDefault="00CE2A70" w:rsidP="00ED6C4E">
      <w:pPr>
        <w:pStyle w:val="ListParagraph"/>
        <w:numPr>
          <w:ilvl w:val="0"/>
          <w:numId w:val="4"/>
        </w:numPr>
        <w:jc w:val="both"/>
        <w:rPr>
          <w:sz w:val="32"/>
          <w:szCs w:val="32"/>
          <w:lang w:val="en-US"/>
        </w:rPr>
      </w:pPr>
      <w:r w:rsidRPr="00D32332">
        <w:rPr>
          <w:sz w:val="32"/>
          <w:szCs w:val="32"/>
          <w:lang w:val="en-US"/>
        </w:rPr>
        <w:t xml:space="preserve">efficient and effective functioning of </w:t>
      </w:r>
      <w:r w:rsidR="00C17BFC" w:rsidRPr="00D32332">
        <w:rPr>
          <w:sz w:val="32"/>
          <w:szCs w:val="32"/>
          <w:lang w:val="en-US"/>
        </w:rPr>
        <w:t xml:space="preserve">the </w:t>
      </w:r>
      <w:r w:rsidRPr="00D32332">
        <w:rPr>
          <w:sz w:val="32"/>
          <w:szCs w:val="32"/>
          <w:lang w:val="en-US"/>
        </w:rPr>
        <w:t xml:space="preserve">financial management and control </w:t>
      </w:r>
      <w:r w:rsidR="00C17BFC" w:rsidRPr="00D32332">
        <w:rPr>
          <w:sz w:val="32"/>
          <w:szCs w:val="32"/>
          <w:lang w:val="en-US"/>
        </w:rPr>
        <w:t xml:space="preserve">system </w:t>
      </w:r>
      <w:r w:rsidRPr="00D32332">
        <w:rPr>
          <w:sz w:val="32"/>
          <w:szCs w:val="32"/>
          <w:lang w:val="en-US"/>
        </w:rPr>
        <w:t>within the framework of the funds d</w:t>
      </w:r>
      <w:r w:rsidR="00B13C30" w:rsidRPr="00247F73">
        <w:rPr>
          <w:sz w:val="32"/>
          <w:szCs w:val="32"/>
          <w:lang w:val="en-US"/>
        </w:rPr>
        <w:t>efined</w:t>
      </w:r>
      <w:r w:rsidRPr="00247F73">
        <w:rPr>
          <w:sz w:val="32"/>
          <w:szCs w:val="32"/>
          <w:lang w:val="en-US"/>
        </w:rPr>
        <w:t xml:space="preserve"> by the budget, i.e. the financial plan</w:t>
      </w:r>
    </w:p>
    <w:p w:rsidR="00ED6C4E" w:rsidRPr="00247F73" w:rsidRDefault="00CE2A70" w:rsidP="00ED6C4E">
      <w:pPr>
        <w:spacing w:after="0" w:line="240" w:lineRule="auto"/>
        <w:jc w:val="right"/>
        <w:rPr>
          <w:rFonts w:ascii="Times New Roman" w:eastAsia="Times New Roman" w:hAnsi="Times New Roman" w:cs="Times New Roman"/>
          <w:sz w:val="24"/>
          <w:szCs w:val="24"/>
          <w:lang w:val="en-US" w:eastAsia="hr-HR"/>
        </w:rPr>
        <w:sectPr w:rsidR="00ED6C4E" w:rsidRPr="00247F73" w:rsidSect="00E01125">
          <w:pgSz w:w="16838" w:h="11906" w:orient="landscape"/>
          <w:pgMar w:top="1417" w:right="1417" w:bottom="1417" w:left="1417" w:header="708" w:footer="708" w:gutter="0"/>
          <w:cols w:space="708"/>
          <w:titlePg/>
          <w:docGrid w:linePitch="360"/>
        </w:sectPr>
      </w:pPr>
      <w:r w:rsidRPr="00247F73">
        <w:rPr>
          <w:rFonts w:ascii="Times New Roman" w:eastAsia="Times New Roman" w:hAnsi="Times New Roman" w:cs="Times New Roman"/>
          <w:i/>
          <w:iCs/>
          <w:color w:val="351536"/>
          <w:sz w:val="28"/>
          <w:szCs w:val="28"/>
          <w:lang w:val="en-US" w:eastAsia="hr-HR"/>
        </w:rPr>
        <w:t xml:space="preserve"> </w:t>
      </w:r>
      <w:r w:rsidR="00ED6C4E" w:rsidRPr="00247F73">
        <w:rPr>
          <w:rFonts w:ascii="Times New Roman" w:eastAsia="Times New Roman" w:hAnsi="Times New Roman" w:cs="Times New Roman"/>
          <w:i/>
          <w:iCs/>
          <w:color w:val="351536"/>
          <w:sz w:val="28"/>
          <w:szCs w:val="28"/>
          <w:lang w:val="en-US" w:eastAsia="hr-HR"/>
        </w:rPr>
        <w:t>(</w:t>
      </w:r>
      <w:r w:rsidR="00B13C30" w:rsidRPr="00247F73">
        <w:rPr>
          <w:rFonts w:ascii="Times New Roman" w:eastAsia="Times New Roman" w:hAnsi="Times New Roman" w:cs="Times New Roman"/>
          <w:i/>
          <w:iCs/>
          <w:color w:val="2A3156"/>
          <w:sz w:val="28"/>
          <w:szCs w:val="28"/>
          <w:lang w:val="en-US" w:eastAsia="hr-HR"/>
        </w:rPr>
        <w:t>place and date of issuance</w:t>
      </w:r>
      <w:r w:rsidR="00ED6C4E" w:rsidRPr="00247F73">
        <w:rPr>
          <w:rFonts w:ascii="Times New Roman" w:eastAsia="Times New Roman" w:hAnsi="Times New Roman" w:cs="Times New Roman"/>
          <w:i/>
          <w:iCs/>
          <w:color w:val="2A3156"/>
          <w:sz w:val="28"/>
          <w:szCs w:val="28"/>
          <w:lang w:val="en-US" w:eastAsia="hr-HR"/>
        </w:rPr>
        <w:t xml:space="preserve">) </w:t>
      </w:r>
      <w:r w:rsidR="00ED6C4E" w:rsidRPr="00247F73">
        <w:rPr>
          <w:rFonts w:ascii="Times New Roman" w:eastAsia="Times New Roman" w:hAnsi="Times New Roman" w:cs="Times New Roman"/>
          <w:i/>
          <w:iCs/>
          <w:color w:val="2A3156"/>
          <w:sz w:val="28"/>
          <w:szCs w:val="28"/>
          <w:lang w:val="en-US" w:eastAsia="hr-HR"/>
        </w:rPr>
        <w:br/>
      </w:r>
      <w:r w:rsidR="00FE26F1" w:rsidRPr="00247F73">
        <w:rPr>
          <w:rFonts w:ascii="Times New Roman" w:eastAsia="Times New Roman" w:hAnsi="Times New Roman" w:cs="Times New Roman"/>
          <w:i/>
          <w:iCs/>
          <w:color w:val="2A3156"/>
          <w:sz w:val="28"/>
          <w:szCs w:val="28"/>
          <w:lang w:val="en-US" w:eastAsia="hr-HR"/>
        </w:rPr>
        <w:t>List of head officials (name, title and function)</w:t>
      </w:r>
    </w:p>
    <w:p w:rsidR="00753260" w:rsidRPr="00247F73" w:rsidRDefault="00CE2A70" w:rsidP="00ED6C4E">
      <w:pPr>
        <w:spacing w:after="240" w:line="240" w:lineRule="auto"/>
        <w:ind w:left="851"/>
        <w:jc w:val="both"/>
        <w:rPr>
          <w:rFonts w:ascii="Calibri" w:hAnsi="Calibri"/>
          <w:b/>
          <w:bCs/>
          <w:color w:val="000000"/>
          <w:sz w:val="48"/>
          <w:szCs w:val="48"/>
          <w:lang w:val="en-US"/>
        </w:rPr>
      </w:pPr>
      <w:r w:rsidRPr="00247F73">
        <w:rPr>
          <w:rFonts w:ascii="Calibri" w:hAnsi="Calibri"/>
          <w:b/>
          <w:bCs/>
          <w:color w:val="000000"/>
          <w:sz w:val="48"/>
          <w:szCs w:val="48"/>
          <w:lang w:val="en-US"/>
        </w:rPr>
        <w:lastRenderedPageBreak/>
        <w:t xml:space="preserve">Statement Form – Annex </w:t>
      </w:r>
      <w:r w:rsidR="00753260" w:rsidRPr="00247F73">
        <w:rPr>
          <w:rFonts w:ascii="Calibri" w:hAnsi="Calibri"/>
          <w:b/>
          <w:bCs/>
          <w:color w:val="000000"/>
          <w:sz w:val="48"/>
          <w:szCs w:val="48"/>
          <w:lang w:val="en-US"/>
        </w:rPr>
        <w:t>1.b</w:t>
      </w:r>
    </w:p>
    <w:p w:rsidR="00ED6C4E" w:rsidRPr="00247F73" w:rsidRDefault="00CE2A70" w:rsidP="00ED6C4E">
      <w:pPr>
        <w:spacing w:after="0" w:line="240" w:lineRule="auto"/>
        <w:jc w:val="center"/>
        <w:rPr>
          <w:rFonts w:ascii="Times New Roman" w:eastAsia="Times New Roman" w:hAnsi="Times New Roman" w:cs="Times New Roman"/>
          <w:b/>
          <w:bCs/>
          <w:color w:val="000000"/>
          <w:sz w:val="30"/>
          <w:szCs w:val="30"/>
          <w:lang w:val="en-US" w:eastAsia="hr-HR"/>
        </w:rPr>
      </w:pPr>
      <w:r w:rsidRPr="00247F73">
        <w:rPr>
          <w:rFonts w:ascii="Times New Roman" w:eastAsia="Times New Roman" w:hAnsi="Times New Roman" w:cs="Times New Roman"/>
          <w:b/>
          <w:bCs/>
          <w:color w:val="000000"/>
          <w:sz w:val="30"/>
          <w:szCs w:val="30"/>
          <w:lang w:val="en-US" w:eastAsia="hr-HR"/>
        </w:rPr>
        <w:t xml:space="preserve">FISCAL RESPONSIBILITY STATEMENT </w:t>
      </w:r>
      <w:r w:rsidR="00ED6C4E" w:rsidRPr="00247F73">
        <w:rPr>
          <w:rFonts w:ascii="Times New Roman" w:eastAsia="Times New Roman" w:hAnsi="Times New Roman" w:cs="Times New Roman"/>
          <w:b/>
          <w:bCs/>
          <w:color w:val="000000"/>
          <w:sz w:val="30"/>
          <w:szCs w:val="30"/>
          <w:lang w:val="en-US" w:eastAsia="hr-HR"/>
        </w:rPr>
        <w:t xml:space="preserve">* </w:t>
      </w:r>
      <w:r w:rsidR="00ED6C4E" w:rsidRPr="00247F73">
        <w:rPr>
          <w:rFonts w:ascii="Times New Roman" w:eastAsia="Times New Roman" w:hAnsi="Times New Roman" w:cs="Times New Roman"/>
          <w:b/>
          <w:bCs/>
          <w:color w:val="000000"/>
          <w:sz w:val="30"/>
          <w:szCs w:val="30"/>
          <w:lang w:val="en-US" w:eastAsia="hr-HR"/>
        </w:rPr>
        <w:br/>
      </w:r>
      <w:r w:rsidRPr="00247F73">
        <w:rPr>
          <w:rFonts w:ascii="Times New Roman" w:eastAsia="Times New Roman" w:hAnsi="Times New Roman" w:cs="Times New Roman"/>
          <w:b/>
          <w:bCs/>
          <w:color w:val="000000"/>
          <w:sz w:val="30"/>
          <w:szCs w:val="30"/>
          <w:lang w:val="en-US" w:eastAsia="hr-HR"/>
        </w:rPr>
        <w:t>FOR THE YEAR</w:t>
      </w:r>
      <w:r w:rsidR="00ED6C4E" w:rsidRPr="00247F73">
        <w:rPr>
          <w:rFonts w:ascii="Times New Roman" w:eastAsia="Times New Roman" w:hAnsi="Times New Roman" w:cs="Times New Roman"/>
          <w:b/>
          <w:bCs/>
          <w:color w:val="000000"/>
          <w:sz w:val="30"/>
          <w:szCs w:val="30"/>
          <w:lang w:val="en-US" w:eastAsia="hr-HR"/>
        </w:rPr>
        <w:t xml:space="preserve"> ____________ </w:t>
      </w:r>
    </w:p>
    <w:p w:rsidR="00ED6C4E" w:rsidRPr="00247F73" w:rsidRDefault="00ED6C4E" w:rsidP="00ED6C4E">
      <w:pPr>
        <w:spacing w:after="0" w:line="240" w:lineRule="auto"/>
        <w:jc w:val="center"/>
        <w:rPr>
          <w:rFonts w:ascii="Times New Roman" w:eastAsia="Times New Roman" w:hAnsi="Times New Roman" w:cs="Times New Roman"/>
          <w:sz w:val="24"/>
          <w:szCs w:val="24"/>
          <w:lang w:val="en-US" w:eastAsia="hr-HR"/>
        </w:rPr>
      </w:pPr>
    </w:p>
    <w:p w:rsidR="00ED6C4E" w:rsidRPr="00D32332" w:rsidRDefault="00CE2A70" w:rsidP="00ED6C4E">
      <w:pPr>
        <w:rPr>
          <w:sz w:val="28"/>
          <w:szCs w:val="28"/>
          <w:lang w:val="en-US"/>
        </w:rPr>
      </w:pPr>
      <w:r w:rsidRPr="00247F73">
        <w:rPr>
          <w:sz w:val="28"/>
          <w:szCs w:val="28"/>
          <w:lang w:val="en-US"/>
        </w:rPr>
        <w:t>I, (name and surname, title and function), head official</w:t>
      </w:r>
      <w:r w:rsidR="00B13C30" w:rsidRPr="00247F73">
        <w:rPr>
          <w:sz w:val="28"/>
          <w:szCs w:val="28"/>
          <w:lang w:val="en-US"/>
        </w:rPr>
        <w:t xml:space="preserve"> of</w:t>
      </w:r>
      <w:r w:rsidRPr="00247F73">
        <w:rPr>
          <w:sz w:val="28"/>
          <w:szCs w:val="28"/>
          <w:lang w:val="en-US"/>
        </w:rPr>
        <w:t xml:space="preserve"> (name of the local and county (regional) self-government unit/budgetary user of the state budget/extra-budgetary user of the state budget-budgetary user of the local and county (regional) self-government unit*/extra-budgetary user of the local and county (regional) self-government unit, chairman of the board of a </w:t>
      </w:r>
      <w:r w:rsidR="00C178D3" w:rsidRPr="00247F73">
        <w:rPr>
          <w:sz w:val="28"/>
          <w:szCs w:val="28"/>
          <w:lang w:val="en-US"/>
        </w:rPr>
        <w:t>company</w:t>
      </w:r>
      <w:r w:rsidRPr="00247F73">
        <w:rPr>
          <w:sz w:val="28"/>
          <w:szCs w:val="28"/>
          <w:lang w:val="en-US"/>
        </w:rPr>
        <w:t xml:space="preserve"> owned by the Republic of Croatia, i.e. one or more local and county (regional) self-government units, head </w:t>
      </w:r>
      <w:r w:rsidR="00C178D3" w:rsidRPr="00247F73">
        <w:rPr>
          <w:sz w:val="28"/>
          <w:szCs w:val="28"/>
          <w:lang w:val="en-US"/>
        </w:rPr>
        <w:t>official of another legal person</w:t>
      </w:r>
      <w:r w:rsidRPr="00247F73">
        <w:rPr>
          <w:sz w:val="28"/>
          <w:szCs w:val="28"/>
          <w:lang w:val="en-US"/>
        </w:rPr>
        <w:t xml:space="preserve"> established by the Republic of Croatia, i.e. one or more local and county (regional) self-government units)</w:t>
      </w:r>
    </w:p>
    <w:p w:rsidR="00CE2A70" w:rsidRPr="00064389" w:rsidRDefault="00CE2A70" w:rsidP="00ED6C4E">
      <w:pPr>
        <w:rPr>
          <w:sz w:val="28"/>
          <w:szCs w:val="28"/>
          <w:lang w:val="en-US"/>
        </w:rPr>
      </w:pPr>
      <w:r w:rsidRPr="00D32332">
        <w:rPr>
          <w:sz w:val="28"/>
          <w:szCs w:val="28"/>
          <w:lang w:val="en-US"/>
        </w:rPr>
        <w:t>declare that on the basis of a completed fiscal responsibility</w:t>
      </w:r>
      <w:r w:rsidR="00064389">
        <w:rPr>
          <w:sz w:val="28"/>
          <w:szCs w:val="28"/>
          <w:lang w:val="en-US"/>
        </w:rPr>
        <w:t xml:space="preserve"> </w:t>
      </w:r>
      <w:r w:rsidR="00D32332">
        <w:rPr>
          <w:sz w:val="28"/>
          <w:szCs w:val="28"/>
          <w:lang w:val="en-US"/>
        </w:rPr>
        <w:t>questionnaire</w:t>
      </w:r>
      <w:r w:rsidRPr="00064389">
        <w:rPr>
          <w:sz w:val="28"/>
          <w:szCs w:val="28"/>
          <w:lang w:val="en-US"/>
        </w:rPr>
        <w:t>, av</w:t>
      </w:r>
      <w:r w:rsidR="001C4672" w:rsidRPr="00064389">
        <w:rPr>
          <w:sz w:val="28"/>
          <w:szCs w:val="28"/>
          <w:lang w:val="en-US"/>
        </w:rPr>
        <w:t>ailable information, the result</w:t>
      </w:r>
      <w:r w:rsidRPr="00064389">
        <w:rPr>
          <w:sz w:val="28"/>
          <w:szCs w:val="28"/>
          <w:lang w:val="en-US"/>
        </w:rPr>
        <w:t xml:space="preserve"> of </w:t>
      </w:r>
      <w:r w:rsidR="0014687B" w:rsidRPr="00064389">
        <w:rPr>
          <w:sz w:val="28"/>
          <w:szCs w:val="28"/>
          <w:lang w:val="en-US"/>
        </w:rPr>
        <w:t xml:space="preserve">the </w:t>
      </w:r>
      <w:r w:rsidRPr="00064389">
        <w:rPr>
          <w:sz w:val="28"/>
          <w:szCs w:val="28"/>
          <w:lang w:val="en-US"/>
        </w:rPr>
        <w:t>work of internal and external audit</w:t>
      </w:r>
      <w:r w:rsidR="00301A92">
        <w:rPr>
          <w:sz w:val="28"/>
          <w:szCs w:val="28"/>
          <w:lang w:val="en-US"/>
        </w:rPr>
        <w:t>ors</w:t>
      </w:r>
      <w:r w:rsidRPr="00064389">
        <w:rPr>
          <w:sz w:val="28"/>
          <w:szCs w:val="28"/>
          <w:lang w:val="en-US"/>
        </w:rPr>
        <w:t xml:space="preserve"> and </w:t>
      </w:r>
      <w:r w:rsidR="00B13C30" w:rsidRPr="00064389">
        <w:rPr>
          <w:sz w:val="28"/>
          <w:szCs w:val="28"/>
          <w:lang w:val="en-US"/>
        </w:rPr>
        <w:t>personal</w:t>
      </w:r>
      <w:r w:rsidRPr="00064389">
        <w:rPr>
          <w:sz w:val="28"/>
          <w:szCs w:val="28"/>
          <w:lang w:val="en-US"/>
        </w:rPr>
        <w:t xml:space="preserve"> evaluation</w:t>
      </w:r>
      <w:r w:rsidR="001C4672" w:rsidRPr="00064389">
        <w:rPr>
          <w:sz w:val="28"/>
          <w:szCs w:val="28"/>
          <w:lang w:val="en-US"/>
        </w:rPr>
        <w:t>, I have noted weaknesses and irregularities in the following areas</w:t>
      </w:r>
    </w:p>
    <w:p w:rsidR="001C4672" w:rsidRPr="00D32332" w:rsidRDefault="001C4672" w:rsidP="00ED6C4E">
      <w:pPr>
        <w:rPr>
          <w:sz w:val="28"/>
          <w:szCs w:val="28"/>
          <w:lang w:val="en-US"/>
        </w:rPr>
      </w:pPr>
      <w:r w:rsidRPr="00064389">
        <w:rPr>
          <w:sz w:val="28"/>
          <w:szCs w:val="28"/>
          <w:lang w:val="en-US"/>
        </w:rPr>
        <w:t xml:space="preserve"> (specify the areas and </w:t>
      </w:r>
      <w:r w:rsidR="00D32332">
        <w:rPr>
          <w:sz w:val="28"/>
          <w:szCs w:val="28"/>
          <w:lang w:val="en-US"/>
        </w:rPr>
        <w:t xml:space="preserve">questions </w:t>
      </w:r>
      <w:r w:rsidRPr="00D32332">
        <w:rPr>
          <w:sz w:val="28"/>
          <w:szCs w:val="28"/>
          <w:lang w:val="en-US"/>
        </w:rPr>
        <w:t>from the fiscal responsibility</w:t>
      </w:r>
      <w:r w:rsidR="00B13C30" w:rsidRPr="00D32332">
        <w:rPr>
          <w:sz w:val="28"/>
          <w:szCs w:val="28"/>
          <w:lang w:val="en-US"/>
        </w:rPr>
        <w:t xml:space="preserve"> questionnaire</w:t>
      </w:r>
      <w:r w:rsidRPr="00D32332">
        <w:rPr>
          <w:sz w:val="28"/>
          <w:szCs w:val="28"/>
          <w:lang w:val="en-US"/>
        </w:rPr>
        <w:t xml:space="preserve"> </w:t>
      </w:r>
      <w:r w:rsidR="00B13C30" w:rsidRPr="00D32332">
        <w:rPr>
          <w:sz w:val="28"/>
          <w:szCs w:val="28"/>
          <w:lang w:val="en-US"/>
        </w:rPr>
        <w:t xml:space="preserve">with </w:t>
      </w:r>
      <w:r w:rsidRPr="00D32332">
        <w:rPr>
          <w:sz w:val="28"/>
          <w:szCs w:val="28"/>
          <w:lang w:val="en-US"/>
        </w:rPr>
        <w:t xml:space="preserve">partially </w:t>
      </w:r>
      <w:r w:rsidR="00B13C30" w:rsidRPr="00D32332">
        <w:rPr>
          <w:sz w:val="28"/>
          <w:szCs w:val="28"/>
          <w:lang w:val="en-US"/>
        </w:rPr>
        <w:t>affirmative or negative answers</w:t>
      </w:r>
      <w:r w:rsidRPr="00D32332">
        <w:rPr>
          <w:sz w:val="28"/>
          <w:szCs w:val="28"/>
          <w:lang w:val="en-US"/>
        </w:rPr>
        <w:t xml:space="preserve">), and which will be removed in accordance with </w:t>
      </w:r>
      <w:r w:rsidR="00A7785B" w:rsidRPr="00D32332">
        <w:rPr>
          <w:sz w:val="28"/>
          <w:szCs w:val="28"/>
          <w:lang w:val="en-US"/>
        </w:rPr>
        <w:t>the Weaknesses and Irregularities Removal Plan</w:t>
      </w:r>
      <w:r w:rsidRPr="00D32332">
        <w:rPr>
          <w:sz w:val="28"/>
          <w:szCs w:val="28"/>
          <w:lang w:val="en-US"/>
        </w:rPr>
        <w:t>.</w:t>
      </w:r>
    </w:p>
    <w:p w:rsidR="001C4672" w:rsidRPr="00247F73" w:rsidRDefault="00B13C30" w:rsidP="00ED6C4E">
      <w:pPr>
        <w:rPr>
          <w:sz w:val="28"/>
          <w:szCs w:val="28"/>
          <w:lang w:val="en-US"/>
        </w:rPr>
      </w:pPr>
      <w:r w:rsidRPr="00247F73">
        <w:rPr>
          <w:sz w:val="28"/>
          <w:szCs w:val="28"/>
          <w:lang w:val="en-US"/>
        </w:rPr>
        <w:t>I hereby state</w:t>
      </w:r>
      <w:r w:rsidR="001C4672" w:rsidRPr="00247F73">
        <w:rPr>
          <w:sz w:val="28"/>
          <w:szCs w:val="28"/>
          <w:lang w:val="en-US"/>
        </w:rPr>
        <w:t xml:space="preserve"> that the listed weaknesses and irregularities do not affect the legal, </w:t>
      </w:r>
      <w:r w:rsidR="00AC30A9" w:rsidRPr="00247F73">
        <w:rPr>
          <w:sz w:val="28"/>
          <w:szCs w:val="28"/>
          <w:lang w:val="en-US"/>
        </w:rPr>
        <w:t>earmarked</w:t>
      </w:r>
      <w:r w:rsidR="001C4672" w:rsidRPr="00247F73">
        <w:rPr>
          <w:sz w:val="28"/>
          <w:szCs w:val="28"/>
          <w:lang w:val="en-US"/>
        </w:rPr>
        <w:t xml:space="preserve"> and purposeful use of funds or the efficient and effective functioning of </w:t>
      </w:r>
      <w:r w:rsidR="00C17BFC" w:rsidRPr="00247F73">
        <w:rPr>
          <w:sz w:val="28"/>
          <w:szCs w:val="28"/>
          <w:lang w:val="en-US"/>
        </w:rPr>
        <w:t xml:space="preserve">the </w:t>
      </w:r>
      <w:r w:rsidR="001C4672" w:rsidRPr="00247F73">
        <w:rPr>
          <w:sz w:val="28"/>
          <w:szCs w:val="28"/>
          <w:lang w:val="en-US"/>
        </w:rPr>
        <w:t xml:space="preserve">financial management and control </w:t>
      </w:r>
      <w:r w:rsidR="00C17BFC" w:rsidRPr="00247F73">
        <w:rPr>
          <w:sz w:val="28"/>
          <w:szCs w:val="28"/>
          <w:lang w:val="en-US"/>
        </w:rPr>
        <w:t xml:space="preserve">system </w:t>
      </w:r>
      <w:r w:rsidR="001C4672" w:rsidRPr="00247F73">
        <w:rPr>
          <w:sz w:val="28"/>
          <w:szCs w:val="28"/>
          <w:lang w:val="en-US"/>
        </w:rPr>
        <w:t>within the framework of the funds determined by the budget, i.e. the financial plan.</w:t>
      </w:r>
    </w:p>
    <w:p w:rsidR="00ED6C4E" w:rsidRPr="00247F73" w:rsidRDefault="00B13C30" w:rsidP="00ED6C4E">
      <w:pPr>
        <w:rPr>
          <w:sz w:val="28"/>
          <w:szCs w:val="28"/>
          <w:lang w:val="en-US"/>
        </w:rPr>
      </w:pPr>
      <w:r w:rsidRPr="00247F73">
        <w:rPr>
          <w:sz w:val="28"/>
          <w:szCs w:val="28"/>
          <w:lang w:val="en-US"/>
        </w:rPr>
        <w:t>Based on the aforementioned</w:t>
      </w:r>
      <w:r w:rsidR="001C4672" w:rsidRPr="00247F73">
        <w:rPr>
          <w:sz w:val="28"/>
          <w:szCs w:val="28"/>
          <w:lang w:val="en-US"/>
        </w:rPr>
        <w:t>, I</w:t>
      </w:r>
      <w:r w:rsidRPr="00247F73">
        <w:rPr>
          <w:sz w:val="28"/>
          <w:szCs w:val="28"/>
          <w:lang w:val="en-US"/>
        </w:rPr>
        <w:t xml:space="preserve"> </w:t>
      </w:r>
      <w:r w:rsidR="00064389" w:rsidRPr="00247F73">
        <w:rPr>
          <w:sz w:val="28"/>
          <w:szCs w:val="28"/>
          <w:lang w:val="en-US"/>
        </w:rPr>
        <w:t>confirm</w:t>
      </w:r>
      <w:r w:rsidR="00ED6C4E" w:rsidRPr="00247F73">
        <w:rPr>
          <w:sz w:val="28"/>
          <w:szCs w:val="28"/>
          <w:lang w:val="en-US"/>
        </w:rPr>
        <w:t>:</w:t>
      </w:r>
    </w:p>
    <w:p w:rsidR="00ED6C4E" w:rsidRPr="00247F73" w:rsidRDefault="001C4672" w:rsidP="006E3907">
      <w:pPr>
        <w:pStyle w:val="ListParagraph"/>
        <w:numPr>
          <w:ilvl w:val="0"/>
          <w:numId w:val="4"/>
        </w:numPr>
        <w:rPr>
          <w:sz w:val="28"/>
          <w:szCs w:val="28"/>
          <w:lang w:val="en-US"/>
        </w:rPr>
      </w:pPr>
      <w:r w:rsidRPr="00247F73">
        <w:rPr>
          <w:sz w:val="28"/>
          <w:szCs w:val="28"/>
          <w:lang w:val="en-US"/>
        </w:rPr>
        <w:t xml:space="preserve">legal, </w:t>
      </w:r>
      <w:r w:rsidR="00AC30A9" w:rsidRPr="00247F73">
        <w:rPr>
          <w:sz w:val="28"/>
          <w:szCs w:val="28"/>
          <w:lang w:val="en-US"/>
        </w:rPr>
        <w:t>earmarked</w:t>
      </w:r>
      <w:r w:rsidRPr="00247F73">
        <w:rPr>
          <w:sz w:val="28"/>
          <w:szCs w:val="28"/>
          <w:lang w:val="en-US"/>
        </w:rPr>
        <w:t xml:space="preserve"> and purposeful use of funds</w:t>
      </w:r>
      <w:r w:rsidR="00ED6C4E" w:rsidRPr="00247F73">
        <w:rPr>
          <w:sz w:val="28"/>
          <w:szCs w:val="28"/>
          <w:lang w:val="en-US"/>
        </w:rPr>
        <w:t>,</w:t>
      </w:r>
    </w:p>
    <w:p w:rsidR="00753260" w:rsidRPr="00247F73" w:rsidRDefault="001C4672" w:rsidP="006E3907">
      <w:pPr>
        <w:pStyle w:val="ListParagraph"/>
        <w:numPr>
          <w:ilvl w:val="0"/>
          <w:numId w:val="4"/>
        </w:numPr>
        <w:rPr>
          <w:sz w:val="28"/>
          <w:szCs w:val="28"/>
          <w:lang w:val="en-US"/>
        </w:rPr>
      </w:pPr>
      <w:r w:rsidRPr="00247F73">
        <w:rPr>
          <w:sz w:val="28"/>
          <w:szCs w:val="28"/>
          <w:lang w:val="en-US"/>
        </w:rPr>
        <w:t>efficient and effective functioning of</w:t>
      </w:r>
      <w:r w:rsidR="00C17BFC" w:rsidRPr="00247F73">
        <w:rPr>
          <w:sz w:val="28"/>
          <w:szCs w:val="28"/>
          <w:lang w:val="en-US"/>
        </w:rPr>
        <w:t xml:space="preserve"> the</w:t>
      </w:r>
      <w:r w:rsidRPr="00247F73">
        <w:rPr>
          <w:sz w:val="28"/>
          <w:szCs w:val="28"/>
          <w:lang w:val="en-US"/>
        </w:rPr>
        <w:t xml:space="preserve"> financial management and control</w:t>
      </w:r>
      <w:r w:rsidR="00C17BFC" w:rsidRPr="00247F73">
        <w:rPr>
          <w:sz w:val="28"/>
          <w:szCs w:val="28"/>
          <w:lang w:val="en-US"/>
        </w:rPr>
        <w:t xml:space="preserve"> system</w:t>
      </w:r>
      <w:r w:rsidRPr="00247F73">
        <w:rPr>
          <w:sz w:val="28"/>
          <w:szCs w:val="28"/>
          <w:lang w:val="en-US"/>
        </w:rPr>
        <w:t xml:space="preserve"> within the f</w:t>
      </w:r>
      <w:r w:rsidR="00B13C30" w:rsidRPr="00247F73">
        <w:rPr>
          <w:sz w:val="28"/>
          <w:szCs w:val="28"/>
          <w:lang w:val="en-US"/>
        </w:rPr>
        <w:t>ramework of the funds defined</w:t>
      </w:r>
      <w:r w:rsidRPr="00247F73">
        <w:rPr>
          <w:sz w:val="28"/>
          <w:szCs w:val="28"/>
          <w:lang w:val="en-US"/>
        </w:rPr>
        <w:t xml:space="preserve"> by the budget, i.e. the financial plan</w:t>
      </w:r>
      <w:r w:rsidR="00ED6C4E" w:rsidRPr="00247F73">
        <w:rPr>
          <w:sz w:val="28"/>
          <w:szCs w:val="28"/>
          <w:lang w:val="en-US"/>
        </w:rPr>
        <w:t>.</w:t>
      </w:r>
    </w:p>
    <w:p w:rsidR="00753260" w:rsidRPr="00247F73" w:rsidRDefault="00753260" w:rsidP="00ED6C4E">
      <w:pPr>
        <w:spacing w:after="240" w:line="240" w:lineRule="auto"/>
        <w:ind w:left="851"/>
        <w:jc w:val="both"/>
        <w:rPr>
          <w:rFonts w:cs="Arial"/>
          <w:color w:val="000000"/>
          <w:sz w:val="40"/>
          <w:szCs w:val="40"/>
          <w:lang w:val="en-US"/>
        </w:rPr>
        <w:sectPr w:rsidR="00753260" w:rsidRPr="00247F73" w:rsidSect="00E01125">
          <w:pgSz w:w="16838" w:h="11906" w:orient="landscape"/>
          <w:pgMar w:top="1417" w:right="1417" w:bottom="1417" w:left="1417" w:header="708" w:footer="708" w:gutter="0"/>
          <w:cols w:space="708"/>
          <w:titlePg/>
          <w:docGrid w:linePitch="360"/>
        </w:sectPr>
      </w:pPr>
    </w:p>
    <w:p w:rsidR="00753260" w:rsidRPr="00247F73" w:rsidRDefault="00753260" w:rsidP="00ED6C4E">
      <w:pPr>
        <w:spacing w:after="240" w:line="240" w:lineRule="auto"/>
        <w:ind w:left="851"/>
        <w:jc w:val="both"/>
        <w:rPr>
          <w:rFonts w:cs="Arial"/>
          <w:color w:val="000000"/>
          <w:sz w:val="40"/>
          <w:szCs w:val="40"/>
          <w:lang w:val="en-US"/>
        </w:rPr>
      </w:pPr>
    </w:p>
    <w:p w:rsidR="00753260" w:rsidRPr="00247F73" w:rsidRDefault="00753260" w:rsidP="00ED6C4E">
      <w:pPr>
        <w:spacing w:after="240" w:line="240" w:lineRule="auto"/>
        <w:ind w:left="851"/>
        <w:jc w:val="both"/>
        <w:rPr>
          <w:rFonts w:cs="Arial"/>
          <w:color w:val="000000"/>
          <w:sz w:val="40"/>
          <w:szCs w:val="40"/>
          <w:lang w:val="en-US"/>
        </w:rPr>
      </w:pPr>
    </w:p>
    <w:p w:rsidR="00753260" w:rsidRPr="00247F73" w:rsidRDefault="00753260" w:rsidP="00ED6C4E">
      <w:pPr>
        <w:spacing w:after="240" w:line="240" w:lineRule="auto"/>
        <w:ind w:left="851"/>
        <w:jc w:val="both"/>
        <w:rPr>
          <w:rFonts w:cs="Arial"/>
          <w:color w:val="000000"/>
          <w:sz w:val="40"/>
          <w:szCs w:val="40"/>
          <w:lang w:val="en-US"/>
        </w:rPr>
      </w:pPr>
    </w:p>
    <w:p w:rsidR="00753260" w:rsidRPr="00247F73" w:rsidRDefault="00753260" w:rsidP="00ED6C4E">
      <w:pPr>
        <w:spacing w:after="240" w:line="240" w:lineRule="auto"/>
        <w:ind w:left="851"/>
        <w:jc w:val="both"/>
        <w:rPr>
          <w:rFonts w:ascii="Calibri" w:hAnsi="Calibri" w:cs="Arial"/>
          <w:color w:val="000000"/>
          <w:sz w:val="54"/>
          <w:szCs w:val="54"/>
          <w:lang w:val="en-US"/>
        </w:rPr>
      </w:pPr>
      <w:r w:rsidRPr="00247F73">
        <w:rPr>
          <w:rFonts w:ascii="Arial" w:hAnsi="Arial" w:cs="Arial"/>
          <w:color w:val="000000"/>
          <w:sz w:val="54"/>
          <w:szCs w:val="54"/>
          <w:lang w:val="en-US"/>
        </w:rPr>
        <w:t xml:space="preserve">• </w:t>
      </w:r>
      <w:r w:rsidR="0014687B" w:rsidRPr="00247F73">
        <w:rPr>
          <w:rFonts w:ascii="Calibri" w:hAnsi="Calibri" w:cs="Arial"/>
          <w:color w:val="000000"/>
          <w:sz w:val="54"/>
          <w:szCs w:val="54"/>
          <w:lang w:val="en-US"/>
        </w:rPr>
        <w:t>The statement is issued based on</w:t>
      </w:r>
      <w:r w:rsidRPr="00247F73">
        <w:rPr>
          <w:rFonts w:ascii="Calibri" w:hAnsi="Calibri" w:cs="Arial"/>
          <w:color w:val="000000"/>
          <w:sz w:val="54"/>
          <w:szCs w:val="54"/>
          <w:lang w:val="en-US"/>
        </w:rPr>
        <w:t>:</w:t>
      </w:r>
    </w:p>
    <w:p w:rsidR="00753260" w:rsidRPr="00247F73" w:rsidRDefault="00753260" w:rsidP="00ED6C4E">
      <w:pPr>
        <w:spacing w:after="240" w:line="240" w:lineRule="auto"/>
        <w:ind w:left="2124"/>
        <w:jc w:val="both"/>
        <w:rPr>
          <w:rFonts w:ascii="Calibri" w:hAnsi="Calibri" w:cs="Arial"/>
          <w:color w:val="000000"/>
          <w:sz w:val="48"/>
          <w:szCs w:val="48"/>
          <w:lang w:val="en-US"/>
        </w:rPr>
      </w:pPr>
      <w:r w:rsidRPr="00247F73">
        <w:rPr>
          <w:rFonts w:ascii="Arial" w:hAnsi="Arial" w:cs="Arial"/>
          <w:color w:val="000000"/>
          <w:sz w:val="48"/>
          <w:szCs w:val="48"/>
          <w:lang w:val="en-US"/>
        </w:rPr>
        <w:t xml:space="preserve">• </w:t>
      </w:r>
      <w:r w:rsidR="0014687B" w:rsidRPr="00247F73">
        <w:rPr>
          <w:rFonts w:ascii="Calibri" w:hAnsi="Calibri" w:cs="Arial"/>
          <w:color w:val="000000"/>
          <w:sz w:val="48"/>
          <w:szCs w:val="48"/>
          <w:lang w:val="en-US"/>
        </w:rPr>
        <w:t>the fiscal responsibility</w:t>
      </w:r>
      <w:r w:rsidR="00B13C30" w:rsidRPr="00247F73">
        <w:rPr>
          <w:rFonts w:ascii="Calibri" w:hAnsi="Calibri" w:cs="Arial"/>
          <w:color w:val="000000"/>
          <w:sz w:val="48"/>
          <w:szCs w:val="48"/>
          <w:lang w:val="en-US"/>
        </w:rPr>
        <w:t xml:space="preserve"> questionnaire</w:t>
      </w:r>
    </w:p>
    <w:p w:rsidR="00753260" w:rsidRPr="00247F73" w:rsidRDefault="00753260" w:rsidP="00ED6C4E">
      <w:pPr>
        <w:spacing w:after="240" w:line="240" w:lineRule="auto"/>
        <w:ind w:left="2124"/>
        <w:jc w:val="both"/>
        <w:rPr>
          <w:rFonts w:ascii="Calibri" w:hAnsi="Calibri" w:cs="Arial"/>
          <w:color w:val="000000"/>
          <w:sz w:val="48"/>
          <w:szCs w:val="48"/>
          <w:lang w:val="en-US"/>
        </w:rPr>
      </w:pPr>
      <w:r w:rsidRPr="00247F73">
        <w:rPr>
          <w:rFonts w:ascii="Arial" w:hAnsi="Arial" w:cs="Arial"/>
          <w:color w:val="000000"/>
          <w:sz w:val="48"/>
          <w:szCs w:val="48"/>
          <w:lang w:val="en-US"/>
        </w:rPr>
        <w:t xml:space="preserve">• </w:t>
      </w:r>
      <w:r w:rsidR="0014687B" w:rsidRPr="00247F73">
        <w:rPr>
          <w:rFonts w:ascii="Calibri" w:hAnsi="Calibri" w:cs="Arial"/>
          <w:color w:val="000000"/>
          <w:sz w:val="48"/>
          <w:szCs w:val="48"/>
          <w:lang w:val="en-US"/>
        </w:rPr>
        <w:t>available information</w:t>
      </w:r>
    </w:p>
    <w:p w:rsidR="00753260" w:rsidRPr="00247F73" w:rsidRDefault="00753260" w:rsidP="00ED6C4E">
      <w:pPr>
        <w:spacing w:after="240" w:line="240" w:lineRule="auto"/>
        <w:ind w:left="2124"/>
        <w:jc w:val="both"/>
        <w:rPr>
          <w:rFonts w:ascii="Calibri" w:hAnsi="Calibri" w:cs="Arial"/>
          <w:color w:val="000000"/>
          <w:sz w:val="48"/>
          <w:szCs w:val="48"/>
          <w:lang w:val="en-US"/>
        </w:rPr>
      </w:pPr>
      <w:r w:rsidRPr="00247F73">
        <w:rPr>
          <w:rFonts w:ascii="Arial" w:hAnsi="Arial" w:cs="Arial"/>
          <w:color w:val="000000"/>
          <w:sz w:val="48"/>
          <w:szCs w:val="48"/>
          <w:lang w:val="en-US"/>
        </w:rPr>
        <w:t xml:space="preserve">• </w:t>
      </w:r>
      <w:r w:rsidR="0014687B" w:rsidRPr="00247F73">
        <w:rPr>
          <w:rFonts w:ascii="Calibri" w:hAnsi="Calibri" w:cs="Arial"/>
          <w:color w:val="000000"/>
          <w:sz w:val="48"/>
          <w:szCs w:val="48"/>
          <w:lang w:val="en-US"/>
        </w:rPr>
        <w:t>the result of internal and external audit</w:t>
      </w:r>
    </w:p>
    <w:p w:rsidR="00DD3A06" w:rsidRPr="00247F73" w:rsidRDefault="00753260" w:rsidP="00247F73">
      <w:pPr>
        <w:spacing w:after="240" w:line="240" w:lineRule="auto"/>
        <w:ind w:left="2124"/>
        <w:rPr>
          <w:rFonts w:ascii="Calibri" w:hAnsi="Calibri" w:cs="Arial"/>
          <w:color w:val="000000"/>
          <w:sz w:val="48"/>
          <w:szCs w:val="48"/>
          <w:lang w:val="en-US"/>
        </w:rPr>
        <w:sectPr w:rsidR="00DD3A06" w:rsidRPr="00247F73" w:rsidSect="00E01125">
          <w:headerReference w:type="even" r:id="rId160"/>
          <w:headerReference w:type="default" r:id="rId161"/>
          <w:headerReference w:type="first" r:id="rId162"/>
          <w:pgSz w:w="16838" w:h="11906" w:orient="landscape"/>
          <w:pgMar w:top="1417" w:right="1417" w:bottom="1417" w:left="1417" w:header="708" w:footer="708" w:gutter="0"/>
          <w:cols w:space="708"/>
          <w:titlePg/>
          <w:docGrid w:linePitch="360"/>
        </w:sectPr>
      </w:pPr>
      <w:r w:rsidRPr="00247F73">
        <w:rPr>
          <w:rFonts w:ascii="Arial" w:hAnsi="Arial" w:cs="Arial"/>
          <w:color w:val="000000"/>
          <w:sz w:val="48"/>
          <w:szCs w:val="48"/>
          <w:lang w:val="en-US"/>
        </w:rPr>
        <w:t xml:space="preserve">• </w:t>
      </w:r>
      <w:r w:rsidR="00B13C30" w:rsidRPr="00247F73">
        <w:rPr>
          <w:rFonts w:ascii="Calibri" w:hAnsi="Calibri" w:cs="Arial"/>
          <w:color w:val="000000"/>
          <w:sz w:val="48"/>
          <w:szCs w:val="48"/>
          <w:lang w:val="en-US"/>
        </w:rPr>
        <w:t>personal</w:t>
      </w:r>
      <w:r w:rsidR="0014687B" w:rsidRPr="00247F73">
        <w:rPr>
          <w:rFonts w:ascii="Calibri" w:hAnsi="Calibri" w:cs="Arial"/>
          <w:color w:val="000000"/>
          <w:sz w:val="48"/>
          <w:szCs w:val="48"/>
          <w:lang w:val="en-US"/>
        </w:rPr>
        <w:t xml:space="preserve"> evaluation</w:t>
      </w:r>
    </w:p>
    <w:p w:rsidR="00753260" w:rsidRPr="00247F73" w:rsidRDefault="00753260" w:rsidP="00ED6C4E">
      <w:pPr>
        <w:spacing w:after="240" w:line="240" w:lineRule="auto"/>
        <w:ind w:left="2124"/>
        <w:jc w:val="both"/>
        <w:rPr>
          <w:rFonts w:cs="Arial"/>
          <w:color w:val="000000"/>
          <w:sz w:val="40"/>
          <w:szCs w:val="40"/>
          <w:lang w:val="en-US"/>
        </w:rPr>
      </w:pPr>
    </w:p>
    <w:p w:rsidR="00DD3A06" w:rsidRPr="00247F73" w:rsidRDefault="00DD3A06" w:rsidP="00ED6C4E">
      <w:pPr>
        <w:spacing w:after="240" w:line="240" w:lineRule="auto"/>
        <w:ind w:left="851"/>
        <w:jc w:val="both"/>
        <w:rPr>
          <w:rFonts w:cs="Arial"/>
          <w:color w:val="000000"/>
          <w:sz w:val="48"/>
          <w:szCs w:val="48"/>
          <w:lang w:val="en-US"/>
        </w:rPr>
      </w:pPr>
    </w:p>
    <w:p w:rsidR="00DD3A06" w:rsidRPr="00247F73" w:rsidRDefault="00DD3A06"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 </w:t>
      </w:r>
      <w:r w:rsidR="00ED5E9B" w:rsidRPr="00247F73">
        <w:rPr>
          <w:rFonts w:cs="Arial"/>
          <w:color w:val="000000"/>
          <w:sz w:val="48"/>
          <w:szCs w:val="48"/>
          <w:lang w:val="en-US"/>
        </w:rPr>
        <w:t>The head official encloses with the statement</w:t>
      </w:r>
      <w:r w:rsidRPr="00247F73">
        <w:rPr>
          <w:rFonts w:cs="Arial"/>
          <w:color w:val="000000"/>
          <w:sz w:val="48"/>
          <w:szCs w:val="48"/>
          <w:lang w:val="en-US"/>
        </w:rPr>
        <w:t>:</w:t>
      </w:r>
    </w:p>
    <w:p w:rsidR="00DD3A06" w:rsidRPr="00D32332" w:rsidRDefault="00DD3A06"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1. </w:t>
      </w:r>
      <w:r w:rsidR="00ED5E9B" w:rsidRPr="00247F73">
        <w:rPr>
          <w:rFonts w:cs="Arial"/>
          <w:color w:val="000000"/>
          <w:sz w:val="48"/>
          <w:szCs w:val="48"/>
          <w:lang w:val="en-US"/>
        </w:rPr>
        <w:t>The completed fiscal responsibility</w:t>
      </w:r>
      <w:r w:rsidR="00D32332">
        <w:rPr>
          <w:rFonts w:cs="Arial"/>
          <w:color w:val="000000"/>
          <w:sz w:val="48"/>
          <w:szCs w:val="48"/>
          <w:lang w:val="en-US"/>
        </w:rPr>
        <w:t xml:space="preserve"> questionnaire</w:t>
      </w:r>
    </w:p>
    <w:p w:rsidR="00DD3A06" w:rsidRPr="00247F73" w:rsidRDefault="00DD3A06"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2. </w:t>
      </w:r>
      <w:r w:rsidR="00ED5E9B" w:rsidRPr="00247F73">
        <w:rPr>
          <w:rFonts w:cs="Arial"/>
          <w:color w:val="000000"/>
          <w:sz w:val="48"/>
          <w:szCs w:val="48"/>
          <w:lang w:val="en-US"/>
        </w:rPr>
        <w:t xml:space="preserve">The </w:t>
      </w:r>
      <w:r w:rsidR="00A7785B" w:rsidRPr="00247F73">
        <w:rPr>
          <w:rFonts w:cs="Arial"/>
          <w:color w:val="000000"/>
          <w:sz w:val="48"/>
          <w:szCs w:val="48"/>
          <w:lang w:val="en-US"/>
        </w:rPr>
        <w:t>Weaknesses and Irregularities Removal Plan</w:t>
      </w:r>
    </w:p>
    <w:p w:rsidR="00DD3A06" w:rsidRPr="00247F73" w:rsidRDefault="00ED5E9B"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3. </w:t>
      </w:r>
      <w:r w:rsidR="00C17BFC" w:rsidRPr="00247F73">
        <w:rPr>
          <w:rFonts w:cs="Arial"/>
          <w:color w:val="000000"/>
          <w:sz w:val="48"/>
          <w:szCs w:val="48"/>
          <w:lang w:val="en-US"/>
        </w:rPr>
        <w:t>Report on removed weaknesses and irregularities detected in the previous year</w:t>
      </w:r>
    </w:p>
    <w:p w:rsidR="00DD3A06" w:rsidRPr="00301A92" w:rsidRDefault="00DD3A06"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xml:space="preserve">4. </w:t>
      </w:r>
      <w:r w:rsidR="00C17BFC" w:rsidRPr="00247F73">
        <w:rPr>
          <w:rFonts w:cs="Arial"/>
          <w:color w:val="000000"/>
          <w:sz w:val="48"/>
          <w:szCs w:val="48"/>
          <w:lang w:val="en-US"/>
        </w:rPr>
        <w:t xml:space="preserve">Opinion of internal auditors on the financial management and control system </w:t>
      </w:r>
      <w:r w:rsidR="00ED5E9B" w:rsidRPr="00247F73">
        <w:rPr>
          <w:rFonts w:cs="Arial"/>
          <w:color w:val="000000"/>
          <w:sz w:val="48"/>
          <w:szCs w:val="48"/>
          <w:lang w:val="en-US"/>
        </w:rPr>
        <w:t>f</w:t>
      </w:r>
      <w:r w:rsidR="00ED5E9B" w:rsidRPr="00301A92">
        <w:rPr>
          <w:rFonts w:cs="Arial"/>
          <w:color w:val="000000"/>
          <w:sz w:val="48"/>
          <w:szCs w:val="48"/>
          <w:lang w:val="en-US"/>
        </w:rPr>
        <w:t xml:space="preserve">or the areas audited in the previous year – now the </w:t>
      </w:r>
      <w:r w:rsidR="00ED5E9B" w:rsidRPr="00301A92">
        <w:rPr>
          <w:rFonts w:cs="Arial"/>
          <w:b/>
          <w:bCs/>
          <w:color w:val="953735"/>
          <w:sz w:val="48"/>
          <w:szCs w:val="48"/>
          <w:lang w:val="en-US"/>
        </w:rPr>
        <w:t xml:space="preserve">Internal </w:t>
      </w:r>
      <w:r w:rsidR="00301A92" w:rsidRPr="00301A92">
        <w:rPr>
          <w:rFonts w:cs="Arial"/>
          <w:b/>
          <w:bCs/>
          <w:color w:val="953735"/>
          <w:sz w:val="48"/>
          <w:szCs w:val="48"/>
          <w:lang w:val="en-US"/>
        </w:rPr>
        <w:t>audit</w:t>
      </w:r>
      <w:r w:rsidR="00301A92">
        <w:rPr>
          <w:rFonts w:cs="Arial"/>
          <w:b/>
          <w:bCs/>
          <w:color w:val="953735"/>
          <w:sz w:val="48"/>
          <w:szCs w:val="48"/>
          <w:lang w:val="en-US"/>
        </w:rPr>
        <w:t xml:space="preserve">or’s </w:t>
      </w:r>
      <w:r w:rsidR="00ED5E9B" w:rsidRPr="00301A92">
        <w:rPr>
          <w:rFonts w:cs="Arial"/>
          <w:b/>
          <w:bCs/>
          <w:color w:val="953735"/>
          <w:sz w:val="48"/>
          <w:szCs w:val="48"/>
          <w:lang w:val="en-US"/>
        </w:rPr>
        <w:t>opinion on internal control systems</w:t>
      </w:r>
    </w:p>
    <w:p w:rsidR="00A0307F" w:rsidRPr="00247F73" w:rsidRDefault="00A0307F" w:rsidP="00ED6C4E">
      <w:pPr>
        <w:spacing w:after="240" w:line="240" w:lineRule="auto"/>
        <w:ind w:left="851"/>
        <w:jc w:val="both"/>
        <w:rPr>
          <w:rFonts w:cs="Arial"/>
          <w:color w:val="000000"/>
          <w:sz w:val="40"/>
          <w:szCs w:val="40"/>
          <w:lang w:val="en-US"/>
        </w:rPr>
        <w:sectPr w:rsidR="00A0307F" w:rsidRPr="00247F73" w:rsidSect="00E01125">
          <w:headerReference w:type="even" r:id="rId163"/>
          <w:headerReference w:type="default" r:id="rId164"/>
          <w:headerReference w:type="first" r:id="rId165"/>
          <w:pgSz w:w="16838" w:h="11906" w:orient="landscape"/>
          <w:pgMar w:top="1417" w:right="1417" w:bottom="1417" w:left="1417" w:header="708" w:footer="708" w:gutter="0"/>
          <w:cols w:space="708"/>
          <w:titlePg/>
          <w:docGrid w:linePitch="360"/>
        </w:sectPr>
      </w:pPr>
    </w:p>
    <w:p w:rsidR="00A0307F" w:rsidRPr="00247F73" w:rsidRDefault="00A0307F" w:rsidP="00ED6C4E">
      <w:pPr>
        <w:spacing w:after="240" w:line="240" w:lineRule="auto"/>
        <w:ind w:left="851"/>
        <w:jc w:val="both"/>
        <w:rPr>
          <w:rFonts w:cs="Arial"/>
          <w:color w:val="000000"/>
          <w:sz w:val="40"/>
          <w:szCs w:val="40"/>
          <w:lang w:val="en-US"/>
        </w:rPr>
      </w:pPr>
    </w:p>
    <w:p w:rsidR="00A0307F" w:rsidRPr="00247F73" w:rsidRDefault="00A0307F" w:rsidP="00ED6C4E">
      <w:pPr>
        <w:spacing w:after="240" w:line="240" w:lineRule="auto"/>
        <w:ind w:left="851"/>
        <w:jc w:val="both"/>
        <w:rPr>
          <w:rFonts w:cs="Arial"/>
          <w:color w:val="000000"/>
          <w:sz w:val="40"/>
          <w:szCs w:val="40"/>
          <w:lang w:val="en-US"/>
        </w:rPr>
      </w:pPr>
    </w:p>
    <w:p w:rsidR="00A0307F" w:rsidRPr="00247F73" w:rsidRDefault="00A0307F" w:rsidP="00ED6C4E">
      <w:pPr>
        <w:spacing w:after="240" w:line="240" w:lineRule="auto"/>
        <w:ind w:left="851"/>
        <w:jc w:val="both"/>
        <w:rPr>
          <w:rFonts w:cs="Arial"/>
          <w:color w:val="000000"/>
          <w:sz w:val="40"/>
          <w:szCs w:val="40"/>
          <w:lang w:val="en-US"/>
        </w:rPr>
      </w:pPr>
    </w:p>
    <w:p w:rsidR="00A0307F" w:rsidRPr="00301A92" w:rsidRDefault="00A0307F" w:rsidP="00ED6C4E">
      <w:pPr>
        <w:spacing w:after="240" w:line="240" w:lineRule="auto"/>
        <w:ind w:left="851"/>
        <w:jc w:val="both"/>
        <w:rPr>
          <w:rFonts w:ascii="Calibri" w:hAnsi="Calibri" w:cs="Arial"/>
          <w:color w:val="000000"/>
          <w:sz w:val="48"/>
          <w:szCs w:val="48"/>
          <w:lang w:val="en-US"/>
        </w:rPr>
      </w:pPr>
      <w:r w:rsidRPr="00247F73">
        <w:rPr>
          <w:rFonts w:ascii="Arial" w:hAnsi="Arial" w:cs="Arial"/>
          <w:color w:val="000000"/>
          <w:sz w:val="48"/>
          <w:szCs w:val="48"/>
          <w:lang w:val="en-US"/>
        </w:rPr>
        <w:t xml:space="preserve">• </w:t>
      </w:r>
      <w:r w:rsidR="00D34093" w:rsidRPr="00247F73">
        <w:rPr>
          <w:rFonts w:ascii="Calibri" w:hAnsi="Calibri" w:cs="Arial"/>
          <w:color w:val="000000"/>
          <w:sz w:val="48"/>
          <w:szCs w:val="48"/>
          <w:lang w:val="en-US"/>
        </w:rPr>
        <w:t>In order for the statement to be based on objective facts, which are later subject to verification</w:t>
      </w:r>
      <w:r w:rsidR="00301A92">
        <w:rPr>
          <w:rFonts w:ascii="Calibri" w:hAnsi="Calibri" w:cs="Arial"/>
          <w:color w:val="000000"/>
          <w:sz w:val="48"/>
          <w:szCs w:val="48"/>
          <w:lang w:val="en-US"/>
        </w:rPr>
        <w:t>,</w:t>
      </w:r>
      <w:r w:rsidR="00301A92" w:rsidRPr="00301A92">
        <w:rPr>
          <w:rFonts w:ascii="Calibri" w:hAnsi="Calibri" w:cs="Arial"/>
          <w:color w:val="000000"/>
          <w:sz w:val="48"/>
          <w:szCs w:val="48"/>
          <w:lang w:val="en-US"/>
        </w:rPr>
        <w:t xml:space="preserve"> the fiscal responsibility </w:t>
      </w:r>
      <w:r w:rsidR="00301A92" w:rsidRPr="00A76970">
        <w:rPr>
          <w:rFonts w:ascii="Calibri" w:hAnsi="Calibri" w:cs="Arial"/>
          <w:color w:val="000000"/>
          <w:sz w:val="48"/>
          <w:szCs w:val="48"/>
          <w:lang w:val="en-US"/>
        </w:rPr>
        <w:t xml:space="preserve">questionnaire </w:t>
      </w:r>
      <w:r w:rsidR="00301A92">
        <w:rPr>
          <w:rFonts w:ascii="Calibri" w:hAnsi="Calibri" w:cs="Arial"/>
          <w:color w:val="000000"/>
          <w:sz w:val="48"/>
          <w:szCs w:val="48"/>
          <w:lang w:val="en-US"/>
        </w:rPr>
        <w:t>must be</w:t>
      </w:r>
      <w:r w:rsidR="00301A92" w:rsidRPr="00A76970">
        <w:rPr>
          <w:rFonts w:ascii="Calibri" w:hAnsi="Calibri" w:cs="Arial"/>
          <w:color w:val="000000"/>
          <w:sz w:val="48"/>
          <w:szCs w:val="48"/>
          <w:lang w:val="en-US"/>
        </w:rPr>
        <w:t xml:space="preserve"> filled out</w:t>
      </w:r>
      <w:r w:rsidR="00D34093" w:rsidRPr="00301A92">
        <w:rPr>
          <w:rFonts w:ascii="Calibri" w:hAnsi="Calibri" w:cs="Arial"/>
          <w:color w:val="000000"/>
          <w:sz w:val="48"/>
          <w:szCs w:val="48"/>
          <w:lang w:val="en-US"/>
        </w:rPr>
        <w:t xml:space="preserve"> </w:t>
      </w:r>
      <w:r w:rsidR="00301A92">
        <w:rPr>
          <w:rFonts w:ascii="Calibri" w:hAnsi="Calibri" w:cs="Arial"/>
          <w:color w:val="000000"/>
          <w:sz w:val="48"/>
          <w:szCs w:val="48"/>
          <w:lang w:val="en-US"/>
        </w:rPr>
        <w:t>before</w:t>
      </w:r>
      <w:r w:rsidR="00D34093" w:rsidRPr="00301A92">
        <w:rPr>
          <w:rFonts w:ascii="Calibri" w:hAnsi="Calibri" w:cs="Arial"/>
          <w:color w:val="000000"/>
          <w:sz w:val="48"/>
          <w:szCs w:val="48"/>
          <w:lang w:val="en-US"/>
        </w:rPr>
        <w:t xml:space="preserve"> issuing the statement </w:t>
      </w:r>
    </w:p>
    <w:p w:rsidR="00A0307F" w:rsidRPr="00247F73" w:rsidRDefault="00A0307F" w:rsidP="00ED6C4E">
      <w:pPr>
        <w:spacing w:after="240" w:line="240" w:lineRule="auto"/>
        <w:ind w:left="851"/>
        <w:jc w:val="both"/>
        <w:rPr>
          <w:rFonts w:ascii="Calibri" w:hAnsi="Calibri" w:cs="Arial"/>
          <w:color w:val="000000"/>
          <w:sz w:val="48"/>
          <w:szCs w:val="48"/>
          <w:lang w:val="en-US"/>
        </w:rPr>
      </w:pPr>
    </w:p>
    <w:p w:rsidR="00D34093" w:rsidRPr="00247F73" w:rsidRDefault="00A0307F" w:rsidP="00ED6C4E">
      <w:pPr>
        <w:spacing w:after="240" w:line="240" w:lineRule="auto"/>
        <w:ind w:left="851"/>
        <w:jc w:val="both"/>
        <w:rPr>
          <w:rFonts w:ascii="Calibri" w:hAnsi="Calibri" w:cs="Arial"/>
          <w:color w:val="000000"/>
          <w:sz w:val="48"/>
          <w:szCs w:val="48"/>
          <w:lang w:val="en-US"/>
        </w:rPr>
      </w:pPr>
      <w:r w:rsidRPr="00247F73">
        <w:rPr>
          <w:rFonts w:ascii="Arial" w:hAnsi="Arial" w:cs="Arial"/>
          <w:color w:val="000000"/>
          <w:sz w:val="48"/>
          <w:szCs w:val="48"/>
          <w:lang w:val="en-US"/>
        </w:rPr>
        <w:t xml:space="preserve">• </w:t>
      </w:r>
      <w:r w:rsidR="00D34093" w:rsidRPr="00247F73">
        <w:rPr>
          <w:rFonts w:ascii="Calibri" w:hAnsi="Calibri" w:cs="Arial"/>
          <w:color w:val="000000"/>
          <w:sz w:val="48"/>
          <w:szCs w:val="48"/>
          <w:lang w:val="en-US"/>
        </w:rPr>
        <w:t>The questionnaire is mode</w:t>
      </w:r>
      <w:r w:rsidR="00064389">
        <w:rPr>
          <w:rFonts w:ascii="Calibri" w:hAnsi="Calibri" w:cs="Arial"/>
          <w:color w:val="000000"/>
          <w:sz w:val="48"/>
          <w:szCs w:val="48"/>
          <w:lang w:val="en-US"/>
        </w:rPr>
        <w:t>l</w:t>
      </w:r>
      <w:r w:rsidR="00D34093" w:rsidRPr="00064389">
        <w:rPr>
          <w:rFonts w:ascii="Calibri" w:hAnsi="Calibri" w:cs="Arial"/>
          <w:color w:val="000000"/>
          <w:sz w:val="48"/>
          <w:szCs w:val="48"/>
          <w:lang w:val="en-US"/>
        </w:rPr>
        <w:t>led on the form</w:t>
      </w:r>
      <w:r w:rsidR="007D58BF" w:rsidRPr="00064389">
        <w:rPr>
          <w:rFonts w:ascii="Calibri" w:hAnsi="Calibri" w:cs="Arial"/>
          <w:color w:val="000000"/>
          <w:sz w:val="48"/>
          <w:szCs w:val="48"/>
          <w:lang w:val="en-US"/>
        </w:rPr>
        <w:t xml:space="preserve"> provided in t</w:t>
      </w:r>
      <w:r w:rsidR="007D58BF" w:rsidRPr="00D32332">
        <w:rPr>
          <w:rFonts w:ascii="Calibri" w:hAnsi="Calibri" w:cs="Arial"/>
          <w:color w:val="000000"/>
          <w:sz w:val="48"/>
          <w:szCs w:val="48"/>
          <w:lang w:val="en-US"/>
        </w:rPr>
        <w:t>he</w:t>
      </w:r>
      <w:r w:rsidR="00D34093" w:rsidRPr="00D32332">
        <w:rPr>
          <w:rFonts w:ascii="Calibri" w:hAnsi="Calibri" w:cs="Arial"/>
          <w:color w:val="000000"/>
          <w:sz w:val="48"/>
          <w:szCs w:val="48"/>
          <w:lang w:val="en-US"/>
        </w:rPr>
        <w:t xml:space="preserve"> Regu</w:t>
      </w:r>
      <w:r w:rsidR="007D58BF" w:rsidRPr="00D32332">
        <w:rPr>
          <w:rFonts w:ascii="Calibri" w:hAnsi="Calibri" w:cs="Arial"/>
          <w:color w:val="000000"/>
          <w:sz w:val="48"/>
          <w:szCs w:val="48"/>
          <w:lang w:val="en-US"/>
        </w:rPr>
        <w:t>lation Annex</w:t>
      </w:r>
      <w:r w:rsidR="00D34093" w:rsidRPr="00247F73">
        <w:rPr>
          <w:rFonts w:ascii="Calibri" w:hAnsi="Calibri" w:cs="Arial"/>
          <w:color w:val="000000"/>
          <w:sz w:val="48"/>
          <w:szCs w:val="48"/>
          <w:lang w:val="en-US"/>
        </w:rPr>
        <w:t xml:space="preserve"> and it contains </w:t>
      </w:r>
      <w:r w:rsidR="00D34093" w:rsidRPr="00247F73">
        <w:rPr>
          <w:rFonts w:ascii="Calibri" w:hAnsi="Calibri" w:cs="Arial"/>
          <w:b/>
          <w:color w:val="000000"/>
          <w:sz w:val="48"/>
          <w:szCs w:val="48"/>
          <w:lang w:val="en-US"/>
        </w:rPr>
        <w:t>75 questions</w:t>
      </w:r>
      <w:r w:rsidR="00D34093" w:rsidRPr="00247F73">
        <w:rPr>
          <w:rFonts w:ascii="Calibri" w:hAnsi="Calibri" w:cs="Arial"/>
          <w:color w:val="000000"/>
          <w:sz w:val="48"/>
          <w:szCs w:val="48"/>
          <w:lang w:val="en-US"/>
        </w:rPr>
        <w:t xml:space="preserve"> </w:t>
      </w:r>
      <w:r w:rsidR="007D58BF" w:rsidRPr="00247F73">
        <w:rPr>
          <w:rFonts w:ascii="Calibri" w:hAnsi="Calibri" w:cs="Arial"/>
          <w:color w:val="000000"/>
          <w:sz w:val="48"/>
          <w:szCs w:val="48"/>
          <w:lang w:val="en-US"/>
        </w:rPr>
        <w:t>related to the</w:t>
      </w:r>
      <w:r w:rsidR="00D34093" w:rsidRPr="00247F73">
        <w:rPr>
          <w:rFonts w:ascii="Calibri" w:hAnsi="Calibri" w:cs="Arial"/>
          <w:color w:val="000000"/>
          <w:sz w:val="48"/>
          <w:szCs w:val="48"/>
          <w:lang w:val="en-US"/>
        </w:rPr>
        <w:t xml:space="preserve"> </w:t>
      </w:r>
      <w:r w:rsidR="007D58BF" w:rsidRPr="00247F73">
        <w:rPr>
          <w:rFonts w:ascii="Calibri" w:hAnsi="Calibri" w:cs="Arial"/>
          <w:color w:val="000000"/>
          <w:sz w:val="48"/>
          <w:szCs w:val="48"/>
          <w:lang w:val="en-US"/>
        </w:rPr>
        <w:t xml:space="preserve">planning and execution of the budget and the </w:t>
      </w:r>
      <w:r w:rsidR="00D34093" w:rsidRPr="00247F73">
        <w:rPr>
          <w:rFonts w:ascii="Calibri" w:hAnsi="Calibri" w:cs="Arial"/>
          <w:color w:val="000000"/>
          <w:sz w:val="48"/>
          <w:szCs w:val="48"/>
          <w:lang w:val="en-US"/>
        </w:rPr>
        <w:t>financial plan, as well as public procurement, accounting and reporting</w:t>
      </w:r>
    </w:p>
    <w:p w:rsidR="00A0307F" w:rsidRPr="00247F73" w:rsidRDefault="00A0307F" w:rsidP="00ED6C4E">
      <w:pPr>
        <w:spacing w:after="240" w:line="240" w:lineRule="auto"/>
        <w:ind w:left="851"/>
        <w:jc w:val="both"/>
        <w:rPr>
          <w:rFonts w:ascii="Calibri" w:hAnsi="Calibri" w:cs="Arial"/>
          <w:color w:val="000000"/>
          <w:sz w:val="48"/>
          <w:szCs w:val="48"/>
          <w:lang w:val="en-US"/>
        </w:rPr>
        <w:sectPr w:rsidR="00A0307F" w:rsidRPr="00247F73" w:rsidSect="00E01125">
          <w:headerReference w:type="even" r:id="rId166"/>
          <w:headerReference w:type="default" r:id="rId167"/>
          <w:headerReference w:type="first" r:id="rId168"/>
          <w:pgSz w:w="16838" w:h="11906" w:orient="landscape"/>
          <w:pgMar w:top="1417" w:right="1417" w:bottom="1417" w:left="1417" w:header="708" w:footer="708" w:gutter="0"/>
          <w:cols w:space="708"/>
          <w:titlePg/>
          <w:docGrid w:linePitch="360"/>
        </w:sectPr>
      </w:pPr>
    </w:p>
    <w:p w:rsidR="00A0307F" w:rsidRPr="00247F73" w:rsidRDefault="00A0307F" w:rsidP="00ED6C4E">
      <w:pPr>
        <w:spacing w:after="240" w:line="240" w:lineRule="auto"/>
        <w:ind w:left="851"/>
        <w:jc w:val="both"/>
        <w:rPr>
          <w:rFonts w:cs="Arial"/>
          <w:color w:val="000000"/>
          <w:sz w:val="40"/>
          <w:szCs w:val="40"/>
          <w:lang w:val="en-US"/>
        </w:rPr>
      </w:pPr>
    </w:p>
    <w:p w:rsidR="00A0307F" w:rsidRPr="00247F73" w:rsidRDefault="00A0307F" w:rsidP="00ED6C4E">
      <w:pPr>
        <w:spacing w:after="240" w:line="240" w:lineRule="auto"/>
        <w:ind w:left="851"/>
        <w:jc w:val="both"/>
        <w:rPr>
          <w:rFonts w:ascii="Arial" w:hAnsi="Arial" w:cs="Arial"/>
          <w:color w:val="000000"/>
          <w:sz w:val="48"/>
          <w:szCs w:val="48"/>
          <w:lang w:val="en-US"/>
        </w:rPr>
      </w:pPr>
    </w:p>
    <w:p w:rsidR="00A0307F" w:rsidRPr="00247F73" w:rsidRDefault="00A0307F" w:rsidP="00ED6C4E">
      <w:pPr>
        <w:spacing w:after="240" w:line="240" w:lineRule="auto"/>
        <w:ind w:left="851"/>
        <w:jc w:val="both"/>
        <w:rPr>
          <w:rFonts w:cs="Arial"/>
          <w:b/>
          <w:bCs/>
          <w:color w:val="000000"/>
          <w:sz w:val="48"/>
          <w:szCs w:val="48"/>
          <w:lang w:val="en-US"/>
        </w:rPr>
      </w:pPr>
      <w:r w:rsidRPr="00247F73">
        <w:rPr>
          <w:rFonts w:cs="Arial"/>
          <w:color w:val="000000"/>
          <w:sz w:val="48"/>
          <w:szCs w:val="48"/>
          <w:lang w:val="en-US"/>
        </w:rPr>
        <w:t xml:space="preserve">• </w:t>
      </w:r>
      <w:r w:rsidR="007D58BF" w:rsidRPr="00247F73">
        <w:rPr>
          <w:rFonts w:cs="Arial"/>
          <w:b/>
          <w:bCs/>
          <w:color w:val="000000"/>
          <w:sz w:val="48"/>
          <w:szCs w:val="48"/>
          <w:lang w:val="en-US"/>
        </w:rPr>
        <w:t>Annex</w:t>
      </w:r>
      <w:r w:rsidRPr="00247F73">
        <w:rPr>
          <w:rFonts w:cs="Arial"/>
          <w:b/>
          <w:bCs/>
          <w:color w:val="000000"/>
          <w:sz w:val="48"/>
          <w:szCs w:val="48"/>
          <w:lang w:val="en-US"/>
        </w:rPr>
        <w:t xml:space="preserve"> 2.a</w:t>
      </w:r>
    </w:p>
    <w:p w:rsidR="00A0307F" w:rsidRPr="005F63BD" w:rsidRDefault="00A0307F" w:rsidP="007D58BF">
      <w:pPr>
        <w:spacing w:after="240" w:line="240" w:lineRule="auto"/>
        <w:ind w:left="1416"/>
        <w:jc w:val="both"/>
        <w:rPr>
          <w:rFonts w:cs="Arial"/>
          <w:b/>
          <w:bCs/>
          <w:color w:val="000000"/>
          <w:sz w:val="48"/>
          <w:szCs w:val="48"/>
          <w:lang w:val="en-US"/>
        </w:rPr>
      </w:pPr>
      <w:r w:rsidRPr="00247F73">
        <w:rPr>
          <w:rFonts w:cs="Arial"/>
          <w:color w:val="000000"/>
          <w:sz w:val="48"/>
          <w:szCs w:val="48"/>
          <w:lang w:val="en-US"/>
        </w:rPr>
        <w:t xml:space="preserve">• </w:t>
      </w:r>
      <w:r w:rsidR="007D58BF" w:rsidRPr="00247F73">
        <w:rPr>
          <w:rFonts w:cs="Arial"/>
          <w:b/>
          <w:bCs/>
          <w:color w:val="000000"/>
          <w:sz w:val="48"/>
          <w:szCs w:val="48"/>
          <w:lang w:val="en-US"/>
        </w:rPr>
        <w:t xml:space="preserve">For liable parties </w:t>
      </w:r>
      <w:r w:rsidR="005F63BD">
        <w:rPr>
          <w:rFonts w:cs="Arial"/>
          <w:b/>
          <w:bCs/>
          <w:color w:val="000000"/>
          <w:sz w:val="48"/>
          <w:szCs w:val="48"/>
          <w:lang w:val="en-US"/>
        </w:rPr>
        <w:t>listed</w:t>
      </w:r>
      <w:r w:rsidR="005F63BD" w:rsidRPr="005F63BD">
        <w:rPr>
          <w:rFonts w:cs="Arial"/>
          <w:b/>
          <w:bCs/>
          <w:color w:val="000000"/>
          <w:sz w:val="48"/>
          <w:szCs w:val="48"/>
          <w:lang w:val="en-US"/>
        </w:rPr>
        <w:t xml:space="preserve"> </w:t>
      </w:r>
      <w:r w:rsidR="007D58BF" w:rsidRPr="005F63BD">
        <w:rPr>
          <w:rFonts w:cs="Arial"/>
          <w:b/>
          <w:bCs/>
          <w:color w:val="000000"/>
          <w:sz w:val="48"/>
          <w:szCs w:val="48"/>
          <w:lang w:val="en-US"/>
        </w:rPr>
        <w:t>in the Register of budgetary and extra-budgetary users</w:t>
      </w:r>
    </w:p>
    <w:p w:rsidR="00A0307F" w:rsidRPr="00247F73" w:rsidRDefault="007D58BF" w:rsidP="00ED6C4E">
      <w:pPr>
        <w:spacing w:after="240" w:line="240" w:lineRule="auto"/>
        <w:ind w:left="851"/>
        <w:jc w:val="both"/>
        <w:rPr>
          <w:rFonts w:cs="Arial"/>
          <w:color w:val="000000"/>
          <w:sz w:val="48"/>
          <w:szCs w:val="48"/>
          <w:lang w:val="en-US"/>
        </w:rPr>
      </w:pPr>
      <w:r w:rsidRPr="00247F73">
        <w:rPr>
          <w:rFonts w:cs="Arial"/>
          <w:color w:val="000000"/>
          <w:sz w:val="48"/>
          <w:szCs w:val="48"/>
          <w:lang w:val="en-US"/>
        </w:rPr>
        <w:t>• Annex</w:t>
      </w:r>
      <w:r w:rsidR="00A0307F" w:rsidRPr="00247F73">
        <w:rPr>
          <w:rFonts w:cs="Arial"/>
          <w:color w:val="000000"/>
          <w:sz w:val="48"/>
          <w:szCs w:val="48"/>
          <w:lang w:val="en-US"/>
        </w:rPr>
        <w:t xml:space="preserve"> 2.b</w:t>
      </w:r>
    </w:p>
    <w:p w:rsidR="00A0307F" w:rsidRPr="00247F73" w:rsidRDefault="007D58BF" w:rsidP="00ED6C4E">
      <w:pPr>
        <w:spacing w:after="240" w:line="240" w:lineRule="auto"/>
        <w:ind w:left="1416"/>
        <w:jc w:val="both"/>
        <w:rPr>
          <w:rFonts w:cs="Arial"/>
          <w:color w:val="000000"/>
          <w:sz w:val="48"/>
          <w:szCs w:val="48"/>
          <w:lang w:val="en-US"/>
        </w:rPr>
      </w:pPr>
      <w:r w:rsidRPr="00247F73">
        <w:rPr>
          <w:rFonts w:cs="Arial"/>
          <w:color w:val="000000"/>
          <w:sz w:val="48"/>
          <w:szCs w:val="48"/>
          <w:lang w:val="en-US"/>
        </w:rPr>
        <w:t xml:space="preserve">• For </w:t>
      </w:r>
      <w:r w:rsidR="00C178D3" w:rsidRPr="00247F73">
        <w:rPr>
          <w:rFonts w:cs="Arial"/>
          <w:color w:val="000000"/>
          <w:sz w:val="48"/>
          <w:szCs w:val="48"/>
          <w:lang w:val="en-US"/>
        </w:rPr>
        <w:t>companies and other legal persons</w:t>
      </w:r>
      <w:r w:rsidRPr="00247F73">
        <w:rPr>
          <w:rFonts w:cs="Arial"/>
          <w:color w:val="000000"/>
          <w:sz w:val="48"/>
          <w:szCs w:val="48"/>
          <w:lang w:val="en-US"/>
        </w:rPr>
        <w:t xml:space="preserve"> </w:t>
      </w:r>
      <w:r w:rsidR="005F63BD">
        <w:rPr>
          <w:rFonts w:cs="Arial"/>
          <w:color w:val="000000"/>
          <w:sz w:val="48"/>
          <w:szCs w:val="48"/>
          <w:lang w:val="en-US"/>
        </w:rPr>
        <w:t>listed</w:t>
      </w:r>
      <w:r w:rsidR="005F63BD" w:rsidRPr="005F63BD">
        <w:rPr>
          <w:rFonts w:cs="Arial"/>
          <w:color w:val="000000"/>
          <w:sz w:val="48"/>
          <w:szCs w:val="48"/>
          <w:lang w:val="en-US"/>
        </w:rPr>
        <w:t xml:space="preserve"> </w:t>
      </w:r>
      <w:r w:rsidRPr="005F63BD">
        <w:rPr>
          <w:rFonts w:cs="Arial"/>
          <w:color w:val="000000"/>
          <w:sz w:val="48"/>
          <w:szCs w:val="48"/>
          <w:lang w:val="en-US"/>
        </w:rPr>
        <w:t>in the Register of</w:t>
      </w:r>
      <w:r w:rsidR="00C178D3" w:rsidRPr="005F63BD">
        <w:rPr>
          <w:rFonts w:cs="Arial"/>
          <w:color w:val="000000"/>
          <w:sz w:val="48"/>
          <w:szCs w:val="48"/>
          <w:lang w:val="en-US"/>
        </w:rPr>
        <w:t xml:space="preserve"> companies and other legal persons liable to issue the fiscal responsibility statem</w:t>
      </w:r>
      <w:r w:rsidR="00C178D3" w:rsidRPr="00247F73">
        <w:rPr>
          <w:rFonts w:cs="Arial"/>
          <w:color w:val="000000"/>
          <w:sz w:val="48"/>
          <w:szCs w:val="48"/>
          <w:lang w:val="en-US"/>
        </w:rPr>
        <w:t>ent</w:t>
      </w:r>
    </w:p>
    <w:p w:rsidR="00A0307F" w:rsidRPr="00247F73" w:rsidRDefault="00C178D3" w:rsidP="00247F73">
      <w:pPr>
        <w:spacing w:after="240" w:line="240" w:lineRule="auto"/>
        <w:ind w:left="1416"/>
        <w:rPr>
          <w:rFonts w:cs="Arial"/>
          <w:color w:val="000000"/>
          <w:sz w:val="48"/>
          <w:szCs w:val="48"/>
          <w:lang w:val="en-US"/>
        </w:rPr>
        <w:sectPr w:rsidR="00A0307F" w:rsidRPr="00247F73" w:rsidSect="00E01125">
          <w:headerReference w:type="even" r:id="rId169"/>
          <w:headerReference w:type="default" r:id="rId170"/>
          <w:headerReference w:type="first" r:id="rId171"/>
          <w:pgSz w:w="16838" w:h="11906" w:orient="landscape"/>
          <w:pgMar w:top="1417" w:right="1417" w:bottom="1417" w:left="1417" w:header="708" w:footer="708" w:gutter="0"/>
          <w:cols w:space="708"/>
          <w:titlePg/>
          <w:docGrid w:linePitch="360"/>
        </w:sectPr>
      </w:pPr>
      <w:r w:rsidRPr="00247F73">
        <w:rPr>
          <w:rFonts w:cs="Arial"/>
          <w:color w:val="000000"/>
          <w:sz w:val="48"/>
          <w:szCs w:val="48"/>
          <w:lang w:val="en-US"/>
        </w:rPr>
        <w:t>• No changes made</w:t>
      </w:r>
    </w:p>
    <w:p w:rsidR="00A0307F" w:rsidRPr="005F63BD" w:rsidRDefault="00C178D3" w:rsidP="00C036C8">
      <w:pPr>
        <w:spacing w:after="240" w:line="240" w:lineRule="auto"/>
        <w:ind w:left="1416"/>
        <w:jc w:val="center"/>
        <w:rPr>
          <w:rFonts w:cs="Arial"/>
          <w:color w:val="000000"/>
          <w:sz w:val="24"/>
          <w:szCs w:val="24"/>
          <w:lang w:val="en-US"/>
        </w:rPr>
      </w:pPr>
      <w:r w:rsidRPr="00247F73">
        <w:rPr>
          <w:rFonts w:cs="Cambria"/>
          <w:b/>
          <w:bCs/>
          <w:sz w:val="24"/>
          <w:szCs w:val="24"/>
          <w:lang w:val="en-US"/>
        </w:rPr>
        <w:t xml:space="preserve">FISCAL RESPONSIBILITY QUESTIONNAIRE FOR LIABLE PARTIES </w:t>
      </w:r>
      <w:r w:rsidR="005F63BD">
        <w:rPr>
          <w:rFonts w:cs="Cambria"/>
          <w:b/>
          <w:bCs/>
          <w:sz w:val="24"/>
          <w:szCs w:val="24"/>
          <w:lang w:val="en-US"/>
        </w:rPr>
        <w:t>LISTED</w:t>
      </w:r>
      <w:r w:rsidR="005F63BD" w:rsidRPr="005F63BD">
        <w:rPr>
          <w:rFonts w:cs="Cambria"/>
          <w:b/>
          <w:bCs/>
          <w:sz w:val="24"/>
          <w:szCs w:val="24"/>
          <w:lang w:val="en-US"/>
        </w:rPr>
        <w:t xml:space="preserve"> </w:t>
      </w:r>
      <w:r w:rsidRPr="005F63BD">
        <w:rPr>
          <w:rFonts w:cs="Cambria"/>
          <w:b/>
          <w:bCs/>
          <w:sz w:val="24"/>
          <w:szCs w:val="24"/>
          <w:lang w:val="en-US"/>
        </w:rPr>
        <w:t xml:space="preserve">IN THE REGISTER OF BUDGETARY AND EXTRA-BUDGETARY USERS FOR THE FISCAL YEAR </w:t>
      </w:r>
      <w:r w:rsidR="00C036C8" w:rsidRPr="005F63BD">
        <w:rPr>
          <w:rFonts w:cs="Cambria"/>
          <w:b/>
          <w:bCs/>
          <w:sz w:val="24"/>
          <w:szCs w:val="24"/>
          <w:lang w:val="en-US"/>
        </w:rPr>
        <w:t>______</w:t>
      </w:r>
    </w:p>
    <w:p w:rsidR="00A0307F" w:rsidRPr="00247F73" w:rsidRDefault="00A0307F" w:rsidP="00ED6C4E">
      <w:pPr>
        <w:spacing w:after="240" w:line="240" w:lineRule="auto"/>
        <w:ind w:left="1416"/>
        <w:jc w:val="both"/>
        <w:rPr>
          <w:rFonts w:cs="Arial"/>
          <w:color w:val="000000"/>
          <w:sz w:val="40"/>
          <w:szCs w:val="40"/>
          <w:lang w:val="en-US"/>
        </w:rPr>
      </w:pPr>
    </w:p>
    <w:tbl>
      <w:tblPr>
        <w:tblW w:w="14636" w:type="dxa"/>
        <w:tblInd w:w="-5" w:type="dxa"/>
        <w:tblLayout w:type="fixed"/>
        <w:tblCellMar>
          <w:left w:w="0" w:type="dxa"/>
          <w:right w:w="0" w:type="dxa"/>
        </w:tblCellMar>
        <w:tblLook w:val="0000" w:firstRow="0" w:lastRow="0" w:firstColumn="0" w:lastColumn="0" w:noHBand="0" w:noVBand="0"/>
      </w:tblPr>
      <w:tblGrid>
        <w:gridCol w:w="778"/>
        <w:gridCol w:w="6003"/>
        <w:gridCol w:w="820"/>
        <w:gridCol w:w="740"/>
        <w:gridCol w:w="703"/>
        <w:gridCol w:w="5592"/>
      </w:tblGrid>
      <w:tr w:rsidR="00C036C8" w:rsidRPr="00247F73" w:rsidTr="00C036C8">
        <w:trPr>
          <w:trHeight w:val="379"/>
        </w:trPr>
        <w:tc>
          <w:tcPr>
            <w:tcW w:w="778" w:type="dxa"/>
            <w:vMerge w:val="restart"/>
            <w:tcBorders>
              <w:top w:val="single" w:sz="4" w:space="0" w:color="auto"/>
              <w:left w:val="single" w:sz="4" w:space="0" w:color="auto"/>
              <w:bottom w:val="nil"/>
              <w:right w:val="nil"/>
            </w:tcBorders>
            <w:shd w:val="clear" w:color="auto" w:fill="FFFFFF"/>
            <w:vAlign w:val="center"/>
          </w:tcPr>
          <w:p w:rsidR="00C036C8" w:rsidRPr="00247F73" w:rsidRDefault="0090782D" w:rsidP="00C036C8">
            <w:pPr>
              <w:spacing w:after="0" w:line="220" w:lineRule="exact"/>
              <w:jc w:val="center"/>
              <w:rPr>
                <w:rFonts w:eastAsia="Times New Roman" w:cs="Times New Roman"/>
                <w:b/>
                <w:sz w:val="24"/>
                <w:szCs w:val="24"/>
                <w:lang w:val="en-US" w:eastAsia="hr-HR"/>
              </w:rPr>
            </w:pPr>
            <w:r w:rsidRPr="00247F73">
              <w:rPr>
                <w:rFonts w:eastAsia="Times New Roman" w:cs="Arial Narrow"/>
                <w:b/>
                <w:color w:val="000000"/>
                <w:lang w:val="en-US" w:eastAsia="hr-HR"/>
              </w:rPr>
              <w:t>No.</w:t>
            </w:r>
          </w:p>
        </w:tc>
        <w:tc>
          <w:tcPr>
            <w:tcW w:w="6003" w:type="dxa"/>
            <w:vMerge w:val="restart"/>
            <w:tcBorders>
              <w:top w:val="single" w:sz="4" w:space="0" w:color="auto"/>
              <w:left w:val="single" w:sz="4" w:space="0" w:color="auto"/>
              <w:right w:val="nil"/>
            </w:tcBorders>
            <w:shd w:val="clear" w:color="auto" w:fill="FFFFFF"/>
            <w:vAlign w:val="center"/>
          </w:tcPr>
          <w:p w:rsidR="00C036C8" w:rsidRPr="00247F73" w:rsidRDefault="001D5E63" w:rsidP="00C036C8">
            <w:pPr>
              <w:spacing w:after="0" w:line="220" w:lineRule="exact"/>
              <w:jc w:val="center"/>
              <w:rPr>
                <w:rFonts w:eastAsia="Times New Roman" w:cs="Times New Roman"/>
                <w:b/>
                <w:sz w:val="10"/>
                <w:szCs w:val="10"/>
                <w:lang w:val="en-US" w:eastAsia="hr-HR"/>
              </w:rPr>
            </w:pPr>
            <w:r w:rsidRPr="00247F73">
              <w:rPr>
                <w:rFonts w:eastAsia="Times New Roman" w:cs="Arial Narrow"/>
                <w:b/>
                <w:color w:val="000000"/>
                <w:lang w:val="en-US" w:eastAsia="hr-HR"/>
              </w:rPr>
              <w:t>Question</w:t>
            </w:r>
          </w:p>
        </w:tc>
        <w:tc>
          <w:tcPr>
            <w:tcW w:w="2263" w:type="dxa"/>
            <w:gridSpan w:val="3"/>
            <w:tcBorders>
              <w:top w:val="single" w:sz="4" w:space="0" w:color="auto"/>
              <w:left w:val="single" w:sz="4" w:space="0" w:color="auto"/>
              <w:bottom w:val="nil"/>
              <w:right w:val="nil"/>
            </w:tcBorders>
            <w:shd w:val="clear" w:color="auto" w:fill="FFFFFF"/>
            <w:vAlign w:val="center"/>
          </w:tcPr>
          <w:p w:rsidR="00C036C8" w:rsidRPr="00247F73" w:rsidRDefault="001D5E63" w:rsidP="00C036C8">
            <w:pPr>
              <w:spacing w:after="0" w:line="220" w:lineRule="exact"/>
              <w:jc w:val="center"/>
              <w:rPr>
                <w:rFonts w:eastAsia="Times New Roman" w:cs="Times New Roman"/>
                <w:b/>
                <w:sz w:val="24"/>
                <w:szCs w:val="24"/>
                <w:lang w:val="en-US" w:eastAsia="hr-HR"/>
              </w:rPr>
            </w:pPr>
            <w:r w:rsidRPr="00247F73">
              <w:rPr>
                <w:rFonts w:eastAsia="Times New Roman" w:cs="Arial Narrow"/>
                <w:b/>
                <w:color w:val="000000"/>
                <w:lang w:val="en-US" w:eastAsia="hr-HR"/>
              </w:rPr>
              <w:t>Answer</w:t>
            </w:r>
          </w:p>
        </w:tc>
        <w:tc>
          <w:tcPr>
            <w:tcW w:w="5592" w:type="dxa"/>
            <w:tcBorders>
              <w:top w:val="single" w:sz="4" w:space="0" w:color="auto"/>
              <w:left w:val="single" w:sz="4" w:space="0" w:color="auto"/>
              <w:bottom w:val="nil"/>
              <w:right w:val="single" w:sz="4" w:space="0" w:color="auto"/>
            </w:tcBorders>
            <w:shd w:val="clear" w:color="auto" w:fill="FFFFFF"/>
            <w:vAlign w:val="center"/>
          </w:tcPr>
          <w:p w:rsidR="00C036C8" w:rsidRPr="00247F73" w:rsidRDefault="00C036C8" w:rsidP="00C036C8">
            <w:pPr>
              <w:spacing w:after="0" w:line="240" w:lineRule="auto"/>
              <w:jc w:val="center"/>
              <w:rPr>
                <w:rFonts w:eastAsia="Times New Roman" w:cs="Times New Roman"/>
                <w:b/>
                <w:sz w:val="10"/>
                <w:szCs w:val="10"/>
                <w:lang w:val="en-US" w:eastAsia="hr-HR"/>
              </w:rPr>
            </w:pPr>
          </w:p>
        </w:tc>
      </w:tr>
      <w:tr w:rsidR="00C036C8" w:rsidRPr="00247F73" w:rsidTr="00C036C8">
        <w:trPr>
          <w:trHeight w:val="806"/>
        </w:trPr>
        <w:tc>
          <w:tcPr>
            <w:tcW w:w="778" w:type="dxa"/>
            <w:vMerge/>
            <w:tcBorders>
              <w:top w:val="nil"/>
              <w:left w:val="single" w:sz="4" w:space="0" w:color="auto"/>
              <w:bottom w:val="nil"/>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b/>
                <w:sz w:val="10"/>
                <w:szCs w:val="10"/>
                <w:lang w:val="en-US" w:eastAsia="hr-HR"/>
              </w:rPr>
            </w:pPr>
          </w:p>
        </w:tc>
        <w:tc>
          <w:tcPr>
            <w:tcW w:w="6003" w:type="dxa"/>
            <w:vMerge/>
            <w:tcBorders>
              <w:left w:val="single" w:sz="4" w:space="0" w:color="auto"/>
              <w:bottom w:val="nil"/>
              <w:right w:val="nil"/>
            </w:tcBorders>
            <w:shd w:val="clear" w:color="auto" w:fill="FFFFFF"/>
            <w:vAlign w:val="center"/>
          </w:tcPr>
          <w:p w:rsidR="00C036C8" w:rsidRPr="00247F73" w:rsidRDefault="00C036C8" w:rsidP="00C036C8">
            <w:pPr>
              <w:spacing w:after="0" w:line="220" w:lineRule="exact"/>
              <w:jc w:val="center"/>
              <w:rPr>
                <w:rFonts w:eastAsia="Times New Roman" w:cs="Times New Roman"/>
                <w:b/>
                <w:sz w:val="24"/>
                <w:szCs w:val="24"/>
                <w:lang w:val="en-US" w:eastAsia="hr-HR"/>
              </w:rPr>
            </w:pPr>
          </w:p>
        </w:tc>
        <w:tc>
          <w:tcPr>
            <w:tcW w:w="820" w:type="dxa"/>
            <w:tcBorders>
              <w:top w:val="single" w:sz="4" w:space="0" w:color="auto"/>
              <w:left w:val="single" w:sz="4" w:space="0" w:color="auto"/>
              <w:bottom w:val="nil"/>
              <w:right w:val="nil"/>
            </w:tcBorders>
            <w:shd w:val="clear" w:color="auto" w:fill="FFFFFF"/>
            <w:vAlign w:val="center"/>
          </w:tcPr>
          <w:p w:rsidR="00C036C8" w:rsidRPr="00064389" w:rsidRDefault="00C036C8" w:rsidP="00C036C8">
            <w:pPr>
              <w:spacing w:after="0" w:line="210" w:lineRule="exact"/>
              <w:jc w:val="center"/>
              <w:rPr>
                <w:rFonts w:eastAsia="Times New Roman" w:cs="Times New Roman"/>
                <w:b/>
                <w:sz w:val="24"/>
                <w:szCs w:val="24"/>
                <w:lang w:val="en-US" w:eastAsia="hr-HR"/>
              </w:rPr>
            </w:pPr>
            <w:r w:rsidRPr="00D32332">
              <w:rPr>
                <w:rFonts w:eastAsia="Arial Unicode MS" w:cs="Arial Unicode MS"/>
                <w:b/>
                <w:color w:val="000000"/>
                <w:sz w:val="21"/>
                <w:szCs w:val="21"/>
                <w:lang w:val="en-US" w:eastAsia="hr-HR"/>
              </w:rPr>
              <w:t>N</w:t>
            </w:r>
            <w:r w:rsidR="00064389">
              <w:rPr>
                <w:rFonts w:eastAsia="Arial Unicode MS" w:cs="Arial Unicode MS"/>
                <w:b/>
                <w:color w:val="000000"/>
                <w:sz w:val="21"/>
                <w:szCs w:val="21"/>
                <w:lang w:val="en-US" w:eastAsia="hr-HR"/>
              </w:rPr>
              <w:t>.A</w:t>
            </w:r>
          </w:p>
        </w:tc>
        <w:tc>
          <w:tcPr>
            <w:tcW w:w="740" w:type="dxa"/>
            <w:tcBorders>
              <w:top w:val="single" w:sz="4" w:space="0" w:color="auto"/>
              <w:left w:val="single" w:sz="4" w:space="0" w:color="auto"/>
              <w:bottom w:val="nil"/>
              <w:right w:val="nil"/>
            </w:tcBorders>
            <w:shd w:val="clear" w:color="auto" w:fill="FFFFFF"/>
            <w:vAlign w:val="center"/>
          </w:tcPr>
          <w:p w:rsidR="00C036C8" w:rsidRPr="00D32332" w:rsidRDefault="001D5E63" w:rsidP="00C036C8">
            <w:pPr>
              <w:spacing w:after="0" w:line="220" w:lineRule="exact"/>
              <w:jc w:val="center"/>
              <w:rPr>
                <w:rFonts w:eastAsia="Times New Roman" w:cs="Times New Roman"/>
                <w:b/>
                <w:sz w:val="24"/>
                <w:szCs w:val="24"/>
                <w:lang w:val="en-US" w:eastAsia="hr-HR"/>
              </w:rPr>
            </w:pPr>
            <w:r w:rsidRPr="00D32332">
              <w:rPr>
                <w:rFonts w:eastAsia="Times New Roman" w:cs="Arial Narrow"/>
                <w:b/>
                <w:color w:val="000000"/>
                <w:lang w:val="en-US" w:eastAsia="hr-HR"/>
              </w:rPr>
              <w:t>YES</w:t>
            </w:r>
          </w:p>
        </w:tc>
        <w:tc>
          <w:tcPr>
            <w:tcW w:w="703" w:type="dxa"/>
            <w:tcBorders>
              <w:top w:val="single" w:sz="4" w:space="0" w:color="auto"/>
              <w:left w:val="single" w:sz="4" w:space="0" w:color="auto"/>
              <w:bottom w:val="nil"/>
              <w:right w:val="nil"/>
            </w:tcBorders>
            <w:shd w:val="clear" w:color="auto" w:fill="FFFFFF"/>
            <w:vAlign w:val="center"/>
          </w:tcPr>
          <w:p w:rsidR="00C036C8" w:rsidRPr="00247F73" w:rsidRDefault="00C036C8" w:rsidP="00C036C8">
            <w:pPr>
              <w:spacing w:after="0" w:line="210" w:lineRule="exact"/>
              <w:jc w:val="center"/>
              <w:rPr>
                <w:rFonts w:eastAsia="Times New Roman" w:cs="Times New Roman"/>
                <w:b/>
                <w:sz w:val="24"/>
                <w:szCs w:val="24"/>
                <w:vertAlign w:val="superscript"/>
                <w:lang w:val="en-US" w:eastAsia="hr-HR"/>
              </w:rPr>
            </w:pPr>
            <w:r w:rsidRPr="00247F73">
              <w:rPr>
                <w:rFonts w:eastAsia="Arial Unicode MS" w:cs="Arial Unicode MS"/>
                <w:b/>
                <w:color w:val="000000"/>
                <w:sz w:val="21"/>
                <w:szCs w:val="21"/>
                <w:lang w:val="en-US" w:eastAsia="hr-HR"/>
              </w:rPr>
              <w:t>N</w:t>
            </w:r>
            <w:r w:rsidR="001D5E63" w:rsidRPr="00247F73">
              <w:rPr>
                <w:rFonts w:eastAsia="Arial Unicode MS" w:cs="Arial Unicode MS"/>
                <w:b/>
                <w:color w:val="000000"/>
                <w:sz w:val="21"/>
                <w:szCs w:val="21"/>
                <w:lang w:val="en-US" w:eastAsia="hr-HR"/>
              </w:rPr>
              <w:t>O</w:t>
            </w:r>
            <w:r w:rsidRPr="00247F73">
              <w:rPr>
                <w:rFonts w:eastAsia="Arial Unicode MS" w:cs="Arial Unicode MS"/>
                <w:b/>
                <w:color w:val="000000"/>
                <w:sz w:val="21"/>
                <w:szCs w:val="21"/>
                <w:vertAlign w:val="superscript"/>
                <w:lang w:val="en-US" w:eastAsia="hr-HR"/>
              </w:rPr>
              <w:t>2</w:t>
            </w:r>
          </w:p>
        </w:tc>
        <w:tc>
          <w:tcPr>
            <w:tcW w:w="5592" w:type="dxa"/>
            <w:tcBorders>
              <w:top w:val="nil"/>
              <w:left w:val="single" w:sz="4" w:space="0" w:color="auto"/>
              <w:bottom w:val="nil"/>
              <w:right w:val="single" w:sz="4" w:space="0" w:color="auto"/>
            </w:tcBorders>
            <w:shd w:val="clear" w:color="auto" w:fill="FFFFFF"/>
            <w:vAlign w:val="center"/>
          </w:tcPr>
          <w:p w:rsidR="00C036C8" w:rsidRPr="00247F73" w:rsidRDefault="00C036C8" w:rsidP="00C036C8">
            <w:pPr>
              <w:spacing w:after="0" w:line="220" w:lineRule="exact"/>
              <w:jc w:val="center"/>
              <w:rPr>
                <w:rFonts w:eastAsia="Times New Roman" w:cs="Times New Roman"/>
                <w:b/>
                <w:sz w:val="24"/>
                <w:szCs w:val="24"/>
                <w:lang w:val="en-US" w:eastAsia="hr-HR"/>
              </w:rPr>
            </w:pPr>
            <w:r w:rsidRPr="00247F73">
              <w:rPr>
                <w:rFonts w:eastAsia="Times New Roman" w:cs="Arial Narrow"/>
                <w:b/>
                <w:color w:val="000000"/>
                <w:lang w:val="en-US" w:eastAsia="hr-HR"/>
              </w:rPr>
              <w:t>Referenc</w:t>
            </w:r>
            <w:r w:rsidR="001D5E63" w:rsidRPr="00247F73">
              <w:rPr>
                <w:rFonts w:eastAsia="Times New Roman" w:cs="Arial Narrow"/>
                <w:b/>
                <w:color w:val="000000"/>
                <w:lang w:val="en-US" w:eastAsia="hr-HR"/>
              </w:rPr>
              <w:t>e</w:t>
            </w:r>
            <w:r w:rsidRPr="00247F73">
              <w:rPr>
                <w:rFonts w:eastAsia="Times New Roman" w:cs="Arial Narrow"/>
                <w:b/>
                <w:color w:val="000000"/>
                <w:vertAlign w:val="superscript"/>
                <w:lang w:val="en-US" w:eastAsia="hr-HR"/>
              </w:rPr>
              <w:t>1</w:t>
            </w:r>
          </w:p>
        </w:tc>
      </w:tr>
      <w:tr w:rsidR="00C036C8" w:rsidRPr="00247F73" w:rsidTr="00C036C8">
        <w:trPr>
          <w:trHeight w:val="782"/>
        </w:trPr>
        <w:tc>
          <w:tcPr>
            <w:tcW w:w="14636" w:type="dxa"/>
            <w:gridSpan w:val="6"/>
            <w:tcBorders>
              <w:top w:val="single" w:sz="4" w:space="0" w:color="auto"/>
              <w:left w:val="single" w:sz="4" w:space="0" w:color="auto"/>
              <w:bottom w:val="nil"/>
              <w:right w:val="single" w:sz="4" w:space="0" w:color="auto"/>
            </w:tcBorders>
            <w:shd w:val="clear" w:color="auto" w:fill="FFFFFF"/>
            <w:vAlign w:val="center"/>
          </w:tcPr>
          <w:p w:rsidR="00C036C8" w:rsidRPr="00064389" w:rsidRDefault="001D5E63" w:rsidP="00C036C8">
            <w:pPr>
              <w:spacing w:after="0" w:line="220" w:lineRule="exact"/>
              <w:rPr>
                <w:rFonts w:eastAsia="Times New Roman" w:cs="Times New Roman"/>
                <w:sz w:val="24"/>
                <w:szCs w:val="24"/>
                <w:lang w:val="en-US" w:eastAsia="hr-HR"/>
              </w:rPr>
            </w:pPr>
            <w:r w:rsidRPr="00064389">
              <w:rPr>
                <w:rFonts w:eastAsia="Times New Roman" w:cs="Arial Narrow"/>
                <w:color w:val="000000"/>
                <w:lang w:val="en-US" w:eastAsia="hr-HR"/>
              </w:rPr>
              <w:t>PLANNING THE BUDGET/FINANCIAL PLAN</w:t>
            </w:r>
          </w:p>
        </w:tc>
      </w:tr>
      <w:tr w:rsidR="00C036C8" w:rsidRPr="00247F73" w:rsidTr="00C036C8">
        <w:trPr>
          <w:trHeight w:val="1238"/>
        </w:trPr>
        <w:tc>
          <w:tcPr>
            <w:tcW w:w="778" w:type="dxa"/>
            <w:tcBorders>
              <w:top w:val="single" w:sz="4" w:space="0" w:color="auto"/>
              <w:left w:val="single" w:sz="4" w:space="0" w:color="auto"/>
              <w:bottom w:val="nil"/>
              <w:right w:val="nil"/>
            </w:tcBorders>
            <w:shd w:val="clear" w:color="auto" w:fill="FFFFFF"/>
            <w:vAlign w:val="center"/>
          </w:tcPr>
          <w:p w:rsidR="00C036C8" w:rsidRPr="00064389" w:rsidRDefault="00C036C8" w:rsidP="00C036C8">
            <w:pPr>
              <w:spacing w:after="0" w:line="220" w:lineRule="exact"/>
              <w:jc w:val="center"/>
              <w:rPr>
                <w:rFonts w:eastAsia="Times New Roman" w:cs="Times New Roman"/>
                <w:sz w:val="24"/>
                <w:szCs w:val="24"/>
                <w:lang w:val="en-US" w:eastAsia="hr-HR"/>
              </w:rPr>
            </w:pPr>
            <w:r w:rsidRPr="00064389">
              <w:rPr>
                <w:rFonts w:eastAsia="Times New Roman" w:cs="Arial Narrow"/>
                <w:color w:val="351536"/>
                <w:lang w:val="en-US" w:eastAsia="hr-HR"/>
              </w:rPr>
              <w:t>1.</w:t>
            </w:r>
          </w:p>
        </w:tc>
        <w:tc>
          <w:tcPr>
            <w:tcW w:w="6003" w:type="dxa"/>
            <w:tcBorders>
              <w:top w:val="single" w:sz="4" w:space="0" w:color="auto"/>
              <w:left w:val="single" w:sz="4" w:space="0" w:color="auto"/>
              <w:bottom w:val="nil"/>
              <w:right w:val="nil"/>
            </w:tcBorders>
            <w:shd w:val="clear" w:color="auto" w:fill="FFFFFF"/>
            <w:vAlign w:val="center"/>
          </w:tcPr>
          <w:p w:rsidR="00C036C8" w:rsidRPr="00247F73" w:rsidRDefault="001D5E63" w:rsidP="0090782D">
            <w:pPr>
              <w:spacing w:after="0" w:line="240" w:lineRule="auto"/>
              <w:jc w:val="center"/>
              <w:rPr>
                <w:rFonts w:eastAsia="Times New Roman" w:cs="Times New Roman"/>
                <w:sz w:val="24"/>
                <w:szCs w:val="24"/>
                <w:lang w:val="en-US" w:eastAsia="hr-HR"/>
              </w:rPr>
            </w:pPr>
            <w:r w:rsidRPr="00D32332">
              <w:rPr>
                <w:rFonts w:eastAsia="Times New Roman" w:cs="Arial Narrow"/>
                <w:b/>
                <w:lang w:val="en-US" w:eastAsia="hr-HR"/>
              </w:rPr>
              <w:t xml:space="preserve">The strategic plan was drawn up and published on the website </w:t>
            </w:r>
            <w:r w:rsidRPr="00247F73">
              <w:rPr>
                <w:rFonts w:eastAsia="Times New Roman" w:cs="Arial Narrow"/>
                <w:lang w:val="en-US" w:eastAsia="hr-HR"/>
              </w:rPr>
              <w:t>(</w:t>
            </w:r>
            <w:r w:rsidR="0090782D" w:rsidRPr="00247F73">
              <w:rPr>
                <w:rFonts w:eastAsia="Times New Roman" w:cs="Arial Narrow"/>
                <w:lang w:val="en-US" w:eastAsia="hr-HR"/>
              </w:rPr>
              <w:t>to be answered</w:t>
            </w:r>
            <w:r w:rsidRPr="00247F73">
              <w:rPr>
                <w:rFonts w:eastAsia="Times New Roman" w:cs="Arial Narrow"/>
                <w:lang w:val="en-US" w:eastAsia="hr-HR"/>
              </w:rPr>
              <w:t xml:space="preserve"> by the ministries and other public administration bodies at the</w:t>
            </w:r>
            <w:r w:rsidR="00951ED9" w:rsidRPr="00247F73">
              <w:rPr>
                <w:rFonts w:eastAsia="Times New Roman" w:cs="Arial Narrow"/>
                <w:lang w:val="en-US" w:eastAsia="hr-HR"/>
              </w:rPr>
              <w:t xml:space="preserve"> </w:t>
            </w:r>
            <w:r w:rsidR="00E444C5" w:rsidRPr="00247F73">
              <w:rPr>
                <w:rFonts w:eastAsia="Times New Roman" w:cs="Arial Narrow"/>
                <w:lang w:val="en-US" w:eastAsia="hr-HR"/>
              </w:rPr>
              <w:t>division</w:t>
            </w:r>
            <w:r w:rsidRPr="00247F73">
              <w:rPr>
                <w:rFonts w:eastAsia="Times New Roman" w:cs="Arial Narrow"/>
                <w:lang w:val="en-US" w:eastAsia="hr-HR"/>
              </w:rPr>
              <w:t xml:space="preserve"> level of organizational classification)</w:t>
            </w:r>
          </w:p>
        </w:tc>
        <w:tc>
          <w:tcPr>
            <w:tcW w:w="820" w:type="dxa"/>
            <w:tcBorders>
              <w:top w:val="single" w:sz="4" w:space="0" w:color="auto"/>
              <w:left w:val="single" w:sz="4" w:space="0" w:color="auto"/>
              <w:bottom w:val="nil"/>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740" w:type="dxa"/>
            <w:tcBorders>
              <w:top w:val="single" w:sz="4" w:space="0" w:color="auto"/>
              <w:left w:val="single" w:sz="4" w:space="0" w:color="auto"/>
              <w:bottom w:val="nil"/>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703" w:type="dxa"/>
            <w:tcBorders>
              <w:top w:val="single" w:sz="4" w:space="0" w:color="auto"/>
              <w:left w:val="single" w:sz="4" w:space="0" w:color="auto"/>
              <w:bottom w:val="nil"/>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5592" w:type="dxa"/>
            <w:tcBorders>
              <w:top w:val="single" w:sz="4" w:space="0" w:color="auto"/>
              <w:left w:val="single" w:sz="4" w:space="0" w:color="auto"/>
              <w:bottom w:val="nil"/>
              <w:right w:val="single" w:sz="4" w:space="0" w:color="auto"/>
            </w:tcBorders>
            <w:shd w:val="clear" w:color="auto" w:fill="FFFFFF"/>
            <w:vAlign w:val="center"/>
          </w:tcPr>
          <w:p w:rsidR="00C036C8" w:rsidRPr="00247F73" w:rsidRDefault="001D5E63" w:rsidP="00C036C8">
            <w:pPr>
              <w:spacing w:after="0" w:line="220" w:lineRule="exact"/>
              <w:jc w:val="center"/>
              <w:rPr>
                <w:rFonts w:eastAsia="Times New Roman" w:cs="Times New Roman"/>
                <w:sz w:val="24"/>
                <w:szCs w:val="24"/>
                <w:lang w:val="en-US" w:eastAsia="hr-HR"/>
              </w:rPr>
            </w:pPr>
            <w:r w:rsidRPr="00247F73">
              <w:rPr>
                <w:rFonts w:eastAsia="Times New Roman" w:cs="Arial Narrow"/>
                <w:color w:val="000000"/>
                <w:lang w:val="en-US" w:eastAsia="hr-HR"/>
              </w:rPr>
              <w:t>Link to the website</w:t>
            </w:r>
          </w:p>
        </w:tc>
      </w:tr>
      <w:tr w:rsidR="00C036C8" w:rsidRPr="00247F73" w:rsidTr="00C036C8">
        <w:trPr>
          <w:trHeight w:val="2062"/>
        </w:trPr>
        <w:tc>
          <w:tcPr>
            <w:tcW w:w="778" w:type="dxa"/>
            <w:tcBorders>
              <w:top w:val="single" w:sz="4" w:space="0" w:color="auto"/>
              <w:left w:val="single" w:sz="4" w:space="0" w:color="auto"/>
              <w:bottom w:val="nil"/>
              <w:right w:val="nil"/>
            </w:tcBorders>
            <w:shd w:val="clear" w:color="auto" w:fill="FFFFFF"/>
            <w:vAlign w:val="center"/>
          </w:tcPr>
          <w:p w:rsidR="00C036C8" w:rsidRPr="00064389" w:rsidRDefault="00C036C8" w:rsidP="00C036C8">
            <w:pPr>
              <w:spacing w:after="0" w:line="220" w:lineRule="exact"/>
              <w:jc w:val="center"/>
              <w:rPr>
                <w:rFonts w:eastAsia="Times New Roman" w:cs="Times New Roman"/>
                <w:sz w:val="24"/>
                <w:szCs w:val="24"/>
                <w:lang w:val="en-US" w:eastAsia="hr-HR"/>
              </w:rPr>
            </w:pPr>
            <w:r w:rsidRPr="00064389">
              <w:rPr>
                <w:rFonts w:eastAsia="Times New Roman" w:cs="Arial Narrow"/>
                <w:color w:val="000000"/>
                <w:lang w:val="en-US" w:eastAsia="hr-HR"/>
              </w:rPr>
              <w:t>2.</w:t>
            </w:r>
          </w:p>
        </w:tc>
        <w:tc>
          <w:tcPr>
            <w:tcW w:w="6003" w:type="dxa"/>
            <w:tcBorders>
              <w:top w:val="single" w:sz="4" w:space="0" w:color="auto"/>
              <w:left w:val="single" w:sz="4" w:space="0" w:color="auto"/>
              <w:bottom w:val="nil"/>
              <w:right w:val="nil"/>
            </w:tcBorders>
            <w:shd w:val="clear" w:color="auto" w:fill="FFFFFF"/>
            <w:vAlign w:val="center"/>
          </w:tcPr>
          <w:p w:rsidR="0090782D" w:rsidRPr="00D32332" w:rsidRDefault="0090782D" w:rsidP="0090782D">
            <w:pPr>
              <w:spacing w:after="0" w:line="220" w:lineRule="exact"/>
              <w:jc w:val="center"/>
              <w:rPr>
                <w:rFonts w:eastAsia="Times New Roman" w:cs="Arial Narrow"/>
                <w:b/>
                <w:lang w:val="en-US" w:eastAsia="hr-HR"/>
              </w:rPr>
            </w:pPr>
            <w:r w:rsidRPr="00D32332">
              <w:rPr>
                <w:rFonts w:eastAsia="Times New Roman" w:cs="Arial Narrow"/>
                <w:b/>
                <w:lang w:val="en-US" w:eastAsia="hr-HR"/>
              </w:rPr>
              <w:t>Financial plan programs linked with strategic</w:t>
            </w:r>
          </w:p>
          <w:p w:rsidR="00C036C8" w:rsidRPr="00247F73" w:rsidRDefault="0090782D" w:rsidP="0090782D">
            <w:pPr>
              <w:spacing w:after="0" w:line="220" w:lineRule="exact"/>
              <w:jc w:val="center"/>
              <w:rPr>
                <w:rFonts w:eastAsia="Times New Roman" w:cs="Times New Roman"/>
                <w:sz w:val="24"/>
                <w:szCs w:val="24"/>
                <w:lang w:val="en-US" w:eastAsia="hr-HR"/>
              </w:rPr>
            </w:pPr>
            <w:r w:rsidRPr="00247F73">
              <w:rPr>
                <w:rFonts w:eastAsia="Times New Roman" w:cs="Arial Narrow"/>
                <w:b/>
                <w:lang w:val="en-US" w:eastAsia="hr-HR"/>
              </w:rPr>
              <w:t>plan goals</w:t>
            </w:r>
            <w:r w:rsidR="00C036C8" w:rsidRPr="00247F73">
              <w:rPr>
                <w:rFonts w:eastAsia="Times New Roman" w:cs="Arial Narrow"/>
                <w:lang w:val="en-US" w:eastAsia="hr-HR"/>
              </w:rPr>
              <w:t xml:space="preserve"> </w:t>
            </w:r>
            <w:r w:rsidRPr="00247F73">
              <w:rPr>
                <w:rFonts w:eastAsia="Times New Roman" w:cs="Arial Narrow"/>
                <w:lang w:val="en-US" w:eastAsia="hr-HR"/>
              </w:rPr>
              <w:t>(to be answered by the ministries and other public administration bodies at the</w:t>
            </w:r>
            <w:r w:rsidR="00951ED9" w:rsidRPr="00247F73">
              <w:rPr>
                <w:rFonts w:eastAsia="Times New Roman" w:cs="Arial Narrow"/>
                <w:lang w:val="en-US" w:eastAsia="hr-HR"/>
              </w:rPr>
              <w:t xml:space="preserve"> division</w:t>
            </w:r>
            <w:r w:rsidRPr="00247F73">
              <w:rPr>
                <w:rFonts w:eastAsia="Times New Roman" w:cs="Arial Narrow"/>
                <w:lang w:val="en-US" w:eastAsia="hr-HR"/>
              </w:rPr>
              <w:t xml:space="preserve"> level of organizational classification)</w:t>
            </w:r>
          </w:p>
          <w:p w:rsidR="00C036C8" w:rsidRPr="00247F73" w:rsidRDefault="00C036C8" w:rsidP="00C036C8">
            <w:pPr>
              <w:spacing w:after="0" w:line="220" w:lineRule="exact"/>
              <w:jc w:val="center"/>
              <w:rPr>
                <w:rFonts w:eastAsia="Times New Roman" w:cs="Times New Roman"/>
                <w:sz w:val="24"/>
                <w:szCs w:val="24"/>
                <w:lang w:val="en-US" w:eastAsia="hr-HR"/>
              </w:rPr>
            </w:pPr>
          </w:p>
        </w:tc>
        <w:tc>
          <w:tcPr>
            <w:tcW w:w="820" w:type="dxa"/>
            <w:tcBorders>
              <w:top w:val="single" w:sz="4" w:space="0" w:color="auto"/>
              <w:left w:val="single" w:sz="4" w:space="0" w:color="auto"/>
              <w:bottom w:val="nil"/>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740" w:type="dxa"/>
            <w:tcBorders>
              <w:top w:val="single" w:sz="4" w:space="0" w:color="auto"/>
              <w:left w:val="single" w:sz="4" w:space="0" w:color="auto"/>
              <w:bottom w:val="nil"/>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703" w:type="dxa"/>
            <w:tcBorders>
              <w:top w:val="single" w:sz="4" w:space="0" w:color="auto"/>
              <w:left w:val="single" w:sz="4" w:space="0" w:color="auto"/>
              <w:bottom w:val="nil"/>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5592" w:type="dxa"/>
            <w:tcBorders>
              <w:top w:val="single" w:sz="4" w:space="0" w:color="auto"/>
              <w:left w:val="single" w:sz="4" w:space="0" w:color="auto"/>
              <w:bottom w:val="nil"/>
              <w:right w:val="single" w:sz="4" w:space="0" w:color="auto"/>
            </w:tcBorders>
            <w:shd w:val="clear" w:color="auto" w:fill="FFFFFF"/>
            <w:vAlign w:val="center"/>
          </w:tcPr>
          <w:p w:rsidR="00C036C8" w:rsidRPr="00247F73" w:rsidRDefault="0090782D" w:rsidP="00C036C8">
            <w:pPr>
              <w:spacing w:after="0" w:line="220" w:lineRule="exact"/>
              <w:jc w:val="center"/>
              <w:rPr>
                <w:rFonts w:eastAsia="Times New Roman" w:cs="Times New Roman"/>
                <w:sz w:val="24"/>
                <w:szCs w:val="24"/>
                <w:lang w:val="en-US" w:eastAsia="hr-HR"/>
              </w:rPr>
            </w:pPr>
            <w:r w:rsidRPr="00247F73">
              <w:rPr>
                <w:rFonts w:eastAsia="Times New Roman" w:cs="Arial Narrow"/>
                <w:color w:val="000000"/>
                <w:lang w:val="en-US" w:eastAsia="hr-HR"/>
              </w:rPr>
              <w:t>Related spreadsheets</w:t>
            </w:r>
          </w:p>
          <w:p w:rsidR="0090782D" w:rsidRPr="00247F73" w:rsidRDefault="0090782D" w:rsidP="00C036C8">
            <w:pPr>
              <w:spacing w:after="0" w:line="240" w:lineRule="auto"/>
              <w:jc w:val="center"/>
              <w:rPr>
                <w:rFonts w:eastAsia="Times New Roman" w:cs="Arial Narrow"/>
                <w:color w:val="000000"/>
                <w:lang w:val="en-US" w:eastAsia="hr-HR"/>
              </w:rPr>
            </w:pPr>
            <w:r w:rsidRPr="00247F73">
              <w:rPr>
                <w:rFonts w:eastAsia="Times New Roman" w:cs="Arial Narrow"/>
                <w:color w:val="000000"/>
                <w:lang w:val="en-US" w:eastAsia="hr-HR"/>
              </w:rPr>
              <w:t>This question is not applicable to the year when the decision on the temporary financing of businesses, functions and programs of government bodies and other budget</w:t>
            </w:r>
            <w:r w:rsidR="004A1AB0" w:rsidRPr="00247F73">
              <w:rPr>
                <w:rFonts w:eastAsia="Times New Roman" w:cs="Arial Narrow"/>
                <w:color w:val="000000"/>
                <w:lang w:val="en-US" w:eastAsia="hr-HR"/>
              </w:rPr>
              <w:t>ary</w:t>
            </w:r>
            <w:r w:rsidRPr="00247F73">
              <w:rPr>
                <w:rFonts w:eastAsia="Times New Roman" w:cs="Arial Narrow"/>
                <w:color w:val="000000"/>
                <w:lang w:val="en-US" w:eastAsia="hr-HR"/>
              </w:rPr>
              <w:t xml:space="preserve"> users for the first three months of the following year is being made</w:t>
            </w:r>
          </w:p>
          <w:p w:rsidR="00C036C8" w:rsidRPr="00247F73" w:rsidRDefault="00C036C8" w:rsidP="00C036C8">
            <w:pPr>
              <w:spacing w:after="0" w:line="240" w:lineRule="auto"/>
              <w:jc w:val="center"/>
              <w:rPr>
                <w:rFonts w:eastAsia="Times New Roman" w:cs="Times New Roman"/>
                <w:sz w:val="24"/>
                <w:szCs w:val="24"/>
                <w:lang w:val="en-US" w:eastAsia="hr-HR"/>
              </w:rPr>
            </w:pPr>
          </w:p>
        </w:tc>
      </w:tr>
      <w:tr w:rsidR="00C036C8" w:rsidRPr="00247F73" w:rsidTr="00C036C8">
        <w:trPr>
          <w:trHeight w:val="1120"/>
        </w:trPr>
        <w:tc>
          <w:tcPr>
            <w:tcW w:w="778" w:type="dxa"/>
            <w:tcBorders>
              <w:top w:val="single" w:sz="4" w:space="0" w:color="auto"/>
              <w:left w:val="single" w:sz="4" w:space="0" w:color="auto"/>
              <w:bottom w:val="single" w:sz="4" w:space="0" w:color="auto"/>
              <w:right w:val="nil"/>
            </w:tcBorders>
            <w:shd w:val="clear" w:color="auto" w:fill="FFFFFF"/>
            <w:vAlign w:val="center"/>
          </w:tcPr>
          <w:p w:rsidR="00C036C8" w:rsidRPr="00064389" w:rsidRDefault="00C036C8" w:rsidP="00C036C8">
            <w:pPr>
              <w:spacing w:after="0" w:line="220" w:lineRule="exact"/>
              <w:jc w:val="center"/>
              <w:rPr>
                <w:rFonts w:eastAsia="Times New Roman" w:cs="Times New Roman"/>
                <w:sz w:val="24"/>
                <w:szCs w:val="24"/>
                <w:lang w:val="en-US" w:eastAsia="hr-HR"/>
              </w:rPr>
            </w:pPr>
            <w:r w:rsidRPr="00064389">
              <w:rPr>
                <w:rFonts w:eastAsia="Times New Roman" w:cs="Arial Narrow"/>
                <w:color w:val="2A3156"/>
                <w:lang w:val="en-US" w:eastAsia="hr-HR"/>
              </w:rPr>
              <w:t>3.</w:t>
            </w:r>
          </w:p>
        </w:tc>
        <w:tc>
          <w:tcPr>
            <w:tcW w:w="6003" w:type="dxa"/>
            <w:tcBorders>
              <w:top w:val="single" w:sz="4" w:space="0" w:color="auto"/>
              <w:left w:val="single" w:sz="4" w:space="0" w:color="auto"/>
              <w:bottom w:val="single" w:sz="4" w:space="0" w:color="auto"/>
              <w:right w:val="nil"/>
            </w:tcBorders>
            <w:shd w:val="clear" w:color="auto" w:fill="FFFFFF"/>
            <w:vAlign w:val="center"/>
          </w:tcPr>
          <w:p w:rsidR="00C036C8" w:rsidRPr="00247F73" w:rsidRDefault="00951ED9" w:rsidP="00C036C8">
            <w:pPr>
              <w:spacing w:after="0" w:line="240" w:lineRule="auto"/>
              <w:jc w:val="center"/>
              <w:rPr>
                <w:rFonts w:eastAsia="Times New Roman" w:cs="Times New Roman"/>
                <w:sz w:val="24"/>
                <w:szCs w:val="24"/>
                <w:lang w:val="en-US" w:eastAsia="hr-HR"/>
              </w:rPr>
            </w:pPr>
            <w:r w:rsidRPr="00D32332">
              <w:rPr>
                <w:rFonts w:eastAsia="Times New Roman" w:cs="Arial Narrow"/>
                <w:b/>
                <w:color w:val="000000"/>
                <w:lang w:val="en-US" w:eastAsia="hr-HR"/>
              </w:rPr>
              <w:t>Risk assessment was done for the goals from the strategic plan</w:t>
            </w:r>
            <w:r w:rsidR="00C036C8" w:rsidRPr="00D32332">
              <w:rPr>
                <w:rFonts w:eastAsia="Times New Roman" w:cs="Arial Narrow"/>
                <w:color w:val="351536"/>
                <w:lang w:val="en-US" w:eastAsia="hr-HR"/>
              </w:rPr>
              <w:t xml:space="preserve"> </w:t>
            </w:r>
            <w:r w:rsidRPr="00247F73">
              <w:rPr>
                <w:rFonts w:eastAsia="Times New Roman" w:cs="Arial Narrow"/>
                <w:lang w:val="en-US" w:eastAsia="hr-HR"/>
              </w:rPr>
              <w:t>(to be answered by the ministries and other public administration bodies at the division level of organizational classification)</w:t>
            </w:r>
          </w:p>
        </w:tc>
        <w:tc>
          <w:tcPr>
            <w:tcW w:w="820" w:type="dxa"/>
            <w:tcBorders>
              <w:top w:val="single" w:sz="4" w:space="0" w:color="auto"/>
              <w:left w:val="single" w:sz="4" w:space="0" w:color="auto"/>
              <w:bottom w:val="single" w:sz="4" w:space="0" w:color="auto"/>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740" w:type="dxa"/>
            <w:tcBorders>
              <w:top w:val="single" w:sz="4" w:space="0" w:color="auto"/>
              <w:left w:val="single" w:sz="4" w:space="0" w:color="auto"/>
              <w:bottom w:val="single" w:sz="4" w:space="0" w:color="auto"/>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703" w:type="dxa"/>
            <w:tcBorders>
              <w:top w:val="single" w:sz="4" w:space="0" w:color="auto"/>
              <w:left w:val="single" w:sz="4" w:space="0" w:color="auto"/>
              <w:bottom w:val="single" w:sz="4" w:space="0" w:color="auto"/>
              <w:right w:val="nil"/>
            </w:tcBorders>
            <w:shd w:val="clear" w:color="auto" w:fill="FFFFFF"/>
            <w:vAlign w:val="center"/>
          </w:tcPr>
          <w:p w:rsidR="00C036C8" w:rsidRPr="00247F73" w:rsidRDefault="00C036C8" w:rsidP="00C036C8">
            <w:pPr>
              <w:spacing w:after="0" w:line="240" w:lineRule="auto"/>
              <w:jc w:val="center"/>
              <w:rPr>
                <w:rFonts w:eastAsia="Times New Roman" w:cs="Times New Roman"/>
                <w:sz w:val="10"/>
                <w:szCs w:val="10"/>
                <w:lang w:val="en-US" w:eastAsia="hr-HR"/>
              </w:rPr>
            </w:pPr>
          </w:p>
        </w:tc>
        <w:tc>
          <w:tcPr>
            <w:tcW w:w="5592" w:type="dxa"/>
            <w:tcBorders>
              <w:top w:val="single" w:sz="4" w:space="0" w:color="auto"/>
              <w:left w:val="single" w:sz="4" w:space="0" w:color="auto"/>
              <w:bottom w:val="single" w:sz="4" w:space="0" w:color="auto"/>
              <w:right w:val="single" w:sz="4" w:space="0" w:color="auto"/>
            </w:tcBorders>
            <w:shd w:val="clear" w:color="auto" w:fill="FFFFFF"/>
            <w:vAlign w:val="center"/>
          </w:tcPr>
          <w:p w:rsidR="00C036C8" w:rsidRPr="00247F73" w:rsidRDefault="005271EE" w:rsidP="00C036C8">
            <w:pPr>
              <w:spacing w:after="0" w:line="220" w:lineRule="exact"/>
              <w:jc w:val="center"/>
              <w:rPr>
                <w:rFonts w:eastAsia="Times New Roman" w:cs="Times New Roman"/>
                <w:sz w:val="24"/>
                <w:szCs w:val="24"/>
                <w:lang w:val="en-US" w:eastAsia="hr-HR"/>
              </w:rPr>
            </w:pPr>
            <w:r w:rsidRPr="00247F73">
              <w:rPr>
                <w:rFonts w:eastAsia="Times New Roman" w:cs="Arial Narrow"/>
                <w:color w:val="000000"/>
                <w:lang w:val="en-US" w:eastAsia="hr-HR"/>
              </w:rPr>
              <w:t>Risk chart</w:t>
            </w:r>
          </w:p>
        </w:tc>
      </w:tr>
    </w:tbl>
    <w:p w:rsidR="009D4CBD" w:rsidRPr="00064389" w:rsidRDefault="00C036C8" w:rsidP="00C036C8">
      <w:pPr>
        <w:spacing w:after="0" w:line="240" w:lineRule="auto"/>
        <w:ind w:left="1418"/>
        <w:jc w:val="both"/>
        <w:rPr>
          <w:rFonts w:cs="Arial Narrow"/>
          <w:lang w:val="en-US"/>
        </w:rPr>
      </w:pPr>
      <w:r w:rsidRPr="00064389">
        <w:rPr>
          <w:rFonts w:cs="Arial Narrow"/>
          <w:vertAlign w:val="superscript"/>
          <w:lang w:val="en-US"/>
        </w:rPr>
        <w:footnoteRef/>
      </w:r>
      <w:r w:rsidR="009D4CBD" w:rsidRPr="00064389">
        <w:rPr>
          <w:rFonts w:cs="Arial Narrow"/>
          <w:lang w:val="en-US"/>
        </w:rPr>
        <w:t xml:space="preserve"> The reference column is not to be filled out, it merely contains instructions on what type of evidence should the answers be based on</w:t>
      </w:r>
    </w:p>
    <w:p w:rsidR="00A0307F" w:rsidRPr="005F63BD" w:rsidRDefault="00C036C8" w:rsidP="009D4CBD">
      <w:pPr>
        <w:spacing w:after="0" w:line="240" w:lineRule="auto"/>
        <w:ind w:left="1418"/>
        <w:jc w:val="both"/>
        <w:rPr>
          <w:rFonts w:cs="Arial Narrow"/>
          <w:lang w:val="en-US"/>
        </w:rPr>
      </w:pPr>
      <w:r w:rsidRPr="00D32332">
        <w:rPr>
          <w:rFonts w:cs="Arial Narrow"/>
          <w:vertAlign w:val="superscript"/>
          <w:lang w:val="en-US"/>
        </w:rPr>
        <w:t xml:space="preserve">2 </w:t>
      </w:r>
      <w:r w:rsidR="009D4CBD" w:rsidRPr="00D32332">
        <w:rPr>
          <w:rFonts w:cs="Arial Narrow"/>
          <w:lang w:val="en-US"/>
        </w:rPr>
        <w:t xml:space="preserve">For </w:t>
      </w:r>
      <w:r w:rsidR="009D4CBD" w:rsidRPr="005F63BD">
        <w:rPr>
          <w:rFonts w:cs="Arial Narrow"/>
          <w:lang w:val="en-US"/>
        </w:rPr>
        <w:t>every negative answer, indicate the weakness or irregularity in the Weakness and Irregularities Removal Plan</w:t>
      </w:r>
    </w:p>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headerReference w:type="even" r:id="rId172"/>
          <w:headerReference w:type="default" r:id="rId173"/>
          <w:headerReference w:type="first" r:id="rId174"/>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696"/>
        <w:gridCol w:w="5371"/>
        <w:gridCol w:w="734"/>
        <w:gridCol w:w="658"/>
        <w:gridCol w:w="634"/>
        <w:gridCol w:w="5006"/>
      </w:tblGrid>
      <w:tr w:rsidR="00C036C8" w:rsidRPr="00247F73">
        <w:trPr>
          <w:trHeight w:val="4546"/>
        </w:trPr>
        <w:tc>
          <w:tcPr>
            <w:tcW w:w="696" w:type="dxa"/>
            <w:tcBorders>
              <w:top w:val="single" w:sz="4" w:space="0" w:color="auto"/>
              <w:left w:val="single" w:sz="4" w:space="0" w:color="auto"/>
              <w:bottom w:val="nil"/>
              <w:right w:val="nil"/>
            </w:tcBorders>
            <w:shd w:val="clear" w:color="auto" w:fill="FFFFFF"/>
            <w:vAlign w:val="center"/>
          </w:tcPr>
          <w:p w:rsidR="00C036C8" w:rsidRPr="00247F73" w:rsidRDefault="00C036C8" w:rsidP="00C036C8">
            <w:pPr>
              <w:spacing w:after="0" w:line="160" w:lineRule="exact"/>
              <w:rPr>
                <w:rFonts w:eastAsia="Times New Roman" w:cs="Times New Roman"/>
                <w:sz w:val="20"/>
                <w:szCs w:val="20"/>
                <w:lang w:val="en-US" w:eastAsia="hr-HR"/>
              </w:rPr>
            </w:pPr>
            <w:r w:rsidRPr="00247F73">
              <w:rPr>
                <w:rFonts w:eastAsia="Arial Unicode MS" w:cs="Arial Unicode MS"/>
                <w:sz w:val="20"/>
                <w:szCs w:val="20"/>
                <w:lang w:val="en-US" w:eastAsia="hr-HR"/>
              </w:rPr>
              <w:t>4.</w:t>
            </w:r>
          </w:p>
        </w:tc>
        <w:tc>
          <w:tcPr>
            <w:tcW w:w="5371" w:type="dxa"/>
            <w:tcBorders>
              <w:top w:val="single" w:sz="4" w:space="0" w:color="auto"/>
              <w:left w:val="single" w:sz="4" w:space="0" w:color="auto"/>
              <w:bottom w:val="nil"/>
              <w:right w:val="nil"/>
            </w:tcBorders>
            <w:shd w:val="clear" w:color="auto" w:fill="FFFFFF"/>
            <w:vAlign w:val="bottom"/>
          </w:tcPr>
          <w:p w:rsidR="009D4CBD" w:rsidRPr="00247F73" w:rsidRDefault="00542754" w:rsidP="00C036C8">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 xml:space="preserve">After receiving </w:t>
            </w:r>
            <w:r w:rsidR="00132BB7" w:rsidRPr="00247F73">
              <w:rPr>
                <w:rFonts w:eastAsia="Arial Unicode MS" w:cs="Arial Unicode MS"/>
                <w:sz w:val="20"/>
                <w:szCs w:val="20"/>
                <w:lang w:val="en-US" w:eastAsia="hr-HR"/>
              </w:rPr>
              <w:t>guidelines</w:t>
            </w:r>
            <w:r w:rsidRPr="00247F73">
              <w:rPr>
                <w:rFonts w:eastAsia="Arial Unicode MS" w:cs="Arial Unicode MS"/>
                <w:sz w:val="20"/>
                <w:szCs w:val="20"/>
                <w:lang w:val="en-US" w:eastAsia="hr-HR"/>
              </w:rPr>
              <w:t xml:space="preserve"> on budget drafting for local and county (regional) self-government units from the Ministry of Finance, the</w:t>
            </w:r>
            <w:r w:rsidR="009D4CBD" w:rsidRPr="00247F73">
              <w:rPr>
                <w:rFonts w:eastAsia="Arial Unicode MS" w:cs="Arial Unicode MS"/>
                <w:sz w:val="20"/>
                <w:szCs w:val="20"/>
                <w:lang w:val="en-US" w:eastAsia="hr-HR"/>
              </w:rPr>
              <w:t xml:space="preserve"> administrative body in charge of the finances of local and county (reg</w:t>
            </w:r>
            <w:r w:rsidRPr="00247F73">
              <w:rPr>
                <w:rFonts w:eastAsia="Arial Unicode MS" w:cs="Arial Unicode MS"/>
                <w:sz w:val="20"/>
                <w:szCs w:val="20"/>
                <w:lang w:val="en-US" w:eastAsia="hr-HR"/>
              </w:rPr>
              <w:t>ional) self-government units</w:t>
            </w:r>
            <w:r w:rsidR="009D4CBD" w:rsidRPr="00247F73">
              <w:rPr>
                <w:rFonts w:eastAsia="Arial Unicode MS" w:cs="Arial Unicode MS"/>
                <w:sz w:val="20"/>
                <w:szCs w:val="20"/>
                <w:lang w:val="en-US" w:eastAsia="hr-HR"/>
              </w:rPr>
              <w:t xml:space="preserve"> produced relevant </w:t>
            </w:r>
            <w:r w:rsidR="00132BB7" w:rsidRPr="00247F73">
              <w:rPr>
                <w:rFonts w:eastAsia="Arial Unicode MS" w:cs="Arial Unicode MS"/>
                <w:sz w:val="20"/>
                <w:szCs w:val="20"/>
                <w:lang w:val="en-US" w:eastAsia="hr-HR"/>
              </w:rPr>
              <w:t>instructions</w:t>
            </w:r>
            <w:r w:rsidR="009D4CBD" w:rsidRPr="00247F73">
              <w:rPr>
                <w:rFonts w:eastAsia="Arial Unicode MS" w:cs="Arial Unicode MS"/>
                <w:sz w:val="20"/>
                <w:szCs w:val="20"/>
                <w:lang w:val="en-US" w:eastAsia="hr-HR"/>
              </w:rPr>
              <w:t xml:space="preserve"> for the drafting of the budget of local and county (regional) self-government units</w:t>
            </w:r>
            <w:r w:rsidR="003B67A6" w:rsidRPr="00247F73">
              <w:rPr>
                <w:rFonts w:eastAsia="Arial Unicode MS" w:cs="Arial Unicode MS"/>
                <w:sz w:val="20"/>
                <w:szCs w:val="20"/>
                <w:lang w:val="en-US" w:eastAsia="hr-HR"/>
              </w:rPr>
              <w:t xml:space="preserve"> and submitted them to budget and extra-budgetary users of local and county (r</w:t>
            </w:r>
            <w:r w:rsidRPr="00247F73">
              <w:rPr>
                <w:rFonts w:eastAsia="Arial Unicode MS" w:cs="Arial Unicode MS"/>
                <w:sz w:val="20"/>
                <w:szCs w:val="20"/>
                <w:lang w:val="en-US" w:eastAsia="hr-HR"/>
              </w:rPr>
              <w:t xml:space="preserve">egional) self-government units. </w:t>
            </w:r>
            <w:r w:rsidR="003B67A6" w:rsidRPr="00247F73">
              <w:rPr>
                <w:rFonts w:eastAsia="Arial Unicode MS" w:cs="Arial Unicode MS"/>
                <w:sz w:val="20"/>
                <w:szCs w:val="20"/>
                <w:lang w:val="en-US" w:eastAsia="hr-HR"/>
              </w:rPr>
              <w:t xml:space="preserve">The </w:t>
            </w:r>
            <w:r w:rsidR="00132BB7" w:rsidRPr="00247F73">
              <w:rPr>
                <w:rFonts w:eastAsia="Arial Unicode MS" w:cs="Arial Unicode MS"/>
                <w:sz w:val="20"/>
                <w:szCs w:val="20"/>
                <w:lang w:val="en-US" w:eastAsia="hr-HR"/>
              </w:rPr>
              <w:t>instructions</w:t>
            </w:r>
            <w:r w:rsidR="003B67A6" w:rsidRPr="00247F73">
              <w:rPr>
                <w:rFonts w:eastAsia="Arial Unicode MS" w:cs="Arial Unicode MS"/>
                <w:sz w:val="20"/>
                <w:szCs w:val="20"/>
                <w:lang w:val="en-US" w:eastAsia="hr-HR"/>
              </w:rPr>
              <w:t xml:space="preserve"> include the limits i.e. ceilings of the financial plan for </w:t>
            </w:r>
            <w:r w:rsidR="004A1AB0" w:rsidRPr="00247F73">
              <w:rPr>
                <w:rFonts w:eastAsia="Arial Unicode MS" w:cs="Arial Unicode MS"/>
                <w:sz w:val="20"/>
                <w:szCs w:val="20"/>
                <w:lang w:val="en-US" w:eastAsia="hr-HR"/>
              </w:rPr>
              <w:t>budgetary user</w:t>
            </w:r>
            <w:r w:rsidR="003B67A6" w:rsidRPr="00247F73">
              <w:rPr>
                <w:rFonts w:eastAsia="Arial Unicode MS" w:cs="Arial Unicode MS"/>
                <w:sz w:val="20"/>
                <w:szCs w:val="20"/>
                <w:lang w:val="en-US" w:eastAsia="hr-HR"/>
              </w:rPr>
              <w:t>s for the next fiscal year and the following two years, and they are dist</w:t>
            </w:r>
            <w:r w:rsidR="00132BB7" w:rsidRPr="00247F73">
              <w:rPr>
                <w:rFonts w:eastAsia="Arial Unicode MS" w:cs="Arial Unicode MS"/>
                <w:sz w:val="20"/>
                <w:szCs w:val="20"/>
                <w:lang w:val="en-US" w:eastAsia="hr-HR"/>
              </w:rPr>
              <w:t>ributed across</w:t>
            </w:r>
            <w:r w:rsidR="003B67A6" w:rsidRPr="00247F73">
              <w:rPr>
                <w:rFonts w:eastAsia="Arial Unicode MS" w:cs="Arial Unicode MS"/>
                <w:sz w:val="20"/>
                <w:szCs w:val="20"/>
                <w:lang w:val="en-US" w:eastAsia="hr-HR"/>
              </w:rPr>
              <w:t>:</w:t>
            </w:r>
          </w:p>
          <w:p w:rsidR="00132BB7" w:rsidRPr="00247F73" w:rsidRDefault="003B67A6" w:rsidP="00C036C8">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-the amount of funds necessary for the implementation of existing programs, i.e. activities, which stem from the currently valid regulations</w:t>
            </w:r>
            <w:r w:rsidR="00542754" w:rsidRPr="00247F73">
              <w:rPr>
                <w:rFonts w:eastAsia="Arial Unicode MS" w:cs="Arial Unicode MS"/>
                <w:sz w:val="20"/>
                <w:szCs w:val="20"/>
                <w:lang w:val="en-US" w:eastAsia="hr-HR"/>
              </w:rPr>
              <w:t xml:space="preserve">, and  -  the amount of funds necessary for the introduction and implementation of new or the change of existing programs, i.e. activities </w:t>
            </w:r>
          </w:p>
          <w:p w:rsidR="003B67A6" w:rsidRPr="00247F73" w:rsidRDefault="00542754" w:rsidP="00C036C8">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(to be answered by local and county (regional) self-government units in charge of budget and extra-budgetary users)</w:t>
            </w:r>
          </w:p>
          <w:p w:rsidR="00C036C8" w:rsidRPr="00247F73" w:rsidRDefault="00C036C8" w:rsidP="00542754">
            <w:pPr>
              <w:spacing w:after="0" w:line="240" w:lineRule="auto"/>
              <w:rPr>
                <w:rFonts w:eastAsia="Times New Roman" w:cs="Times New Roman"/>
                <w:sz w:val="20"/>
                <w:szCs w:val="20"/>
                <w:lang w:val="en-US" w:eastAsia="hr-HR"/>
              </w:rPr>
            </w:pPr>
          </w:p>
        </w:tc>
        <w:tc>
          <w:tcPr>
            <w:tcW w:w="734"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20"/>
                <w:szCs w:val="20"/>
                <w:lang w:val="en-US" w:eastAsia="hr-HR"/>
              </w:rPr>
            </w:pPr>
          </w:p>
        </w:tc>
        <w:tc>
          <w:tcPr>
            <w:tcW w:w="658"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20"/>
                <w:szCs w:val="20"/>
                <w:lang w:val="en-US" w:eastAsia="hr-HR"/>
              </w:rPr>
            </w:pPr>
          </w:p>
        </w:tc>
        <w:tc>
          <w:tcPr>
            <w:tcW w:w="634"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20"/>
                <w:szCs w:val="20"/>
                <w:lang w:val="en-US" w:eastAsia="hr-HR"/>
              </w:rPr>
            </w:pPr>
          </w:p>
        </w:tc>
        <w:tc>
          <w:tcPr>
            <w:tcW w:w="5006" w:type="dxa"/>
            <w:tcBorders>
              <w:top w:val="single" w:sz="4" w:space="0" w:color="auto"/>
              <w:left w:val="single" w:sz="4" w:space="0" w:color="auto"/>
              <w:bottom w:val="nil"/>
              <w:right w:val="single" w:sz="4" w:space="0" w:color="auto"/>
            </w:tcBorders>
            <w:shd w:val="clear" w:color="auto" w:fill="FFFFFF"/>
          </w:tcPr>
          <w:p w:rsidR="00C036C8" w:rsidRPr="00247F73" w:rsidRDefault="00C036C8" w:rsidP="00C036C8">
            <w:pPr>
              <w:spacing w:after="0" w:line="160" w:lineRule="exact"/>
              <w:rPr>
                <w:rFonts w:eastAsia="Arial Unicode MS" w:cs="Arial Unicode MS"/>
                <w:color w:val="808080" w:themeColor="background1" w:themeShade="80"/>
                <w:sz w:val="20"/>
                <w:szCs w:val="20"/>
                <w:lang w:val="en-US" w:eastAsia="hr-HR"/>
              </w:rPr>
            </w:pPr>
          </w:p>
          <w:p w:rsidR="00542754" w:rsidRPr="00247F73" w:rsidRDefault="00542754" w:rsidP="00542754">
            <w:pPr>
              <w:spacing w:after="0" w:line="160" w:lineRule="exact"/>
              <w:rPr>
                <w:rFonts w:eastAsia="Arial Unicode MS" w:cs="Arial Unicode MS"/>
                <w:color w:val="808080" w:themeColor="background1" w:themeShade="80"/>
                <w:sz w:val="20"/>
                <w:szCs w:val="20"/>
                <w:lang w:val="en-US" w:eastAsia="hr-HR"/>
              </w:rPr>
            </w:pPr>
          </w:p>
          <w:p w:rsidR="00C036C8" w:rsidRPr="00247F73" w:rsidRDefault="00132BB7" w:rsidP="00933279">
            <w:pPr>
              <w:spacing w:after="0" w:line="160" w:lineRule="exact"/>
              <w:rPr>
                <w:rFonts w:eastAsia="Arial Unicode MS" w:cs="Arial Unicode MS"/>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 xml:space="preserve"> The copy</w:t>
            </w:r>
            <w:r w:rsidR="00933279" w:rsidRPr="00247F73">
              <w:rPr>
                <w:rFonts w:eastAsia="Arial Unicode MS" w:cs="Arial Unicode MS"/>
                <w:color w:val="808080" w:themeColor="background1" w:themeShade="80"/>
                <w:sz w:val="20"/>
                <w:szCs w:val="20"/>
                <w:lang w:val="en-US" w:eastAsia="hr-HR"/>
              </w:rPr>
              <w:t xml:space="preserve"> of</w:t>
            </w:r>
            <w:r w:rsidRPr="00247F73">
              <w:rPr>
                <w:rFonts w:eastAsia="Arial Unicode MS" w:cs="Arial Unicode MS"/>
                <w:color w:val="808080" w:themeColor="background1" w:themeShade="80"/>
                <w:sz w:val="20"/>
                <w:szCs w:val="20"/>
                <w:lang w:val="en-US" w:eastAsia="hr-HR"/>
              </w:rPr>
              <w:t xml:space="preserve"> i.e. reference</w:t>
            </w:r>
            <w:r w:rsidR="00933279" w:rsidRPr="00247F73">
              <w:rPr>
                <w:rFonts w:eastAsia="Arial Unicode MS" w:cs="Arial Unicode MS"/>
                <w:color w:val="808080" w:themeColor="background1" w:themeShade="80"/>
                <w:sz w:val="20"/>
                <w:szCs w:val="20"/>
                <w:lang w:val="en-US" w:eastAsia="hr-HR"/>
              </w:rPr>
              <w:t xml:space="preserve"> to the</w:t>
            </w:r>
            <w:r w:rsidRPr="00247F73">
              <w:rPr>
                <w:rFonts w:eastAsia="Arial Unicode MS" w:cs="Arial Unicode MS"/>
                <w:color w:val="808080" w:themeColor="background1" w:themeShade="80"/>
                <w:sz w:val="20"/>
                <w:szCs w:val="20"/>
                <w:lang w:val="en-US" w:eastAsia="hr-HR"/>
              </w:rPr>
              <w:t xml:space="preserve"> letter and instructions</w:t>
            </w:r>
          </w:p>
        </w:tc>
      </w:tr>
      <w:tr w:rsidR="00C036C8" w:rsidRPr="00247F73">
        <w:trPr>
          <w:trHeight w:val="3566"/>
        </w:trPr>
        <w:tc>
          <w:tcPr>
            <w:tcW w:w="696" w:type="dxa"/>
            <w:tcBorders>
              <w:top w:val="single" w:sz="4" w:space="0" w:color="auto"/>
              <w:left w:val="single" w:sz="4" w:space="0" w:color="auto"/>
              <w:bottom w:val="single" w:sz="4" w:space="0" w:color="auto"/>
              <w:right w:val="nil"/>
            </w:tcBorders>
            <w:shd w:val="clear" w:color="auto" w:fill="FFFFFF"/>
            <w:vAlign w:val="center"/>
          </w:tcPr>
          <w:p w:rsidR="00C036C8" w:rsidRPr="00064389" w:rsidRDefault="00C036C8" w:rsidP="00C036C8">
            <w:pPr>
              <w:spacing w:after="0" w:line="160" w:lineRule="exact"/>
              <w:rPr>
                <w:rFonts w:eastAsia="Times New Roman" w:cs="Times New Roman"/>
                <w:sz w:val="20"/>
                <w:szCs w:val="20"/>
                <w:lang w:val="en-US" w:eastAsia="hr-HR"/>
              </w:rPr>
            </w:pPr>
            <w:r w:rsidRPr="00064389">
              <w:rPr>
                <w:rFonts w:eastAsia="Arial Unicode MS" w:cs="Arial Unicode MS"/>
                <w:sz w:val="20"/>
                <w:szCs w:val="20"/>
                <w:lang w:val="en-US" w:eastAsia="hr-HR"/>
              </w:rPr>
              <w:t>5.</w:t>
            </w:r>
          </w:p>
        </w:tc>
        <w:tc>
          <w:tcPr>
            <w:tcW w:w="5371" w:type="dxa"/>
            <w:tcBorders>
              <w:top w:val="single" w:sz="4" w:space="0" w:color="auto"/>
              <w:left w:val="single" w:sz="4" w:space="0" w:color="auto"/>
              <w:bottom w:val="single" w:sz="4" w:space="0" w:color="auto"/>
              <w:right w:val="nil"/>
            </w:tcBorders>
            <w:shd w:val="clear" w:color="auto" w:fill="FFFFFF"/>
          </w:tcPr>
          <w:p w:rsidR="00132BB7" w:rsidRPr="00247F73" w:rsidRDefault="00132BB7" w:rsidP="00C036C8">
            <w:pPr>
              <w:spacing w:after="0" w:line="240" w:lineRule="auto"/>
              <w:rPr>
                <w:rFonts w:eastAsia="Arial Unicode MS" w:cs="Arial Unicode MS"/>
                <w:sz w:val="20"/>
                <w:szCs w:val="20"/>
                <w:lang w:val="en-US" w:eastAsia="hr-HR"/>
              </w:rPr>
            </w:pPr>
            <w:r w:rsidRPr="00D32332">
              <w:rPr>
                <w:rFonts w:eastAsia="Arial Unicode MS" w:cs="Arial Unicode MS"/>
                <w:sz w:val="20"/>
                <w:szCs w:val="20"/>
                <w:lang w:val="en-US" w:eastAsia="hr-HR"/>
              </w:rPr>
              <w:t xml:space="preserve">After receiving instructions for the drafting of the state budget proposal from the Ministry of Finance, the ministry drafted and submitted to the </w:t>
            </w:r>
            <w:r w:rsidR="004A1AB0" w:rsidRPr="005F63BD">
              <w:rPr>
                <w:rFonts w:eastAsia="Arial Unicode MS" w:cs="Arial Unicode MS"/>
                <w:sz w:val="20"/>
                <w:szCs w:val="20"/>
                <w:lang w:val="en-US" w:eastAsia="hr-HR"/>
              </w:rPr>
              <w:t>budgetary user</w:t>
            </w:r>
            <w:r w:rsidRPr="00301A92">
              <w:rPr>
                <w:rFonts w:eastAsia="Arial Unicode MS" w:cs="Arial Unicode MS"/>
                <w:sz w:val="20"/>
                <w:szCs w:val="20"/>
                <w:lang w:val="en-US" w:eastAsia="hr-HR"/>
              </w:rPr>
              <w:t xml:space="preserve">s under its jurisdiction the instructions with limits, i.e. ceilings of the financial plan for </w:t>
            </w:r>
            <w:r w:rsidR="004A1AB0" w:rsidRPr="00247F73">
              <w:rPr>
                <w:rFonts w:eastAsia="Arial Unicode MS" w:cs="Arial Unicode MS"/>
                <w:sz w:val="20"/>
                <w:szCs w:val="20"/>
                <w:lang w:val="en-US" w:eastAsia="hr-HR"/>
              </w:rPr>
              <w:t>budgetary user</w:t>
            </w:r>
            <w:r w:rsidRPr="00247F73">
              <w:rPr>
                <w:rFonts w:eastAsia="Arial Unicode MS" w:cs="Arial Unicode MS"/>
                <w:sz w:val="20"/>
                <w:szCs w:val="20"/>
                <w:lang w:val="en-US" w:eastAsia="hr-HR"/>
              </w:rPr>
              <w:t>s for the next fiscal year and the following two years, which were distributed across:</w:t>
            </w:r>
          </w:p>
          <w:p w:rsidR="00C036C8" w:rsidRPr="00247F73" w:rsidRDefault="00132BB7" w:rsidP="00C036C8">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-the amount of funds necessary for the implementation of existing programs, i.e. activities, which stem from the currently valid regulations, and  -  the amount of funds necessary for the introduction and implementation of new or the change of existing programs, i.e. activities, and for the period of temporary financing the ministry has, after receiving instructions from the Ministry of Finance for the drafting of the state budget for the first three months of the fiscal year, drafted and submitted to the users under its jurisdiction</w:t>
            </w:r>
            <w:r w:rsidR="00582319" w:rsidRPr="00247F73">
              <w:rPr>
                <w:rFonts w:eastAsia="Arial Unicode MS" w:cs="Arial Unicode MS"/>
                <w:sz w:val="20"/>
                <w:szCs w:val="20"/>
                <w:lang w:val="en-US" w:eastAsia="hr-HR"/>
              </w:rPr>
              <w:t>,</w:t>
            </w:r>
            <w:r w:rsidRPr="00247F73">
              <w:rPr>
                <w:rFonts w:eastAsia="Arial Unicode MS" w:cs="Arial Unicode MS"/>
                <w:sz w:val="20"/>
                <w:szCs w:val="20"/>
                <w:lang w:val="en-US" w:eastAsia="hr-HR"/>
              </w:rPr>
              <w:t xml:space="preserve"> instructions with limits for the first three months of the fiscal year</w:t>
            </w:r>
          </w:p>
          <w:p w:rsidR="00582319" w:rsidRPr="00247F73" w:rsidRDefault="00582319" w:rsidP="00C036C8">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 xml:space="preserve">(to be answered by ministries in charge of state </w:t>
            </w:r>
            <w:r w:rsidR="004A1AB0" w:rsidRPr="00247F73">
              <w:rPr>
                <w:rFonts w:eastAsia="Arial Unicode MS" w:cs="Arial Unicode MS"/>
                <w:sz w:val="20"/>
                <w:szCs w:val="20"/>
                <w:lang w:val="en-US" w:eastAsia="hr-HR"/>
              </w:rPr>
              <w:t>budgetary user</w:t>
            </w:r>
            <w:r w:rsidRPr="00247F73">
              <w:rPr>
                <w:rFonts w:eastAsia="Arial Unicode MS" w:cs="Arial Unicode MS"/>
                <w:sz w:val="20"/>
                <w:szCs w:val="20"/>
                <w:lang w:val="en-US" w:eastAsia="hr-HR"/>
              </w:rPr>
              <w:t>s)</w:t>
            </w:r>
          </w:p>
        </w:tc>
        <w:tc>
          <w:tcPr>
            <w:tcW w:w="734" w:type="dxa"/>
            <w:tcBorders>
              <w:top w:val="single" w:sz="4" w:space="0" w:color="auto"/>
              <w:left w:val="single" w:sz="4" w:space="0" w:color="auto"/>
              <w:bottom w:val="single" w:sz="4" w:space="0" w:color="auto"/>
              <w:right w:val="nil"/>
            </w:tcBorders>
            <w:shd w:val="clear" w:color="auto" w:fill="FFFFFF"/>
          </w:tcPr>
          <w:p w:rsidR="00C036C8" w:rsidRPr="00247F73" w:rsidRDefault="00C036C8" w:rsidP="00C036C8">
            <w:pPr>
              <w:spacing w:after="0" w:line="240" w:lineRule="auto"/>
              <w:rPr>
                <w:rFonts w:eastAsia="Times New Roman" w:cs="Times New Roman"/>
                <w:sz w:val="20"/>
                <w:szCs w:val="20"/>
                <w:lang w:val="en-US" w:eastAsia="hr-HR"/>
              </w:rPr>
            </w:pPr>
          </w:p>
        </w:tc>
        <w:tc>
          <w:tcPr>
            <w:tcW w:w="658" w:type="dxa"/>
            <w:tcBorders>
              <w:top w:val="single" w:sz="4" w:space="0" w:color="auto"/>
              <w:left w:val="single" w:sz="4" w:space="0" w:color="auto"/>
              <w:bottom w:val="single" w:sz="4" w:space="0" w:color="auto"/>
              <w:right w:val="nil"/>
            </w:tcBorders>
            <w:shd w:val="clear" w:color="auto" w:fill="FFFFFF"/>
          </w:tcPr>
          <w:p w:rsidR="00C036C8" w:rsidRPr="00247F73" w:rsidRDefault="00C036C8" w:rsidP="00C036C8">
            <w:pPr>
              <w:spacing w:after="0" w:line="240" w:lineRule="auto"/>
              <w:rPr>
                <w:rFonts w:eastAsia="Times New Roman" w:cs="Times New Roman"/>
                <w:sz w:val="20"/>
                <w:szCs w:val="20"/>
                <w:lang w:val="en-US" w:eastAsia="hr-HR"/>
              </w:rPr>
            </w:pPr>
          </w:p>
        </w:tc>
        <w:tc>
          <w:tcPr>
            <w:tcW w:w="634" w:type="dxa"/>
            <w:tcBorders>
              <w:top w:val="single" w:sz="4" w:space="0" w:color="auto"/>
              <w:left w:val="single" w:sz="4" w:space="0" w:color="auto"/>
              <w:bottom w:val="single" w:sz="4" w:space="0" w:color="auto"/>
              <w:right w:val="nil"/>
            </w:tcBorders>
            <w:shd w:val="clear" w:color="auto" w:fill="FFFFFF"/>
          </w:tcPr>
          <w:p w:rsidR="00C036C8" w:rsidRPr="00247F73" w:rsidRDefault="00C036C8" w:rsidP="00C036C8">
            <w:pPr>
              <w:spacing w:after="0" w:line="240" w:lineRule="auto"/>
              <w:rPr>
                <w:rFonts w:eastAsia="Times New Roman" w:cs="Times New Roman"/>
                <w:sz w:val="20"/>
                <w:szCs w:val="20"/>
                <w:lang w:val="en-US" w:eastAsia="hr-HR"/>
              </w:rPr>
            </w:pP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C036C8" w:rsidRPr="00247F73" w:rsidRDefault="00C036C8" w:rsidP="00C036C8">
            <w:pPr>
              <w:spacing w:after="0" w:line="160" w:lineRule="exact"/>
              <w:rPr>
                <w:rFonts w:eastAsia="Arial Unicode MS" w:cs="Arial Unicode MS"/>
                <w:color w:val="808080" w:themeColor="background1" w:themeShade="80"/>
                <w:sz w:val="20"/>
                <w:szCs w:val="20"/>
                <w:lang w:val="en-US" w:eastAsia="hr-HR"/>
              </w:rPr>
            </w:pPr>
          </w:p>
          <w:p w:rsidR="00C036C8" w:rsidRPr="00247F73" w:rsidRDefault="00582319" w:rsidP="00C036C8">
            <w:pPr>
              <w:spacing w:after="0" w:line="160" w:lineRule="exact"/>
              <w:rPr>
                <w:rFonts w:eastAsia="Arial Unicode MS" w:cs="Arial Unicode MS"/>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The copy</w:t>
            </w:r>
            <w:r w:rsidR="00933279" w:rsidRPr="00247F73">
              <w:rPr>
                <w:rFonts w:eastAsia="Arial Unicode MS" w:cs="Arial Unicode MS"/>
                <w:color w:val="808080" w:themeColor="background1" w:themeShade="80"/>
                <w:sz w:val="20"/>
                <w:szCs w:val="20"/>
                <w:lang w:val="en-US" w:eastAsia="hr-HR"/>
              </w:rPr>
              <w:t xml:space="preserve"> of</w:t>
            </w:r>
            <w:r w:rsidRPr="00247F73">
              <w:rPr>
                <w:rFonts w:eastAsia="Arial Unicode MS" w:cs="Arial Unicode MS"/>
                <w:color w:val="808080" w:themeColor="background1" w:themeShade="80"/>
                <w:sz w:val="20"/>
                <w:szCs w:val="20"/>
                <w:lang w:val="en-US" w:eastAsia="hr-HR"/>
              </w:rPr>
              <w:t xml:space="preserve"> i.e. reference</w:t>
            </w:r>
            <w:r w:rsidR="00933279" w:rsidRPr="00247F73">
              <w:rPr>
                <w:rFonts w:eastAsia="Arial Unicode MS" w:cs="Arial Unicode MS"/>
                <w:color w:val="808080" w:themeColor="background1" w:themeShade="80"/>
                <w:sz w:val="20"/>
                <w:szCs w:val="20"/>
                <w:lang w:val="en-US" w:eastAsia="hr-HR"/>
              </w:rPr>
              <w:t xml:space="preserve"> to the</w:t>
            </w:r>
            <w:r w:rsidRPr="00247F73">
              <w:rPr>
                <w:rFonts w:eastAsia="Arial Unicode MS" w:cs="Arial Unicode MS"/>
                <w:color w:val="808080" w:themeColor="background1" w:themeShade="80"/>
                <w:sz w:val="20"/>
                <w:szCs w:val="20"/>
                <w:lang w:val="en-US" w:eastAsia="hr-HR"/>
              </w:rPr>
              <w:t xml:space="preserve"> letter and the instructions</w:t>
            </w:r>
          </w:p>
        </w:tc>
      </w:tr>
    </w:tbl>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34"/>
        <w:gridCol w:w="5669"/>
        <w:gridCol w:w="778"/>
        <w:gridCol w:w="696"/>
        <w:gridCol w:w="662"/>
        <w:gridCol w:w="5280"/>
      </w:tblGrid>
      <w:tr w:rsidR="000C46A9" w:rsidRPr="00247F73">
        <w:trPr>
          <w:trHeight w:val="509"/>
        </w:trPr>
        <w:tc>
          <w:tcPr>
            <w:tcW w:w="734"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5669"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180" w:lineRule="exact"/>
              <w:rPr>
                <w:rFonts w:eastAsia="Times New Roman" w:cs="Times New Roman"/>
                <w:sz w:val="24"/>
                <w:szCs w:val="24"/>
                <w:lang w:val="en-US" w:eastAsia="hr-HR"/>
              </w:rPr>
            </w:pPr>
          </w:p>
        </w:tc>
        <w:tc>
          <w:tcPr>
            <w:tcW w:w="778"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96"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62"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5280" w:type="dxa"/>
            <w:tcBorders>
              <w:top w:val="single" w:sz="4" w:space="0" w:color="auto"/>
              <w:left w:val="single" w:sz="4" w:space="0" w:color="auto"/>
              <w:bottom w:val="nil"/>
              <w:right w:val="single" w:sz="4" w:space="0" w:color="auto"/>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r>
      <w:tr w:rsidR="000C46A9" w:rsidRPr="00247F73">
        <w:trPr>
          <w:trHeight w:val="1949"/>
        </w:trPr>
        <w:tc>
          <w:tcPr>
            <w:tcW w:w="734" w:type="dxa"/>
            <w:tcBorders>
              <w:top w:val="single" w:sz="4" w:space="0" w:color="auto"/>
              <w:left w:val="single" w:sz="4" w:space="0" w:color="auto"/>
              <w:bottom w:val="nil"/>
              <w:right w:val="nil"/>
            </w:tcBorders>
            <w:shd w:val="clear" w:color="auto" w:fill="FFFFFF"/>
            <w:vAlign w:val="center"/>
          </w:tcPr>
          <w:p w:rsidR="00C036C8" w:rsidRPr="00D32332" w:rsidRDefault="00C036C8" w:rsidP="00C036C8">
            <w:pPr>
              <w:spacing w:after="0" w:line="180" w:lineRule="exact"/>
              <w:rPr>
                <w:rFonts w:eastAsia="Times New Roman" w:cs="Times New Roman"/>
                <w:sz w:val="24"/>
                <w:szCs w:val="24"/>
                <w:lang w:val="en-US" w:eastAsia="hr-HR"/>
              </w:rPr>
            </w:pPr>
            <w:r w:rsidRPr="00064389">
              <w:rPr>
                <w:rFonts w:eastAsia="Arial Unicode MS" w:cs="Arial Unicode MS"/>
                <w:sz w:val="18"/>
                <w:szCs w:val="18"/>
                <w:lang w:val="en-US" w:eastAsia="hr-HR"/>
              </w:rPr>
              <w:t>6.</w:t>
            </w:r>
          </w:p>
        </w:tc>
        <w:tc>
          <w:tcPr>
            <w:tcW w:w="5669" w:type="dxa"/>
            <w:tcBorders>
              <w:top w:val="single" w:sz="4" w:space="0" w:color="auto"/>
              <w:left w:val="single" w:sz="4" w:space="0" w:color="auto"/>
              <w:bottom w:val="nil"/>
              <w:right w:val="nil"/>
            </w:tcBorders>
            <w:shd w:val="clear" w:color="auto" w:fill="FFFFFF"/>
          </w:tcPr>
          <w:p w:rsidR="00582319" w:rsidRPr="00247F73" w:rsidRDefault="00582319" w:rsidP="00C036C8">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 xml:space="preserve">The financial plan of state </w:t>
            </w:r>
            <w:r w:rsidR="004A1AB0" w:rsidRPr="005F63BD">
              <w:rPr>
                <w:rFonts w:eastAsia="Arial Unicode MS" w:cs="Arial Unicode MS"/>
                <w:sz w:val="18"/>
                <w:szCs w:val="18"/>
                <w:lang w:val="en-US" w:eastAsia="hr-HR"/>
              </w:rPr>
              <w:t>budgetary user</w:t>
            </w:r>
            <w:r w:rsidRPr="005F63BD">
              <w:rPr>
                <w:rFonts w:eastAsia="Arial Unicode MS" w:cs="Arial Unicode MS"/>
                <w:sz w:val="18"/>
                <w:szCs w:val="18"/>
                <w:lang w:val="en-US" w:eastAsia="hr-HR"/>
              </w:rPr>
              <w:t>s includes revenues and receipts presented by type, expenditures and expenses forecast for the three-year period, sorted according to bu</w:t>
            </w:r>
            <w:r w:rsidRPr="00247F73">
              <w:rPr>
                <w:rFonts w:eastAsia="Arial Unicode MS" w:cs="Arial Unicode MS"/>
                <w:sz w:val="18"/>
                <w:szCs w:val="18"/>
                <w:lang w:val="en-US" w:eastAsia="hr-HR"/>
              </w:rPr>
              <w:t>dget classifications, and the explanation of the proposal of the financial plan, and for the temporary financing period, it contains the assessment of the revenues and receipts presented by type, expenditure and expenses forecast for the first three months of the fiscal year, sorted by budget classifications</w:t>
            </w:r>
          </w:p>
          <w:p w:rsidR="00C036C8" w:rsidRPr="00247F73" w:rsidRDefault="00C036C8" w:rsidP="00C036C8">
            <w:pPr>
              <w:spacing w:after="0" w:line="240" w:lineRule="auto"/>
              <w:rPr>
                <w:rFonts w:eastAsia="Times New Roman" w:cs="Times New Roman"/>
                <w:sz w:val="24"/>
                <w:szCs w:val="24"/>
                <w:lang w:val="en-US" w:eastAsia="hr-HR"/>
              </w:rPr>
            </w:pPr>
          </w:p>
        </w:tc>
        <w:tc>
          <w:tcPr>
            <w:tcW w:w="778"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96"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62"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5280" w:type="dxa"/>
            <w:tcBorders>
              <w:top w:val="single" w:sz="4" w:space="0" w:color="auto"/>
              <w:left w:val="single" w:sz="4" w:space="0" w:color="auto"/>
              <w:bottom w:val="nil"/>
              <w:right w:val="single" w:sz="4" w:space="0" w:color="auto"/>
            </w:tcBorders>
            <w:shd w:val="clear" w:color="auto" w:fill="FFFFFF"/>
          </w:tcPr>
          <w:p w:rsidR="00C036C8" w:rsidRPr="00247F73" w:rsidRDefault="00582319" w:rsidP="00C036C8">
            <w:pPr>
              <w:spacing w:after="0" w:line="240" w:lineRule="auto"/>
              <w:rPr>
                <w:rFonts w:eastAsia="Times New Roman" w:cs="Times New Roman"/>
                <w:color w:val="808080" w:themeColor="background1" w:themeShade="80"/>
                <w:sz w:val="24"/>
                <w:szCs w:val="24"/>
                <w:lang w:val="en-US" w:eastAsia="hr-HR"/>
              </w:rPr>
            </w:pPr>
            <w:r w:rsidRPr="00247F73">
              <w:rPr>
                <w:rFonts w:eastAsia="Arial Unicode MS" w:cs="Arial Unicode MS"/>
                <w:color w:val="808080" w:themeColor="background1" w:themeShade="80"/>
                <w:sz w:val="18"/>
                <w:szCs w:val="18"/>
                <w:lang w:val="en-US" w:eastAsia="hr-HR"/>
              </w:rPr>
              <w:t>Copy</w:t>
            </w:r>
            <w:r w:rsidR="00933279" w:rsidRPr="00247F73">
              <w:rPr>
                <w:rFonts w:eastAsia="Arial Unicode MS" w:cs="Arial Unicode MS"/>
                <w:color w:val="808080" w:themeColor="background1" w:themeShade="80"/>
                <w:sz w:val="18"/>
                <w:szCs w:val="18"/>
                <w:lang w:val="en-US" w:eastAsia="hr-HR"/>
              </w:rPr>
              <w:t xml:space="preserve"> of i.e. reference to</w:t>
            </w:r>
            <w:r w:rsidRPr="00247F73">
              <w:rPr>
                <w:rFonts w:eastAsia="Arial Unicode MS" w:cs="Arial Unicode MS"/>
                <w:color w:val="808080" w:themeColor="background1" w:themeShade="80"/>
                <w:sz w:val="18"/>
                <w:szCs w:val="18"/>
                <w:lang w:val="en-US" w:eastAsia="hr-HR"/>
              </w:rPr>
              <w:t xml:space="preserve"> the financial plan adopted by December</w:t>
            </w:r>
            <w:r w:rsidR="00C036C8" w:rsidRPr="00247F73">
              <w:rPr>
                <w:rFonts w:eastAsia="Arial Unicode MS" w:cs="Arial Unicode MS"/>
                <w:color w:val="808080" w:themeColor="background1" w:themeShade="80"/>
                <w:sz w:val="18"/>
                <w:szCs w:val="18"/>
                <w:lang w:val="en-US" w:eastAsia="hr-HR"/>
              </w:rPr>
              <w:t xml:space="preserve"> 31</w:t>
            </w:r>
          </w:p>
        </w:tc>
      </w:tr>
      <w:tr w:rsidR="000C46A9" w:rsidRPr="00247F73">
        <w:trPr>
          <w:trHeight w:val="1262"/>
        </w:trPr>
        <w:tc>
          <w:tcPr>
            <w:tcW w:w="734" w:type="dxa"/>
            <w:tcBorders>
              <w:top w:val="single" w:sz="4" w:space="0" w:color="auto"/>
              <w:left w:val="single" w:sz="4" w:space="0" w:color="auto"/>
              <w:bottom w:val="nil"/>
              <w:right w:val="nil"/>
            </w:tcBorders>
            <w:shd w:val="clear" w:color="auto" w:fill="FFFFFF"/>
            <w:vAlign w:val="center"/>
          </w:tcPr>
          <w:p w:rsidR="00C036C8" w:rsidRPr="00D32332" w:rsidRDefault="00C036C8" w:rsidP="00C036C8">
            <w:pPr>
              <w:spacing w:after="0" w:line="180" w:lineRule="exact"/>
              <w:rPr>
                <w:rFonts w:eastAsia="Times New Roman" w:cs="Times New Roman"/>
                <w:sz w:val="24"/>
                <w:szCs w:val="24"/>
                <w:lang w:val="en-US" w:eastAsia="hr-HR"/>
              </w:rPr>
            </w:pPr>
            <w:r w:rsidRPr="00064389">
              <w:rPr>
                <w:rFonts w:eastAsia="Arial Unicode MS" w:cs="Arial Unicode MS"/>
                <w:sz w:val="18"/>
                <w:szCs w:val="18"/>
                <w:lang w:val="en-US" w:eastAsia="hr-HR"/>
              </w:rPr>
              <w:t>7.</w:t>
            </w:r>
          </w:p>
        </w:tc>
        <w:tc>
          <w:tcPr>
            <w:tcW w:w="5669" w:type="dxa"/>
            <w:tcBorders>
              <w:top w:val="single" w:sz="4" w:space="0" w:color="auto"/>
              <w:left w:val="single" w:sz="4" w:space="0" w:color="auto"/>
              <w:bottom w:val="nil"/>
              <w:right w:val="nil"/>
            </w:tcBorders>
            <w:shd w:val="clear" w:color="auto" w:fill="FFFFFF"/>
          </w:tcPr>
          <w:p w:rsidR="00C036C8" w:rsidRPr="00247F73" w:rsidRDefault="00582319" w:rsidP="00C036C8">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 xml:space="preserve">The financial plan of the </w:t>
            </w:r>
            <w:r w:rsidR="004A1AB0" w:rsidRPr="005F63BD">
              <w:rPr>
                <w:rFonts w:eastAsia="Arial Unicode MS" w:cs="Arial Unicode MS"/>
                <w:sz w:val="18"/>
                <w:szCs w:val="18"/>
                <w:lang w:val="en-US" w:eastAsia="hr-HR"/>
              </w:rPr>
              <w:t>budgetary user</w:t>
            </w:r>
            <w:r w:rsidRPr="005F63BD">
              <w:rPr>
                <w:rFonts w:eastAsia="Arial Unicode MS" w:cs="Arial Unicode MS"/>
                <w:sz w:val="18"/>
                <w:szCs w:val="18"/>
                <w:lang w:val="en-US" w:eastAsia="hr-HR"/>
              </w:rPr>
              <w:t xml:space="preserve"> of the local and county (regional) self-government unit contains revenues </w:t>
            </w:r>
            <w:r w:rsidRPr="00247F73">
              <w:rPr>
                <w:rFonts w:eastAsia="Arial Unicode MS" w:cs="Arial Unicode MS"/>
                <w:sz w:val="18"/>
                <w:szCs w:val="18"/>
                <w:lang w:val="en-US" w:eastAsia="hr-HR"/>
              </w:rPr>
              <w:t>and receipts presented by type, expenditure and expenses forecast for the three-year period, sorted by budget classifications, and the explanation of the financial plan</w:t>
            </w:r>
          </w:p>
        </w:tc>
        <w:tc>
          <w:tcPr>
            <w:tcW w:w="778"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96"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62"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5280" w:type="dxa"/>
            <w:tcBorders>
              <w:top w:val="single" w:sz="4" w:space="0" w:color="auto"/>
              <w:left w:val="single" w:sz="4" w:space="0" w:color="auto"/>
              <w:bottom w:val="nil"/>
              <w:right w:val="single" w:sz="4" w:space="0" w:color="auto"/>
            </w:tcBorders>
            <w:shd w:val="clear" w:color="auto" w:fill="FFFFFF"/>
          </w:tcPr>
          <w:p w:rsidR="00C036C8" w:rsidRPr="00247F73" w:rsidRDefault="00582319" w:rsidP="00C036C8">
            <w:pPr>
              <w:spacing w:after="0" w:line="240" w:lineRule="auto"/>
              <w:rPr>
                <w:rFonts w:eastAsia="Times New Roman" w:cs="Times New Roman"/>
                <w:color w:val="808080" w:themeColor="background1" w:themeShade="80"/>
                <w:sz w:val="24"/>
                <w:szCs w:val="24"/>
                <w:lang w:val="en-US" w:eastAsia="hr-HR"/>
              </w:rPr>
            </w:pPr>
            <w:r w:rsidRPr="00247F73">
              <w:rPr>
                <w:rFonts w:eastAsia="Arial Unicode MS" w:cs="Arial Unicode MS"/>
                <w:color w:val="808080" w:themeColor="background1" w:themeShade="80"/>
                <w:sz w:val="18"/>
                <w:szCs w:val="18"/>
                <w:lang w:val="en-US" w:eastAsia="hr-HR"/>
              </w:rPr>
              <w:t>Copy</w:t>
            </w:r>
            <w:r w:rsidR="00933279" w:rsidRPr="00247F73">
              <w:rPr>
                <w:rFonts w:eastAsia="Arial Unicode MS" w:cs="Arial Unicode MS"/>
                <w:color w:val="808080" w:themeColor="background1" w:themeShade="80"/>
                <w:sz w:val="18"/>
                <w:szCs w:val="18"/>
                <w:lang w:val="en-US" w:eastAsia="hr-HR"/>
              </w:rPr>
              <w:t xml:space="preserve"> of</w:t>
            </w:r>
            <w:r w:rsidRPr="00247F73">
              <w:rPr>
                <w:rFonts w:eastAsia="Arial Unicode MS" w:cs="Arial Unicode MS"/>
                <w:color w:val="808080" w:themeColor="background1" w:themeShade="80"/>
                <w:sz w:val="18"/>
                <w:szCs w:val="18"/>
                <w:lang w:val="en-US" w:eastAsia="hr-HR"/>
              </w:rPr>
              <w:t xml:space="preserve"> i.e. reference</w:t>
            </w:r>
            <w:r w:rsidR="00933279" w:rsidRPr="00247F73">
              <w:rPr>
                <w:rFonts w:eastAsia="Arial Unicode MS" w:cs="Arial Unicode MS"/>
                <w:color w:val="808080" w:themeColor="background1" w:themeShade="80"/>
                <w:sz w:val="18"/>
                <w:szCs w:val="18"/>
                <w:lang w:val="en-US" w:eastAsia="hr-HR"/>
              </w:rPr>
              <w:t xml:space="preserve"> to</w:t>
            </w:r>
            <w:r w:rsidRPr="00247F73">
              <w:rPr>
                <w:rFonts w:eastAsia="Arial Unicode MS" w:cs="Arial Unicode MS"/>
                <w:color w:val="808080" w:themeColor="background1" w:themeShade="80"/>
                <w:sz w:val="18"/>
                <w:szCs w:val="18"/>
                <w:lang w:val="en-US" w:eastAsia="hr-HR"/>
              </w:rPr>
              <w:t xml:space="preserve"> the financial plan adopted by December 31</w:t>
            </w:r>
          </w:p>
        </w:tc>
      </w:tr>
      <w:tr w:rsidR="000C46A9" w:rsidRPr="00247F73">
        <w:trPr>
          <w:trHeight w:val="2693"/>
        </w:trPr>
        <w:tc>
          <w:tcPr>
            <w:tcW w:w="734" w:type="dxa"/>
            <w:tcBorders>
              <w:top w:val="single" w:sz="4" w:space="0" w:color="auto"/>
              <w:left w:val="single" w:sz="4" w:space="0" w:color="auto"/>
              <w:bottom w:val="nil"/>
              <w:right w:val="nil"/>
            </w:tcBorders>
            <w:shd w:val="clear" w:color="auto" w:fill="FFFFFF"/>
            <w:vAlign w:val="center"/>
          </w:tcPr>
          <w:p w:rsidR="00C036C8" w:rsidRPr="00D32332" w:rsidRDefault="00C036C8" w:rsidP="00C036C8">
            <w:pPr>
              <w:spacing w:after="0" w:line="180" w:lineRule="exact"/>
              <w:rPr>
                <w:rFonts w:eastAsia="Times New Roman" w:cs="Times New Roman"/>
                <w:sz w:val="24"/>
                <w:szCs w:val="24"/>
                <w:lang w:val="en-US" w:eastAsia="hr-HR"/>
              </w:rPr>
            </w:pPr>
            <w:r w:rsidRPr="00064389">
              <w:rPr>
                <w:rFonts w:eastAsia="Arial Unicode MS" w:cs="Arial Unicode MS"/>
                <w:sz w:val="18"/>
                <w:szCs w:val="18"/>
                <w:lang w:val="en-US" w:eastAsia="hr-HR"/>
              </w:rPr>
              <w:t>8.</w:t>
            </w:r>
          </w:p>
        </w:tc>
        <w:tc>
          <w:tcPr>
            <w:tcW w:w="5669" w:type="dxa"/>
            <w:tcBorders>
              <w:top w:val="single" w:sz="4" w:space="0" w:color="auto"/>
              <w:left w:val="single" w:sz="4" w:space="0" w:color="auto"/>
              <w:bottom w:val="nil"/>
              <w:right w:val="nil"/>
            </w:tcBorders>
            <w:shd w:val="clear" w:color="auto" w:fill="FFFFFF"/>
          </w:tcPr>
          <w:p w:rsidR="00C036C8" w:rsidRPr="00247F73" w:rsidRDefault="00141934" w:rsidP="00C036C8">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The explanat</w:t>
            </w:r>
            <w:r w:rsidRPr="005F63BD">
              <w:rPr>
                <w:rFonts w:eastAsia="Arial Unicode MS" w:cs="Arial Unicode MS"/>
                <w:sz w:val="18"/>
                <w:szCs w:val="18"/>
                <w:lang w:val="en-US" w:eastAsia="hr-HR"/>
              </w:rPr>
              <w:t xml:space="preserve">ion of the financial plan of the state </w:t>
            </w:r>
            <w:r w:rsidR="004A1AB0" w:rsidRPr="005F63BD">
              <w:rPr>
                <w:rFonts w:eastAsia="Arial Unicode MS" w:cs="Arial Unicode MS"/>
                <w:sz w:val="18"/>
                <w:szCs w:val="18"/>
                <w:lang w:val="en-US" w:eastAsia="hr-HR"/>
              </w:rPr>
              <w:t>budgetary user</w:t>
            </w:r>
            <w:r w:rsidRPr="005F63BD">
              <w:rPr>
                <w:rFonts w:eastAsia="Arial Unicode MS" w:cs="Arial Unicode MS"/>
                <w:sz w:val="18"/>
                <w:szCs w:val="18"/>
                <w:lang w:val="en-US" w:eastAsia="hr-HR"/>
              </w:rPr>
              <w:t xml:space="preserve"> and the </w:t>
            </w:r>
            <w:r w:rsidR="004A1AB0" w:rsidRPr="005F63BD">
              <w:rPr>
                <w:rFonts w:eastAsia="Arial Unicode MS" w:cs="Arial Unicode MS"/>
                <w:sz w:val="18"/>
                <w:szCs w:val="18"/>
                <w:lang w:val="en-US" w:eastAsia="hr-HR"/>
              </w:rPr>
              <w:t>budgetary user</w:t>
            </w:r>
            <w:r w:rsidRPr="00301A92">
              <w:rPr>
                <w:rFonts w:eastAsia="Arial Unicode MS" w:cs="Arial Unicode MS"/>
                <w:sz w:val="18"/>
                <w:szCs w:val="18"/>
                <w:lang w:val="en-US" w:eastAsia="hr-HR"/>
              </w:rPr>
              <w:t xml:space="preserve"> of local and county (regional) self-government units contains a summary of the scope of work of the </w:t>
            </w:r>
            <w:r w:rsidR="004A1AB0" w:rsidRPr="00247F73">
              <w:rPr>
                <w:rFonts w:eastAsia="Arial Unicode MS" w:cs="Arial Unicode MS"/>
                <w:sz w:val="18"/>
                <w:szCs w:val="18"/>
                <w:lang w:val="en-US" w:eastAsia="hr-HR"/>
              </w:rPr>
              <w:t>budgetary user</w:t>
            </w:r>
            <w:r w:rsidRPr="00247F73">
              <w:rPr>
                <w:rFonts w:eastAsia="Arial Unicode MS" w:cs="Arial Unicode MS"/>
                <w:sz w:val="18"/>
                <w:szCs w:val="18"/>
                <w:lang w:val="en-US" w:eastAsia="hr-HR"/>
              </w:rPr>
              <w:t xml:space="preserve">, explained programs, aligned goals, legal basis and other types of foundation on which the programs are based on, strategies and programs with documents for long-term </w:t>
            </w:r>
            <w:r w:rsidR="00E444C5" w:rsidRPr="00247F73">
              <w:rPr>
                <w:rFonts w:eastAsia="Arial Unicode MS" w:cs="Arial Unicode MS"/>
                <w:sz w:val="18"/>
                <w:szCs w:val="18"/>
                <w:lang w:val="en-US" w:eastAsia="hr-HR"/>
              </w:rPr>
              <w:t>development</w:t>
            </w:r>
            <w:r w:rsidRPr="00247F73">
              <w:rPr>
                <w:rFonts w:eastAsia="Arial Unicode MS" w:cs="Arial Unicode MS"/>
                <w:sz w:val="18"/>
                <w:szCs w:val="18"/>
                <w:lang w:val="en-US" w:eastAsia="hr-HR"/>
              </w:rPr>
              <w:t xml:space="preserve">, starting point and indicators which serve as the basis for calculations and assessment of necessary funds for program implementation, a report on the achieved goals and results of the program based on success indicators from the jurisdiction of the </w:t>
            </w:r>
            <w:r w:rsidR="004A1AB0" w:rsidRPr="00247F73">
              <w:rPr>
                <w:rFonts w:eastAsia="Arial Unicode MS" w:cs="Arial Unicode MS"/>
                <w:sz w:val="18"/>
                <w:szCs w:val="18"/>
                <w:lang w:val="en-US" w:eastAsia="hr-HR"/>
              </w:rPr>
              <w:t>budgetary user</w:t>
            </w:r>
            <w:r w:rsidRPr="00247F73">
              <w:rPr>
                <w:rFonts w:eastAsia="Arial Unicode MS" w:cs="Arial Unicode MS"/>
                <w:sz w:val="18"/>
                <w:szCs w:val="18"/>
                <w:lang w:val="en-US" w:eastAsia="hr-HR"/>
              </w:rPr>
              <w:t xml:space="preserve"> in the previous year and all other explanations and documentation</w:t>
            </w:r>
          </w:p>
        </w:tc>
        <w:tc>
          <w:tcPr>
            <w:tcW w:w="778"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96"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62" w:type="dxa"/>
            <w:tcBorders>
              <w:top w:val="single" w:sz="4" w:space="0" w:color="auto"/>
              <w:left w:val="single" w:sz="4" w:space="0" w:color="auto"/>
              <w:bottom w:val="nil"/>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5280" w:type="dxa"/>
            <w:tcBorders>
              <w:top w:val="single" w:sz="4" w:space="0" w:color="auto"/>
              <w:left w:val="single" w:sz="4" w:space="0" w:color="auto"/>
              <w:bottom w:val="nil"/>
              <w:right w:val="single" w:sz="4" w:space="0" w:color="auto"/>
            </w:tcBorders>
            <w:shd w:val="clear" w:color="auto" w:fill="FFFFFF"/>
          </w:tcPr>
          <w:p w:rsidR="00141934" w:rsidRPr="00247F73" w:rsidRDefault="00141934" w:rsidP="00C036C8">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Copy</w:t>
            </w:r>
            <w:r w:rsidR="00933279" w:rsidRPr="00247F73">
              <w:rPr>
                <w:rFonts w:eastAsia="Arial Unicode MS" w:cs="Arial Unicode MS"/>
                <w:color w:val="808080" w:themeColor="background1" w:themeShade="80"/>
                <w:sz w:val="18"/>
                <w:szCs w:val="18"/>
                <w:lang w:val="en-US" w:eastAsia="hr-HR"/>
              </w:rPr>
              <w:t xml:space="preserve"> of i.e. reference to</w:t>
            </w:r>
            <w:r w:rsidRPr="00247F73">
              <w:rPr>
                <w:rFonts w:eastAsia="Arial Unicode MS" w:cs="Arial Unicode MS"/>
                <w:color w:val="808080" w:themeColor="background1" w:themeShade="80"/>
                <w:sz w:val="18"/>
                <w:szCs w:val="18"/>
                <w:lang w:val="en-US" w:eastAsia="hr-HR"/>
              </w:rPr>
              <w:t xml:space="preserve"> the financial plan adopted by December 31</w:t>
            </w:r>
          </w:p>
          <w:p w:rsidR="00141934" w:rsidRPr="00247F73" w:rsidRDefault="00141934" w:rsidP="00C036C8">
            <w:pPr>
              <w:spacing w:after="0" w:line="240" w:lineRule="auto"/>
              <w:rPr>
                <w:rFonts w:eastAsia="Arial Unicode MS" w:cs="Arial Unicode MS"/>
                <w:color w:val="808080" w:themeColor="background1" w:themeShade="80"/>
                <w:sz w:val="18"/>
                <w:szCs w:val="18"/>
                <w:lang w:val="en-US" w:eastAsia="hr-HR"/>
              </w:rPr>
            </w:pPr>
          </w:p>
          <w:p w:rsidR="00141934" w:rsidRPr="00247F73" w:rsidRDefault="00141934" w:rsidP="00C036C8">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 xml:space="preserve">The question is not applicable to state </w:t>
            </w:r>
            <w:r w:rsidR="004A1AB0" w:rsidRPr="00247F73">
              <w:rPr>
                <w:rFonts w:eastAsia="Arial Unicode MS" w:cs="Arial Unicode MS"/>
                <w:color w:val="808080" w:themeColor="background1" w:themeShade="80"/>
                <w:sz w:val="18"/>
                <w:szCs w:val="18"/>
                <w:lang w:val="en-US" w:eastAsia="hr-HR"/>
              </w:rPr>
              <w:t>budgetary user</w:t>
            </w:r>
            <w:r w:rsidRPr="00247F73">
              <w:rPr>
                <w:rFonts w:eastAsia="Arial Unicode MS" w:cs="Arial Unicode MS"/>
                <w:color w:val="808080" w:themeColor="background1" w:themeShade="80"/>
                <w:sz w:val="18"/>
                <w:szCs w:val="18"/>
                <w:lang w:val="en-US" w:eastAsia="hr-HR"/>
              </w:rPr>
              <w:t>s fo</w:t>
            </w:r>
            <w:r w:rsidR="00AA70A9" w:rsidRPr="00247F73">
              <w:rPr>
                <w:rFonts w:eastAsia="Arial Unicode MS" w:cs="Arial Unicode MS"/>
                <w:color w:val="808080" w:themeColor="background1" w:themeShade="80"/>
                <w:sz w:val="18"/>
                <w:szCs w:val="18"/>
                <w:lang w:val="en-US" w:eastAsia="hr-HR"/>
              </w:rPr>
              <w:t>r the year when the decision on</w:t>
            </w:r>
            <w:r w:rsidRPr="00247F73">
              <w:rPr>
                <w:rFonts w:eastAsia="Arial Unicode MS" w:cs="Arial Unicode MS"/>
                <w:color w:val="808080" w:themeColor="background1" w:themeShade="80"/>
                <w:sz w:val="18"/>
                <w:szCs w:val="18"/>
                <w:lang w:val="en-US" w:eastAsia="hr-HR"/>
              </w:rPr>
              <w:t xml:space="preserve"> temporary financing</w:t>
            </w:r>
            <w:r w:rsidR="00AA70A9" w:rsidRPr="00247F73">
              <w:rPr>
                <w:rFonts w:eastAsia="Arial Unicode MS" w:cs="Arial Unicode MS"/>
                <w:color w:val="808080" w:themeColor="background1" w:themeShade="80"/>
                <w:sz w:val="18"/>
                <w:szCs w:val="18"/>
                <w:lang w:val="en-US" w:eastAsia="hr-HR"/>
              </w:rPr>
              <w:t xml:space="preserve"> of businesses</w:t>
            </w:r>
            <w:r w:rsidRPr="00247F73">
              <w:rPr>
                <w:rFonts w:eastAsia="Arial Unicode MS" w:cs="Arial Unicode MS"/>
                <w:color w:val="808080" w:themeColor="background1" w:themeShade="80"/>
                <w:sz w:val="18"/>
                <w:szCs w:val="18"/>
                <w:lang w:val="en-US" w:eastAsia="hr-HR"/>
              </w:rPr>
              <w:t xml:space="preserve">, functions and programs of government bodies and other </w:t>
            </w:r>
            <w:r w:rsidR="004A1AB0" w:rsidRPr="00247F73">
              <w:rPr>
                <w:rFonts w:eastAsia="Arial Unicode MS" w:cs="Arial Unicode MS"/>
                <w:color w:val="808080" w:themeColor="background1" w:themeShade="80"/>
                <w:sz w:val="18"/>
                <w:szCs w:val="18"/>
                <w:lang w:val="en-US" w:eastAsia="hr-HR"/>
              </w:rPr>
              <w:t>budgetary user</w:t>
            </w:r>
            <w:r w:rsidRPr="00247F73">
              <w:rPr>
                <w:rFonts w:eastAsia="Arial Unicode MS" w:cs="Arial Unicode MS"/>
                <w:color w:val="808080" w:themeColor="background1" w:themeShade="80"/>
                <w:sz w:val="18"/>
                <w:szCs w:val="18"/>
                <w:lang w:val="en-US" w:eastAsia="hr-HR"/>
              </w:rPr>
              <w:t>s for the first three months of the following year</w:t>
            </w:r>
            <w:r w:rsidR="00AA70A9" w:rsidRPr="00247F73">
              <w:rPr>
                <w:rFonts w:eastAsia="Arial Unicode MS" w:cs="Arial Unicode MS"/>
                <w:color w:val="808080" w:themeColor="background1" w:themeShade="80"/>
                <w:sz w:val="18"/>
                <w:szCs w:val="18"/>
                <w:lang w:val="en-US" w:eastAsia="hr-HR"/>
              </w:rPr>
              <w:t xml:space="preserve"> is being made</w:t>
            </w:r>
          </w:p>
          <w:p w:rsidR="00C036C8" w:rsidRPr="00247F73" w:rsidRDefault="00C036C8" w:rsidP="00C036C8">
            <w:pPr>
              <w:spacing w:after="0" w:line="240" w:lineRule="auto"/>
              <w:rPr>
                <w:rFonts w:eastAsia="Times New Roman" w:cs="Times New Roman"/>
                <w:color w:val="808080" w:themeColor="background1" w:themeShade="80"/>
                <w:sz w:val="24"/>
                <w:szCs w:val="24"/>
                <w:lang w:val="en-US" w:eastAsia="hr-HR"/>
              </w:rPr>
            </w:pPr>
          </w:p>
        </w:tc>
      </w:tr>
      <w:tr w:rsidR="000C46A9" w:rsidRPr="00247F73">
        <w:trPr>
          <w:trHeight w:val="1694"/>
        </w:trPr>
        <w:tc>
          <w:tcPr>
            <w:tcW w:w="734" w:type="dxa"/>
            <w:tcBorders>
              <w:top w:val="single" w:sz="4" w:space="0" w:color="auto"/>
              <w:left w:val="single" w:sz="4" w:space="0" w:color="auto"/>
              <w:bottom w:val="single" w:sz="4" w:space="0" w:color="auto"/>
              <w:right w:val="nil"/>
            </w:tcBorders>
            <w:shd w:val="clear" w:color="auto" w:fill="FFFFFF"/>
            <w:vAlign w:val="center"/>
          </w:tcPr>
          <w:p w:rsidR="00C036C8" w:rsidRPr="00D32332" w:rsidRDefault="00C036C8" w:rsidP="00C036C8">
            <w:pPr>
              <w:spacing w:after="0" w:line="180" w:lineRule="exact"/>
              <w:rPr>
                <w:rFonts w:eastAsia="Times New Roman" w:cs="Times New Roman"/>
                <w:sz w:val="24"/>
                <w:szCs w:val="24"/>
                <w:lang w:val="en-US" w:eastAsia="hr-HR"/>
              </w:rPr>
            </w:pPr>
            <w:r w:rsidRPr="00064389">
              <w:rPr>
                <w:rFonts w:eastAsia="Arial Unicode MS" w:cs="Arial Unicode MS"/>
                <w:sz w:val="18"/>
                <w:szCs w:val="18"/>
                <w:lang w:val="en-US" w:eastAsia="hr-HR"/>
              </w:rPr>
              <w:t>9.</w:t>
            </w:r>
          </w:p>
        </w:tc>
        <w:tc>
          <w:tcPr>
            <w:tcW w:w="5669" w:type="dxa"/>
            <w:tcBorders>
              <w:top w:val="single" w:sz="4" w:space="0" w:color="auto"/>
              <w:left w:val="single" w:sz="4" w:space="0" w:color="auto"/>
              <w:bottom w:val="single" w:sz="4" w:space="0" w:color="auto"/>
              <w:right w:val="nil"/>
            </w:tcBorders>
            <w:shd w:val="clear" w:color="auto" w:fill="FFFFFF"/>
          </w:tcPr>
          <w:p w:rsidR="00C036C8" w:rsidRPr="00247F73" w:rsidRDefault="00AA70A9" w:rsidP="000C46A9">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The financial plan of the extra-budgetary user of the state budget and local and county (regional) self-government units contains revenues and receipts sorted by type, expenditures and expenses forecast for the three-year period, sorted by budget classifications and the explanation of the proposal of the financial plan, and for the period of temporary financing, the financial plan of the extra-budgetary user of the state budget</w:t>
            </w:r>
          </w:p>
        </w:tc>
        <w:tc>
          <w:tcPr>
            <w:tcW w:w="778" w:type="dxa"/>
            <w:tcBorders>
              <w:top w:val="single" w:sz="4" w:space="0" w:color="auto"/>
              <w:left w:val="single" w:sz="4" w:space="0" w:color="auto"/>
              <w:bottom w:val="single" w:sz="4" w:space="0" w:color="auto"/>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96" w:type="dxa"/>
            <w:tcBorders>
              <w:top w:val="single" w:sz="4" w:space="0" w:color="auto"/>
              <w:left w:val="single" w:sz="4" w:space="0" w:color="auto"/>
              <w:bottom w:val="single" w:sz="4" w:space="0" w:color="auto"/>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662" w:type="dxa"/>
            <w:tcBorders>
              <w:top w:val="single" w:sz="4" w:space="0" w:color="auto"/>
              <w:left w:val="single" w:sz="4" w:space="0" w:color="auto"/>
              <w:bottom w:val="single" w:sz="4" w:space="0" w:color="auto"/>
              <w:right w:val="nil"/>
            </w:tcBorders>
            <w:shd w:val="clear" w:color="auto" w:fill="FFFFFF"/>
          </w:tcPr>
          <w:p w:rsidR="00C036C8" w:rsidRPr="00247F73" w:rsidRDefault="00C036C8" w:rsidP="00C036C8">
            <w:pPr>
              <w:spacing w:after="0" w:line="240" w:lineRule="auto"/>
              <w:rPr>
                <w:rFonts w:eastAsia="Times New Roman" w:cs="Times New Roman"/>
                <w:sz w:val="10"/>
                <w:szCs w:val="10"/>
                <w:lang w:val="en-US" w:eastAsia="hr-HR"/>
              </w:rPr>
            </w:pPr>
          </w:p>
        </w:tc>
        <w:tc>
          <w:tcPr>
            <w:tcW w:w="5280" w:type="dxa"/>
            <w:tcBorders>
              <w:top w:val="single" w:sz="4" w:space="0" w:color="auto"/>
              <w:left w:val="single" w:sz="4" w:space="0" w:color="auto"/>
              <w:bottom w:val="single" w:sz="4" w:space="0" w:color="auto"/>
              <w:right w:val="single" w:sz="4" w:space="0" w:color="auto"/>
            </w:tcBorders>
            <w:shd w:val="clear" w:color="auto" w:fill="FFFFFF"/>
          </w:tcPr>
          <w:p w:rsidR="00AA70A9" w:rsidRPr="00247F73" w:rsidRDefault="00AA70A9" w:rsidP="00AA70A9">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Copy</w:t>
            </w:r>
            <w:r w:rsidR="00933279" w:rsidRPr="00247F73">
              <w:rPr>
                <w:rFonts w:eastAsia="Arial Unicode MS" w:cs="Arial Unicode MS"/>
                <w:color w:val="808080" w:themeColor="background1" w:themeShade="80"/>
                <w:sz w:val="18"/>
                <w:szCs w:val="18"/>
                <w:lang w:val="en-US" w:eastAsia="hr-HR"/>
              </w:rPr>
              <w:t xml:space="preserve"> of</w:t>
            </w:r>
            <w:r w:rsidRPr="00247F73">
              <w:rPr>
                <w:rFonts w:eastAsia="Arial Unicode MS" w:cs="Arial Unicode MS"/>
                <w:color w:val="808080" w:themeColor="background1" w:themeShade="80"/>
                <w:sz w:val="18"/>
                <w:szCs w:val="18"/>
                <w:lang w:val="en-US" w:eastAsia="hr-HR"/>
              </w:rPr>
              <w:t xml:space="preserve"> i.e. reference</w:t>
            </w:r>
            <w:r w:rsidR="00933279" w:rsidRPr="00247F73">
              <w:rPr>
                <w:rFonts w:eastAsia="Arial Unicode MS" w:cs="Arial Unicode MS"/>
                <w:color w:val="808080" w:themeColor="background1" w:themeShade="80"/>
                <w:sz w:val="18"/>
                <w:szCs w:val="18"/>
                <w:lang w:val="en-US" w:eastAsia="hr-HR"/>
              </w:rPr>
              <w:t xml:space="preserve"> to</w:t>
            </w:r>
            <w:r w:rsidRPr="00247F73">
              <w:rPr>
                <w:rFonts w:eastAsia="Arial Unicode MS" w:cs="Arial Unicode MS"/>
                <w:color w:val="808080" w:themeColor="background1" w:themeShade="80"/>
                <w:sz w:val="18"/>
                <w:szCs w:val="18"/>
                <w:lang w:val="en-US" w:eastAsia="hr-HR"/>
              </w:rPr>
              <w:t xml:space="preserve"> the financial plan adopted by December 31</w:t>
            </w:r>
          </w:p>
          <w:p w:rsidR="00C036C8" w:rsidRPr="00247F73" w:rsidRDefault="00C036C8" w:rsidP="00C036C8">
            <w:pPr>
              <w:spacing w:after="0" w:line="240" w:lineRule="auto"/>
              <w:rPr>
                <w:rFonts w:eastAsia="Times New Roman" w:cs="Times New Roman"/>
                <w:color w:val="808080" w:themeColor="background1" w:themeShade="80"/>
                <w:sz w:val="24"/>
                <w:szCs w:val="24"/>
                <w:lang w:val="en-US" w:eastAsia="hr-HR"/>
              </w:rPr>
            </w:pPr>
          </w:p>
        </w:tc>
      </w:tr>
    </w:tbl>
    <w:p w:rsidR="00A0307F" w:rsidRPr="00064389" w:rsidRDefault="00A0307F" w:rsidP="00ED6C4E">
      <w:pPr>
        <w:spacing w:after="240" w:line="240" w:lineRule="auto"/>
        <w:ind w:left="1416"/>
        <w:jc w:val="both"/>
        <w:rPr>
          <w:rFonts w:cs="Arial"/>
          <w:color w:val="000000"/>
          <w:sz w:val="40"/>
          <w:szCs w:val="40"/>
          <w:lang w:val="en-US"/>
        </w:rPr>
      </w:pPr>
    </w:p>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15"/>
        <w:gridCol w:w="5506"/>
        <w:gridCol w:w="754"/>
        <w:gridCol w:w="677"/>
        <w:gridCol w:w="648"/>
        <w:gridCol w:w="5131"/>
      </w:tblGrid>
      <w:tr w:rsidR="000C46A9" w:rsidRPr="00247F73">
        <w:trPr>
          <w:trHeight w:val="835"/>
        </w:trPr>
        <w:tc>
          <w:tcPr>
            <w:tcW w:w="715"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5506"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754"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77"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48"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5131" w:type="dxa"/>
            <w:tcBorders>
              <w:top w:val="single" w:sz="4" w:space="0" w:color="auto"/>
              <w:left w:val="single" w:sz="4" w:space="0" w:color="auto"/>
              <w:bottom w:val="nil"/>
              <w:right w:val="single" w:sz="4" w:space="0" w:color="auto"/>
            </w:tcBorders>
            <w:shd w:val="clear" w:color="auto" w:fill="FFFFFF"/>
          </w:tcPr>
          <w:p w:rsidR="000C46A9" w:rsidRPr="00247F73" w:rsidRDefault="000C46A9" w:rsidP="000C46A9">
            <w:pPr>
              <w:spacing w:after="0" w:line="240" w:lineRule="auto"/>
              <w:rPr>
                <w:rFonts w:eastAsia="Times New Roman" w:cs="Times New Roman"/>
                <w:color w:val="808080" w:themeColor="background1" w:themeShade="80"/>
                <w:sz w:val="18"/>
                <w:szCs w:val="18"/>
                <w:lang w:val="en-US" w:eastAsia="hr-HR"/>
              </w:rPr>
            </w:pPr>
          </w:p>
        </w:tc>
      </w:tr>
      <w:tr w:rsidR="000C46A9" w:rsidRPr="00247F73">
        <w:trPr>
          <w:trHeight w:val="1358"/>
        </w:trPr>
        <w:tc>
          <w:tcPr>
            <w:tcW w:w="715" w:type="dxa"/>
            <w:tcBorders>
              <w:top w:val="single" w:sz="4" w:space="0" w:color="auto"/>
              <w:left w:val="single" w:sz="4" w:space="0" w:color="auto"/>
              <w:bottom w:val="nil"/>
              <w:right w:val="nil"/>
            </w:tcBorders>
            <w:shd w:val="clear" w:color="auto" w:fill="FFFFFF"/>
            <w:vAlign w:val="center"/>
          </w:tcPr>
          <w:p w:rsidR="000C46A9" w:rsidRPr="00D32332" w:rsidRDefault="000C46A9" w:rsidP="000C46A9">
            <w:pPr>
              <w:spacing w:after="0" w:line="220" w:lineRule="exact"/>
              <w:rPr>
                <w:rFonts w:eastAsia="Times New Roman" w:cs="Times New Roman"/>
                <w:sz w:val="18"/>
                <w:szCs w:val="18"/>
                <w:lang w:val="en-US" w:eastAsia="hr-HR"/>
              </w:rPr>
            </w:pPr>
            <w:r w:rsidRPr="00064389">
              <w:rPr>
                <w:rFonts w:eastAsia="Times New Roman" w:cs="Iskoola Pota"/>
                <w:b/>
                <w:bCs/>
                <w:sz w:val="18"/>
                <w:szCs w:val="18"/>
                <w:lang w:val="en-US" w:eastAsia="hr-HR"/>
              </w:rPr>
              <w:t>10</w:t>
            </w:r>
            <w:r w:rsidRPr="00D32332">
              <w:rPr>
                <w:rFonts w:eastAsia="Times New Roman" w:cs="Ravie"/>
                <w:sz w:val="18"/>
                <w:szCs w:val="18"/>
                <w:lang w:val="en-US" w:eastAsia="hr-HR"/>
              </w:rPr>
              <w:t>.</w:t>
            </w:r>
          </w:p>
        </w:tc>
        <w:tc>
          <w:tcPr>
            <w:tcW w:w="5506" w:type="dxa"/>
            <w:tcBorders>
              <w:top w:val="single" w:sz="4" w:space="0" w:color="auto"/>
              <w:left w:val="single" w:sz="4" w:space="0" w:color="auto"/>
              <w:bottom w:val="nil"/>
              <w:right w:val="nil"/>
            </w:tcBorders>
            <w:shd w:val="clear" w:color="auto" w:fill="FFFFFF"/>
          </w:tcPr>
          <w:p w:rsidR="00AA70A9" w:rsidRPr="00247F73" w:rsidRDefault="00AA70A9" w:rsidP="000C46A9">
            <w:pPr>
              <w:spacing w:after="0" w:line="240" w:lineRule="auto"/>
              <w:rPr>
                <w:rFonts w:eastAsia="Times New Roman" w:cs="Arial Narrow"/>
                <w:sz w:val="18"/>
                <w:szCs w:val="18"/>
                <w:lang w:val="en-US" w:eastAsia="hr-HR"/>
              </w:rPr>
            </w:pPr>
            <w:r w:rsidRPr="00247F73">
              <w:rPr>
                <w:rFonts w:eastAsia="Times New Roman" w:cs="Arial Narrow"/>
                <w:sz w:val="18"/>
                <w:szCs w:val="18"/>
                <w:lang w:val="en-US" w:eastAsia="hr-HR"/>
              </w:rPr>
              <w:t xml:space="preserve">The aligned proposal of the financial plan of the ministry is composed of the received and compiled proposals of financial planning of the </w:t>
            </w:r>
            <w:r w:rsidR="004A1AB0" w:rsidRPr="00247F73">
              <w:rPr>
                <w:rFonts w:eastAsia="Times New Roman" w:cs="Arial Narrow"/>
                <w:sz w:val="18"/>
                <w:szCs w:val="18"/>
                <w:lang w:val="en-US" w:eastAsia="hr-HR"/>
              </w:rPr>
              <w:t>budgetary user</w:t>
            </w:r>
            <w:r w:rsidRPr="00247F73">
              <w:rPr>
                <w:rFonts w:eastAsia="Times New Roman" w:cs="Arial Narrow"/>
                <w:sz w:val="18"/>
                <w:szCs w:val="18"/>
                <w:lang w:val="en-US" w:eastAsia="hr-HR"/>
              </w:rPr>
              <w:t>s</w:t>
            </w:r>
          </w:p>
          <w:p w:rsidR="000C46A9" w:rsidRPr="00247F73" w:rsidRDefault="000C46A9" w:rsidP="000C46A9">
            <w:pPr>
              <w:spacing w:after="0" w:line="240" w:lineRule="auto"/>
              <w:rPr>
                <w:rFonts w:eastAsia="Times New Roman" w:cs="Times New Roman"/>
                <w:sz w:val="18"/>
                <w:szCs w:val="18"/>
                <w:lang w:val="en-US" w:eastAsia="hr-HR"/>
              </w:rPr>
            </w:pPr>
            <w:r w:rsidRPr="00247F73">
              <w:rPr>
                <w:rFonts w:eastAsia="Times New Roman" w:cs="Arial Narrow"/>
                <w:color w:val="808080" w:themeColor="background1" w:themeShade="80"/>
                <w:sz w:val="18"/>
                <w:szCs w:val="18"/>
                <w:lang w:val="en-US" w:eastAsia="hr-HR"/>
              </w:rPr>
              <w:t xml:space="preserve"> (</w:t>
            </w:r>
            <w:r w:rsidR="00AA70A9" w:rsidRPr="00247F73">
              <w:rPr>
                <w:rFonts w:eastAsia="Times New Roman" w:cs="Arial Narrow"/>
                <w:color w:val="808080" w:themeColor="background1" w:themeShade="80"/>
                <w:sz w:val="18"/>
                <w:szCs w:val="18"/>
                <w:lang w:val="en-US" w:eastAsia="hr-HR"/>
              </w:rPr>
              <w:t xml:space="preserve">to be answered by ministries in charge of state </w:t>
            </w:r>
            <w:r w:rsidR="004A1AB0" w:rsidRPr="00247F73">
              <w:rPr>
                <w:rFonts w:eastAsia="Times New Roman" w:cs="Arial Narrow"/>
                <w:color w:val="808080" w:themeColor="background1" w:themeShade="80"/>
                <w:sz w:val="18"/>
                <w:szCs w:val="18"/>
                <w:lang w:val="en-US" w:eastAsia="hr-HR"/>
              </w:rPr>
              <w:t>budgetary user</w:t>
            </w:r>
            <w:r w:rsidR="00AA70A9" w:rsidRPr="00247F73">
              <w:rPr>
                <w:rFonts w:eastAsia="Times New Roman" w:cs="Arial Narrow"/>
                <w:color w:val="808080" w:themeColor="background1" w:themeShade="80"/>
                <w:sz w:val="18"/>
                <w:szCs w:val="18"/>
                <w:lang w:val="en-US" w:eastAsia="hr-HR"/>
              </w:rPr>
              <w:t>s)</w:t>
            </w:r>
          </w:p>
        </w:tc>
        <w:tc>
          <w:tcPr>
            <w:tcW w:w="754"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77"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48"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5131" w:type="dxa"/>
            <w:tcBorders>
              <w:top w:val="single" w:sz="4" w:space="0" w:color="auto"/>
              <w:left w:val="single" w:sz="4" w:space="0" w:color="auto"/>
              <w:bottom w:val="nil"/>
              <w:right w:val="single" w:sz="4" w:space="0" w:color="auto"/>
            </w:tcBorders>
            <w:shd w:val="clear" w:color="auto" w:fill="FFFFFF"/>
          </w:tcPr>
          <w:p w:rsidR="00AA70A9" w:rsidRPr="00247F73" w:rsidRDefault="00AA70A9" w:rsidP="000C46A9">
            <w:pPr>
              <w:spacing w:after="0" w:line="240" w:lineRule="auto"/>
              <w:rPr>
                <w:rFonts w:eastAsia="Times New Roman" w:cs="Arial Narrow"/>
                <w:color w:val="808080" w:themeColor="background1" w:themeShade="80"/>
                <w:sz w:val="18"/>
                <w:szCs w:val="18"/>
                <w:lang w:val="en-US" w:eastAsia="hr-HR"/>
              </w:rPr>
            </w:pPr>
            <w:r w:rsidRPr="00247F73">
              <w:rPr>
                <w:rFonts w:eastAsia="Times New Roman" w:cs="Arial Narrow"/>
                <w:color w:val="808080" w:themeColor="background1" w:themeShade="80"/>
                <w:sz w:val="18"/>
                <w:szCs w:val="18"/>
                <w:lang w:val="en-US" w:eastAsia="hr-HR"/>
              </w:rPr>
              <w:t xml:space="preserve">Conduct an analysis by adding up incomes and expenditures from the financial plans of </w:t>
            </w:r>
            <w:r w:rsidR="004A1AB0" w:rsidRPr="00247F73">
              <w:rPr>
                <w:rFonts w:eastAsia="Times New Roman" w:cs="Arial Narrow"/>
                <w:color w:val="808080" w:themeColor="background1" w:themeShade="80"/>
                <w:sz w:val="18"/>
                <w:szCs w:val="18"/>
                <w:lang w:val="en-US" w:eastAsia="hr-HR"/>
              </w:rPr>
              <w:t>budgetary user</w:t>
            </w:r>
            <w:r w:rsidRPr="00247F73">
              <w:rPr>
                <w:rFonts w:eastAsia="Times New Roman" w:cs="Arial Narrow"/>
                <w:color w:val="808080" w:themeColor="background1" w:themeShade="80"/>
                <w:sz w:val="18"/>
                <w:szCs w:val="18"/>
                <w:lang w:val="en-US" w:eastAsia="hr-HR"/>
              </w:rPr>
              <w:t>s and the incomes and expenditures</w:t>
            </w:r>
            <w:r w:rsidR="00C87E98" w:rsidRPr="00247F73">
              <w:rPr>
                <w:rFonts w:eastAsia="Times New Roman" w:cs="Arial Narrow"/>
                <w:color w:val="808080" w:themeColor="background1" w:themeShade="80"/>
                <w:sz w:val="18"/>
                <w:szCs w:val="18"/>
                <w:lang w:val="en-US" w:eastAsia="hr-HR"/>
              </w:rPr>
              <w:t xml:space="preserve"> from the financial plans of the competent </w:t>
            </w:r>
            <w:r w:rsidR="00E444C5" w:rsidRPr="00247F73">
              <w:rPr>
                <w:rFonts w:eastAsia="Times New Roman" w:cs="Arial Narrow"/>
                <w:color w:val="808080" w:themeColor="background1" w:themeShade="80"/>
                <w:sz w:val="18"/>
                <w:szCs w:val="18"/>
                <w:lang w:val="en-US" w:eastAsia="hr-HR"/>
              </w:rPr>
              <w:t>ministry</w:t>
            </w:r>
            <w:r w:rsidR="00C87E98" w:rsidRPr="00247F73">
              <w:rPr>
                <w:rFonts w:eastAsia="Times New Roman" w:cs="Arial Narrow"/>
                <w:color w:val="808080" w:themeColor="background1" w:themeShade="80"/>
                <w:sz w:val="18"/>
                <w:szCs w:val="18"/>
                <w:lang w:val="en-US" w:eastAsia="hr-HR"/>
              </w:rPr>
              <w:t xml:space="preserve"> without </w:t>
            </w:r>
            <w:r w:rsidR="004A1AB0" w:rsidRPr="00247F73">
              <w:rPr>
                <w:rFonts w:eastAsia="Times New Roman" w:cs="Arial Narrow"/>
                <w:color w:val="808080" w:themeColor="background1" w:themeShade="80"/>
                <w:sz w:val="18"/>
                <w:szCs w:val="18"/>
                <w:lang w:val="en-US" w:eastAsia="hr-HR"/>
              </w:rPr>
              <w:t>budgetary user</w:t>
            </w:r>
            <w:r w:rsidR="00C87E98" w:rsidRPr="00247F73">
              <w:rPr>
                <w:rFonts w:eastAsia="Times New Roman" w:cs="Arial Narrow"/>
                <w:color w:val="808080" w:themeColor="background1" w:themeShade="80"/>
                <w:sz w:val="18"/>
                <w:szCs w:val="18"/>
                <w:lang w:val="en-US" w:eastAsia="hr-HR"/>
              </w:rPr>
              <w:t>s, and compare this to the information from the aligned financial plan</w:t>
            </w:r>
          </w:p>
          <w:p w:rsidR="00AA70A9" w:rsidRPr="00247F73" w:rsidRDefault="00AA70A9" w:rsidP="000C46A9">
            <w:pPr>
              <w:spacing w:after="0" w:line="240" w:lineRule="auto"/>
              <w:rPr>
                <w:rFonts w:eastAsia="Times New Roman" w:cs="Arial Narrow"/>
                <w:color w:val="808080" w:themeColor="background1" w:themeShade="80"/>
                <w:sz w:val="18"/>
                <w:szCs w:val="18"/>
                <w:lang w:val="en-US" w:eastAsia="hr-HR"/>
              </w:rPr>
            </w:pPr>
          </w:p>
          <w:p w:rsidR="000C46A9" w:rsidRPr="00247F73" w:rsidRDefault="000C46A9" w:rsidP="00C87E98">
            <w:pPr>
              <w:spacing w:after="0" w:line="240" w:lineRule="auto"/>
              <w:rPr>
                <w:rFonts w:eastAsia="Times New Roman" w:cs="Times New Roman"/>
                <w:color w:val="808080" w:themeColor="background1" w:themeShade="80"/>
                <w:sz w:val="18"/>
                <w:szCs w:val="18"/>
                <w:lang w:val="en-US" w:eastAsia="hr-HR"/>
              </w:rPr>
            </w:pPr>
          </w:p>
        </w:tc>
      </w:tr>
      <w:tr w:rsidR="000C46A9" w:rsidRPr="00247F73">
        <w:trPr>
          <w:trHeight w:val="1118"/>
        </w:trPr>
        <w:tc>
          <w:tcPr>
            <w:tcW w:w="715" w:type="dxa"/>
            <w:tcBorders>
              <w:top w:val="single" w:sz="4" w:space="0" w:color="auto"/>
              <w:left w:val="single" w:sz="4" w:space="0" w:color="auto"/>
              <w:bottom w:val="nil"/>
              <w:right w:val="nil"/>
            </w:tcBorders>
            <w:shd w:val="clear" w:color="auto" w:fill="FFFFFF"/>
            <w:vAlign w:val="center"/>
          </w:tcPr>
          <w:p w:rsidR="000C46A9" w:rsidRPr="00D32332" w:rsidRDefault="000C46A9" w:rsidP="000C46A9">
            <w:pPr>
              <w:spacing w:after="0" w:line="220" w:lineRule="exact"/>
              <w:rPr>
                <w:rFonts w:eastAsia="Times New Roman" w:cs="Times New Roman"/>
                <w:sz w:val="18"/>
                <w:szCs w:val="18"/>
                <w:lang w:val="en-US" w:eastAsia="hr-HR"/>
              </w:rPr>
            </w:pPr>
            <w:r w:rsidRPr="00064389">
              <w:rPr>
                <w:rFonts w:eastAsia="Times New Roman" w:cs="Arial Narrow"/>
                <w:sz w:val="18"/>
                <w:szCs w:val="18"/>
                <w:lang w:val="en-US" w:eastAsia="hr-HR"/>
              </w:rPr>
              <w:t>11.</w:t>
            </w:r>
          </w:p>
        </w:tc>
        <w:tc>
          <w:tcPr>
            <w:tcW w:w="5506" w:type="dxa"/>
            <w:tcBorders>
              <w:top w:val="single" w:sz="4" w:space="0" w:color="auto"/>
              <w:left w:val="single" w:sz="4" w:space="0" w:color="auto"/>
              <w:bottom w:val="nil"/>
              <w:right w:val="nil"/>
            </w:tcBorders>
            <w:shd w:val="clear" w:color="auto" w:fill="FFFFFF"/>
          </w:tcPr>
          <w:p w:rsidR="00C87E98" w:rsidRPr="00247F73" w:rsidRDefault="00C87E98" w:rsidP="000C46A9">
            <w:pPr>
              <w:spacing w:after="0" w:line="240" w:lineRule="auto"/>
              <w:rPr>
                <w:rFonts w:eastAsia="Times New Roman" w:cs="Arial Narrow"/>
                <w:sz w:val="18"/>
                <w:szCs w:val="18"/>
                <w:lang w:val="en-US" w:eastAsia="hr-HR"/>
              </w:rPr>
            </w:pPr>
            <w:r w:rsidRPr="00247F73">
              <w:rPr>
                <w:rFonts w:eastAsia="Times New Roman" w:cs="Arial Narrow"/>
                <w:sz w:val="18"/>
                <w:szCs w:val="18"/>
                <w:lang w:val="en-US" w:eastAsia="hr-HR"/>
              </w:rPr>
              <w:t xml:space="preserve">The annual work plan is composed in accordance with the strategic and financial plan and published on the website </w:t>
            </w:r>
          </w:p>
          <w:p w:rsidR="00C87E98" w:rsidRPr="00247F73" w:rsidRDefault="000C46A9" w:rsidP="00C87E98">
            <w:pPr>
              <w:spacing w:after="0" w:line="240" w:lineRule="auto"/>
              <w:rPr>
                <w:rFonts w:eastAsia="Times New Roman" w:cs="Arial Narrow"/>
                <w:color w:val="808080" w:themeColor="background1" w:themeShade="80"/>
                <w:sz w:val="18"/>
                <w:szCs w:val="18"/>
                <w:lang w:val="en-US" w:eastAsia="hr-HR"/>
              </w:rPr>
            </w:pPr>
            <w:r w:rsidRPr="00247F73">
              <w:rPr>
                <w:rFonts w:eastAsia="Times New Roman" w:cs="Arial Narrow"/>
                <w:color w:val="808080" w:themeColor="background1" w:themeShade="80"/>
                <w:sz w:val="18"/>
                <w:szCs w:val="18"/>
                <w:lang w:val="en-US" w:eastAsia="hr-HR"/>
              </w:rPr>
              <w:t>(</w:t>
            </w:r>
            <w:r w:rsidR="00C87E98" w:rsidRPr="00247F73">
              <w:rPr>
                <w:rFonts w:eastAsia="Times New Roman" w:cs="Arial Narrow"/>
                <w:color w:val="808080" w:themeColor="background1" w:themeShade="80"/>
                <w:sz w:val="18"/>
                <w:szCs w:val="18"/>
                <w:lang w:val="en-US" w:eastAsia="hr-HR"/>
              </w:rPr>
              <w:t>to be answered by ministries and other public administration bodies at the division level of organizational classification)</w:t>
            </w:r>
          </w:p>
          <w:p w:rsidR="000C46A9" w:rsidRPr="00247F73" w:rsidRDefault="000C46A9" w:rsidP="00C87E98">
            <w:pPr>
              <w:spacing w:after="0" w:line="240" w:lineRule="auto"/>
              <w:rPr>
                <w:rFonts w:eastAsia="Times New Roman" w:cs="Times New Roman"/>
                <w:sz w:val="18"/>
                <w:szCs w:val="18"/>
                <w:lang w:val="en-US" w:eastAsia="hr-HR"/>
              </w:rPr>
            </w:pPr>
          </w:p>
        </w:tc>
        <w:tc>
          <w:tcPr>
            <w:tcW w:w="754"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77"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48"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5131" w:type="dxa"/>
            <w:tcBorders>
              <w:top w:val="single" w:sz="4" w:space="0" w:color="auto"/>
              <w:left w:val="single" w:sz="4" w:space="0" w:color="auto"/>
              <w:bottom w:val="nil"/>
              <w:right w:val="single" w:sz="4" w:space="0" w:color="auto"/>
            </w:tcBorders>
            <w:shd w:val="clear" w:color="auto" w:fill="FFFFFF"/>
          </w:tcPr>
          <w:p w:rsidR="000C46A9" w:rsidRPr="00247F73" w:rsidRDefault="000C46A9" w:rsidP="00C87E98">
            <w:pPr>
              <w:spacing w:after="0" w:line="220" w:lineRule="exact"/>
              <w:rPr>
                <w:rFonts w:eastAsia="Times New Roman" w:cs="Times New Roman"/>
                <w:color w:val="808080" w:themeColor="background1" w:themeShade="80"/>
                <w:sz w:val="18"/>
                <w:szCs w:val="18"/>
                <w:lang w:val="en-US" w:eastAsia="hr-HR"/>
              </w:rPr>
            </w:pPr>
            <w:r w:rsidRPr="00247F73">
              <w:rPr>
                <w:rFonts w:eastAsia="Times New Roman" w:cs="Arial Narrow"/>
                <w:color w:val="808080" w:themeColor="background1" w:themeShade="80"/>
                <w:sz w:val="18"/>
                <w:szCs w:val="18"/>
                <w:lang w:val="en-US" w:eastAsia="hr-HR"/>
              </w:rPr>
              <w:t xml:space="preserve">Link </w:t>
            </w:r>
            <w:r w:rsidR="00C87E98" w:rsidRPr="00247F73">
              <w:rPr>
                <w:rFonts w:eastAsia="Times New Roman" w:cs="Arial Narrow"/>
                <w:color w:val="808080" w:themeColor="background1" w:themeShade="80"/>
                <w:sz w:val="18"/>
                <w:szCs w:val="18"/>
                <w:lang w:val="en-US" w:eastAsia="hr-HR"/>
              </w:rPr>
              <w:t>to the website</w:t>
            </w:r>
          </w:p>
        </w:tc>
      </w:tr>
      <w:tr w:rsidR="000C46A9" w:rsidRPr="00247F73">
        <w:trPr>
          <w:trHeight w:val="1632"/>
        </w:trPr>
        <w:tc>
          <w:tcPr>
            <w:tcW w:w="715" w:type="dxa"/>
            <w:tcBorders>
              <w:top w:val="single" w:sz="4" w:space="0" w:color="auto"/>
              <w:left w:val="single" w:sz="4" w:space="0" w:color="auto"/>
              <w:bottom w:val="nil"/>
              <w:right w:val="nil"/>
            </w:tcBorders>
            <w:shd w:val="clear" w:color="auto" w:fill="FFFFFF"/>
            <w:vAlign w:val="center"/>
          </w:tcPr>
          <w:p w:rsidR="000C46A9" w:rsidRPr="00D32332" w:rsidRDefault="000C46A9" w:rsidP="000C46A9">
            <w:pPr>
              <w:spacing w:after="0" w:line="220" w:lineRule="exact"/>
              <w:rPr>
                <w:rFonts w:eastAsia="Times New Roman" w:cs="Times New Roman"/>
                <w:sz w:val="18"/>
                <w:szCs w:val="18"/>
                <w:lang w:val="en-US" w:eastAsia="hr-HR"/>
              </w:rPr>
            </w:pPr>
            <w:r w:rsidRPr="00064389">
              <w:rPr>
                <w:rFonts w:eastAsia="Times New Roman" w:cs="Arial Narrow"/>
                <w:sz w:val="18"/>
                <w:szCs w:val="18"/>
                <w:lang w:val="en-US" w:eastAsia="hr-HR"/>
              </w:rPr>
              <w:t>12.</w:t>
            </w:r>
          </w:p>
        </w:tc>
        <w:tc>
          <w:tcPr>
            <w:tcW w:w="5506" w:type="dxa"/>
            <w:tcBorders>
              <w:top w:val="single" w:sz="4" w:space="0" w:color="auto"/>
              <w:left w:val="single" w:sz="4" w:space="0" w:color="auto"/>
              <w:bottom w:val="nil"/>
              <w:right w:val="nil"/>
            </w:tcBorders>
            <w:shd w:val="clear" w:color="auto" w:fill="FFFFFF"/>
          </w:tcPr>
          <w:p w:rsidR="000C46A9" w:rsidRPr="00247F73" w:rsidRDefault="00C87E98" w:rsidP="000C46A9">
            <w:pPr>
              <w:spacing w:after="0" w:line="240" w:lineRule="auto"/>
              <w:rPr>
                <w:rFonts w:eastAsia="Times New Roman" w:cs="Arial Narrow"/>
                <w:sz w:val="18"/>
                <w:szCs w:val="18"/>
                <w:lang w:val="en-US" w:eastAsia="hr-HR"/>
              </w:rPr>
            </w:pPr>
            <w:r w:rsidRPr="00247F73">
              <w:rPr>
                <w:rFonts w:eastAsia="Times New Roman" w:cs="Arial Narrow"/>
                <w:sz w:val="18"/>
                <w:szCs w:val="18"/>
                <w:lang w:val="en-US" w:eastAsia="hr-HR"/>
              </w:rPr>
              <w:t>Along with the general and specific section of the budget of the local and county (regional) self-government unit, a development program plan was submitted to the representative body to be adopted, and it includes the goals and priorities for the development of local and county (regional) self-government units linked to the organizational and program classification of the budget</w:t>
            </w:r>
          </w:p>
        </w:tc>
        <w:tc>
          <w:tcPr>
            <w:tcW w:w="754"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77"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48"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5131" w:type="dxa"/>
            <w:tcBorders>
              <w:top w:val="single" w:sz="4" w:space="0" w:color="auto"/>
              <w:left w:val="single" w:sz="4" w:space="0" w:color="auto"/>
              <w:bottom w:val="nil"/>
              <w:right w:val="single" w:sz="4" w:space="0" w:color="auto"/>
            </w:tcBorders>
            <w:shd w:val="clear" w:color="auto" w:fill="FFFFFF"/>
          </w:tcPr>
          <w:p w:rsidR="000C46A9" w:rsidRPr="00247F73" w:rsidRDefault="00C87E98" w:rsidP="000C46A9">
            <w:pPr>
              <w:spacing w:after="0" w:line="220" w:lineRule="exact"/>
              <w:rPr>
                <w:rFonts w:eastAsia="Times New Roman" w:cs="Times New Roman"/>
                <w:color w:val="808080" w:themeColor="background1" w:themeShade="80"/>
                <w:sz w:val="18"/>
                <w:szCs w:val="18"/>
                <w:lang w:val="en-US" w:eastAsia="hr-HR"/>
              </w:rPr>
            </w:pPr>
            <w:r w:rsidRPr="00247F73">
              <w:rPr>
                <w:rFonts w:eastAsia="Times New Roman" w:cs="Arial Narrow"/>
                <w:color w:val="808080" w:themeColor="background1" w:themeShade="80"/>
                <w:sz w:val="18"/>
                <w:szCs w:val="18"/>
                <w:lang w:val="en-US" w:eastAsia="hr-HR"/>
              </w:rPr>
              <w:t>Copy</w:t>
            </w:r>
            <w:r w:rsidR="00933279" w:rsidRPr="00247F73">
              <w:rPr>
                <w:rFonts w:eastAsia="Times New Roman" w:cs="Arial Narrow"/>
                <w:color w:val="808080" w:themeColor="background1" w:themeShade="80"/>
                <w:sz w:val="18"/>
                <w:szCs w:val="18"/>
                <w:lang w:val="en-US" w:eastAsia="hr-HR"/>
              </w:rPr>
              <w:t xml:space="preserve"> of i.e. reference to</w:t>
            </w:r>
            <w:r w:rsidRPr="00247F73">
              <w:rPr>
                <w:rFonts w:eastAsia="Times New Roman" w:cs="Arial Narrow"/>
                <w:color w:val="808080" w:themeColor="background1" w:themeShade="80"/>
                <w:sz w:val="18"/>
                <w:szCs w:val="18"/>
                <w:lang w:val="en-US" w:eastAsia="hr-HR"/>
              </w:rPr>
              <w:t xml:space="preserve"> the development program plan</w:t>
            </w:r>
          </w:p>
        </w:tc>
      </w:tr>
      <w:tr w:rsidR="000C46A9" w:rsidRPr="00247F73">
        <w:trPr>
          <w:trHeight w:val="826"/>
        </w:trPr>
        <w:tc>
          <w:tcPr>
            <w:tcW w:w="715" w:type="dxa"/>
            <w:tcBorders>
              <w:top w:val="single" w:sz="4" w:space="0" w:color="auto"/>
              <w:left w:val="single" w:sz="4" w:space="0" w:color="auto"/>
              <w:bottom w:val="nil"/>
              <w:right w:val="nil"/>
            </w:tcBorders>
            <w:shd w:val="clear" w:color="auto" w:fill="FFFFFF"/>
            <w:vAlign w:val="center"/>
          </w:tcPr>
          <w:p w:rsidR="000C46A9" w:rsidRPr="00D32332" w:rsidRDefault="000C46A9" w:rsidP="000C46A9">
            <w:pPr>
              <w:spacing w:after="0" w:line="220" w:lineRule="exact"/>
              <w:rPr>
                <w:rFonts w:eastAsia="Times New Roman" w:cs="Times New Roman"/>
                <w:sz w:val="18"/>
                <w:szCs w:val="18"/>
                <w:lang w:val="en-US" w:eastAsia="hr-HR"/>
              </w:rPr>
            </w:pPr>
            <w:r w:rsidRPr="00064389">
              <w:rPr>
                <w:rFonts w:eastAsia="Times New Roman" w:cs="Arial Narrow"/>
                <w:sz w:val="18"/>
                <w:szCs w:val="18"/>
                <w:lang w:val="en-US" w:eastAsia="hr-HR"/>
              </w:rPr>
              <w:t>13.</w:t>
            </w:r>
          </w:p>
        </w:tc>
        <w:tc>
          <w:tcPr>
            <w:tcW w:w="5506" w:type="dxa"/>
            <w:tcBorders>
              <w:top w:val="single" w:sz="4" w:space="0" w:color="auto"/>
              <w:left w:val="single" w:sz="4" w:space="0" w:color="auto"/>
              <w:bottom w:val="nil"/>
              <w:right w:val="nil"/>
            </w:tcBorders>
            <w:shd w:val="clear" w:color="auto" w:fill="FFFFFF"/>
          </w:tcPr>
          <w:p w:rsidR="000C46A9" w:rsidRPr="00247F73" w:rsidRDefault="00C87E98" w:rsidP="000C46A9">
            <w:pPr>
              <w:spacing w:after="0" w:line="240" w:lineRule="auto"/>
              <w:rPr>
                <w:rFonts w:eastAsia="Times New Roman" w:cs="Arial Narrow"/>
                <w:sz w:val="18"/>
                <w:szCs w:val="18"/>
                <w:lang w:val="en-US" w:eastAsia="hr-HR"/>
              </w:rPr>
            </w:pPr>
            <w:r w:rsidRPr="00247F73">
              <w:rPr>
                <w:rFonts w:eastAsia="Times New Roman" w:cs="Arial Narrow"/>
                <w:sz w:val="18"/>
                <w:szCs w:val="18"/>
                <w:lang w:val="en-US" w:eastAsia="hr-HR"/>
              </w:rPr>
              <w:t>The official head of the local and county (regional) self-government unit submitted a budget and projection proposal to the representative body to be adopted within the statutory deadline</w:t>
            </w:r>
          </w:p>
        </w:tc>
        <w:tc>
          <w:tcPr>
            <w:tcW w:w="754"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77"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48"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5131" w:type="dxa"/>
            <w:tcBorders>
              <w:top w:val="single" w:sz="4" w:space="0" w:color="auto"/>
              <w:left w:val="single" w:sz="4" w:space="0" w:color="auto"/>
              <w:bottom w:val="nil"/>
              <w:right w:val="single" w:sz="4" w:space="0" w:color="auto"/>
            </w:tcBorders>
            <w:shd w:val="clear" w:color="auto" w:fill="FFFFFF"/>
          </w:tcPr>
          <w:p w:rsidR="000C46A9" w:rsidRPr="00247F73" w:rsidRDefault="00F74726" w:rsidP="00F74726">
            <w:pPr>
              <w:spacing w:after="0" w:line="240" w:lineRule="auto"/>
              <w:rPr>
                <w:rFonts w:eastAsia="Times New Roman" w:cs="Arial Narrow"/>
                <w:color w:val="808080" w:themeColor="background1" w:themeShade="80"/>
                <w:sz w:val="18"/>
                <w:szCs w:val="18"/>
                <w:lang w:val="en-US" w:eastAsia="hr-HR"/>
              </w:rPr>
            </w:pPr>
            <w:r w:rsidRPr="00247F73">
              <w:rPr>
                <w:rFonts w:eastAsia="Times New Roman" w:cs="Arial Narrow"/>
                <w:color w:val="808080" w:themeColor="background1" w:themeShade="80"/>
                <w:sz w:val="18"/>
                <w:szCs w:val="18"/>
                <w:lang w:val="en-US" w:eastAsia="hr-HR"/>
              </w:rPr>
              <w:t>Copy</w:t>
            </w:r>
            <w:r w:rsidR="00933279" w:rsidRPr="00247F73">
              <w:rPr>
                <w:rFonts w:eastAsia="Times New Roman" w:cs="Arial Narrow"/>
                <w:color w:val="808080" w:themeColor="background1" w:themeShade="80"/>
                <w:sz w:val="18"/>
                <w:szCs w:val="18"/>
                <w:lang w:val="en-US" w:eastAsia="hr-HR"/>
              </w:rPr>
              <w:t xml:space="preserve"> of</w:t>
            </w:r>
            <w:r w:rsidRPr="00247F73">
              <w:rPr>
                <w:rFonts w:eastAsia="Times New Roman" w:cs="Arial Narrow"/>
                <w:color w:val="808080" w:themeColor="background1" w:themeShade="80"/>
                <w:sz w:val="18"/>
                <w:szCs w:val="18"/>
                <w:lang w:val="en-US" w:eastAsia="hr-HR"/>
              </w:rPr>
              <w:t xml:space="preserve"> i.e. reference</w:t>
            </w:r>
            <w:r w:rsidR="00933279" w:rsidRPr="00247F73">
              <w:rPr>
                <w:rFonts w:eastAsia="Times New Roman" w:cs="Arial Narrow"/>
                <w:color w:val="808080" w:themeColor="background1" w:themeShade="80"/>
                <w:sz w:val="18"/>
                <w:szCs w:val="18"/>
                <w:lang w:val="en-US" w:eastAsia="hr-HR"/>
              </w:rPr>
              <w:t xml:space="preserve"> to the</w:t>
            </w:r>
            <w:r w:rsidRPr="00247F73">
              <w:rPr>
                <w:rFonts w:eastAsia="Times New Roman" w:cs="Arial Narrow"/>
                <w:color w:val="808080" w:themeColor="background1" w:themeShade="80"/>
                <w:sz w:val="18"/>
                <w:szCs w:val="18"/>
                <w:lang w:val="en-US" w:eastAsia="hr-HR"/>
              </w:rPr>
              <w:t xml:space="preserve"> letter i.e. other evidence that the budget and projection proposal was submitted to the representative body</w:t>
            </w:r>
          </w:p>
        </w:tc>
      </w:tr>
      <w:tr w:rsidR="000C46A9" w:rsidRPr="00247F73">
        <w:trPr>
          <w:trHeight w:val="552"/>
        </w:trPr>
        <w:tc>
          <w:tcPr>
            <w:tcW w:w="715" w:type="dxa"/>
            <w:tcBorders>
              <w:top w:val="single" w:sz="4" w:space="0" w:color="auto"/>
              <w:left w:val="single" w:sz="4" w:space="0" w:color="auto"/>
              <w:bottom w:val="nil"/>
              <w:right w:val="nil"/>
            </w:tcBorders>
            <w:shd w:val="clear" w:color="auto" w:fill="FFFFFF"/>
            <w:vAlign w:val="center"/>
          </w:tcPr>
          <w:p w:rsidR="000C46A9" w:rsidRPr="00D32332" w:rsidRDefault="000C46A9" w:rsidP="000C46A9">
            <w:pPr>
              <w:spacing w:after="0" w:line="220" w:lineRule="exact"/>
              <w:rPr>
                <w:rFonts w:eastAsia="Times New Roman" w:cs="Times New Roman"/>
                <w:sz w:val="18"/>
                <w:szCs w:val="18"/>
                <w:lang w:val="en-US" w:eastAsia="hr-HR"/>
              </w:rPr>
            </w:pPr>
            <w:r w:rsidRPr="00064389">
              <w:rPr>
                <w:rFonts w:eastAsia="Times New Roman" w:cs="Arial Narrow"/>
                <w:sz w:val="18"/>
                <w:szCs w:val="18"/>
                <w:lang w:val="en-US" w:eastAsia="hr-HR"/>
              </w:rPr>
              <w:t>14.</w:t>
            </w:r>
          </w:p>
        </w:tc>
        <w:tc>
          <w:tcPr>
            <w:tcW w:w="5506" w:type="dxa"/>
            <w:tcBorders>
              <w:top w:val="single" w:sz="4" w:space="0" w:color="auto"/>
              <w:left w:val="single" w:sz="4" w:space="0" w:color="auto"/>
              <w:bottom w:val="nil"/>
              <w:right w:val="nil"/>
            </w:tcBorders>
            <w:shd w:val="clear" w:color="auto" w:fill="FFFFFF"/>
          </w:tcPr>
          <w:p w:rsidR="000C46A9" w:rsidRPr="00247F73" w:rsidRDefault="00911838" w:rsidP="000C46A9">
            <w:pPr>
              <w:spacing w:after="0" w:line="240" w:lineRule="auto"/>
              <w:rPr>
                <w:rFonts w:eastAsia="Times New Roman" w:cs="Times New Roman"/>
                <w:sz w:val="18"/>
                <w:szCs w:val="18"/>
                <w:lang w:val="en-US" w:eastAsia="hr-HR"/>
              </w:rPr>
            </w:pPr>
            <w:r w:rsidRPr="00247F73">
              <w:rPr>
                <w:rFonts w:eastAsia="Times New Roman" w:cs="Arial Narrow"/>
                <w:sz w:val="18"/>
                <w:szCs w:val="18"/>
                <w:lang w:val="en-US" w:eastAsia="hr-HR"/>
              </w:rPr>
              <w:t>The adopted budget is published in the official gazette of the local and county (regional) self-government units</w:t>
            </w:r>
          </w:p>
        </w:tc>
        <w:tc>
          <w:tcPr>
            <w:tcW w:w="754"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77"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48" w:type="dxa"/>
            <w:tcBorders>
              <w:top w:val="single" w:sz="4" w:space="0" w:color="auto"/>
              <w:left w:val="single" w:sz="4" w:space="0" w:color="auto"/>
              <w:bottom w:val="nil"/>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5131" w:type="dxa"/>
            <w:tcBorders>
              <w:top w:val="single" w:sz="4" w:space="0" w:color="auto"/>
              <w:left w:val="single" w:sz="4" w:space="0" w:color="auto"/>
              <w:bottom w:val="nil"/>
              <w:right w:val="single" w:sz="4" w:space="0" w:color="auto"/>
            </w:tcBorders>
            <w:shd w:val="clear" w:color="auto" w:fill="FFFFFF"/>
          </w:tcPr>
          <w:p w:rsidR="000C46A9" w:rsidRPr="00247F73" w:rsidRDefault="00F74726" w:rsidP="00911838">
            <w:pPr>
              <w:spacing w:after="0" w:line="220" w:lineRule="exact"/>
              <w:rPr>
                <w:rFonts w:eastAsia="Times New Roman" w:cs="Times New Roman"/>
                <w:color w:val="808080" w:themeColor="background1" w:themeShade="80"/>
                <w:sz w:val="18"/>
                <w:szCs w:val="18"/>
                <w:lang w:val="en-US" w:eastAsia="hr-HR"/>
              </w:rPr>
            </w:pPr>
            <w:r w:rsidRPr="00247F73">
              <w:rPr>
                <w:rFonts w:eastAsia="Times New Roman" w:cs="Arial Narrow"/>
                <w:color w:val="808080" w:themeColor="background1" w:themeShade="80"/>
                <w:sz w:val="18"/>
                <w:szCs w:val="18"/>
                <w:lang w:val="en-US" w:eastAsia="hr-HR"/>
              </w:rPr>
              <w:t xml:space="preserve">Number and </w:t>
            </w:r>
            <w:r w:rsidR="00911838" w:rsidRPr="00247F73">
              <w:rPr>
                <w:rFonts w:eastAsia="Times New Roman" w:cs="Arial Narrow"/>
                <w:color w:val="808080" w:themeColor="background1" w:themeShade="80"/>
                <w:sz w:val="18"/>
                <w:szCs w:val="18"/>
                <w:lang w:val="en-US" w:eastAsia="hr-HR"/>
              </w:rPr>
              <w:t>title</w:t>
            </w:r>
            <w:r w:rsidRPr="00247F73">
              <w:rPr>
                <w:rFonts w:eastAsia="Times New Roman" w:cs="Arial Narrow"/>
                <w:color w:val="808080" w:themeColor="background1" w:themeShade="80"/>
                <w:sz w:val="18"/>
                <w:szCs w:val="18"/>
                <w:lang w:val="en-US" w:eastAsia="hr-HR"/>
              </w:rPr>
              <w:t xml:space="preserve"> of the official gazette and date of publication</w:t>
            </w:r>
          </w:p>
        </w:tc>
      </w:tr>
      <w:tr w:rsidR="000C46A9" w:rsidRPr="00247F73">
        <w:trPr>
          <w:trHeight w:val="2453"/>
        </w:trPr>
        <w:tc>
          <w:tcPr>
            <w:tcW w:w="715" w:type="dxa"/>
            <w:tcBorders>
              <w:top w:val="single" w:sz="4" w:space="0" w:color="auto"/>
              <w:left w:val="single" w:sz="4" w:space="0" w:color="auto"/>
              <w:bottom w:val="single" w:sz="4" w:space="0" w:color="auto"/>
              <w:right w:val="nil"/>
            </w:tcBorders>
            <w:shd w:val="clear" w:color="auto" w:fill="FFFFFF"/>
            <w:vAlign w:val="center"/>
          </w:tcPr>
          <w:p w:rsidR="000C46A9" w:rsidRPr="00D32332" w:rsidRDefault="000C46A9" w:rsidP="000C46A9">
            <w:pPr>
              <w:spacing w:after="0" w:line="220" w:lineRule="exact"/>
              <w:rPr>
                <w:rFonts w:eastAsia="Times New Roman" w:cs="Times New Roman"/>
                <w:sz w:val="18"/>
                <w:szCs w:val="18"/>
                <w:lang w:val="en-US" w:eastAsia="hr-HR"/>
              </w:rPr>
            </w:pPr>
            <w:r w:rsidRPr="00064389">
              <w:rPr>
                <w:rFonts w:eastAsia="Times New Roman" w:cs="Arial Narrow"/>
                <w:sz w:val="18"/>
                <w:szCs w:val="18"/>
                <w:lang w:val="en-US" w:eastAsia="hr-HR"/>
              </w:rPr>
              <w:t>15.</w:t>
            </w:r>
          </w:p>
        </w:tc>
        <w:tc>
          <w:tcPr>
            <w:tcW w:w="5506" w:type="dxa"/>
            <w:tcBorders>
              <w:top w:val="single" w:sz="4" w:space="0" w:color="auto"/>
              <w:left w:val="single" w:sz="4" w:space="0" w:color="auto"/>
              <w:bottom w:val="single" w:sz="4" w:space="0" w:color="auto"/>
              <w:right w:val="nil"/>
            </w:tcBorders>
            <w:shd w:val="clear" w:color="auto" w:fill="FFFFFF"/>
          </w:tcPr>
          <w:p w:rsidR="00911838" w:rsidRPr="00247F73" w:rsidRDefault="00911838" w:rsidP="000C46A9">
            <w:pPr>
              <w:spacing w:after="0" w:line="240" w:lineRule="auto"/>
              <w:rPr>
                <w:rFonts w:eastAsia="Times New Roman" w:cs="Arial Narrow"/>
                <w:sz w:val="18"/>
                <w:szCs w:val="18"/>
                <w:lang w:val="en-US" w:eastAsia="hr-HR"/>
              </w:rPr>
            </w:pPr>
          </w:p>
          <w:p w:rsidR="000C46A9" w:rsidRPr="00247F73" w:rsidRDefault="00911838" w:rsidP="000C46A9">
            <w:pPr>
              <w:spacing w:after="0" w:line="240" w:lineRule="auto"/>
              <w:rPr>
                <w:rFonts w:eastAsia="Times New Roman" w:cs="Arial Narrow"/>
                <w:sz w:val="18"/>
                <w:szCs w:val="18"/>
                <w:lang w:val="en-US" w:eastAsia="hr-HR"/>
              </w:rPr>
            </w:pPr>
            <w:r w:rsidRPr="00247F73">
              <w:rPr>
                <w:rFonts w:eastAsia="Times New Roman" w:cs="Arial Narrow"/>
                <w:sz w:val="18"/>
                <w:szCs w:val="18"/>
                <w:lang w:val="en-US" w:eastAsia="hr-HR"/>
              </w:rPr>
              <w:t>Along with the budget of local and county (regional) self-government units i.e. the financial plan of the state budget and extra-budgetary user for the next fiscal year, projections were made for the following two fiscal years</w:t>
            </w:r>
          </w:p>
        </w:tc>
        <w:tc>
          <w:tcPr>
            <w:tcW w:w="754" w:type="dxa"/>
            <w:tcBorders>
              <w:top w:val="single" w:sz="4" w:space="0" w:color="auto"/>
              <w:left w:val="single" w:sz="4" w:space="0" w:color="auto"/>
              <w:bottom w:val="single" w:sz="4" w:space="0" w:color="auto"/>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77" w:type="dxa"/>
            <w:tcBorders>
              <w:top w:val="single" w:sz="4" w:space="0" w:color="auto"/>
              <w:left w:val="single" w:sz="4" w:space="0" w:color="auto"/>
              <w:bottom w:val="single" w:sz="4" w:space="0" w:color="auto"/>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648" w:type="dxa"/>
            <w:tcBorders>
              <w:top w:val="single" w:sz="4" w:space="0" w:color="auto"/>
              <w:left w:val="single" w:sz="4" w:space="0" w:color="auto"/>
              <w:bottom w:val="single" w:sz="4" w:space="0" w:color="auto"/>
              <w:right w:val="nil"/>
            </w:tcBorders>
            <w:shd w:val="clear" w:color="auto" w:fill="FFFFFF"/>
          </w:tcPr>
          <w:p w:rsidR="000C46A9" w:rsidRPr="00247F73" w:rsidRDefault="000C46A9" w:rsidP="000C46A9">
            <w:pPr>
              <w:spacing w:after="0" w:line="240" w:lineRule="auto"/>
              <w:rPr>
                <w:rFonts w:eastAsia="Times New Roman" w:cs="Times New Roman"/>
                <w:sz w:val="18"/>
                <w:szCs w:val="18"/>
                <w:lang w:val="en-US" w:eastAsia="hr-HR"/>
              </w:rPr>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11838" w:rsidRPr="00247F73" w:rsidRDefault="00911838" w:rsidP="000C46A9">
            <w:pPr>
              <w:spacing w:after="0" w:line="240" w:lineRule="auto"/>
              <w:rPr>
                <w:rFonts w:eastAsia="Times New Roman" w:cs="Arial Narrow"/>
                <w:color w:val="808080" w:themeColor="background1" w:themeShade="80"/>
                <w:sz w:val="18"/>
                <w:szCs w:val="18"/>
                <w:lang w:val="en-US" w:eastAsia="hr-HR"/>
              </w:rPr>
            </w:pPr>
            <w:r w:rsidRPr="00247F73">
              <w:rPr>
                <w:rFonts w:eastAsia="Times New Roman" w:cs="Arial Narrow"/>
                <w:color w:val="808080" w:themeColor="background1" w:themeShade="80"/>
                <w:sz w:val="18"/>
                <w:szCs w:val="18"/>
                <w:lang w:val="en-US" w:eastAsia="hr-HR"/>
              </w:rPr>
              <w:t>Number and title of the official gazette and date of publication for the budgets, copy i.e. reference of the financial plan adopted by December 31 for state budget and extra-budgetary users</w:t>
            </w:r>
          </w:p>
          <w:p w:rsidR="00C42BDD" w:rsidRPr="00247F73" w:rsidRDefault="00C42BDD" w:rsidP="000C46A9">
            <w:pPr>
              <w:spacing w:after="0" w:line="240" w:lineRule="auto"/>
              <w:rPr>
                <w:rFonts w:eastAsia="Times New Roman" w:cs="Times New Roman"/>
                <w:color w:val="808080" w:themeColor="background1" w:themeShade="80"/>
                <w:sz w:val="18"/>
                <w:szCs w:val="18"/>
                <w:lang w:val="en-US" w:eastAsia="hr-HR"/>
              </w:rPr>
            </w:pPr>
          </w:p>
          <w:p w:rsidR="00911838" w:rsidRPr="00247F73" w:rsidRDefault="00911838" w:rsidP="00911838">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 xml:space="preserve">The question is not applicable to state </w:t>
            </w:r>
            <w:r w:rsidR="004A1AB0" w:rsidRPr="00247F73">
              <w:rPr>
                <w:rFonts w:eastAsia="Arial Unicode MS" w:cs="Arial Unicode MS"/>
                <w:color w:val="808080" w:themeColor="background1" w:themeShade="80"/>
                <w:sz w:val="18"/>
                <w:szCs w:val="18"/>
                <w:lang w:val="en-US" w:eastAsia="hr-HR"/>
              </w:rPr>
              <w:t>budgetary user</w:t>
            </w:r>
            <w:r w:rsidRPr="00247F73">
              <w:rPr>
                <w:rFonts w:eastAsia="Arial Unicode MS" w:cs="Arial Unicode MS"/>
                <w:color w:val="808080" w:themeColor="background1" w:themeShade="80"/>
                <w:sz w:val="18"/>
                <w:szCs w:val="18"/>
                <w:lang w:val="en-US" w:eastAsia="hr-HR"/>
              </w:rPr>
              <w:t xml:space="preserve">s and extra-budgetary users for the year when the decision on temporary financing of businesses, functions and programs of government bodies and other </w:t>
            </w:r>
            <w:r w:rsidR="004A1AB0" w:rsidRPr="00247F73">
              <w:rPr>
                <w:rFonts w:eastAsia="Arial Unicode MS" w:cs="Arial Unicode MS"/>
                <w:color w:val="808080" w:themeColor="background1" w:themeShade="80"/>
                <w:sz w:val="18"/>
                <w:szCs w:val="18"/>
                <w:lang w:val="en-US" w:eastAsia="hr-HR"/>
              </w:rPr>
              <w:t>budgetary user</w:t>
            </w:r>
            <w:r w:rsidRPr="00247F73">
              <w:rPr>
                <w:rFonts w:eastAsia="Arial Unicode MS" w:cs="Arial Unicode MS"/>
                <w:color w:val="808080" w:themeColor="background1" w:themeShade="80"/>
                <w:sz w:val="18"/>
                <w:szCs w:val="18"/>
                <w:lang w:val="en-US" w:eastAsia="hr-HR"/>
              </w:rPr>
              <w:t>s for the first three months of the following year is being made</w:t>
            </w:r>
          </w:p>
          <w:p w:rsidR="000C46A9" w:rsidRPr="00247F73" w:rsidRDefault="000C46A9" w:rsidP="00C42BDD">
            <w:pPr>
              <w:spacing w:after="0" w:line="240" w:lineRule="auto"/>
              <w:rPr>
                <w:rFonts w:eastAsia="Times New Roman" w:cs="Times New Roman"/>
                <w:color w:val="808080" w:themeColor="background1" w:themeShade="80"/>
                <w:sz w:val="18"/>
                <w:szCs w:val="18"/>
                <w:lang w:val="en-US" w:eastAsia="hr-HR"/>
              </w:rPr>
            </w:pPr>
          </w:p>
        </w:tc>
      </w:tr>
    </w:tbl>
    <w:p w:rsidR="00A0307F" w:rsidRPr="00247F73" w:rsidRDefault="00A0307F" w:rsidP="00C11A22">
      <w:pPr>
        <w:spacing w:after="240" w:line="240" w:lineRule="auto"/>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682"/>
        <w:gridCol w:w="5371"/>
        <w:gridCol w:w="734"/>
        <w:gridCol w:w="662"/>
        <w:gridCol w:w="629"/>
        <w:gridCol w:w="5002"/>
      </w:tblGrid>
      <w:tr w:rsidR="00C11A22" w:rsidRPr="00247F73">
        <w:trPr>
          <w:trHeight w:val="2314"/>
        </w:trPr>
        <w:tc>
          <w:tcPr>
            <w:tcW w:w="682" w:type="dxa"/>
            <w:tcBorders>
              <w:top w:val="single" w:sz="4" w:space="0" w:color="auto"/>
              <w:left w:val="single" w:sz="4" w:space="0" w:color="auto"/>
              <w:bottom w:val="nil"/>
              <w:right w:val="nil"/>
            </w:tcBorders>
            <w:shd w:val="clear" w:color="auto" w:fill="FFFFFF"/>
            <w:vAlign w:val="center"/>
          </w:tcPr>
          <w:p w:rsidR="00C11A22" w:rsidRPr="00247F73" w:rsidRDefault="00C11A22" w:rsidP="00C11A22">
            <w:pPr>
              <w:rPr>
                <w:lang w:val="en-US"/>
              </w:rPr>
            </w:pPr>
            <w:r w:rsidRPr="00247F73">
              <w:rPr>
                <w:lang w:val="en-US"/>
              </w:rPr>
              <w:t>16.</w:t>
            </w:r>
          </w:p>
        </w:tc>
        <w:tc>
          <w:tcPr>
            <w:tcW w:w="5371" w:type="dxa"/>
            <w:tcBorders>
              <w:top w:val="single" w:sz="4" w:space="0" w:color="auto"/>
              <w:left w:val="single" w:sz="4" w:space="0" w:color="auto"/>
              <w:bottom w:val="nil"/>
              <w:right w:val="nil"/>
            </w:tcBorders>
            <w:shd w:val="clear" w:color="auto" w:fill="FFFFFF"/>
          </w:tcPr>
          <w:p w:rsidR="00C11A22" w:rsidRPr="00247F73" w:rsidRDefault="00911838" w:rsidP="00911838">
            <w:pPr>
              <w:rPr>
                <w:lang w:val="en-US"/>
              </w:rPr>
            </w:pPr>
            <w:r w:rsidRPr="00247F73">
              <w:rPr>
                <w:lang w:val="en-US"/>
              </w:rPr>
              <w:t>Within 30 days of the entry into force of the state budget, the head official made the decision to transfer authority and responsibility for the implementation of the strategic plan and the management of budget funds ensured by the financial plan (to be answered by the ministries and other public administration bodies at the division level of organizational classification)</w:t>
            </w:r>
          </w:p>
        </w:tc>
        <w:tc>
          <w:tcPr>
            <w:tcW w:w="734" w:type="dxa"/>
            <w:tcBorders>
              <w:top w:val="single" w:sz="4" w:space="0" w:color="auto"/>
              <w:left w:val="single" w:sz="4" w:space="0" w:color="auto"/>
              <w:bottom w:val="nil"/>
              <w:right w:val="nil"/>
            </w:tcBorders>
            <w:shd w:val="clear" w:color="auto" w:fill="FFFFFF"/>
          </w:tcPr>
          <w:p w:rsidR="00C11A22" w:rsidRPr="00247F73" w:rsidRDefault="00C11A22" w:rsidP="00C11A22">
            <w:pPr>
              <w:rPr>
                <w:lang w:val="en-US"/>
              </w:rPr>
            </w:pPr>
          </w:p>
        </w:tc>
        <w:tc>
          <w:tcPr>
            <w:tcW w:w="662" w:type="dxa"/>
            <w:tcBorders>
              <w:top w:val="single" w:sz="4" w:space="0" w:color="auto"/>
              <w:left w:val="single" w:sz="4" w:space="0" w:color="auto"/>
              <w:bottom w:val="nil"/>
              <w:right w:val="nil"/>
            </w:tcBorders>
            <w:shd w:val="clear" w:color="auto" w:fill="FFFFFF"/>
          </w:tcPr>
          <w:p w:rsidR="00C11A22" w:rsidRPr="00247F73" w:rsidRDefault="00C11A22" w:rsidP="00C11A22">
            <w:pPr>
              <w:rPr>
                <w:lang w:val="en-US"/>
              </w:rPr>
            </w:pPr>
          </w:p>
        </w:tc>
        <w:tc>
          <w:tcPr>
            <w:tcW w:w="629" w:type="dxa"/>
            <w:tcBorders>
              <w:top w:val="single" w:sz="4" w:space="0" w:color="auto"/>
              <w:left w:val="single" w:sz="4" w:space="0" w:color="auto"/>
              <w:bottom w:val="nil"/>
              <w:right w:val="nil"/>
            </w:tcBorders>
            <w:shd w:val="clear" w:color="auto" w:fill="FFFFFF"/>
          </w:tcPr>
          <w:p w:rsidR="00C11A22" w:rsidRPr="00247F73" w:rsidRDefault="00C11A22" w:rsidP="00C11A22">
            <w:pPr>
              <w:rPr>
                <w:lang w:val="en-US"/>
              </w:rPr>
            </w:pPr>
          </w:p>
        </w:tc>
        <w:tc>
          <w:tcPr>
            <w:tcW w:w="5002" w:type="dxa"/>
            <w:tcBorders>
              <w:top w:val="single" w:sz="4" w:space="0" w:color="auto"/>
              <w:left w:val="single" w:sz="4" w:space="0" w:color="auto"/>
              <w:bottom w:val="nil"/>
              <w:right w:val="single" w:sz="4" w:space="0" w:color="auto"/>
            </w:tcBorders>
            <w:shd w:val="clear" w:color="auto" w:fill="FFFFFF"/>
          </w:tcPr>
          <w:p w:rsidR="00C11A22" w:rsidRPr="00247F73" w:rsidRDefault="00911838" w:rsidP="00C11A22">
            <w:pPr>
              <w:rPr>
                <w:color w:val="808080" w:themeColor="background1" w:themeShade="80"/>
                <w:lang w:val="en-US"/>
              </w:rPr>
            </w:pPr>
            <w:r w:rsidRPr="00247F73">
              <w:rPr>
                <w:color w:val="808080" w:themeColor="background1" w:themeShade="80"/>
                <w:lang w:val="en-US"/>
              </w:rPr>
              <w:t>Copy of the decision</w:t>
            </w:r>
          </w:p>
        </w:tc>
      </w:tr>
      <w:tr w:rsidR="00C11A22" w:rsidRPr="00247F73">
        <w:trPr>
          <w:trHeight w:val="1186"/>
        </w:trPr>
        <w:tc>
          <w:tcPr>
            <w:tcW w:w="682" w:type="dxa"/>
            <w:tcBorders>
              <w:top w:val="nil"/>
              <w:left w:val="single" w:sz="4" w:space="0" w:color="auto"/>
              <w:bottom w:val="nil"/>
              <w:right w:val="nil"/>
            </w:tcBorders>
            <w:shd w:val="clear" w:color="auto" w:fill="FFFFFF"/>
            <w:vAlign w:val="center"/>
          </w:tcPr>
          <w:p w:rsidR="00C11A22" w:rsidRPr="00064389" w:rsidRDefault="00C11A22" w:rsidP="00C11A22">
            <w:pPr>
              <w:rPr>
                <w:lang w:val="en-US"/>
              </w:rPr>
            </w:pPr>
            <w:r w:rsidRPr="00064389">
              <w:rPr>
                <w:lang w:val="en-US"/>
              </w:rPr>
              <w:t>17.</w:t>
            </w:r>
          </w:p>
        </w:tc>
        <w:tc>
          <w:tcPr>
            <w:tcW w:w="5371" w:type="dxa"/>
            <w:tcBorders>
              <w:top w:val="single" w:sz="4" w:space="0" w:color="auto"/>
              <w:left w:val="single" w:sz="4" w:space="0" w:color="auto"/>
              <w:bottom w:val="nil"/>
              <w:right w:val="nil"/>
            </w:tcBorders>
            <w:shd w:val="clear" w:color="auto" w:fill="FFFFFF"/>
          </w:tcPr>
          <w:p w:rsidR="00C11A22" w:rsidRPr="00247F73" w:rsidRDefault="008929D4" w:rsidP="00C11A22">
            <w:pPr>
              <w:rPr>
                <w:lang w:val="en-US"/>
              </w:rPr>
            </w:pPr>
            <w:r w:rsidRPr="00D32332">
              <w:rPr>
                <w:lang w:val="en-US"/>
              </w:rPr>
              <w:t>The budget and the executions amendments were submitted to</w:t>
            </w:r>
            <w:r w:rsidRPr="00247F73">
              <w:rPr>
                <w:lang w:val="en-US"/>
              </w:rPr>
              <w:t xml:space="preserve"> the Ministry of Finance within 15 days of their entry into force</w:t>
            </w:r>
          </w:p>
        </w:tc>
        <w:tc>
          <w:tcPr>
            <w:tcW w:w="734" w:type="dxa"/>
            <w:tcBorders>
              <w:top w:val="single" w:sz="4" w:space="0" w:color="auto"/>
              <w:left w:val="single" w:sz="4" w:space="0" w:color="auto"/>
              <w:bottom w:val="nil"/>
              <w:right w:val="nil"/>
            </w:tcBorders>
            <w:shd w:val="clear" w:color="auto" w:fill="FFFFFF"/>
          </w:tcPr>
          <w:p w:rsidR="00C11A22" w:rsidRPr="00247F73" w:rsidRDefault="00C11A22" w:rsidP="00C11A22">
            <w:pPr>
              <w:rPr>
                <w:lang w:val="en-US"/>
              </w:rPr>
            </w:pPr>
          </w:p>
        </w:tc>
        <w:tc>
          <w:tcPr>
            <w:tcW w:w="662" w:type="dxa"/>
            <w:tcBorders>
              <w:top w:val="single" w:sz="4" w:space="0" w:color="auto"/>
              <w:left w:val="single" w:sz="4" w:space="0" w:color="auto"/>
              <w:bottom w:val="nil"/>
              <w:right w:val="nil"/>
            </w:tcBorders>
            <w:shd w:val="clear" w:color="auto" w:fill="FFFFFF"/>
          </w:tcPr>
          <w:p w:rsidR="00C11A22" w:rsidRPr="00247F73" w:rsidRDefault="00C11A22" w:rsidP="00C11A22">
            <w:pPr>
              <w:rPr>
                <w:lang w:val="en-US"/>
              </w:rPr>
            </w:pPr>
          </w:p>
        </w:tc>
        <w:tc>
          <w:tcPr>
            <w:tcW w:w="629" w:type="dxa"/>
            <w:tcBorders>
              <w:top w:val="single" w:sz="4" w:space="0" w:color="auto"/>
              <w:left w:val="single" w:sz="4" w:space="0" w:color="auto"/>
              <w:bottom w:val="nil"/>
              <w:right w:val="nil"/>
            </w:tcBorders>
            <w:shd w:val="clear" w:color="auto" w:fill="FFFFFF"/>
          </w:tcPr>
          <w:p w:rsidR="00C11A22" w:rsidRPr="00247F73" w:rsidRDefault="00C11A22" w:rsidP="00C11A22">
            <w:pPr>
              <w:rPr>
                <w:lang w:val="en-US"/>
              </w:rPr>
            </w:pPr>
          </w:p>
        </w:tc>
        <w:tc>
          <w:tcPr>
            <w:tcW w:w="5002" w:type="dxa"/>
            <w:tcBorders>
              <w:top w:val="single" w:sz="4" w:space="0" w:color="auto"/>
              <w:left w:val="single" w:sz="4" w:space="0" w:color="auto"/>
              <w:bottom w:val="nil"/>
              <w:right w:val="single" w:sz="4" w:space="0" w:color="auto"/>
            </w:tcBorders>
            <w:shd w:val="clear" w:color="auto" w:fill="FFFFFF"/>
          </w:tcPr>
          <w:p w:rsidR="00C11A22" w:rsidRPr="00247F73" w:rsidRDefault="008929D4" w:rsidP="00C11A22">
            <w:pPr>
              <w:rPr>
                <w:color w:val="808080" w:themeColor="background1" w:themeShade="80"/>
                <w:lang w:val="en-US"/>
              </w:rPr>
            </w:pPr>
            <w:r w:rsidRPr="00247F73">
              <w:rPr>
                <w:color w:val="808080" w:themeColor="background1" w:themeShade="80"/>
                <w:lang w:val="en-US"/>
              </w:rPr>
              <w:t>Copy</w:t>
            </w:r>
            <w:r w:rsidR="00933279" w:rsidRPr="00247F73">
              <w:rPr>
                <w:color w:val="808080" w:themeColor="background1" w:themeShade="80"/>
                <w:lang w:val="en-US"/>
              </w:rPr>
              <w:t xml:space="preserve"> of</w:t>
            </w:r>
            <w:r w:rsidRPr="00247F73">
              <w:rPr>
                <w:color w:val="808080" w:themeColor="background1" w:themeShade="80"/>
                <w:lang w:val="en-US"/>
              </w:rPr>
              <w:t xml:space="preserve"> i.e. reference</w:t>
            </w:r>
            <w:r w:rsidR="00933279" w:rsidRPr="00247F73">
              <w:rPr>
                <w:color w:val="808080" w:themeColor="background1" w:themeShade="80"/>
                <w:lang w:val="en-US"/>
              </w:rPr>
              <w:t xml:space="preserve"> to the</w:t>
            </w:r>
            <w:r w:rsidRPr="00247F73">
              <w:rPr>
                <w:color w:val="808080" w:themeColor="background1" w:themeShade="80"/>
                <w:lang w:val="en-US"/>
              </w:rPr>
              <w:t xml:space="preserve"> letter</w:t>
            </w:r>
          </w:p>
        </w:tc>
      </w:tr>
      <w:tr w:rsidR="00C11A22" w:rsidRPr="00247F73">
        <w:trPr>
          <w:trHeight w:val="2021"/>
        </w:trPr>
        <w:tc>
          <w:tcPr>
            <w:tcW w:w="682" w:type="dxa"/>
            <w:tcBorders>
              <w:top w:val="nil"/>
              <w:left w:val="single" w:sz="4" w:space="0" w:color="auto"/>
              <w:bottom w:val="single" w:sz="4" w:space="0" w:color="auto"/>
              <w:right w:val="nil"/>
            </w:tcBorders>
            <w:shd w:val="clear" w:color="auto" w:fill="FFFFFF"/>
            <w:vAlign w:val="center"/>
          </w:tcPr>
          <w:p w:rsidR="00C11A22" w:rsidRPr="00064389" w:rsidRDefault="00C11A22" w:rsidP="00C11A22">
            <w:pPr>
              <w:rPr>
                <w:lang w:val="en-US"/>
              </w:rPr>
            </w:pPr>
            <w:r w:rsidRPr="00064389">
              <w:rPr>
                <w:lang w:val="en-US"/>
              </w:rPr>
              <w:t>18.</w:t>
            </w:r>
          </w:p>
        </w:tc>
        <w:tc>
          <w:tcPr>
            <w:tcW w:w="5371" w:type="dxa"/>
            <w:tcBorders>
              <w:top w:val="single" w:sz="4" w:space="0" w:color="auto"/>
              <w:left w:val="single" w:sz="4" w:space="0" w:color="auto"/>
              <w:bottom w:val="single" w:sz="4" w:space="0" w:color="auto"/>
              <w:right w:val="nil"/>
            </w:tcBorders>
            <w:shd w:val="clear" w:color="auto" w:fill="FFFFFF"/>
          </w:tcPr>
          <w:p w:rsidR="00C11A22" w:rsidRPr="00247F73" w:rsidRDefault="008929D4" w:rsidP="00C11A22">
            <w:pPr>
              <w:rPr>
                <w:lang w:val="en-US"/>
              </w:rPr>
            </w:pPr>
            <w:r w:rsidRPr="00D32332">
              <w:rPr>
                <w:lang w:val="en-US"/>
              </w:rPr>
              <w:t>The local and county (regional) self-government unit was borrowing/giving consent for borrowing/guarantees pursuant to the provisions of the Budg</w:t>
            </w:r>
            <w:r w:rsidRPr="00247F73">
              <w:rPr>
                <w:lang w:val="en-US"/>
              </w:rPr>
              <w:t>et Act and the Ordinance on the borrowing procedure and giving guarantees and consent for local and county (regional) self-government units</w:t>
            </w:r>
          </w:p>
        </w:tc>
        <w:tc>
          <w:tcPr>
            <w:tcW w:w="734" w:type="dxa"/>
            <w:tcBorders>
              <w:top w:val="single" w:sz="4" w:space="0" w:color="auto"/>
              <w:left w:val="single" w:sz="4" w:space="0" w:color="auto"/>
              <w:bottom w:val="single" w:sz="4" w:space="0" w:color="auto"/>
              <w:right w:val="nil"/>
            </w:tcBorders>
            <w:shd w:val="clear" w:color="auto" w:fill="FFFFFF"/>
          </w:tcPr>
          <w:p w:rsidR="00C11A22" w:rsidRPr="00247F73" w:rsidRDefault="00C11A22" w:rsidP="00C11A22">
            <w:pPr>
              <w:rPr>
                <w:lang w:val="en-US"/>
              </w:rPr>
            </w:pPr>
          </w:p>
        </w:tc>
        <w:tc>
          <w:tcPr>
            <w:tcW w:w="662" w:type="dxa"/>
            <w:tcBorders>
              <w:top w:val="single" w:sz="4" w:space="0" w:color="auto"/>
              <w:left w:val="single" w:sz="4" w:space="0" w:color="auto"/>
              <w:bottom w:val="single" w:sz="4" w:space="0" w:color="auto"/>
              <w:right w:val="nil"/>
            </w:tcBorders>
            <w:shd w:val="clear" w:color="auto" w:fill="FFFFFF"/>
          </w:tcPr>
          <w:p w:rsidR="00C11A22" w:rsidRPr="00247F73" w:rsidRDefault="00C11A22" w:rsidP="00C11A22">
            <w:pPr>
              <w:rPr>
                <w:lang w:val="en-US"/>
              </w:rPr>
            </w:pPr>
          </w:p>
        </w:tc>
        <w:tc>
          <w:tcPr>
            <w:tcW w:w="629" w:type="dxa"/>
            <w:tcBorders>
              <w:top w:val="single" w:sz="4" w:space="0" w:color="auto"/>
              <w:left w:val="single" w:sz="4" w:space="0" w:color="auto"/>
              <w:bottom w:val="single" w:sz="4" w:space="0" w:color="auto"/>
              <w:right w:val="nil"/>
            </w:tcBorders>
            <w:shd w:val="clear" w:color="auto" w:fill="FFFFFF"/>
          </w:tcPr>
          <w:p w:rsidR="00C11A22" w:rsidRPr="00247F73" w:rsidRDefault="00C11A22" w:rsidP="00C11A22">
            <w:pPr>
              <w:rPr>
                <w:lang w:val="en-US"/>
              </w:rPr>
            </w:pP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C11A22" w:rsidRPr="00247F73" w:rsidRDefault="008929D4" w:rsidP="00C11A22">
            <w:pPr>
              <w:rPr>
                <w:color w:val="808080" w:themeColor="background1" w:themeShade="80"/>
                <w:lang w:val="en-US"/>
              </w:rPr>
            </w:pPr>
            <w:r w:rsidRPr="00247F73">
              <w:rPr>
                <w:color w:val="808080" w:themeColor="background1" w:themeShade="80"/>
                <w:lang w:val="en-US"/>
              </w:rPr>
              <w:t xml:space="preserve">Copies </w:t>
            </w:r>
            <w:r w:rsidR="00933279" w:rsidRPr="00247F73">
              <w:rPr>
                <w:color w:val="808080" w:themeColor="background1" w:themeShade="80"/>
                <w:lang w:val="en-US"/>
              </w:rPr>
              <w:t>of i.e. references to</w:t>
            </w:r>
            <w:r w:rsidRPr="00247F73">
              <w:rPr>
                <w:color w:val="808080" w:themeColor="background1" w:themeShade="80"/>
                <w:lang w:val="en-US"/>
              </w:rPr>
              <w:t xml:space="preserve"> obtained and given consent</w:t>
            </w:r>
          </w:p>
        </w:tc>
      </w:tr>
    </w:tbl>
    <w:p w:rsidR="008929D4" w:rsidRPr="00064389" w:rsidRDefault="008929D4" w:rsidP="008929D4">
      <w:pPr>
        <w:spacing w:after="240" w:line="240" w:lineRule="auto"/>
        <w:ind w:left="1416"/>
        <w:jc w:val="both"/>
        <w:rPr>
          <w:rFonts w:cs="Arial"/>
          <w:color w:val="000000"/>
          <w:sz w:val="30"/>
          <w:szCs w:val="30"/>
          <w:lang w:val="en-US"/>
        </w:rPr>
      </w:pPr>
      <w:r w:rsidRPr="00064389">
        <w:rPr>
          <w:rFonts w:cs="Arial"/>
          <w:color w:val="000000"/>
          <w:sz w:val="30"/>
          <w:szCs w:val="30"/>
          <w:lang w:val="en-US"/>
        </w:rPr>
        <w:t>Note:</w:t>
      </w:r>
    </w:p>
    <w:p w:rsidR="008929D4" w:rsidRPr="00D32332" w:rsidRDefault="008929D4" w:rsidP="008929D4">
      <w:pPr>
        <w:spacing w:after="240" w:line="240" w:lineRule="auto"/>
        <w:ind w:left="1416"/>
        <w:jc w:val="both"/>
        <w:rPr>
          <w:rFonts w:cs="Arial"/>
          <w:color w:val="000000"/>
          <w:sz w:val="30"/>
          <w:szCs w:val="30"/>
          <w:lang w:val="en-US"/>
        </w:rPr>
      </w:pPr>
      <w:r w:rsidRPr="00D32332">
        <w:rPr>
          <w:rFonts w:cs="Arial"/>
          <w:color w:val="000000"/>
          <w:sz w:val="30"/>
          <w:szCs w:val="30"/>
          <w:lang w:val="en-US"/>
        </w:rPr>
        <w:t>Al</w:t>
      </w:r>
      <w:r w:rsidR="00534907" w:rsidRPr="00D32332">
        <w:rPr>
          <w:rFonts w:cs="Arial"/>
          <w:color w:val="000000"/>
          <w:sz w:val="30"/>
          <w:szCs w:val="30"/>
          <w:lang w:val="en-US"/>
        </w:rPr>
        <w:t xml:space="preserve">l questions in the questionnaire must be answered by </w:t>
      </w:r>
      <w:r w:rsidR="00D32332">
        <w:rPr>
          <w:rFonts w:cs="Arial"/>
          <w:color w:val="000000"/>
          <w:sz w:val="30"/>
          <w:szCs w:val="30"/>
          <w:lang w:val="en-US"/>
        </w:rPr>
        <w:t>inserting an</w:t>
      </w:r>
      <w:r w:rsidR="00534907" w:rsidRPr="00D32332">
        <w:rPr>
          <w:rFonts w:cs="Arial"/>
          <w:color w:val="000000"/>
          <w:sz w:val="30"/>
          <w:szCs w:val="30"/>
          <w:lang w:val="en-US"/>
        </w:rPr>
        <w:t xml:space="preserve"> "X</w:t>
      </w:r>
      <w:r w:rsidR="00AF643E" w:rsidRPr="00D32332">
        <w:rPr>
          <w:rFonts w:cs="Arial"/>
          <w:color w:val="000000"/>
          <w:sz w:val="30"/>
          <w:szCs w:val="30"/>
          <w:lang w:val="en-US"/>
        </w:rPr>
        <w:t>"</w:t>
      </w:r>
      <w:r w:rsidRPr="00D32332">
        <w:rPr>
          <w:rFonts w:cs="Arial"/>
          <w:color w:val="000000"/>
          <w:sz w:val="30"/>
          <w:szCs w:val="30"/>
          <w:lang w:val="en-US"/>
        </w:rPr>
        <w:t xml:space="preserve"> in the relevant column.</w:t>
      </w:r>
    </w:p>
    <w:p w:rsidR="008929D4" w:rsidRPr="00D32332" w:rsidRDefault="008929D4" w:rsidP="008929D4">
      <w:pPr>
        <w:spacing w:after="240" w:line="240" w:lineRule="auto"/>
        <w:ind w:left="1416"/>
        <w:jc w:val="both"/>
        <w:rPr>
          <w:rFonts w:cs="Arial"/>
          <w:color w:val="000000"/>
          <w:sz w:val="30"/>
          <w:szCs w:val="30"/>
          <w:lang w:val="en-US"/>
        </w:rPr>
      </w:pPr>
      <w:r w:rsidRPr="00D32332">
        <w:rPr>
          <w:rFonts w:cs="Arial"/>
          <w:color w:val="000000"/>
          <w:sz w:val="30"/>
          <w:szCs w:val="30"/>
          <w:lang w:val="en-US"/>
        </w:rPr>
        <w:t xml:space="preserve">If a question is inapplicable to the liable party, an "X" </w:t>
      </w:r>
      <w:r w:rsidR="00D32332">
        <w:rPr>
          <w:rFonts w:cs="Arial"/>
          <w:color w:val="000000"/>
          <w:sz w:val="30"/>
          <w:szCs w:val="30"/>
          <w:lang w:val="en-US"/>
        </w:rPr>
        <w:t>must be inserted</w:t>
      </w:r>
      <w:r w:rsidR="00D32332" w:rsidRPr="00D32332">
        <w:rPr>
          <w:rFonts w:cs="Arial"/>
          <w:color w:val="000000"/>
          <w:sz w:val="30"/>
          <w:szCs w:val="30"/>
          <w:lang w:val="en-US"/>
        </w:rPr>
        <w:t xml:space="preserve"> </w:t>
      </w:r>
      <w:r w:rsidRPr="00D32332">
        <w:rPr>
          <w:rFonts w:cs="Arial"/>
          <w:color w:val="000000"/>
          <w:sz w:val="30"/>
          <w:szCs w:val="30"/>
          <w:lang w:val="en-US"/>
        </w:rPr>
        <w:t>in the N/A column.</w:t>
      </w:r>
    </w:p>
    <w:p w:rsidR="00A0307F" w:rsidRPr="00247F73" w:rsidRDefault="008929D4" w:rsidP="00ED6C4E">
      <w:pPr>
        <w:spacing w:after="240" w:line="240" w:lineRule="auto"/>
        <w:ind w:left="1416"/>
        <w:jc w:val="both"/>
        <w:rPr>
          <w:rFonts w:cs="Arial"/>
          <w:color w:val="000000"/>
          <w:sz w:val="30"/>
          <w:szCs w:val="30"/>
          <w:lang w:val="en-US"/>
        </w:rPr>
        <w:sectPr w:rsidR="00A0307F" w:rsidRPr="00247F73" w:rsidSect="00E01125">
          <w:pgSz w:w="16838" w:h="11906" w:orient="landscape"/>
          <w:pgMar w:top="1417" w:right="1417" w:bottom="1417" w:left="1417" w:header="708" w:footer="708" w:gutter="0"/>
          <w:cols w:space="708"/>
          <w:titlePg/>
          <w:docGrid w:linePitch="360"/>
        </w:sectPr>
      </w:pPr>
      <w:r w:rsidRPr="00247F73">
        <w:rPr>
          <w:rFonts w:cs="Arial"/>
          <w:color w:val="000000"/>
          <w:sz w:val="30"/>
          <w:szCs w:val="30"/>
          <w:lang w:val="en-US"/>
        </w:rPr>
        <w:t xml:space="preserve">If </w:t>
      </w:r>
      <w:r w:rsidR="00534907" w:rsidRPr="00247F73">
        <w:rPr>
          <w:rFonts w:cs="Arial"/>
          <w:color w:val="000000"/>
          <w:sz w:val="30"/>
          <w:szCs w:val="30"/>
          <w:lang w:val="en-US"/>
        </w:rPr>
        <w:t xml:space="preserve">different questions require </w:t>
      </w:r>
      <w:r w:rsidRPr="00247F73">
        <w:rPr>
          <w:rFonts w:cs="Arial"/>
          <w:color w:val="000000"/>
          <w:sz w:val="30"/>
          <w:szCs w:val="30"/>
          <w:lang w:val="en-US"/>
        </w:rPr>
        <w:t xml:space="preserve">the same piece of evidence, such evidence </w:t>
      </w:r>
      <w:r w:rsidR="00C102E1" w:rsidRPr="00247F73">
        <w:rPr>
          <w:rFonts w:cs="Arial"/>
          <w:color w:val="000000"/>
          <w:sz w:val="30"/>
          <w:szCs w:val="30"/>
          <w:lang w:val="en-US"/>
        </w:rPr>
        <w:t>may</w:t>
      </w:r>
      <w:r w:rsidRPr="00247F73">
        <w:rPr>
          <w:rFonts w:cs="Arial"/>
          <w:color w:val="000000"/>
          <w:sz w:val="30"/>
          <w:szCs w:val="30"/>
          <w:lang w:val="en-US"/>
        </w:rPr>
        <w:t xml:space="preserve"> be enclosed only once</w:t>
      </w:r>
      <w:r w:rsidR="00534907" w:rsidRPr="00247F73">
        <w:rPr>
          <w:rFonts w:cs="Arial"/>
          <w:color w:val="000000"/>
          <w:sz w:val="30"/>
          <w:szCs w:val="30"/>
          <w:lang w:val="en-US"/>
        </w:rPr>
        <w:t>.</w:t>
      </w:r>
    </w:p>
    <w:tbl>
      <w:tblPr>
        <w:tblW w:w="0" w:type="auto"/>
        <w:tblLayout w:type="fixed"/>
        <w:tblCellMar>
          <w:left w:w="0" w:type="dxa"/>
          <w:right w:w="0" w:type="dxa"/>
        </w:tblCellMar>
        <w:tblLook w:val="0000" w:firstRow="0" w:lastRow="0" w:firstColumn="0" w:lastColumn="0" w:noHBand="0" w:noVBand="0"/>
      </w:tblPr>
      <w:tblGrid>
        <w:gridCol w:w="206"/>
        <w:gridCol w:w="754"/>
        <w:gridCol w:w="5011"/>
        <w:gridCol w:w="514"/>
        <w:gridCol w:w="610"/>
        <w:gridCol w:w="658"/>
        <w:gridCol w:w="1555"/>
        <w:gridCol w:w="4171"/>
      </w:tblGrid>
      <w:tr w:rsidR="00C11A22" w:rsidRPr="00247F73">
        <w:trPr>
          <w:trHeight w:val="240"/>
        </w:trPr>
        <w:tc>
          <w:tcPr>
            <w:tcW w:w="206" w:type="dxa"/>
            <w:vMerge w:val="restart"/>
            <w:tcBorders>
              <w:top w:val="single" w:sz="4" w:space="0" w:color="auto"/>
              <w:left w:val="nil"/>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754" w:type="dxa"/>
            <w:vMerge w:val="restart"/>
            <w:tcBorders>
              <w:top w:val="single" w:sz="4" w:space="0" w:color="auto"/>
              <w:left w:val="single" w:sz="4" w:space="0" w:color="auto"/>
              <w:bottom w:val="nil"/>
              <w:right w:val="nil"/>
            </w:tcBorders>
            <w:shd w:val="clear" w:color="auto" w:fill="FFFFFF"/>
          </w:tcPr>
          <w:p w:rsidR="00C11A22" w:rsidRPr="00247F73" w:rsidRDefault="00240A94" w:rsidP="00C11A22">
            <w:pPr>
              <w:spacing w:after="0" w:line="280" w:lineRule="exact"/>
              <w:rPr>
                <w:rFonts w:eastAsia="Times New Roman" w:cs="Times New Roman"/>
                <w:sz w:val="20"/>
                <w:szCs w:val="20"/>
                <w:lang w:val="en-US" w:eastAsia="hr-HR"/>
              </w:rPr>
            </w:pPr>
            <w:r w:rsidRPr="00247F73">
              <w:rPr>
                <w:rFonts w:eastAsia="Times New Roman" w:cs="Times New Roman"/>
                <w:b/>
                <w:bCs/>
                <w:sz w:val="20"/>
                <w:szCs w:val="20"/>
                <w:lang w:val="en-US" w:eastAsia="hr-HR"/>
              </w:rPr>
              <w:t>No.</w:t>
            </w:r>
          </w:p>
        </w:tc>
        <w:tc>
          <w:tcPr>
            <w:tcW w:w="5011" w:type="dxa"/>
            <w:vMerge w:val="restart"/>
            <w:tcBorders>
              <w:top w:val="single" w:sz="4" w:space="0" w:color="auto"/>
              <w:left w:val="single" w:sz="4" w:space="0" w:color="auto"/>
              <w:bottom w:val="nil"/>
              <w:right w:val="nil"/>
            </w:tcBorders>
            <w:shd w:val="clear" w:color="auto" w:fill="FFFFFF"/>
            <w:vAlign w:val="center"/>
          </w:tcPr>
          <w:p w:rsidR="00C11A22" w:rsidRPr="00247F73" w:rsidRDefault="00240A94" w:rsidP="009413BA">
            <w:pPr>
              <w:spacing w:after="0" w:line="280" w:lineRule="exact"/>
              <w:jc w:val="center"/>
              <w:rPr>
                <w:rFonts w:eastAsia="Times New Roman" w:cs="Times New Roman"/>
                <w:sz w:val="20"/>
                <w:szCs w:val="20"/>
                <w:lang w:val="en-US" w:eastAsia="hr-HR"/>
              </w:rPr>
            </w:pPr>
            <w:r w:rsidRPr="00247F73">
              <w:rPr>
                <w:rFonts w:eastAsia="Times New Roman" w:cs="Times New Roman"/>
                <w:b/>
                <w:bCs/>
                <w:sz w:val="20"/>
                <w:szCs w:val="20"/>
                <w:lang w:val="en-US" w:eastAsia="hr-HR"/>
              </w:rPr>
              <w:t>Question</w:t>
            </w:r>
          </w:p>
        </w:tc>
        <w:tc>
          <w:tcPr>
            <w:tcW w:w="3337" w:type="dxa"/>
            <w:gridSpan w:val="4"/>
            <w:tcBorders>
              <w:top w:val="single" w:sz="4" w:space="0" w:color="auto"/>
              <w:left w:val="single" w:sz="4" w:space="0" w:color="auto"/>
              <w:bottom w:val="nil"/>
              <w:right w:val="nil"/>
            </w:tcBorders>
            <w:shd w:val="clear" w:color="auto" w:fill="FFFFFF"/>
          </w:tcPr>
          <w:p w:rsidR="00C11A22" w:rsidRPr="00247F73" w:rsidRDefault="00240A94" w:rsidP="009413BA">
            <w:pPr>
              <w:spacing w:after="0" w:line="280" w:lineRule="exact"/>
              <w:jc w:val="center"/>
              <w:rPr>
                <w:rFonts w:eastAsia="Times New Roman" w:cs="Times New Roman"/>
                <w:sz w:val="20"/>
                <w:szCs w:val="20"/>
                <w:lang w:val="en-US" w:eastAsia="hr-HR"/>
              </w:rPr>
            </w:pPr>
            <w:r w:rsidRPr="00247F73">
              <w:rPr>
                <w:rFonts w:eastAsia="Times New Roman" w:cs="Times New Roman"/>
                <w:b/>
                <w:bCs/>
                <w:sz w:val="20"/>
                <w:szCs w:val="20"/>
                <w:lang w:val="en-US" w:eastAsia="hr-HR"/>
              </w:rPr>
              <w:t>Answer</w:t>
            </w:r>
          </w:p>
        </w:tc>
        <w:tc>
          <w:tcPr>
            <w:tcW w:w="4171" w:type="dxa"/>
            <w:vMerge w:val="restart"/>
            <w:tcBorders>
              <w:top w:val="single" w:sz="4" w:space="0" w:color="auto"/>
              <w:left w:val="single" w:sz="4" w:space="0" w:color="auto"/>
              <w:bottom w:val="nil"/>
              <w:right w:val="single" w:sz="4" w:space="0" w:color="auto"/>
            </w:tcBorders>
            <w:shd w:val="clear" w:color="auto" w:fill="FFFFFF"/>
            <w:vAlign w:val="bottom"/>
          </w:tcPr>
          <w:p w:rsidR="00C11A22" w:rsidRPr="00247F73" w:rsidRDefault="00C11A22" w:rsidP="009413BA">
            <w:pPr>
              <w:spacing w:after="0" w:line="280" w:lineRule="exact"/>
              <w:jc w:val="center"/>
              <w:rPr>
                <w:rFonts w:eastAsia="Times New Roman" w:cs="Times New Roman"/>
                <w:sz w:val="20"/>
                <w:szCs w:val="20"/>
                <w:lang w:val="en-US" w:eastAsia="hr-HR"/>
              </w:rPr>
            </w:pPr>
            <w:r w:rsidRPr="00247F73">
              <w:rPr>
                <w:rFonts w:eastAsia="Times New Roman" w:cs="Times New Roman"/>
                <w:b/>
                <w:bCs/>
                <w:sz w:val="20"/>
                <w:szCs w:val="20"/>
                <w:lang w:val="en-US" w:eastAsia="hr-HR"/>
              </w:rPr>
              <w:t>Referenc</w:t>
            </w:r>
            <w:r w:rsidR="00240A94" w:rsidRPr="00247F73">
              <w:rPr>
                <w:rFonts w:eastAsia="Times New Roman" w:cs="Times New Roman"/>
                <w:b/>
                <w:bCs/>
                <w:sz w:val="20"/>
                <w:szCs w:val="20"/>
                <w:lang w:val="en-US" w:eastAsia="hr-HR"/>
              </w:rPr>
              <w:t>e</w:t>
            </w:r>
          </w:p>
        </w:tc>
      </w:tr>
      <w:tr w:rsidR="00C11A22" w:rsidRPr="00247F73">
        <w:trPr>
          <w:trHeight w:val="341"/>
        </w:trPr>
        <w:tc>
          <w:tcPr>
            <w:tcW w:w="206" w:type="dxa"/>
            <w:vMerge/>
            <w:tcBorders>
              <w:top w:val="nil"/>
              <w:left w:val="nil"/>
              <w:bottom w:val="nil"/>
              <w:right w:val="nil"/>
            </w:tcBorders>
            <w:shd w:val="clear" w:color="auto" w:fill="FFFFFF"/>
          </w:tcPr>
          <w:p w:rsidR="00C11A22" w:rsidRPr="00247F73" w:rsidRDefault="00C11A22" w:rsidP="00C11A22">
            <w:pPr>
              <w:spacing w:after="0" w:line="280" w:lineRule="exact"/>
              <w:rPr>
                <w:rFonts w:eastAsia="Times New Roman" w:cs="Times New Roman"/>
                <w:sz w:val="20"/>
                <w:szCs w:val="20"/>
                <w:lang w:val="en-US" w:eastAsia="hr-HR"/>
              </w:rPr>
            </w:pPr>
          </w:p>
        </w:tc>
        <w:tc>
          <w:tcPr>
            <w:tcW w:w="754" w:type="dxa"/>
            <w:vMerge/>
            <w:tcBorders>
              <w:top w:val="nil"/>
              <w:left w:val="single" w:sz="4" w:space="0" w:color="auto"/>
              <w:bottom w:val="nil"/>
              <w:right w:val="nil"/>
            </w:tcBorders>
            <w:shd w:val="clear" w:color="auto" w:fill="FFFFFF"/>
          </w:tcPr>
          <w:p w:rsidR="00C11A22" w:rsidRPr="00247F73" w:rsidRDefault="00C11A22" w:rsidP="00C11A22">
            <w:pPr>
              <w:spacing w:after="0" w:line="280" w:lineRule="exact"/>
              <w:rPr>
                <w:rFonts w:eastAsia="Times New Roman" w:cs="Times New Roman"/>
                <w:sz w:val="20"/>
                <w:szCs w:val="20"/>
                <w:lang w:val="en-US" w:eastAsia="hr-HR"/>
              </w:rPr>
            </w:pPr>
          </w:p>
        </w:tc>
        <w:tc>
          <w:tcPr>
            <w:tcW w:w="5011" w:type="dxa"/>
            <w:vMerge/>
            <w:tcBorders>
              <w:top w:val="nil"/>
              <w:left w:val="single" w:sz="4" w:space="0" w:color="auto"/>
              <w:bottom w:val="nil"/>
              <w:right w:val="nil"/>
            </w:tcBorders>
            <w:shd w:val="clear" w:color="auto" w:fill="FFFFFF"/>
            <w:vAlign w:val="center"/>
          </w:tcPr>
          <w:p w:rsidR="00C11A22" w:rsidRPr="00247F73" w:rsidRDefault="00C11A22" w:rsidP="00C11A22">
            <w:pPr>
              <w:spacing w:after="0" w:line="280" w:lineRule="exact"/>
              <w:rPr>
                <w:rFonts w:eastAsia="Times New Roman" w:cs="Times New Roman"/>
                <w:sz w:val="20"/>
                <w:szCs w:val="20"/>
                <w:lang w:val="en-US" w:eastAsia="hr-HR"/>
              </w:rPr>
            </w:pPr>
          </w:p>
        </w:tc>
        <w:tc>
          <w:tcPr>
            <w:tcW w:w="514" w:type="dxa"/>
            <w:tcBorders>
              <w:top w:val="single" w:sz="4" w:space="0" w:color="auto"/>
              <w:left w:val="single" w:sz="4" w:space="0" w:color="auto"/>
              <w:bottom w:val="nil"/>
              <w:right w:val="nil"/>
            </w:tcBorders>
            <w:shd w:val="clear" w:color="auto" w:fill="FFFFFF"/>
            <w:vAlign w:val="bottom"/>
          </w:tcPr>
          <w:p w:rsidR="00C11A22" w:rsidRPr="00247F73" w:rsidRDefault="009413BA" w:rsidP="009413BA">
            <w:pPr>
              <w:spacing w:after="0" w:line="280" w:lineRule="exact"/>
              <w:jc w:val="center"/>
              <w:rPr>
                <w:rFonts w:eastAsia="Times New Roman" w:cs="Times New Roman"/>
                <w:sz w:val="20"/>
                <w:szCs w:val="20"/>
                <w:lang w:val="en-US" w:eastAsia="hr-HR"/>
              </w:rPr>
            </w:pPr>
            <w:r w:rsidRPr="00247F73">
              <w:rPr>
                <w:rFonts w:eastAsia="Times New Roman" w:cs="Times New Roman"/>
                <w:b/>
                <w:bCs/>
                <w:sz w:val="20"/>
                <w:szCs w:val="20"/>
                <w:lang w:val="en-US" w:eastAsia="hr-HR"/>
              </w:rPr>
              <w:t>N/</w:t>
            </w:r>
            <w:r w:rsidR="00240A94" w:rsidRPr="00247F73">
              <w:rPr>
                <w:rFonts w:eastAsia="Times New Roman" w:cs="Times New Roman"/>
                <w:b/>
                <w:bCs/>
                <w:sz w:val="20"/>
                <w:szCs w:val="20"/>
                <w:lang w:val="en-US" w:eastAsia="hr-HR"/>
              </w:rPr>
              <w:t>A</w:t>
            </w:r>
          </w:p>
        </w:tc>
        <w:tc>
          <w:tcPr>
            <w:tcW w:w="610" w:type="dxa"/>
            <w:tcBorders>
              <w:top w:val="single" w:sz="4" w:space="0" w:color="auto"/>
              <w:left w:val="nil"/>
              <w:bottom w:val="nil"/>
              <w:right w:val="nil"/>
            </w:tcBorders>
            <w:shd w:val="clear" w:color="auto" w:fill="FFFFFF"/>
            <w:vAlign w:val="bottom"/>
          </w:tcPr>
          <w:p w:rsidR="00C11A22" w:rsidRPr="00247F73" w:rsidRDefault="00240A94" w:rsidP="009413BA">
            <w:pPr>
              <w:spacing w:after="0" w:line="280" w:lineRule="exact"/>
              <w:jc w:val="center"/>
              <w:rPr>
                <w:rFonts w:eastAsia="Times New Roman" w:cs="Times New Roman"/>
                <w:sz w:val="20"/>
                <w:szCs w:val="20"/>
                <w:lang w:val="en-US" w:eastAsia="hr-HR"/>
              </w:rPr>
            </w:pPr>
            <w:r w:rsidRPr="00247F73">
              <w:rPr>
                <w:rFonts w:eastAsia="Times New Roman" w:cs="Times New Roman"/>
                <w:b/>
                <w:bCs/>
                <w:sz w:val="20"/>
                <w:szCs w:val="20"/>
                <w:lang w:val="en-US" w:eastAsia="hr-HR"/>
              </w:rPr>
              <w:t>YES</w:t>
            </w:r>
          </w:p>
        </w:tc>
        <w:tc>
          <w:tcPr>
            <w:tcW w:w="658" w:type="dxa"/>
            <w:tcBorders>
              <w:top w:val="single" w:sz="4" w:space="0" w:color="auto"/>
              <w:left w:val="single" w:sz="4" w:space="0" w:color="auto"/>
              <w:bottom w:val="nil"/>
              <w:right w:val="nil"/>
            </w:tcBorders>
            <w:shd w:val="clear" w:color="auto" w:fill="FFFFFF"/>
            <w:vAlign w:val="bottom"/>
          </w:tcPr>
          <w:p w:rsidR="00C11A22" w:rsidRPr="00247F73" w:rsidRDefault="00C11A22" w:rsidP="009413BA">
            <w:pPr>
              <w:spacing w:after="0" w:line="280" w:lineRule="exact"/>
              <w:jc w:val="center"/>
              <w:rPr>
                <w:rFonts w:eastAsia="Times New Roman" w:cs="Times New Roman"/>
                <w:sz w:val="20"/>
                <w:szCs w:val="20"/>
                <w:lang w:val="en-US" w:eastAsia="hr-HR"/>
              </w:rPr>
            </w:pPr>
            <w:r w:rsidRPr="00247F73">
              <w:rPr>
                <w:rFonts w:eastAsia="Times New Roman" w:cs="Times New Roman"/>
                <w:b/>
                <w:bCs/>
                <w:sz w:val="20"/>
                <w:szCs w:val="20"/>
                <w:lang w:val="en-US" w:eastAsia="hr-HR"/>
              </w:rPr>
              <w:t>N</w:t>
            </w:r>
            <w:r w:rsidR="00240A94" w:rsidRPr="00247F73">
              <w:rPr>
                <w:rFonts w:eastAsia="Times New Roman" w:cs="Times New Roman"/>
                <w:b/>
                <w:bCs/>
                <w:sz w:val="20"/>
                <w:szCs w:val="20"/>
                <w:lang w:val="en-US" w:eastAsia="hr-HR"/>
              </w:rPr>
              <w:t>O</w:t>
            </w:r>
            <w:r w:rsidR="009413BA" w:rsidRPr="00247F73">
              <w:rPr>
                <w:rFonts w:eastAsia="Times New Roman" w:cs="Times New Roman"/>
                <w:b/>
                <w:bCs/>
                <w:sz w:val="20"/>
                <w:szCs w:val="20"/>
                <w:vertAlign w:val="superscript"/>
                <w:lang w:val="en-US" w:eastAsia="hr-HR"/>
              </w:rPr>
              <w:t>3</w:t>
            </w:r>
          </w:p>
        </w:tc>
        <w:tc>
          <w:tcPr>
            <w:tcW w:w="1555" w:type="dxa"/>
            <w:tcBorders>
              <w:top w:val="single" w:sz="4" w:space="0" w:color="auto"/>
              <w:left w:val="single" w:sz="4" w:space="0" w:color="auto"/>
              <w:bottom w:val="nil"/>
              <w:right w:val="nil"/>
            </w:tcBorders>
            <w:shd w:val="clear" w:color="auto" w:fill="FFFFFF"/>
            <w:vAlign w:val="bottom"/>
          </w:tcPr>
          <w:p w:rsidR="00C11A22" w:rsidRPr="00247F73" w:rsidRDefault="00240A94" w:rsidP="009413BA">
            <w:pPr>
              <w:spacing w:after="0" w:line="280" w:lineRule="exact"/>
              <w:jc w:val="center"/>
              <w:rPr>
                <w:rFonts w:eastAsia="Times New Roman" w:cs="Times New Roman"/>
                <w:sz w:val="20"/>
                <w:szCs w:val="20"/>
                <w:lang w:val="en-US" w:eastAsia="hr-HR"/>
              </w:rPr>
            </w:pPr>
            <w:r w:rsidRPr="00247F73">
              <w:rPr>
                <w:rFonts w:eastAsia="Times New Roman" w:cs="Times New Roman"/>
                <w:b/>
                <w:bCs/>
                <w:sz w:val="20"/>
                <w:szCs w:val="20"/>
                <w:lang w:val="en-US" w:eastAsia="hr-HR"/>
              </w:rPr>
              <w:t>PARTIALLY</w:t>
            </w:r>
            <w:r w:rsidR="009413BA" w:rsidRPr="00247F73">
              <w:rPr>
                <w:rFonts w:eastAsia="Times New Roman" w:cs="Arial Narrow"/>
                <w:sz w:val="20"/>
                <w:szCs w:val="20"/>
                <w:vertAlign w:val="superscript"/>
                <w:lang w:val="en-US" w:eastAsia="hr-HR"/>
              </w:rPr>
              <w:t>4</w:t>
            </w:r>
          </w:p>
        </w:tc>
        <w:tc>
          <w:tcPr>
            <w:tcW w:w="4171" w:type="dxa"/>
            <w:vMerge/>
            <w:tcBorders>
              <w:top w:val="nil"/>
              <w:left w:val="single" w:sz="4" w:space="0" w:color="auto"/>
              <w:bottom w:val="nil"/>
              <w:right w:val="single" w:sz="4" w:space="0" w:color="auto"/>
            </w:tcBorders>
            <w:shd w:val="clear" w:color="auto" w:fill="FFFFFF"/>
            <w:vAlign w:val="bottom"/>
          </w:tcPr>
          <w:p w:rsidR="00C11A22" w:rsidRPr="00247F73" w:rsidRDefault="00C11A22" w:rsidP="00C11A22">
            <w:pPr>
              <w:spacing w:after="0" w:line="280" w:lineRule="exact"/>
              <w:rPr>
                <w:rFonts w:eastAsia="Times New Roman" w:cs="Times New Roman"/>
                <w:sz w:val="20"/>
                <w:szCs w:val="20"/>
                <w:lang w:val="en-US" w:eastAsia="hr-HR"/>
              </w:rPr>
            </w:pPr>
          </w:p>
        </w:tc>
      </w:tr>
      <w:tr w:rsidR="00C11A22" w:rsidRPr="00247F73">
        <w:trPr>
          <w:trHeight w:val="394"/>
        </w:trPr>
        <w:tc>
          <w:tcPr>
            <w:tcW w:w="206" w:type="dxa"/>
            <w:vMerge/>
            <w:tcBorders>
              <w:top w:val="nil"/>
              <w:left w:val="nil"/>
              <w:bottom w:val="nil"/>
              <w:right w:val="nil"/>
            </w:tcBorders>
            <w:shd w:val="clear" w:color="auto" w:fill="FFFFFF"/>
          </w:tcPr>
          <w:p w:rsidR="00C11A22" w:rsidRPr="00247F73" w:rsidRDefault="00C11A22" w:rsidP="00C11A22">
            <w:pPr>
              <w:spacing w:after="0" w:line="280" w:lineRule="exact"/>
              <w:rPr>
                <w:rFonts w:eastAsia="Times New Roman" w:cs="Times New Roman"/>
                <w:sz w:val="20"/>
                <w:szCs w:val="20"/>
                <w:lang w:val="en-US" w:eastAsia="hr-HR"/>
              </w:rPr>
            </w:pPr>
          </w:p>
        </w:tc>
        <w:tc>
          <w:tcPr>
            <w:tcW w:w="13273" w:type="dxa"/>
            <w:gridSpan w:val="7"/>
            <w:tcBorders>
              <w:top w:val="single" w:sz="4" w:space="0" w:color="auto"/>
              <w:left w:val="single" w:sz="4" w:space="0" w:color="auto"/>
              <w:bottom w:val="nil"/>
              <w:right w:val="single" w:sz="4" w:space="0" w:color="auto"/>
            </w:tcBorders>
            <w:shd w:val="clear" w:color="auto" w:fill="FFFFFF"/>
          </w:tcPr>
          <w:p w:rsidR="00C11A22" w:rsidRPr="00247F73" w:rsidRDefault="00240A94" w:rsidP="00C11A22">
            <w:pPr>
              <w:spacing w:after="0" w:line="280" w:lineRule="exact"/>
              <w:rPr>
                <w:rFonts w:eastAsia="Times New Roman" w:cs="Times New Roman"/>
                <w:sz w:val="20"/>
                <w:szCs w:val="20"/>
                <w:lang w:val="en-US" w:eastAsia="hr-HR"/>
              </w:rPr>
            </w:pPr>
            <w:r w:rsidRPr="00247F73">
              <w:rPr>
                <w:rFonts w:eastAsia="Times New Roman" w:cs="Arial Narrow"/>
                <w:color w:val="000000"/>
                <w:lang w:val="en-US" w:eastAsia="hr-HR"/>
              </w:rPr>
              <w:t>BUDGET/FINANCIAL PLAN EXECUTION</w:t>
            </w:r>
          </w:p>
        </w:tc>
      </w:tr>
      <w:tr w:rsidR="00C11A22" w:rsidRPr="00247F73" w:rsidTr="009413BA">
        <w:trPr>
          <w:trHeight w:val="494"/>
        </w:trPr>
        <w:tc>
          <w:tcPr>
            <w:tcW w:w="206" w:type="dxa"/>
            <w:vMerge/>
            <w:tcBorders>
              <w:top w:val="nil"/>
              <w:left w:val="nil"/>
              <w:bottom w:val="nil"/>
              <w:right w:val="nil"/>
            </w:tcBorders>
            <w:shd w:val="clear" w:color="auto" w:fill="FFFFFF"/>
          </w:tcPr>
          <w:p w:rsidR="00C11A22" w:rsidRPr="00247F73" w:rsidRDefault="00C11A22" w:rsidP="00C11A22">
            <w:pPr>
              <w:spacing w:after="0" w:line="280" w:lineRule="exact"/>
              <w:rPr>
                <w:rFonts w:eastAsia="Times New Roman" w:cs="Times New Roman"/>
                <w:sz w:val="20"/>
                <w:szCs w:val="20"/>
                <w:lang w:val="en-US" w:eastAsia="hr-HR"/>
              </w:rPr>
            </w:pPr>
          </w:p>
        </w:tc>
        <w:tc>
          <w:tcPr>
            <w:tcW w:w="754" w:type="dxa"/>
            <w:tcBorders>
              <w:top w:val="single" w:sz="4" w:space="0" w:color="auto"/>
              <w:left w:val="single" w:sz="4" w:space="0" w:color="auto"/>
              <w:bottom w:val="nil"/>
              <w:right w:val="nil"/>
            </w:tcBorders>
            <w:shd w:val="clear" w:color="auto" w:fill="FFFFFF"/>
            <w:vAlign w:val="center"/>
          </w:tcPr>
          <w:p w:rsidR="00C11A22" w:rsidRPr="00247F73" w:rsidRDefault="00C11A22" w:rsidP="00C11A22">
            <w:pPr>
              <w:spacing w:after="0" w:line="180" w:lineRule="exact"/>
              <w:rPr>
                <w:rFonts w:eastAsia="Times New Roman" w:cs="Times New Roman"/>
                <w:sz w:val="20"/>
                <w:szCs w:val="20"/>
                <w:lang w:val="en-US" w:eastAsia="hr-HR"/>
              </w:rPr>
            </w:pPr>
            <w:r w:rsidRPr="00247F73">
              <w:rPr>
                <w:rFonts w:eastAsia="Arial Unicode MS" w:cs="Arial Unicode MS"/>
                <w:sz w:val="20"/>
                <w:szCs w:val="20"/>
                <w:lang w:val="en-US" w:eastAsia="hr-HR"/>
              </w:rPr>
              <w:t>19.</w:t>
            </w:r>
          </w:p>
        </w:tc>
        <w:tc>
          <w:tcPr>
            <w:tcW w:w="5011" w:type="dxa"/>
            <w:tcBorders>
              <w:top w:val="single" w:sz="4" w:space="0" w:color="auto"/>
              <w:left w:val="single" w:sz="4" w:space="0" w:color="auto"/>
              <w:bottom w:val="nil"/>
              <w:right w:val="nil"/>
            </w:tcBorders>
            <w:shd w:val="clear" w:color="auto" w:fill="FFFFFF"/>
          </w:tcPr>
          <w:p w:rsidR="00240A94" w:rsidRPr="00247F73" w:rsidRDefault="00240A94" w:rsidP="00240A94">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 xml:space="preserve">The procedure for adopting contractual </w:t>
            </w:r>
            <w:r w:rsidR="00E444C5" w:rsidRPr="00247F73">
              <w:rPr>
                <w:rFonts w:eastAsia="Arial Unicode MS" w:cs="Arial Unicode MS"/>
                <w:sz w:val="20"/>
                <w:szCs w:val="20"/>
                <w:lang w:val="en-US" w:eastAsia="hr-HR"/>
              </w:rPr>
              <w:t>commitments</w:t>
            </w:r>
            <w:r w:rsidRPr="00247F73">
              <w:rPr>
                <w:rFonts w:eastAsia="Arial Unicode MS" w:cs="Arial Unicode MS"/>
                <w:sz w:val="20"/>
                <w:szCs w:val="20"/>
                <w:lang w:val="en-US" w:eastAsia="hr-HR"/>
              </w:rPr>
              <w:t xml:space="preserve"> has</w:t>
            </w:r>
          </w:p>
          <w:p w:rsidR="00240A94" w:rsidRPr="00247F73" w:rsidRDefault="00240A94" w:rsidP="00240A94">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been clearly defined and is available to all</w:t>
            </w:r>
          </w:p>
          <w:p w:rsidR="00C11A22" w:rsidRPr="00247F73" w:rsidRDefault="00E444C5" w:rsidP="00240A94">
            <w:pPr>
              <w:spacing w:after="0" w:line="240" w:lineRule="auto"/>
              <w:rPr>
                <w:rFonts w:eastAsia="Times New Roman" w:cs="Times New Roman"/>
                <w:sz w:val="20"/>
                <w:szCs w:val="20"/>
                <w:lang w:val="en-US" w:eastAsia="hr-HR"/>
              </w:rPr>
            </w:pPr>
            <w:r w:rsidRPr="00247F73">
              <w:rPr>
                <w:rFonts w:eastAsia="Arial Unicode MS" w:cs="Arial Unicode MS"/>
                <w:sz w:val="20"/>
                <w:szCs w:val="20"/>
                <w:lang w:val="en-US" w:eastAsia="hr-HR"/>
              </w:rPr>
              <w:t>organizational</w:t>
            </w:r>
            <w:r w:rsidR="00240A94" w:rsidRPr="00247F73">
              <w:rPr>
                <w:rFonts w:eastAsia="Arial Unicode MS" w:cs="Arial Unicode MS"/>
                <w:sz w:val="20"/>
                <w:szCs w:val="20"/>
                <w:lang w:val="en-US" w:eastAsia="hr-HR"/>
              </w:rPr>
              <w:t xml:space="preserve"> units/administrative departments</w:t>
            </w:r>
          </w:p>
        </w:tc>
        <w:tc>
          <w:tcPr>
            <w:tcW w:w="514" w:type="dxa"/>
            <w:tcBorders>
              <w:top w:val="single" w:sz="4" w:space="0" w:color="auto"/>
              <w:left w:val="single" w:sz="4" w:space="0" w:color="auto"/>
              <w:bottom w:val="nil"/>
              <w:right w:val="nil"/>
            </w:tcBorders>
            <w:shd w:val="clear" w:color="auto" w:fill="808080" w:themeFill="background1" w:themeFillShade="80"/>
          </w:tcPr>
          <w:p w:rsidR="00C11A22" w:rsidRPr="00247F73" w:rsidRDefault="00C11A22" w:rsidP="00C11A22">
            <w:pPr>
              <w:spacing w:after="0" w:line="240" w:lineRule="auto"/>
              <w:rPr>
                <w:rFonts w:eastAsia="Times New Roman" w:cs="Times New Roman"/>
                <w:sz w:val="20"/>
                <w:szCs w:val="20"/>
                <w:lang w:val="en-US" w:eastAsia="hr-HR"/>
              </w:rPr>
            </w:pPr>
          </w:p>
        </w:tc>
        <w:tc>
          <w:tcPr>
            <w:tcW w:w="610"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58"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1555"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4171" w:type="dxa"/>
            <w:tcBorders>
              <w:top w:val="single" w:sz="4" w:space="0" w:color="auto"/>
              <w:left w:val="single" w:sz="4" w:space="0" w:color="auto"/>
              <w:bottom w:val="nil"/>
              <w:right w:val="single" w:sz="4" w:space="0" w:color="auto"/>
            </w:tcBorders>
            <w:shd w:val="clear" w:color="auto" w:fill="FFFFFF"/>
          </w:tcPr>
          <w:p w:rsidR="00C11A22" w:rsidRPr="00247F73" w:rsidRDefault="00933279" w:rsidP="00240A94">
            <w:pPr>
              <w:spacing w:after="0" w:line="180" w:lineRule="exact"/>
              <w:rPr>
                <w:rFonts w:eastAsia="Arial Unicode MS" w:cs="Arial Unicode MS"/>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C</w:t>
            </w:r>
            <w:r w:rsidR="00240A94" w:rsidRPr="00247F73">
              <w:rPr>
                <w:rFonts w:eastAsia="Arial Unicode MS" w:cs="Arial Unicode MS"/>
                <w:color w:val="808080" w:themeColor="background1" w:themeShade="80"/>
                <w:sz w:val="20"/>
                <w:szCs w:val="20"/>
                <w:lang w:val="en-US" w:eastAsia="hr-HR"/>
              </w:rPr>
              <w:t>opy</w:t>
            </w:r>
            <w:r w:rsidRPr="00247F73">
              <w:rPr>
                <w:rFonts w:eastAsia="Arial Unicode MS" w:cs="Arial Unicode MS"/>
                <w:color w:val="808080" w:themeColor="background1" w:themeShade="80"/>
                <w:sz w:val="20"/>
                <w:szCs w:val="20"/>
                <w:lang w:val="en-US" w:eastAsia="hr-HR"/>
              </w:rPr>
              <w:t xml:space="preserve"> of</w:t>
            </w:r>
            <w:r w:rsidR="00240A94" w:rsidRPr="00247F73">
              <w:rPr>
                <w:rFonts w:eastAsia="Arial Unicode MS" w:cs="Arial Unicode MS"/>
                <w:color w:val="808080" w:themeColor="background1" w:themeShade="80"/>
                <w:sz w:val="20"/>
                <w:szCs w:val="20"/>
                <w:lang w:val="en-US" w:eastAsia="hr-HR"/>
              </w:rPr>
              <w:t xml:space="preserve"> i.e. reference</w:t>
            </w:r>
            <w:r w:rsidRPr="00247F73">
              <w:rPr>
                <w:rFonts w:eastAsia="Arial Unicode MS" w:cs="Arial Unicode MS"/>
                <w:color w:val="808080" w:themeColor="background1" w:themeShade="80"/>
                <w:sz w:val="20"/>
                <w:szCs w:val="20"/>
                <w:lang w:val="en-US" w:eastAsia="hr-HR"/>
              </w:rPr>
              <w:t xml:space="preserve"> to</w:t>
            </w:r>
            <w:r w:rsidR="00240A94" w:rsidRPr="00247F73">
              <w:rPr>
                <w:rFonts w:eastAsia="Arial Unicode MS" w:cs="Arial Unicode MS"/>
                <w:color w:val="808080" w:themeColor="background1" w:themeShade="80"/>
                <w:sz w:val="20"/>
                <w:szCs w:val="20"/>
                <w:lang w:val="en-US" w:eastAsia="hr-HR"/>
              </w:rPr>
              <w:t xml:space="preserve"> the written procedure</w:t>
            </w:r>
          </w:p>
        </w:tc>
      </w:tr>
      <w:tr w:rsidR="00C11A22" w:rsidRPr="00247F73" w:rsidTr="009413BA">
        <w:trPr>
          <w:trHeight w:val="1699"/>
        </w:trPr>
        <w:tc>
          <w:tcPr>
            <w:tcW w:w="206" w:type="dxa"/>
            <w:vMerge/>
            <w:tcBorders>
              <w:top w:val="nil"/>
              <w:left w:val="nil"/>
              <w:bottom w:val="nil"/>
              <w:right w:val="nil"/>
            </w:tcBorders>
            <w:shd w:val="clear" w:color="auto" w:fill="FFFFFF"/>
          </w:tcPr>
          <w:p w:rsidR="00C11A22" w:rsidRPr="00247F73" w:rsidRDefault="00C11A22" w:rsidP="00C11A22">
            <w:pPr>
              <w:spacing w:after="0" w:line="180" w:lineRule="exact"/>
              <w:rPr>
                <w:rFonts w:eastAsia="Times New Roman" w:cs="Times New Roman"/>
                <w:sz w:val="20"/>
                <w:szCs w:val="20"/>
                <w:lang w:val="en-US" w:eastAsia="hr-HR"/>
              </w:rPr>
            </w:pPr>
          </w:p>
        </w:tc>
        <w:tc>
          <w:tcPr>
            <w:tcW w:w="754" w:type="dxa"/>
            <w:tcBorders>
              <w:top w:val="single" w:sz="4" w:space="0" w:color="auto"/>
              <w:left w:val="single" w:sz="4" w:space="0" w:color="auto"/>
              <w:bottom w:val="nil"/>
              <w:right w:val="nil"/>
            </w:tcBorders>
            <w:shd w:val="clear" w:color="auto" w:fill="FFFFFF"/>
            <w:vAlign w:val="center"/>
          </w:tcPr>
          <w:p w:rsidR="00C11A22" w:rsidRPr="00247F73" w:rsidRDefault="00C11A22" w:rsidP="00C11A22">
            <w:pPr>
              <w:spacing w:after="0" w:line="180" w:lineRule="exact"/>
              <w:rPr>
                <w:rFonts w:eastAsia="Times New Roman" w:cs="Times New Roman"/>
                <w:sz w:val="20"/>
                <w:szCs w:val="20"/>
                <w:lang w:val="en-US" w:eastAsia="hr-HR"/>
              </w:rPr>
            </w:pPr>
            <w:r w:rsidRPr="00247F73">
              <w:rPr>
                <w:rFonts w:eastAsia="Arial Unicode MS" w:cs="Arial Unicode MS"/>
                <w:sz w:val="20"/>
                <w:szCs w:val="20"/>
                <w:lang w:val="en-US" w:eastAsia="hr-HR"/>
              </w:rPr>
              <w:t>20.</w:t>
            </w:r>
          </w:p>
        </w:tc>
        <w:tc>
          <w:tcPr>
            <w:tcW w:w="5011" w:type="dxa"/>
            <w:tcBorders>
              <w:top w:val="single" w:sz="4" w:space="0" w:color="auto"/>
              <w:left w:val="single" w:sz="4" w:space="0" w:color="auto"/>
              <w:bottom w:val="nil"/>
              <w:right w:val="nil"/>
            </w:tcBorders>
            <w:shd w:val="clear" w:color="auto" w:fill="FFFFFF"/>
          </w:tcPr>
          <w:p w:rsidR="00C9793E"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Contractual commitments requiring the execution of</w:t>
            </w:r>
          </w:p>
          <w:p w:rsidR="00C9793E"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payments from the budget in the upcoming years</w:t>
            </w:r>
          </w:p>
          <w:p w:rsidR="00C9793E"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were assumed solely with prior consent given</w:t>
            </w:r>
          </w:p>
          <w:p w:rsidR="00C9793E"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by the Government of the Republic of Croatia, i.e. a</w:t>
            </w:r>
          </w:p>
          <w:p w:rsidR="00C9793E"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head of a municipality/mayor/county prefect, at the</w:t>
            </w:r>
          </w:p>
          <w:p w:rsidR="00C9793E"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proposal of the Minister of Finance, i.e. the head of</w:t>
            </w:r>
          </w:p>
          <w:p w:rsidR="00C9793E"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the administrative department in charge of financial</w:t>
            </w:r>
          </w:p>
          <w:p w:rsidR="00C11A22"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 xml:space="preserve">affairs (to be answered by the state </w:t>
            </w:r>
            <w:r w:rsidR="004A1AB0" w:rsidRPr="00247F73">
              <w:rPr>
                <w:rFonts w:eastAsia="Arial Unicode MS" w:cs="Arial Unicode MS"/>
                <w:sz w:val="20"/>
                <w:szCs w:val="20"/>
                <w:lang w:val="en-US" w:eastAsia="hr-HR"/>
              </w:rPr>
              <w:t>budgetary user</w:t>
            </w:r>
            <w:r w:rsidRPr="00247F73">
              <w:rPr>
                <w:rFonts w:eastAsia="Arial Unicode MS" w:cs="Arial Unicode MS"/>
                <w:sz w:val="20"/>
                <w:szCs w:val="20"/>
                <w:lang w:val="en-US" w:eastAsia="hr-HR"/>
              </w:rPr>
              <w:t xml:space="preserve">s and </w:t>
            </w:r>
            <w:r w:rsidR="004A1AB0" w:rsidRPr="00247F73">
              <w:rPr>
                <w:rFonts w:eastAsia="Arial Unicode MS" w:cs="Arial Unicode MS"/>
                <w:sz w:val="20"/>
                <w:szCs w:val="20"/>
                <w:lang w:val="en-US" w:eastAsia="hr-HR"/>
              </w:rPr>
              <w:t>budgetary user</w:t>
            </w:r>
            <w:r w:rsidRPr="00247F73">
              <w:rPr>
                <w:rFonts w:eastAsia="Arial Unicode MS" w:cs="Arial Unicode MS"/>
                <w:sz w:val="20"/>
                <w:szCs w:val="20"/>
                <w:lang w:val="en-US" w:eastAsia="hr-HR"/>
              </w:rPr>
              <w:t>s of local and county (regional) self-government units)</w:t>
            </w:r>
          </w:p>
        </w:tc>
        <w:tc>
          <w:tcPr>
            <w:tcW w:w="514"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10"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58"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1555" w:type="dxa"/>
            <w:tcBorders>
              <w:top w:val="single" w:sz="4" w:space="0" w:color="auto"/>
              <w:left w:val="single" w:sz="4" w:space="0" w:color="auto"/>
              <w:bottom w:val="nil"/>
              <w:right w:val="nil"/>
            </w:tcBorders>
            <w:shd w:val="clear" w:color="auto" w:fill="808080" w:themeFill="background1" w:themeFillShade="80"/>
          </w:tcPr>
          <w:p w:rsidR="00C11A22" w:rsidRPr="00247F73" w:rsidRDefault="00C11A22" w:rsidP="00C11A22">
            <w:pPr>
              <w:spacing w:after="0" w:line="240" w:lineRule="auto"/>
              <w:rPr>
                <w:rFonts w:eastAsia="Times New Roman" w:cs="Times New Roman"/>
                <w:sz w:val="20"/>
                <w:szCs w:val="20"/>
                <w:lang w:val="en-US" w:eastAsia="hr-HR"/>
              </w:rPr>
            </w:pPr>
          </w:p>
        </w:tc>
        <w:tc>
          <w:tcPr>
            <w:tcW w:w="4171" w:type="dxa"/>
            <w:tcBorders>
              <w:top w:val="single" w:sz="4" w:space="0" w:color="auto"/>
              <w:left w:val="single" w:sz="4" w:space="0" w:color="auto"/>
              <w:bottom w:val="nil"/>
              <w:right w:val="single" w:sz="4" w:space="0" w:color="auto"/>
            </w:tcBorders>
            <w:shd w:val="clear" w:color="auto" w:fill="FFFFFF"/>
          </w:tcPr>
          <w:p w:rsidR="00C9793E" w:rsidRPr="00247F73" w:rsidRDefault="00933279" w:rsidP="00C9793E">
            <w:pPr>
              <w:spacing w:after="0" w:line="240" w:lineRule="auto"/>
              <w:rPr>
                <w:rFonts w:eastAsia="Arial Unicode MS" w:cs="Arial Unicode MS"/>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C</w:t>
            </w:r>
            <w:r w:rsidR="00C9793E" w:rsidRPr="00247F73">
              <w:rPr>
                <w:rFonts w:eastAsia="Arial Unicode MS" w:cs="Arial Unicode MS"/>
                <w:color w:val="808080" w:themeColor="background1" w:themeShade="80"/>
                <w:sz w:val="20"/>
                <w:szCs w:val="20"/>
                <w:lang w:val="en-US" w:eastAsia="hr-HR"/>
              </w:rPr>
              <w:t>opies</w:t>
            </w:r>
            <w:r w:rsidRPr="00247F73">
              <w:rPr>
                <w:rFonts w:eastAsia="Arial Unicode MS" w:cs="Arial Unicode MS"/>
                <w:color w:val="808080" w:themeColor="background1" w:themeShade="80"/>
                <w:sz w:val="20"/>
                <w:szCs w:val="20"/>
                <w:lang w:val="en-US" w:eastAsia="hr-HR"/>
              </w:rPr>
              <w:t xml:space="preserve"> of i.e. references to</w:t>
            </w:r>
            <w:r w:rsidR="00C9793E" w:rsidRPr="00247F73">
              <w:rPr>
                <w:rFonts w:eastAsia="Arial Unicode MS" w:cs="Arial Unicode MS"/>
                <w:color w:val="808080" w:themeColor="background1" w:themeShade="80"/>
                <w:sz w:val="20"/>
                <w:szCs w:val="20"/>
                <w:lang w:val="en-US" w:eastAsia="hr-HR"/>
              </w:rPr>
              <w:t xml:space="preserve"> consents obtained</w:t>
            </w:r>
          </w:p>
          <w:p w:rsidR="00C11A22" w:rsidRPr="00247F73" w:rsidRDefault="00C9793E" w:rsidP="00C9793E">
            <w:pPr>
              <w:spacing w:after="0" w:line="240" w:lineRule="auto"/>
              <w:rPr>
                <w:rFonts w:eastAsia="Arial Unicode MS" w:cs="Arial Unicode MS"/>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using a sample of 20 maximum</w:t>
            </w:r>
          </w:p>
        </w:tc>
      </w:tr>
      <w:tr w:rsidR="00C11A22" w:rsidRPr="00247F73">
        <w:trPr>
          <w:trHeight w:val="1200"/>
        </w:trPr>
        <w:tc>
          <w:tcPr>
            <w:tcW w:w="206" w:type="dxa"/>
            <w:vMerge/>
            <w:tcBorders>
              <w:top w:val="nil"/>
              <w:left w:val="nil"/>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754" w:type="dxa"/>
            <w:tcBorders>
              <w:top w:val="single" w:sz="4" w:space="0" w:color="auto"/>
              <w:left w:val="single" w:sz="4" w:space="0" w:color="auto"/>
              <w:bottom w:val="nil"/>
              <w:right w:val="nil"/>
            </w:tcBorders>
            <w:shd w:val="clear" w:color="auto" w:fill="FFFFFF"/>
            <w:vAlign w:val="center"/>
          </w:tcPr>
          <w:p w:rsidR="00C11A22" w:rsidRPr="00247F73" w:rsidRDefault="00C11A22" w:rsidP="00C11A22">
            <w:pPr>
              <w:spacing w:after="0" w:line="180" w:lineRule="exact"/>
              <w:rPr>
                <w:rFonts w:eastAsia="Times New Roman" w:cs="Times New Roman"/>
                <w:sz w:val="20"/>
                <w:szCs w:val="20"/>
                <w:lang w:val="en-US" w:eastAsia="hr-HR"/>
              </w:rPr>
            </w:pPr>
            <w:r w:rsidRPr="00247F73">
              <w:rPr>
                <w:rFonts w:eastAsia="Arial Unicode MS" w:cs="Arial Unicode MS"/>
                <w:sz w:val="20"/>
                <w:szCs w:val="20"/>
                <w:lang w:val="en-US" w:eastAsia="hr-HR"/>
              </w:rPr>
              <w:t>21.</w:t>
            </w:r>
          </w:p>
        </w:tc>
        <w:tc>
          <w:tcPr>
            <w:tcW w:w="5011" w:type="dxa"/>
            <w:tcBorders>
              <w:top w:val="single" w:sz="4" w:space="0" w:color="auto"/>
              <w:left w:val="single" w:sz="4" w:space="0" w:color="auto"/>
              <w:bottom w:val="nil"/>
              <w:right w:val="nil"/>
            </w:tcBorders>
            <w:shd w:val="clear" w:color="auto" w:fill="FFFFFF"/>
          </w:tcPr>
          <w:p w:rsidR="00C9793E"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Investment project commitments are assumed</w:t>
            </w:r>
          </w:p>
          <w:p w:rsidR="00C11A22" w:rsidRPr="00247F73" w:rsidRDefault="00C9793E" w:rsidP="00C9793E">
            <w:pPr>
              <w:spacing w:after="0" w:line="240" w:lineRule="auto"/>
              <w:rPr>
                <w:rFonts w:eastAsia="Arial Unicode MS" w:cs="Arial Unicode MS"/>
                <w:sz w:val="20"/>
                <w:szCs w:val="20"/>
                <w:lang w:val="en-US" w:eastAsia="hr-HR"/>
              </w:rPr>
            </w:pPr>
            <w:r w:rsidRPr="00247F73">
              <w:rPr>
                <w:rFonts w:eastAsia="Arial Unicode MS" w:cs="Arial Unicode MS"/>
                <w:sz w:val="20"/>
                <w:szCs w:val="20"/>
                <w:lang w:val="en-US" w:eastAsia="hr-HR"/>
              </w:rPr>
              <w:t>only if forecast by budget projections, the financial plan and on the basis of a conducted professional evaluation and appraisal of the investment project justification and efficiency</w:t>
            </w:r>
          </w:p>
        </w:tc>
        <w:tc>
          <w:tcPr>
            <w:tcW w:w="514"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10"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58"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1555"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4171" w:type="dxa"/>
            <w:tcBorders>
              <w:top w:val="single" w:sz="4" w:space="0" w:color="auto"/>
              <w:left w:val="single" w:sz="4" w:space="0" w:color="auto"/>
              <w:bottom w:val="nil"/>
              <w:right w:val="single" w:sz="4" w:space="0" w:color="auto"/>
            </w:tcBorders>
            <w:shd w:val="clear" w:color="auto" w:fill="FFFFFF"/>
          </w:tcPr>
          <w:p w:rsidR="00C11A22" w:rsidRPr="00247F73" w:rsidRDefault="00C9793E" w:rsidP="00C9793E">
            <w:pPr>
              <w:spacing w:after="0" w:line="240" w:lineRule="auto"/>
              <w:rPr>
                <w:rFonts w:eastAsia="Arial Unicode MS" w:cs="Arial Unicode MS"/>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using a sample of maximum 10 investment projects, prove the links to the budget and projections, i.e. the financial plan, and enclose copies</w:t>
            </w:r>
            <w:r w:rsidR="00933279" w:rsidRPr="00247F73">
              <w:rPr>
                <w:rFonts w:eastAsia="Arial Unicode MS" w:cs="Arial Unicode MS"/>
                <w:color w:val="808080" w:themeColor="background1" w:themeShade="80"/>
                <w:sz w:val="20"/>
                <w:szCs w:val="20"/>
                <w:lang w:val="en-US" w:eastAsia="hr-HR"/>
              </w:rPr>
              <w:t xml:space="preserve"> of</w:t>
            </w:r>
            <w:r w:rsidRPr="00247F73">
              <w:rPr>
                <w:rFonts w:eastAsia="Arial Unicode MS" w:cs="Arial Unicode MS"/>
                <w:color w:val="808080" w:themeColor="background1" w:themeShade="80"/>
                <w:sz w:val="20"/>
                <w:szCs w:val="20"/>
                <w:lang w:val="en-US" w:eastAsia="hr-HR"/>
              </w:rPr>
              <w:t xml:space="preserve"> i.e. refer</w:t>
            </w:r>
            <w:r w:rsidR="00933279" w:rsidRPr="00247F73">
              <w:rPr>
                <w:rFonts w:eastAsia="Arial Unicode MS" w:cs="Arial Unicode MS"/>
                <w:color w:val="808080" w:themeColor="background1" w:themeShade="80"/>
                <w:sz w:val="20"/>
                <w:szCs w:val="20"/>
                <w:lang w:val="en-US" w:eastAsia="hr-HR"/>
              </w:rPr>
              <w:t>ences to</w:t>
            </w:r>
            <w:r w:rsidRPr="00247F73">
              <w:rPr>
                <w:rFonts w:eastAsia="Arial Unicode MS" w:cs="Arial Unicode MS"/>
                <w:color w:val="808080" w:themeColor="background1" w:themeShade="80"/>
                <w:sz w:val="20"/>
                <w:szCs w:val="20"/>
                <w:lang w:val="en-US" w:eastAsia="hr-HR"/>
              </w:rPr>
              <w:t xml:space="preserve"> the conducted evaluations</w:t>
            </w:r>
          </w:p>
        </w:tc>
      </w:tr>
      <w:tr w:rsidR="00C11A22" w:rsidRPr="00247F73" w:rsidTr="009413BA">
        <w:trPr>
          <w:trHeight w:val="758"/>
        </w:trPr>
        <w:tc>
          <w:tcPr>
            <w:tcW w:w="206" w:type="dxa"/>
            <w:vMerge/>
            <w:tcBorders>
              <w:top w:val="nil"/>
              <w:left w:val="nil"/>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754" w:type="dxa"/>
            <w:tcBorders>
              <w:top w:val="single" w:sz="4" w:space="0" w:color="auto"/>
              <w:left w:val="single" w:sz="4" w:space="0" w:color="auto"/>
              <w:bottom w:val="nil"/>
              <w:right w:val="nil"/>
            </w:tcBorders>
            <w:shd w:val="clear" w:color="auto" w:fill="FFFFFF"/>
            <w:vAlign w:val="center"/>
          </w:tcPr>
          <w:p w:rsidR="00C11A22" w:rsidRPr="00247F73" w:rsidRDefault="00C11A22" w:rsidP="00C11A22">
            <w:pPr>
              <w:spacing w:after="0" w:line="180" w:lineRule="exact"/>
              <w:rPr>
                <w:rFonts w:eastAsia="Times New Roman" w:cs="Times New Roman"/>
                <w:sz w:val="20"/>
                <w:szCs w:val="20"/>
                <w:lang w:val="en-US" w:eastAsia="hr-HR"/>
              </w:rPr>
            </w:pPr>
            <w:r w:rsidRPr="00247F73">
              <w:rPr>
                <w:rFonts w:eastAsia="Arial Unicode MS" w:cs="Arial Unicode MS"/>
                <w:sz w:val="20"/>
                <w:szCs w:val="20"/>
                <w:lang w:val="en-US" w:eastAsia="hr-HR"/>
              </w:rPr>
              <w:t>22.</w:t>
            </w:r>
          </w:p>
        </w:tc>
        <w:tc>
          <w:tcPr>
            <w:tcW w:w="5011" w:type="dxa"/>
            <w:tcBorders>
              <w:top w:val="single" w:sz="4" w:space="0" w:color="auto"/>
              <w:left w:val="single" w:sz="4" w:space="0" w:color="auto"/>
              <w:bottom w:val="nil"/>
              <w:right w:val="nil"/>
            </w:tcBorders>
            <w:shd w:val="clear" w:color="auto" w:fill="FFFFFF"/>
          </w:tcPr>
          <w:p w:rsidR="00C11A22" w:rsidRPr="00247F73" w:rsidRDefault="00C9793E" w:rsidP="00C9793E">
            <w:pPr>
              <w:spacing w:after="0" w:line="240" w:lineRule="auto"/>
              <w:rPr>
                <w:rFonts w:eastAsia="Times New Roman" w:cs="Times New Roman"/>
                <w:sz w:val="20"/>
                <w:szCs w:val="20"/>
                <w:lang w:val="en-US" w:eastAsia="hr-HR"/>
              </w:rPr>
            </w:pPr>
            <w:r w:rsidRPr="00247F73">
              <w:rPr>
                <w:rFonts w:eastAsia="Arial Unicode MS" w:cs="Arial Unicode MS"/>
                <w:sz w:val="20"/>
                <w:szCs w:val="20"/>
                <w:lang w:val="en-US" w:eastAsia="hr-HR"/>
              </w:rPr>
              <w:t>Reallocations were done according to the provisions of the Budget Act</w:t>
            </w:r>
            <w:r w:rsidR="00C11A22" w:rsidRPr="00247F73">
              <w:rPr>
                <w:rFonts w:eastAsia="Arial Unicode MS" w:cs="Arial Unicode MS"/>
                <w:sz w:val="20"/>
                <w:szCs w:val="20"/>
                <w:lang w:val="en-US" w:eastAsia="hr-HR"/>
              </w:rPr>
              <w:t xml:space="preserve"> </w:t>
            </w:r>
            <w:r w:rsidR="00C11A22" w:rsidRPr="00247F73">
              <w:rPr>
                <w:rFonts w:eastAsia="Arial Unicode MS" w:cs="Arial Unicode MS"/>
                <w:color w:val="808080" w:themeColor="background1" w:themeShade="80"/>
                <w:sz w:val="20"/>
                <w:szCs w:val="20"/>
                <w:lang w:val="en-US" w:eastAsia="hr-HR"/>
              </w:rPr>
              <w:t>(</w:t>
            </w:r>
            <w:r w:rsidRPr="00247F73">
              <w:rPr>
                <w:rFonts w:eastAsia="Arial Unicode MS" w:cs="Arial Unicode MS"/>
                <w:color w:val="808080" w:themeColor="background1" w:themeShade="80"/>
                <w:sz w:val="20"/>
                <w:szCs w:val="20"/>
                <w:lang w:val="en-US" w:eastAsia="hr-HR"/>
              </w:rPr>
              <w:t>to be answered by local and county (regional) self-government units</w:t>
            </w:r>
            <w:r w:rsidR="00C11A22" w:rsidRPr="00247F73">
              <w:rPr>
                <w:rFonts w:eastAsia="Arial Unicode MS" w:cs="Arial Unicode MS"/>
                <w:color w:val="808080" w:themeColor="background1" w:themeShade="80"/>
                <w:sz w:val="20"/>
                <w:szCs w:val="20"/>
                <w:lang w:val="en-US" w:eastAsia="hr-HR"/>
              </w:rPr>
              <w:t>)</w:t>
            </w:r>
          </w:p>
        </w:tc>
        <w:tc>
          <w:tcPr>
            <w:tcW w:w="514"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10"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58" w:type="dxa"/>
            <w:tcBorders>
              <w:top w:val="single" w:sz="4" w:space="0" w:color="auto"/>
              <w:left w:val="single" w:sz="4" w:space="0" w:color="auto"/>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1555" w:type="dxa"/>
            <w:tcBorders>
              <w:top w:val="single" w:sz="4" w:space="0" w:color="auto"/>
              <w:left w:val="single" w:sz="4" w:space="0" w:color="auto"/>
              <w:bottom w:val="nil"/>
              <w:right w:val="nil"/>
            </w:tcBorders>
            <w:shd w:val="clear" w:color="auto" w:fill="808080" w:themeFill="background1" w:themeFillShade="80"/>
          </w:tcPr>
          <w:p w:rsidR="00C11A22" w:rsidRPr="00247F73" w:rsidRDefault="00C11A22" w:rsidP="00C11A22">
            <w:pPr>
              <w:spacing w:after="0" w:line="240" w:lineRule="auto"/>
              <w:rPr>
                <w:rFonts w:eastAsia="Times New Roman" w:cs="Times New Roman"/>
                <w:sz w:val="20"/>
                <w:szCs w:val="20"/>
                <w:lang w:val="en-US" w:eastAsia="hr-HR"/>
              </w:rPr>
            </w:pPr>
          </w:p>
        </w:tc>
        <w:tc>
          <w:tcPr>
            <w:tcW w:w="4171" w:type="dxa"/>
            <w:tcBorders>
              <w:top w:val="single" w:sz="4" w:space="0" w:color="auto"/>
              <w:left w:val="single" w:sz="4" w:space="0" w:color="auto"/>
              <w:bottom w:val="nil"/>
              <w:right w:val="single" w:sz="4" w:space="0" w:color="auto"/>
            </w:tcBorders>
            <w:shd w:val="clear" w:color="auto" w:fill="FFFFFF"/>
          </w:tcPr>
          <w:p w:rsidR="00C11A22" w:rsidRPr="00247F73" w:rsidRDefault="00C9793E" w:rsidP="00C9793E">
            <w:pPr>
              <w:spacing w:after="0" w:line="240" w:lineRule="auto"/>
              <w:rPr>
                <w:rFonts w:eastAsia="Times New Roman" w:cs="Times New Roman"/>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Copy</w:t>
            </w:r>
            <w:r w:rsidR="00933279" w:rsidRPr="00247F73">
              <w:rPr>
                <w:rFonts w:eastAsia="Arial Unicode MS" w:cs="Arial Unicode MS"/>
                <w:color w:val="808080" w:themeColor="background1" w:themeShade="80"/>
                <w:sz w:val="20"/>
                <w:szCs w:val="20"/>
                <w:lang w:val="en-US" w:eastAsia="hr-HR"/>
              </w:rPr>
              <w:t xml:space="preserve"> of</w:t>
            </w:r>
            <w:r w:rsidRPr="00247F73">
              <w:rPr>
                <w:rFonts w:eastAsia="Arial Unicode MS" w:cs="Arial Unicode MS"/>
                <w:color w:val="808080" w:themeColor="background1" w:themeShade="80"/>
                <w:sz w:val="20"/>
                <w:szCs w:val="20"/>
                <w:lang w:val="en-US" w:eastAsia="hr-HR"/>
              </w:rPr>
              <w:t xml:space="preserve"> i.e. reference</w:t>
            </w:r>
            <w:r w:rsidR="00933279" w:rsidRPr="00247F73">
              <w:rPr>
                <w:rFonts w:eastAsia="Arial Unicode MS" w:cs="Arial Unicode MS"/>
                <w:color w:val="808080" w:themeColor="background1" w:themeShade="80"/>
                <w:sz w:val="20"/>
                <w:szCs w:val="20"/>
                <w:lang w:val="en-US" w:eastAsia="hr-HR"/>
              </w:rPr>
              <w:t xml:space="preserve"> to the</w:t>
            </w:r>
            <w:r w:rsidRPr="00247F73">
              <w:rPr>
                <w:rFonts w:eastAsia="Arial Unicode MS" w:cs="Arial Unicode MS"/>
                <w:color w:val="808080" w:themeColor="background1" w:themeShade="80"/>
                <w:sz w:val="20"/>
                <w:szCs w:val="20"/>
                <w:lang w:val="en-US" w:eastAsia="hr-HR"/>
              </w:rPr>
              <w:t xml:space="preserve"> letter with approved reallocations</w:t>
            </w:r>
          </w:p>
        </w:tc>
      </w:tr>
      <w:tr w:rsidR="00C11A22" w:rsidRPr="00247F73" w:rsidTr="009413BA">
        <w:trPr>
          <w:trHeight w:val="1915"/>
        </w:trPr>
        <w:tc>
          <w:tcPr>
            <w:tcW w:w="206" w:type="dxa"/>
            <w:vMerge/>
            <w:tcBorders>
              <w:top w:val="nil"/>
              <w:left w:val="nil"/>
              <w:bottom w:val="nil"/>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754" w:type="dxa"/>
            <w:tcBorders>
              <w:top w:val="single" w:sz="4" w:space="0" w:color="auto"/>
              <w:left w:val="single" w:sz="4" w:space="0" w:color="auto"/>
              <w:bottom w:val="single" w:sz="4" w:space="0" w:color="auto"/>
              <w:right w:val="nil"/>
            </w:tcBorders>
            <w:shd w:val="clear" w:color="auto" w:fill="FFFFFF"/>
            <w:vAlign w:val="center"/>
          </w:tcPr>
          <w:p w:rsidR="00C11A22" w:rsidRPr="00247F73" w:rsidRDefault="00C11A22" w:rsidP="00C11A22">
            <w:pPr>
              <w:spacing w:after="0" w:line="180" w:lineRule="exact"/>
              <w:rPr>
                <w:rFonts w:eastAsia="Times New Roman" w:cs="Times New Roman"/>
                <w:sz w:val="20"/>
                <w:szCs w:val="20"/>
                <w:lang w:val="en-US" w:eastAsia="hr-HR"/>
              </w:rPr>
            </w:pPr>
            <w:r w:rsidRPr="00247F73">
              <w:rPr>
                <w:rFonts w:eastAsia="Arial Unicode MS" w:cs="Arial Unicode MS"/>
                <w:iCs/>
                <w:sz w:val="20"/>
                <w:szCs w:val="20"/>
                <w:lang w:val="en-US" w:eastAsia="hr-HR"/>
              </w:rPr>
              <w:t>22</w:t>
            </w:r>
            <w:r w:rsidRPr="00247F73">
              <w:rPr>
                <w:rFonts w:eastAsia="Times New Roman" w:cs="Playbill"/>
                <w:iCs/>
                <w:sz w:val="20"/>
                <w:szCs w:val="20"/>
                <w:lang w:val="en-US" w:eastAsia="hr-HR"/>
              </w:rPr>
              <w:t>.</w:t>
            </w:r>
          </w:p>
        </w:tc>
        <w:tc>
          <w:tcPr>
            <w:tcW w:w="5011" w:type="dxa"/>
            <w:tcBorders>
              <w:top w:val="single" w:sz="4" w:space="0" w:color="auto"/>
              <w:left w:val="single" w:sz="4" w:space="0" w:color="auto"/>
              <w:bottom w:val="single" w:sz="4" w:space="0" w:color="auto"/>
              <w:right w:val="nil"/>
            </w:tcBorders>
            <w:shd w:val="clear" w:color="auto" w:fill="FFFFFF"/>
          </w:tcPr>
          <w:p w:rsidR="00C9793E" w:rsidRPr="00247F73" w:rsidRDefault="00C9793E" w:rsidP="00C9793E">
            <w:pPr>
              <w:spacing w:after="0" w:line="180" w:lineRule="exact"/>
              <w:rPr>
                <w:rFonts w:eastAsia="Arial Unicode MS" w:cs="Arial Unicode MS"/>
                <w:sz w:val="20"/>
                <w:szCs w:val="20"/>
                <w:lang w:val="en-US" w:eastAsia="hr-HR"/>
              </w:rPr>
            </w:pPr>
          </w:p>
          <w:p w:rsidR="00C11A22" w:rsidRPr="00247F73" w:rsidRDefault="00C9793E" w:rsidP="00C9793E">
            <w:pPr>
              <w:spacing w:after="0" w:line="180" w:lineRule="exact"/>
              <w:rPr>
                <w:rFonts w:eastAsia="Times New Roman" w:cs="Times New Roman"/>
                <w:sz w:val="20"/>
                <w:szCs w:val="20"/>
                <w:lang w:val="en-US" w:eastAsia="hr-HR"/>
              </w:rPr>
            </w:pPr>
            <w:r w:rsidRPr="00247F73">
              <w:rPr>
                <w:rFonts w:eastAsia="Arial Unicode MS" w:cs="Arial Unicode MS"/>
                <w:sz w:val="20"/>
                <w:szCs w:val="20"/>
                <w:lang w:val="en-US" w:eastAsia="hr-HR"/>
              </w:rPr>
              <w:t>There is a clear procedure of revenue collection</w:t>
            </w:r>
          </w:p>
        </w:tc>
        <w:tc>
          <w:tcPr>
            <w:tcW w:w="514" w:type="dxa"/>
            <w:tcBorders>
              <w:top w:val="single" w:sz="4" w:space="0" w:color="auto"/>
              <w:left w:val="single" w:sz="4" w:space="0" w:color="auto"/>
              <w:bottom w:val="single" w:sz="4" w:space="0" w:color="auto"/>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10" w:type="dxa"/>
            <w:tcBorders>
              <w:top w:val="single" w:sz="4" w:space="0" w:color="auto"/>
              <w:left w:val="single" w:sz="4" w:space="0" w:color="auto"/>
              <w:bottom w:val="single" w:sz="4" w:space="0" w:color="auto"/>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658" w:type="dxa"/>
            <w:tcBorders>
              <w:top w:val="single" w:sz="4" w:space="0" w:color="auto"/>
              <w:left w:val="single" w:sz="4" w:space="0" w:color="auto"/>
              <w:bottom w:val="single" w:sz="4" w:space="0" w:color="auto"/>
              <w:right w:val="nil"/>
            </w:tcBorders>
            <w:shd w:val="clear" w:color="auto" w:fill="FFFFFF"/>
          </w:tcPr>
          <w:p w:rsidR="00C11A22" w:rsidRPr="00247F73" w:rsidRDefault="00C11A22" w:rsidP="00C11A22">
            <w:pPr>
              <w:spacing w:after="0" w:line="240" w:lineRule="auto"/>
              <w:rPr>
                <w:rFonts w:eastAsia="Times New Roman" w:cs="Times New Roman"/>
                <w:sz w:val="20"/>
                <w:szCs w:val="20"/>
                <w:lang w:val="en-US" w:eastAsia="hr-HR"/>
              </w:rPr>
            </w:pPr>
          </w:p>
        </w:tc>
        <w:tc>
          <w:tcPr>
            <w:tcW w:w="1555" w:type="dxa"/>
            <w:tcBorders>
              <w:top w:val="single" w:sz="4" w:space="0" w:color="auto"/>
              <w:left w:val="single" w:sz="4" w:space="0" w:color="auto"/>
              <w:bottom w:val="single" w:sz="4" w:space="0" w:color="auto"/>
              <w:right w:val="nil"/>
            </w:tcBorders>
            <w:shd w:val="clear" w:color="auto" w:fill="808080" w:themeFill="background1" w:themeFillShade="80"/>
          </w:tcPr>
          <w:p w:rsidR="00C11A22" w:rsidRPr="00247F73" w:rsidRDefault="00C11A22" w:rsidP="00C11A22">
            <w:pPr>
              <w:spacing w:after="0" w:line="240" w:lineRule="auto"/>
              <w:rPr>
                <w:rFonts w:eastAsia="Times New Roman" w:cs="Times New Roman"/>
                <w:sz w:val="20"/>
                <w:szCs w:val="20"/>
                <w:lang w:val="en-US" w:eastAsia="hr-HR"/>
              </w:rPr>
            </w:pPr>
          </w:p>
        </w:tc>
        <w:tc>
          <w:tcPr>
            <w:tcW w:w="4171" w:type="dxa"/>
            <w:tcBorders>
              <w:top w:val="single" w:sz="4" w:space="0" w:color="auto"/>
              <w:left w:val="single" w:sz="4" w:space="0" w:color="auto"/>
              <w:bottom w:val="single" w:sz="4" w:space="0" w:color="auto"/>
              <w:right w:val="single" w:sz="4" w:space="0" w:color="auto"/>
            </w:tcBorders>
            <w:shd w:val="clear" w:color="auto" w:fill="FFFFFF"/>
          </w:tcPr>
          <w:p w:rsidR="003A5088" w:rsidRPr="00247F73" w:rsidRDefault="003A5088" w:rsidP="00C11A22">
            <w:pPr>
              <w:spacing w:after="0" w:line="240" w:lineRule="auto"/>
              <w:rPr>
                <w:rFonts w:eastAsia="Arial Unicode MS" w:cs="Arial Unicode MS"/>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Copy</w:t>
            </w:r>
            <w:r w:rsidR="00933279" w:rsidRPr="00247F73">
              <w:rPr>
                <w:rFonts w:eastAsia="Arial Unicode MS" w:cs="Arial Unicode MS"/>
                <w:color w:val="808080" w:themeColor="background1" w:themeShade="80"/>
                <w:sz w:val="20"/>
                <w:szCs w:val="20"/>
                <w:lang w:val="en-US" w:eastAsia="hr-HR"/>
              </w:rPr>
              <w:t xml:space="preserve"> of i.e. reference to</w:t>
            </w:r>
            <w:r w:rsidRPr="00247F73">
              <w:rPr>
                <w:rFonts w:eastAsia="Arial Unicode MS" w:cs="Arial Unicode MS"/>
                <w:color w:val="808080" w:themeColor="background1" w:themeShade="80"/>
                <w:sz w:val="20"/>
                <w:szCs w:val="20"/>
                <w:lang w:val="en-US" w:eastAsia="hr-HR"/>
              </w:rPr>
              <w:t xml:space="preserve"> the written procedure where all types of income that is charged can be seen, as well as the payment measures to be undertaken, the time frame after which the payment measures will be used, cases where collateral needs to be acquired, monitoring payments under the measures undertaken, persons who will perform the aforementioned work, and the like.</w:t>
            </w:r>
          </w:p>
          <w:p w:rsidR="00C11A22" w:rsidRPr="00247F73" w:rsidRDefault="009413BA" w:rsidP="003A5088">
            <w:pPr>
              <w:spacing w:after="0" w:line="240" w:lineRule="auto"/>
              <w:rPr>
                <w:rFonts w:eastAsia="Arial Unicode MS" w:cs="Arial Unicode MS"/>
                <w:color w:val="808080" w:themeColor="background1" w:themeShade="80"/>
                <w:sz w:val="20"/>
                <w:szCs w:val="20"/>
                <w:lang w:val="en-US" w:eastAsia="hr-HR"/>
              </w:rPr>
            </w:pPr>
            <w:r w:rsidRPr="00247F73">
              <w:rPr>
                <w:rFonts w:eastAsia="Arial Unicode MS" w:cs="Arial Unicode MS"/>
                <w:color w:val="808080" w:themeColor="background1" w:themeShade="80"/>
                <w:sz w:val="20"/>
                <w:szCs w:val="20"/>
                <w:lang w:val="en-US" w:eastAsia="hr-HR"/>
              </w:rPr>
              <w:t xml:space="preserve"> </w:t>
            </w:r>
          </w:p>
        </w:tc>
      </w:tr>
    </w:tbl>
    <w:p w:rsidR="009413BA" w:rsidRPr="00D32332" w:rsidRDefault="009413BA" w:rsidP="009413BA">
      <w:pPr>
        <w:spacing w:after="0" w:line="240" w:lineRule="auto"/>
        <w:ind w:left="1418"/>
        <w:jc w:val="both"/>
        <w:rPr>
          <w:rFonts w:eastAsia="Arial Unicode MS" w:cs="Arial Unicode MS"/>
          <w:sz w:val="18"/>
          <w:szCs w:val="18"/>
          <w:lang w:val="en-US"/>
        </w:rPr>
      </w:pPr>
      <w:r w:rsidRPr="00064389">
        <w:rPr>
          <w:rFonts w:eastAsia="Arial Unicode MS" w:cs="Arial Unicode MS"/>
          <w:sz w:val="18"/>
          <w:szCs w:val="18"/>
          <w:vertAlign w:val="superscript"/>
          <w:lang w:val="en-US"/>
        </w:rPr>
        <w:t>3</w:t>
      </w:r>
      <w:r w:rsidR="00240A94" w:rsidRPr="00D32332">
        <w:rPr>
          <w:rFonts w:eastAsia="Arial Unicode MS" w:cs="Arial Unicode MS"/>
          <w:sz w:val="18"/>
          <w:szCs w:val="18"/>
          <w:lang w:val="en-US"/>
        </w:rPr>
        <w:t>For every negative answer, indicate the weakness or irregularity in the Weakness and Irregularities Removal Plan</w:t>
      </w:r>
    </w:p>
    <w:p w:rsidR="00A0307F" w:rsidRPr="00247F73" w:rsidRDefault="009413BA" w:rsidP="00240A94">
      <w:pPr>
        <w:spacing w:after="0" w:line="240" w:lineRule="auto"/>
        <w:ind w:left="1418"/>
        <w:jc w:val="both"/>
        <w:rPr>
          <w:rFonts w:cs="Arial"/>
          <w:color w:val="000000"/>
          <w:sz w:val="40"/>
          <w:szCs w:val="40"/>
          <w:lang w:val="en-US"/>
        </w:rPr>
      </w:pPr>
      <w:r w:rsidRPr="00247F73">
        <w:rPr>
          <w:rFonts w:eastAsia="Arial Unicode MS" w:cs="Arial Unicode MS"/>
          <w:sz w:val="18"/>
          <w:szCs w:val="18"/>
          <w:vertAlign w:val="superscript"/>
          <w:lang w:val="en-US"/>
        </w:rPr>
        <w:t>4</w:t>
      </w:r>
      <w:r w:rsidR="00240A94" w:rsidRPr="00247F73">
        <w:rPr>
          <w:rFonts w:eastAsia="Arial Unicode MS" w:cs="Arial Unicode MS"/>
          <w:sz w:val="18"/>
          <w:szCs w:val="18"/>
          <w:lang w:val="en-US"/>
        </w:rPr>
        <w:t>For every partially affirmative answer, indicate the weakness or irregularity in the Weakness and Irregularities Removal Plan</w:t>
      </w:r>
    </w:p>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73"/>
        <w:gridCol w:w="5102"/>
        <w:gridCol w:w="514"/>
        <w:gridCol w:w="629"/>
        <w:gridCol w:w="672"/>
        <w:gridCol w:w="1579"/>
        <w:gridCol w:w="4248"/>
      </w:tblGrid>
      <w:tr w:rsidR="009413BA" w:rsidRPr="00247F73">
        <w:trPr>
          <w:trHeight w:val="1397"/>
        </w:trPr>
        <w:tc>
          <w:tcPr>
            <w:tcW w:w="773" w:type="dxa"/>
            <w:tcBorders>
              <w:top w:val="single" w:sz="4" w:space="0" w:color="auto"/>
              <w:left w:val="single" w:sz="4" w:space="0" w:color="auto"/>
              <w:bottom w:val="nil"/>
              <w:right w:val="nil"/>
            </w:tcBorders>
            <w:shd w:val="clear" w:color="auto" w:fill="FFFFFF"/>
            <w:vAlign w:val="center"/>
          </w:tcPr>
          <w:p w:rsidR="009413BA" w:rsidRPr="00247F73" w:rsidRDefault="009413BA" w:rsidP="009413BA">
            <w:pPr>
              <w:spacing w:after="0" w:line="220" w:lineRule="exact"/>
              <w:rPr>
                <w:rFonts w:eastAsia="Times New Roman" w:cs="Times New Roman"/>
                <w:sz w:val="20"/>
                <w:szCs w:val="20"/>
                <w:lang w:val="en-US" w:eastAsia="hr-HR"/>
              </w:rPr>
            </w:pPr>
            <w:r w:rsidRPr="00247F73">
              <w:rPr>
                <w:rFonts w:eastAsia="Times New Roman" w:cs="Arial Narrow"/>
                <w:sz w:val="20"/>
                <w:szCs w:val="20"/>
                <w:lang w:val="en-US" w:eastAsia="hr-HR"/>
              </w:rPr>
              <w:t>24.</w:t>
            </w:r>
          </w:p>
        </w:tc>
        <w:tc>
          <w:tcPr>
            <w:tcW w:w="5102" w:type="dxa"/>
            <w:tcBorders>
              <w:top w:val="single" w:sz="4" w:space="0" w:color="auto"/>
              <w:left w:val="single" w:sz="4" w:space="0" w:color="auto"/>
              <w:bottom w:val="nil"/>
              <w:right w:val="nil"/>
            </w:tcBorders>
            <w:shd w:val="clear" w:color="auto" w:fill="FFFFFF"/>
          </w:tcPr>
          <w:p w:rsidR="003A5088" w:rsidRPr="00247F73" w:rsidRDefault="003A5088" w:rsidP="003A5088">
            <w:pPr>
              <w:spacing w:after="0" w:line="240" w:lineRule="auto"/>
              <w:rPr>
                <w:rFonts w:eastAsia="Times New Roman" w:cs="Arial Narrow"/>
                <w:sz w:val="20"/>
                <w:szCs w:val="20"/>
                <w:lang w:val="en-US" w:eastAsia="hr-HR"/>
              </w:rPr>
            </w:pPr>
            <w:r w:rsidRPr="00247F73">
              <w:rPr>
                <w:rFonts w:eastAsia="Times New Roman" w:cs="Arial Narrow"/>
                <w:sz w:val="20"/>
                <w:szCs w:val="20"/>
                <w:lang w:val="en-US" w:eastAsia="hr-HR"/>
              </w:rPr>
              <w:t>All necessary measures have been taken towards</w:t>
            </w:r>
          </w:p>
          <w:p w:rsidR="003A5088" w:rsidRPr="00247F73" w:rsidRDefault="003A5088" w:rsidP="003A5088">
            <w:pPr>
              <w:spacing w:after="0" w:line="240" w:lineRule="auto"/>
              <w:rPr>
                <w:rFonts w:eastAsia="Times New Roman" w:cs="Arial Narrow"/>
                <w:sz w:val="20"/>
                <w:szCs w:val="20"/>
                <w:lang w:val="en-US" w:eastAsia="hr-HR"/>
              </w:rPr>
            </w:pPr>
            <w:r w:rsidRPr="00247F73">
              <w:rPr>
                <w:rFonts w:eastAsia="Times New Roman" w:cs="Arial Narrow"/>
                <w:sz w:val="20"/>
                <w:szCs w:val="20"/>
                <w:lang w:val="en-US" w:eastAsia="hr-HR"/>
              </w:rPr>
              <w:t>the full and timely collection of revenues and receipts</w:t>
            </w:r>
          </w:p>
          <w:p w:rsidR="003A5088" w:rsidRPr="00247F73" w:rsidRDefault="003A5088" w:rsidP="003A5088">
            <w:pPr>
              <w:spacing w:after="0" w:line="240" w:lineRule="auto"/>
              <w:rPr>
                <w:rFonts w:eastAsia="Times New Roman" w:cs="Arial Narrow"/>
                <w:sz w:val="20"/>
                <w:szCs w:val="20"/>
                <w:lang w:val="en-US" w:eastAsia="hr-HR"/>
              </w:rPr>
            </w:pPr>
            <w:r w:rsidRPr="00247F73">
              <w:rPr>
                <w:rFonts w:eastAsia="Times New Roman" w:cs="Arial Narrow"/>
                <w:sz w:val="20"/>
                <w:szCs w:val="20"/>
                <w:lang w:val="en-US" w:eastAsia="hr-HR"/>
              </w:rPr>
              <w:t>from the scope of competence and payment into</w:t>
            </w:r>
          </w:p>
          <w:p w:rsidR="009413BA" w:rsidRPr="00247F73" w:rsidRDefault="003A5088" w:rsidP="003A5088">
            <w:pPr>
              <w:spacing w:after="0" w:line="240" w:lineRule="auto"/>
              <w:rPr>
                <w:rFonts w:eastAsia="Times New Roman" w:cs="Times New Roman"/>
                <w:sz w:val="20"/>
                <w:szCs w:val="20"/>
                <w:lang w:val="en-US" w:eastAsia="hr-HR"/>
              </w:rPr>
            </w:pPr>
            <w:r w:rsidRPr="00247F73">
              <w:rPr>
                <w:rFonts w:eastAsia="Times New Roman" w:cs="Arial Narrow"/>
                <w:sz w:val="20"/>
                <w:szCs w:val="20"/>
                <w:lang w:val="en-US" w:eastAsia="hr-HR"/>
              </w:rPr>
              <w:t>the budget.</w:t>
            </w:r>
          </w:p>
        </w:tc>
        <w:tc>
          <w:tcPr>
            <w:tcW w:w="51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629"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672"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1579"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4248" w:type="dxa"/>
            <w:tcBorders>
              <w:top w:val="single" w:sz="4" w:space="0" w:color="auto"/>
              <w:left w:val="single" w:sz="4" w:space="0" w:color="auto"/>
              <w:bottom w:val="nil"/>
              <w:right w:val="single" w:sz="4" w:space="0" w:color="auto"/>
            </w:tcBorders>
            <w:shd w:val="clear" w:color="auto" w:fill="FFFFFF"/>
          </w:tcPr>
          <w:p w:rsidR="00A700A8" w:rsidRPr="00247F73" w:rsidRDefault="00A700A8" w:rsidP="009413BA">
            <w:pPr>
              <w:spacing w:after="0" w:line="240" w:lineRule="auto"/>
              <w:rPr>
                <w:rFonts w:eastAsia="Times New Roman" w:cs="Arial Narrow"/>
                <w:color w:val="808080" w:themeColor="background1" w:themeShade="80"/>
                <w:sz w:val="20"/>
                <w:szCs w:val="20"/>
                <w:lang w:val="en-US" w:eastAsia="hr-HR"/>
              </w:rPr>
            </w:pPr>
            <w:r w:rsidRPr="00247F73">
              <w:rPr>
                <w:rFonts w:eastAsia="Times New Roman" w:cs="Arial Narrow"/>
                <w:color w:val="808080" w:themeColor="background1" w:themeShade="80"/>
                <w:sz w:val="20"/>
                <w:szCs w:val="20"/>
                <w:lang w:val="en-US" w:eastAsia="hr-HR"/>
              </w:rPr>
              <w:t>On a sample of 10% of uncollected receivables with the balance of December 31, evidence of undertaken payment measures (copies</w:t>
            </w:r>
            <w:r w:rsidR="00933279" w:rsidRPr="00247F73">
              <w:rPr>
                <w:rFonts w:eastAsia="Times New Roman" w:cs="Arial Narrow"/>
                <w:color w:val="808080" w:themeColor="background1" w:themeShade="80"/>
                <w:sz w:val="20"/>
                <w:szCs w:val="20"/>
                <w:lang w:val="en-US" w:eastAsia="hr-HR"/>
              </w:rPr>
              <w:t xml:space="preserve"> of i.e. references to</w:t>
            </w:r>
            <w:r w:rsidRPr="00247F73">
              <w:rPr>
                <w:rFonts w:eastAsia="Times New Roman" w:cs="Arial Narrow"/>
                <w:color w:val="808080" w:themeColor="background1" w:themeShade="80"/>
                <w:sz w:val="20"/>
                <w:szCs w:val="20"/>
                <w:lang w:val="en-US" w:eastAsia="hr-HR"/>
              </w:rPr>
              <w:t xml:space="preserve"> relevant letters, warnings), maximum 100</w:t>
            </w:r>
          </w:p>
          <w:p w:rsidR="00A700A8" w:rsidRPr="00247F73" w:rsidRDefault="00A700A8" w:rsidP="00A700A8">
            <w:pPr>
              <w:spacing w:after="0" w:line="240" w:lineRule="auto"/>
              <w:rPr>
                <w:rFonts w:eastAsia="Times New Roman" w:cs="Times New Roman"/>
                <w:color w:val="808080" w:themeColor="background1" w:themeShade="80"/>
                <w:sz w:val="20"/>
                <w:szCs w:val="20"/>
                <w:lang w:val="en-US" w:eastAsia="hr-HR"/>
              </w:rPr>
            </w:pPr>
          </w:p>
        </w:tc>
      </w:tr>
      <w:tr w:rsidR="009413BA" w:rsidRPr="00247F73" w:rsidTr="009413BA">
        <w:trPr>
          <w:trHeight w:val="2179"/>
        </w:trPr>
        <w:tc>
          <w:tcPr>
            <w:tcW w:w="773" w:type="dxa"/>
            <w:tcBorders>
              <w:top w:val="single" w:sz="4" w:space="0" w:color="auto"/>
              <w:left w:val="single" w:sz="4" w:space="0" w:color="auto"/>
              <w:bottom w:val="nil"/>
              <w:right w:val="nil"/>
            </w:tcBorders>
            <w:shd w:val="clear" w:color="auto" w:fill="FFFFFF"/>
            <w:vAlign w:val="center"/>
          </w:tcPr>
          <w:p w:rsidR="009413BA" w:rsidRPr="00064389" w:rsidRDefault="009413BA" w:rsidP="009413BA">
            <w:pPr>
              <w:spacing w:after="0" w:line="220" w:lineRule="exact"/>
              <w:rPr>
                <w:rFonts w:eastAsia="Times New Roman" w:cs="Times New Roman"/>
                <w:sz w:val="20"/>
                <w:szCs w:val="20"/>
                <w:lang w:val="en-US" w:eastAsia="hr-HR"/>
              </w:rPr>
            </w:pPr>
            <w:r w:rsidRPr="00064389">
              <w:rPr>
                <w:rFonts w:eastAsia="Times New Roman" w:cs="Arial Narrow"/>
                <w:sz w:val="20"/>
                <w:szCs w:val="20"/>
                <w:lang w:val="en-US" w:eastAsia="hr-HR"/>
              </w:rPr>
              <w:t>25.</w:t>
            </w:r>
          </w:p>
        </w:tc>
        <w:tc>
          <w:tcPr>
            <w:tcW w:w="5102" w:type="dxa"/>
            <w:tcBorders>
              <w:top w:val="single" w:sz="4" w:space="0" w:color="auto"/>
              <w:left w:val="single" w:sz="4" w:space="0" w:color="auto"/>
              <w:bottom w:val="nil"/>
              <w:right w:val="nil"/>
            </w:tcBorders>
            <w:shd w:val="clear" w:color="auto" w:fill="FFFFFF"/>
          </w:tcPr>
          <w:p w:rsidR="00A700A8" w:rsidRPr="00247F73" w:rsidRDefault="00A700A8" w:rsidP="00A700A8">
            <w:pPr>
              <w:spacing w:after="0" w:line="240" w:lineRule="auto"/>
              <w:rPr>
                <w:rFonts w:eastAsia="Times New Roman" w:cs="Arial Narrow"/>
                <w:sz w:val="20"/>
                <w:szCs w:val="20"/>
                <w:lang w:val="en-US" w:eastAsia="hr-HR"/>
              </w:rPr>
            </w:pPr>
            <w:r w:rsidRPr="00064389">
              <w:rPr>
                <w:rFonts w:eastAsia="Times New Roman" w:cs="Arial Narrow"/>
                <w:sz w:val="20"/>
                <w:szCs w:val="20"/>
                <w:lang w:val="en-US" w:eastAsia="hr-HR"/>
              </w:rPr>
              <w:t xml:space="preserve">All earmarked revenues and receipts and own revenues of </w:t>
            </w:r>
            <w:r w:rsidR="004A1AB0" w:rsidRPr="00D32332">
              <w:rPr>
                <w:rFonts w:eastAsia="Times New Roman" w:cs="Arial Narrow"/>
                <w:sz w:val="20"/>
                <w:szCs w:val="20"/>
                <w:lang w:val="en-US" w:eastAsia="hr-HR"/>
              </w:rPr>
              <w:t>budgetary user</w:t>
            </w:r>
            <w:r w:rsidRPr="00D32332">
              <w:rPr>
                <w:rFonts w:eastAsia="Times New Roman" w:cs="Arial Narrow"/>
                <w:sz w:val="20"/>
                <w:szCs w:val="20"/>
                <w:lang w:val="en-US" w:eastAsia="hr-HR"/>
              </w:rPr>
              <w:t>s were credited to the relevant budget of local and county (regional) self-government units, save for those exempt from the crediting obligation on the basis of the local and coun</w:t>
            </w:r>
            <w:r w:rsidRPr="00247F73">
              <w:rPr>
                <w:rFonts w:eastAsia="Times New Roman" w:cs="Arial Narrow"/>
                <w:sz w:val="20"/>
                <w:szCs w:val="20"/>
                <w:lang w:val="en-US" w:eastAsia="hr-HR"/>
              </w:rPr>
              <w:t xml:space="preserve">ty (regional) self-government unit budget execution decision (to be answered by local and county  (regional) self-government units having </w:t>
            </w:r>
            <w:r w:rsidR="004A1AB0" w:rsidRPr="00247F73">
              <w:rPr>
                <w:rFonts w:eastAsia="Times New Roman" w:cs="Arial Narrow"/>
                <w:sz w:val="20"/>
                <w:szCs w:val="20"/>
                <w:lang w:val="en-US" w:eastAsia="hr-HR"/>
              </w:rPr>
              <w:t>budgetary user</w:t>
            </w:r>
            <w:r w:rsidRPr="00247F73">
              <w:rPr>
                <w:rFonts w:eastAsia="Times New Roman" w:cs="Arial Narrow"/>
                <w:sz w:val="20"/>
                <w:szCs w:val="20"/>
                <w:lang w:val="en-US" w:eastAsia="hr-HR"/>
              </w:rPr>
              <w:t>s under their remit)</w:t>
            </w:r>
          </w:p>
          <w:p w:rsidR="009413BA" w:rsidRPr="00247F73" w:rsidRDefault="009413BA" w:rsidP="009413BA">
            <w:pPr>
              <w:spacing w:after="0" w:line="240" w:lineRule="auto"/>
              <w:rPr>
                <w:rFonts w:eastAsia="Times New Roman" w:cs="Times New Roman"/>
                <w:sz w:val="20"/>
                <w:szCs w:val="20"/>
                <w:lang w:val="en-US" w:eastAsia="hr-HR"/>
              </w:rPr>
            </w:pPr>
          </w:p>
        </w:tc>
        <w:tc>
          <w:tcPr>
            <w:tcW w:w="51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629"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672"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1579"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20"/>
                <w:szCs w:val="20"/>
                <w:lang w:val="en-US" w:eastAsia="hr-HR"/>
              </w:rPr>
            </w:pPr>
          </w:p>
        </w:tc>
        <w:tc>
          <w:tcPr>
            <w:tcW w:w="4248" w:type="dxa"/>
            <w:tcBorders>
              <w:top w:val="single" w:sz="4" w:space="0" w:color="auto"/>
              <w:left w:val="single" w:sz="4" w:space="0" w:color="auto"/>
              <w:bottom w:val="nil"/>
              <w:right w:val="single" w:sz="4" w:space="0" w:color="auto"/>
            </w:tcBorders>
            <w:shd w:val="clear" w:color="auto" w:fill="FFFFFF"/>
          </w:tcPr>
          <w:p w:rsidR="009413BA" w:rsidRPr="00247F73" w:rsidRDefault="00A700A8" w:rsidP="00A700A8">
            <w:pPr>
              <w:spacing w:after="0" w:line="240" w:lineRule="auto"/>
              <w:rPr>
                <w:rFonts w:eastAsia="Times New Roman" w:cs="Arial Narrow"/>
                <w:color w:val="808080" w:themeColor="background1" w:themeShade="80"/>
                <w:sz w:val="20"/>
                <w:szCs w:val="20"/>
                <w:lang w:val="en-US" w:eastAsia="hr-HR"/>
              </w:rPr>
            </w:pPr>
            <w:r w:rsidRPr="00247F73">
              <w:rPr>
                <w:rFonts w:eastAsia="Times New Roman" w:cs="Arial Narrow"/>
                <w:color w:val="808080" w:themeColor="background1" w:themeShade="80"/>
                <w:sz w:val="20"/>
                <w:szCs w:val="20"/>
                <w:lang w:val="en-US" w:eastAsia="hr-HR"/>
              </w:rPr>
              <w:t>Proof of payment of earmarked revenues and receipts and own income into the relevant budget and copy</w:t>
            </w:r>
            <w:r w:rsidR="00933279" w:rsidRPr="00247F73">
              <w:rPr>
                <w:rFonts w:eastAsia="Times New Roman" w:cs="Arial Narrow"/>
                <w:color w:val="808080" w:themeColor="background1" w:themeShade="80"/>
                <w:sz w:val="20"/>
                <w:szCs w:val="20"/>
                <w:lang w:val="en-US" w:eastAsia="hr-HR"/>
              </w:rPr>
              <w:t xml:space="preserve"> of i.e. reference to</w:t>
            </w:r>
            <w:r w:rsidRPr="00247F73">
              <w:rPr>
                <w:rFonts w:eastAsia="Times New Roman" w:cs="Arial Narrow"/>
                <w:color w:val="808080" w:themeColor="background1" w:themeShade="80"/>
                <w:sz w:val="20"/>
                <w:szCs w:val="20"/>
                <w:lang w:val="en-US" w:eastAsia="hr-HR"/>
              </w:rPr>
              <w:t xml:space="preserve"> the decision</w:t>
            </w:r>
          </w:p>
        </w:tc>
      </w:tr>
      <w:tr w:rsidR="009413BA" w:rsidRPr="00247F73">
        <w:trPr>
          <w:trHeight w:val="1354"/>
        </w:trPr>
        <w:tc>
          <w:tcPr>
            <w:tcW w:w="773" w:type="dxa"/>
            <w:tcBorders>
              <w:top w:val="single" w:sz="4" w:space="0" w:color="auto"/>
              <w:left w:val="single" w:sz="4" w:space="0" w:color="auto"/>
              <w:bottom w:val="nil"/>
              <w:right w:val="nil"/>
            </w:tcBorders>
            <w:shd w:val="clear" w:color="auto" w:fill="FFFFFF"/>
            <w:vAlign w:val="center"/>
          </w:tcPr>
          <w:p w:rsidR="009413BA" w:rsidRPr="00064389" w:rsidRDefault="009413BA" w:rsidP="009413BA">
            <w:pPr>
              <w:spacing w:after="0" w:line="220" w:lineRule="exact"/>
              <w:rPr>
                <w:rFonts w:eastAsia="Times New Roman" w:cs="Times New Roman"/>
                <w:sz w:val="20"/>
                <w:szCs w:val="20"/>
                <w:lang w:val="en-US" w:eastAsia="hr-HR"/>
              </w:rPr>
            </w:pPr>
            <w:r w:rsidRPr="00064389">
              <w:rPr>
                <w:rFonts w:eastAsia="Times New Roman" w:cs="Arial Narrow"/>
                <w:sz w:val="20"/>
                <w:szCs w:val="20"/>
                <w:lang w:val="en-US" w:eastAsia="hr-HR"/>
              </w:rPr>
              <w:t>26.</w:t>
            </w:r>
          </w:p>
        </w:tc>
        <w:tc>
          <w:tcPr>
            <w:tcW w:w="5102" w:type="dxa"/>
            <w:tcBorders>
              <w:top w:val="single" w:sz="4" w:space="0" w:color="auto"/>
              <w:left w:val="single" w:sz="4" w:space="0" w:color="auto"/>
              <w:bottom w:val="nil"/>
              <w:right w:val="nil"/>
            </w:tcBorders>
            <w:shd w:val="clear" w:color="auto" w:fill="FFFFFF"/>
          </w:tcPr>
          <w:p w:rsidR="00A700A8" w:rsidRPr="00D32332" w:rsidRDefault="00A700A8" w:rsidP="00A700A8">
            <w:pPr>
              <w:spacing w:after="0" w:line="240" w:lineRule="auto"/>
              <w:rPr>
                <w:rFonts w:eastAsia="Times New Roman" w:cs="Arial Narrow"/>
                <w:sz w:val="20"/>
                <w:szCs w:val="20"/>
                <w:lang w:val="en-US" w:eastAsia="hr-HR"/>
              </w:rPr>
            </w:pPr>
            <w:r w:rsidRPr="00D32332">
              <w:rPr>
                <w:rFonts w:eastAsia="Times New Roman" w:cs="Arial Narrow"/>
                <w:sz w:val="20"/>
                <w:szCs w:val="20"/>
                <w:lang w:val="en-US" w:eastAsia="hr-HR"/>
              </w:rPr>
              <w:t>The ministry, i.e. the local and county (regional) self-government unit has been monitoring the spending</w:t>
            </w:r>
          </w:p>
          <w:p w:rsidR="00A700A8" w:rsidRPr="00247F73" w:rsidRDefault="00A700A8" w:rsidP="00A700A8">
            <w:pPr>
              <w:spacing w:after="0" w:line="240" w:lineRule="auto"/>
              <w:rPr>
                <w:rFonts w:eastAsia="Times New Roman" w:cs="Arial Narrow"/>
                <w:sz w:val="20"/>
                <w:szCs w:val="20"/>
                <w:lang w:val="en-US" w:eastAsia="hr-HR"/>
              </w:rPr>
            </w:pPr>
            <w:r w:rsidRPr="00247F73">
              <w:rPr>
                <w:rFonts w:eastAsia="Times New Roman" w:cs="Arial Narrow"/>
                <w:sz w:val="20"/>
                <w:szCs w:val="20"/>
                <w:lang w:val="en-US" w:eastAsia="hr-HR"/>
              </w:rPr>
              <w:t>of earmarked revenues and receipts as well as own</w:t>
            </w:r>
          </w:p>
          <w:p w:rsidR="00A700A8" w:rsidRPr="00247F73" w:rsidRDefault="00A700A8" w:rsidP="00A700A8">
            <w:pPr>
              <w:spacing w:after="0" w:line="240" w:lineRule="auto"/>
              <w:rPr>
                <w:rFonts w:eastAsia="Times New Roman" w:cs="Arial Narrow"/>
                <w:sz w:val="20"/>
                <w:szCs w:val="20"/>
                <w:lang w:val="en-US" w:eastAsia="hr-HR"/>
              </w:rPr>
            </w:pPr>
            <w:r w:rsidRPr="00247F73">
              <w:rPr>
                <w:rFonts w:eastAsia="Times New Roman" w:cs="Arial Narrow"/>
                <w:sz w:val="20"/>
                <w:szCs w:val="20"/>
                <w:lang w:val="en-US" w:eastAsia="hr-HR"/>
              </w:rPr>
              <w:t xml:space="preserve">revenues generated by </w:t>
            </w:r>
            <w:r w:rsidR="004A1AB0" w:rsidRPr="00247F73">
              <w:rPr>
                <w:rFonts w:eastAsia="Times New Roman" w:cs="Arial Narrow"/>
                <w:sz w:val="20"/>
                <w:szCs w:val="20"/>
                <w:lang w:val="en-US" w:eastAsia="hr-HR"/>
              </w:rPr>
              <w:t>budgetary user</w:t>
            </w:r>
            <w:r w:rsidRPr="00247F73">
              <w:rPr>
                <w:rFonts w:eastAsia="Times New Roman" w:cs="Arial Narrow"/>
                <w:sz w:val="20"/>
                <w:szCs w:val="20"/>
                <w:lang w:val="en-US" w:eastAsia="hr-HR"/>
              </w:rPr>
              <w:t>s from their</w:t>
            </w:r>
          </w:p>
          <w:p w:rsidR="00A700A8" w:rsidRPr="00247F73" w:rsidRDefault="00A700A8" w:rsidP="00A700A8">
            <w:pPr>
              <w:spacing w:after="0" w:line="240" w:lineRule="auto"/>
              <w:rPr>
                <w:rFonts w:eastAsia="Times New Roman" w:cs="Arial Narrow"/>
                <w:sz w:val="20"/>
                <w:szCs w:val="20"/>
                <w:lang w:val="en-US" w:eastAsia="hr-HR"/>
              </w:rPr>
            </w:pPr>
            <w:r w:rsidRPr="00247F73">
              <w:rPr>
                <w:rFonts w:eastAsia="Times New Roman" w:cs="Arial Narrow"/>
                <w:sz w:val="20"/>
                <w:szCs w:val="20"/>
                <w:lang w:val="en-US" w:eastAsia="hr-HR"/>
              </w:rPr>
              <w:t>scopes of competence, which have been exempt</w:t>
            </w:r>
          </w:p>
          <w:p w:rsidR="009413BA" w:rsidRPr="00247F73" w:rsidRDefault="00A700A8" w:rsidP="00892C89">
            <w:pPr>
              <w:spacing w:after="0" w:line="240" w:lineRule="auto"/>
              <w:rPr>
                <w:rFonts w:eastAsia="Times New Roman" w:cs="Arial Narrow"/>
                <w:sz w:val="20"/>
                <w:szCs w:val="20"/>
                <w:lang w:val="en-US" w:eastAsia="hr-HR"/>
              </w:rPr>
            </w:pPr>
            <w:r w:rsidRPr="00247F73">
              <w:rPr>
                <w:rFonts w:eastAsia="Times New Roman" w:cs="Arial Narrow"/>
                <w:sz w:val="20"/>
                <w:szCs w:val="20"/>
                <w:lang w:val="en-US" w:eastAsia="hr-HR"/>
              </w:rPr>
              <w:t>from the obligation to credit them to the budget</w:t>
            </w:r>
          </w:p>
          <w:p w:rsidR="00892C89" w:rsidRPr="00247F73" w:rsidRDefault="00892C89" w:rsidP="00892C89">
            <w:pPr>
              <w:spacing w:after="0" w:line="240" w:lineRule="auto"/>
              <w:rPr>
                <w:rFonts w:eastAsia="Times New Roman" w:cs="Arial Narrow"/>
                <w:sz w:val="20"/>
                <w:szCs w:val="20"/>
                <w:lang w:val="en-US" w:eastAsia="hr-HR"/>
              </w:rPr>
            </w:pPr>
          </w:p>
        </w:tc>
        <w:tc>
          <w:tcPr>
            <w:tcW w:w="51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629"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672"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1579"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4248" w:type="dxa"/>
            <w:tcBorders>
              <w:top w:val="single" w:sz="4" w:space="0" w:color="auto"/>
              <w:left w:val="single" w:sz="4" w:space="0" w:color="auto"/>
              <w:bottom w:val="nil"/>
              <w:right w:val="single" w:sz="4" w:space="0" w:color="auto"/>
            </w:tcBorders>
            <w:shd w:val="clear" w:color="auto" w:fill="FFFFFF"/>
          </w:tcPr>
          <w:p w:rsidR="009413BA" w:rsidRPr="00247F73" w:rsidRDefault="00892C89" w:rsidP="009413BA">
            <w:pPr>
              <w:spacing w:after="0" w:line="220" w:lineRule="exact"/>
              <w:rPr>
                <w:rFonts w:eastAsia="Times New Roman" w:cs="Times New Roman"/>
                <w:color w:val="808080" w:themeColor="background1" w:themeShade="80"/>
                <w:sz w:val="20"/>
                <w:szCs w:val="20"/>
                <w:lang w:val="en-US" w:eastAsia="hr-HR"/>
              </w:rPr>
            </w:pPr>
            <w:r w:rsidRPr="00247F73">
              <w:rPr>
                <w:rFonts w:eastAsia="Times New Roman" w:cs="Arial Narrow"/>
                <w:color w:val="808080" w:themeColor="background1" w:themeShade="80"/>
                <w:sz w:val="20"/>
                <w:szCs w:val="20"/>
                <w:lang w:val="en-US" w:eastAsia="hr-HR"/>
              </w:rPr>
              <w:t>Proof of monitoring method</w:t>
            </w:r>
          </w:p>
        </w:tc>
      </w:tr>
      <w:tr w:rsidR="009413BA" w:rsidRPr="00247F73" w:rsidTr="009413BA">
        <w:trPr>
          <w:trHeight w:val="3538"/>
        </w:trPr>
        <w:tc>
          <w:tcPr>
            <w:tcW w:w="773" w:type="dxa"/>
            <w:tcBorders>
              <w:top w:val="single" w:sz="4" w:space="0" w:color="auto"/>
              <w:left w:val="single" w:sz="4" w:space="0" w:color="auto"/>
              <w:bottom w:val="single" w:sz="4" w:space="0" w:color="auto"/>
              <w:right w:val="nil"/>
            </w:tcBorders>
            <w:shd w:val="clear" w:color="auto" w:fill="FFFFFF"/>
            <w:vAlign w:val="center"/>
          </w:tcPr>
          <w:p w:rsidR="009413BA" w:rsidRPr="00064389" w:rsidRDefault="009413BA" w:rsidP="009413BA">
            <w:pPr>
              <w:spacing w:after="0" w:line="220" w:lineRule="exact"/>
              <w:rPr>
                <w:rFonts w:eastAsia="Times New Roman" w:cs="Times New Roman"/>
                <w:sz w:val="20"/>
                <w:szCs w:val="20"/>
                <w:lang w:val="en-US" w:eastAsia="hr-HR"/>
              </w:rPr>
            </w:pPr>
            <w:r w:rsidRPr="00064389">
              <w:rPr>
                <w:rFonts w:eastAsia="Times New Roman" w:cs="Arial Narrow"/>
                <w:sz w:val="20"/>
                <w:szCs w:val="20"/>
                <w:lang w:val="en-US" w:eastAsia="hr-HR"/>
              </w:rPr>
              <w:t>27.</w:t>
            </w:r>
          </w:p>
        </w:tc>
        <w:tc>
          <w:tcPr>
            <w:tcW w:w="5102" w:type="dxa"/>
            <w:tcBorders>
              <w:top w:val="single" w:sz="4" w:space="0" w:color="auto"/>
              <w:left w:val="single" w:sz="4" w:space="0" w:color="auto"/>
              <w:bottom w:val="single" w:sz="4" w:space="0" w:color="auto"/>
              <w:right w:val="nil"/>
            </w:tcBorders>
            <w:shd w:val="clear" w:color="auto" w:fill="FFFFFF"/>
          </w:tcPr>
          <w:p w:rsidR="009413BA" w:rsidRPr="00247F73" w:rsidRDefault="00892C89" w:rsidP="009413BA">
            <w:pPr>
              <w:spacing w:after="0" w:line="240" w:lineRule="auto"/>
              <w:rPr>
                <w:rFonts w:eastAsia="Times New Roman" w:cs="Times New Roman"/>
                <w:sz w:val="20"/>
                <w:szCs w:val="20"/>
                <w:lang w:val="en-US" w:eastAsia="hr-HR"/>
              </w:rPr>
            </w:pPr>
            <w:r w:rsidRPr="00D32332">
              <w:rPr>
                <w:rFonts w:eastAsia="Times New Roman" w:cs="Arial Narrow"/>
                <w:sz w:val="20"/>
                <w:szCs w:val="20"/>
                <w:lang w:val="en-US" w:eastAsia="hr-HR"/>
              </w:rPr>
              <w:t>The funds were spent in accordance with the budget and financial plan.</w:t>
            </w:r>
          </w:p>
        </w:tc>
        <w:tc>
          <w:tcPr>
            <w:tcW w:w="514" w:type="dxa"/>
            <w:tcBorders>
              <w:top w:val="single" w:sz="4" w:space="0" w:color="auto"/>
              <w:left w:val="single" w:sz="4" w:space="0" w:color="auto"/>
              <w:bottom w:val="single" w:sz="4" w:space="0" w:color="auto"/>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20"/>
                <w:szCs w:val="20"/>
                <w:lang w:val="en-US" w:eastAsia="hr-HR"/>
              </w:rPr>
            </w:pPr>
          </w:p>
        </w:tc>
        <w:tc>
          <w:tcPr>
            <w:tcW w:w="629" w:type="dxa"/>
            <w:tcBorders>
              <w:top w:val="single" w:sz="4" w:space="0" w:color="auto"/>
              <w:left w:val="single" w:sz="4" w:space="0" w:color="auto"/>
              <w:bottom w:val="single" w:sz="4" w:space="0" w:color="auto"/>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672" w:type="dxa"/>
            <w:tcBorders>
              <w:top w:val="single" w:sz="4" w:space="0" w:color="auto"/>
              <w:left w:val="single" w:sz="4" w:space="0" w:color="auto"/>
              <w:bottom w:val="single" w:sz="4" w:space="0" w:color="auto"/>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1579" w:type="dxa"/>
            <w:tcBorders>
              <w:top w:val="single" w:sz="4" w:space="0" w:color="auto"/>
              <w:left w:val="single" w:sz="4" w:space="0" w:color="auto"/>
              <w:bottom w:val="single" w:sz="4" w:space="0" w:color="auto"/>
              <w:right w:val="nil"/>
            </w:tcBorders>
            <w:shd w:val="clear" w:color="auto" w:fill="FFFFFF"/>
          </w:tcPr>
          <w:p w:rsidR="009413BA" w:rsidRPr="00247F73" w:rsidRDefault="009413BA" w:rsidP="009413BA">
            <w:pPr>
              <w:spacing w:after="0" w:line="240" w:lineRule="auto"/>
              <w:rPr>
                <w:rFonts w:eastAsia="Times New Roman" w:cs="Times New Roman"/>
                <w:sz w:val="20"/>
                <w:szCs w:val="20"/>
                <w:lang w:val="en-US" w:eastAsia="hr-HR"/>
              </w:rPr>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892C89" w:rsidRPr="00247F73" w:rsidRDefault="00892C89" w:rsidP="009413BA">
            <w:pPr>
              <w:spacing w:after="0" w:line="240" w:lineRule="auto"/>
              <w:rPr>
                <w:rFonts w:eastAsia="Times New Roman" w:cs="Arial Narrow"/>
                <w:color w:val="808080" w:themeColor="background1" w:themeShade="80"/>
                <w:sz w:val="20"/>
                <w:szCs w:val="20"/>
                <w:lang w:val="en-US" w:eastAsia="hr-HR"/>
              </w:rPr>
            </w:pPr>
            <w:r w:rsidRPr="00247F73">
              <w:rPr>
                <w:rFonts w:eastAsia="Times New Roman" w:cs="Arial Narrow"/>
                <w:color w:val="808080" w:themeColor="background1" w:themeShade="80"/>
                <w:sz w:val="20"/>
                <w:szCs w:val="20"/>
                <w:lang w:val="en-US" w:eastAsia="hr-HR"/>
              </w:rPr>
              <w:t>Report on the budget execution of local and county (regional) self-government units where it is clear no extra funds were spent other than the amount defined by the budget (apart from own and earmarked revenues and receipts pursuant to the Budget Act).</w:t>
            </w:r>
          </w:p>
          <w:p w:rsidR="00892C89" w:rsidRPr="00247F73" w:rsidRDefault="00892C89" w:rsidP="009413BA">
            <w:pPr>
              <w:spacing w:after="0" w:line="240" w:lineRule="auto"/>
              <w:rPr>
                <w:rFonts w:eastAsia="Times New Roman" w:cs="Arial Narrow"/>
                <w:color w:val="808080" w:themeColor="background1" w:themeShade="80"/>
                <w:sz w:val="20"/>
                <w:szCs w:val="20"/>
                <w:lang w:val="en-US" w:eastAsia="hr-HR"/>
              </w:rPr>
            </w:pPr>
          </w:p>
          <w:p w:rsidR="009413BA" w:rsidRPr="00247F73" w:rsidRDefault="00892C89" w:rsidP="00892C89">
            <w:pPr>
              <w:spacing w:after="0" w:line="240" w:lineRule="auto"/>
              <w:rPr>
                <w:rFonts w:eastAsia="Times New Roman" w:cs="Times New Roman"/>
                <w:color w:val="808080" w:themeColor="background1" w:themeShade="80"/>
                <w:sz w:val="20"/>
                <w:szCs w:val="20"/>
                <w:lang w:val="en-US" w:eastAsia="hr-HR"/>
              </w:rPr>
            </w:pPr>
            <w:r w:rsidRPr="00247F73">
              <w:rPr>
                <w:rFonts w:eastAsia="Times New Roman" w:cs="Arial Narrow"/>
                <w:color w:val="808080" w:themeColor="background1" w:themeShade="80"/>
                <w:sz w:val="20"/>
                <w:szCs w:val="20"/>
                <w:lang w:val="en-US" w:eastAsia="hr-HR"/>
              </w:rPr>
              <w:t>Comparison of the execution and the financial plan which shows no extra funds were spent other than the amount defined by the financial plan (apart from own and earmarked revenues and receipts pursuant to the Budget Act) for budgetary and extra-budgetary users</w:t>
            </w:r>
            <w:r w:rsidRPr="00247F73">
              <w:rPr>
                <w:rFonts w:eastAsia="Times New Roman" w:cs="Times New Roman"/>
                <w:color w:val="808080" w:themeColor="background1" w:themeShade="80"/>
                <w:sz w:val="20"/>
                <w:szCs w:val="20"/>
                <w:lang w:val="en-US" w:eastAsia="hr-HR"/>
              </w:rPr>
              <w:t>.</w:t>
            </w:r>
          </w:p>
        </w:tc>
      </w:tr>
    </w:tbl>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49"/>
        <w:gridCol w:w="4882"/>
        <w:gridCol w:w="494"/>
        <w:gridCol w:w="600"/>
        <w:gridCol w:w="643"/>
        <w:gridCol w:w="1517"/>
        <w:gridCol w:w="4075"/>
      </w:tblGrid>
      <w:tr w:rsidR="009413BA" w:rsidRPr="00247F73" w:rsidTr="00106B42">
        <w:trPr>
          <w:trHeight w:val="989"/>
        </w:trPr>
        <w:tc>
          <w:tcPr>
            <w:tcW w:w="749" w:type="dxa"/>
            <w:tcBorders>
              <w:top w:val="single" w:sz="4" w:space="0" w:color="auto"/>
              <w:left w:val="single" w:sz="4" w:space="0" w:color="auto"/>
              <w:bottom w:val="nil"/>
              <w:right w:val="nil"/>
            </w:tcBorders>
            <w:shd w:val="clear" w:color="auto" w:fill="FFFFFF"/>
            <w:vAlign w:val="center"/>
          </w:tcPr>
          <w:p w:rsidR="009413BA" w:rsidRPr="00247F73" w:rsidRDefault="009413BA" w:rsidP="009413BA">
            <w:pPr>
              <w:spacing w:after="0" w:line="180" w:lineRule="exact"/>
              <w:rPr>
                <w:rFonts w:eastAsia="Times New Roman" w:cs="Times New Roman"/>
                <w:sz w:val="18"/>
                <w:szCs w:val="18"/>
                <w:lang w:val="en-US" w:eastAsia="hr-HR"/>
              </w:rPr>
            </w:pPr>
            <w:r w:rsidRPr="00247F73">
              <w:rPr>
                <w:rFonts w:eastAsia="Arial Unicode MS" w:cs="Arial Unicode MS"/>
                <w:sz w:val="18"/>
                <w:szCs w:val="18"/>
                <w:lang w:val="en-US" w:eastAsia="hr-HR"/>
              </w:rPr>
              <w:t>28.</w:t>
            </w:r>
          </w:p>
        </w:tc>
        <w:tc>
          <w:tcPr>
            <w:tcW w:w="4882" w:type="dxa"/>
            <w:tcBorders>
              <w:top w:val="single" w:sz="4" w:space="0" w:color="auto"/>
              <w:left w:val="single" w:sz="4" w:space="0" w:color="auto"/>
              <w:bottom w:val="nil"/>
              <w:right w:val="nil"/>
            </w:tcBorders>
            <w:shd w:val="clear" w:color="auto" w:fill="FFFFFF"/>
          </w:tcPr>
          <w:p w:rsidR="009413BA" w:rsidRPr="00247F73" w:rsidRDefault="00892C89" w:rsidP="009413BA">
            <w:pPr>
              <w:spacing w:after="0" w:line="240" w:lineRule="auto"/>
              <w:rPr>
                <w:rFonts w:eastAsia="Times New Roman" w:cs="Times New Roman"/>
                <w:sz w:val="18"/>
                <w:szCs w:val="18"/>
                <w:lang w:val="en-US" w:eastAsia="hr-HR"/>
              </w:rPr>
            </w:pPr>
            <w:r w:rsidRPr="00247F73">
              <w:rPr>
                <w:rFonts w:eastAsia="Arial Unicode MS" w:cs="Arial Unicode MS"/>
                <w:sz w:val="18"/>
                <w:szCs w:val="18"/>
                <w:lang w:val="en-US" w:eastAsia="hr-HR"/>
              </w:rPr>
              <w:t>Disbursement of funds based on credible documentation.</w:t>
            </w:r>
          </w:p>
        </w:tc>
        <w:tc>
          <w:tcPr>
            <w:tcW w:w="494"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vAlign w:val="bottom"/>
          </w:tcPr>
          <w:p w:rsidR="00892C89" w:rsidRPr="00247F73" w:rsidRDefault="00892C89" w:rsidP="009413BA">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For every expenditure type at a level defined in the Table: Tests with question 24 given in the Questionnaire Appendix</w:t>
            </w:r>
          </w:p>
          <w:p w:rsidR="009413BA" w:rsidRPr="00247F73" w:rsidRDefault="009413BA" w:rsidP="009413BA">
            <w:pPr>
              <w:spacing w:after="0" w:line="240" w:lineRule="auto"/>
              <w:rPr>
                <w:rFonts w:eastAsia="Times New Roman" w:cs="Times New Roman"/>
                <w:color w:val="808080" w:themeColor="background1" w:themeShade="80"/>
                <w:sz w:val="18"/>
                <w:szCs w:val="18"/>
                <w:lang w:val="en-US" w:eastAsia="hr-HR"/>
              </w:rPr>
            </w:pPr>
          </w:p>
        </w:tc>
      </w:tr>
      <w:tr w:rsidR="009413BA" w:rsidRPr="00247F73" w:rsidTr="00106B42">
        <w:trPr>
          <w:trHeight w:val="749"/>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29.</w:t>
            </w:r>
          </w:p>
        </w:tc>
        <w:tc>
          <w:tcPr>
            <w:tcW w:w="4882" w:type="dxa"/>
            <w:tcBorders>
              <w:top w:val="single" w:sz="4" w:space="0" w:color="auto"/>
              <w:left w:val="single" w:sz="4" w:space="0" w:color="auto"/>
              <w:bottom w:val="nil"/>
              <w:right w:val="nil"/>
            </w:tcBorders>
            <w:shd w:val="clear" w:color="auto" w:fill="FFFFFF"/>
          </w:tcPr>
          <w:p w:rsidR="009413BA" w:rsidRPr="00247F73" w:rsidRDefault="00351B7C" w:rsidP="00351B7C">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Monitoring and control over earmarked disbursement of donations, aid, subsidies to the end user, and their use</w:t>
            </w:r>
          </w:p>
        </w:tc>
        <w:tc>
          <w:tcPr>
            <w:tcW w:w="494"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351B7C" w:rsidP="00106B42">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Sample of 5% of the number of overall transfer and min. 5% of the overall value of transfer, maximum 100</w:t>
            </w:r>
          </w:p>
        </w:tc>
      </w:tr>
      <w:tr w:rsidR="009413BA" w:rsidRPr="00247F73">
        <w:trPr>
          <w:trHeight w:val="518"/>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29.1.</w:t>
            </w:r>
          </w:p>
        </w:tc>
        <w:tc>
          <w:tcPr>
            <w:tcW w:w="4882" w:type="dxa"/>
            <w:tcBorders>
              <w:top w:val="single" w:sz="4" w:space="0" w:color="auto"/>
              <w:left w:val="single" w:sz="4" w:space="0" w:color="auto"/>
              <w:bottom w:val="nil"/>
              <w:right w:val="nil"/>
            </w:tcBorders>
            <w:shd w:val="clear" w:color="auto" w:fill="FFFFFF"/>
          </w:tcPr>
          <w:p w:rsidR="00351B7C" w:rsidRPr="00247F73" w:rsidRDefault="00351B7C" w:rsidP="00351B7C">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Copies i.e. references of the contract serving as the basis for disbursement are available</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351B7C" w:rsidP="009413BA">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Copies</w:t>
            </w:r>
            <w:r w:rsidR="00933279" w:rsidRPr="00247F73">
              <w:rPr>
                <w:rFonts w:eastAsia="Arial Unicode MS" w:cs="Arial Unicode MS"/>
                <w:color w:val="808080" w:themeColor="background1" w:themeShade="80"/>
                <w:sz w:val="18"/>
                <w:szCs w:val="18"/>
                <w:lang w:val="en-US" w:eastAsia="hr-HR"/>
              </w:rPr>
              <w:t xml:space="preserve"> of i.e. references to</w:t>
            </w:r>
            <w:r w:rsidRPr="00247F73">
              <w:rPr>
                <w:rFonts w:eastAsia="Arial Unicode MS" w:cs="Arial Unicode MS"/>
                <w:color w:val="808080" w:themeColor="background1" w:themeShade="80"/>
                <w:sz w:val="18"/>
                <w:szCs w:val="18"/>
                <w:lang w:val="en-US" w:eastAsia="hr-HR"/>
              </w:rPr>
              <w:t xml:space="preserve"> the contract</w:t>
            </w:r>
          </w:p>
        </w:tc>
      </w:tr>
      <w:tr w:rsidR="009413BA" w:rsidRPr="00247F73">
        <w:trPr>
          <w:trHeight w:val="1234"/>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29.2.</w:t>
            </w:r>
          </w:p>
        </w:tc>
        <w:tc>
          <w:tcPr>
            <w:tcW w:w="4882" w:type="dxa"/>
            <w:tcBorders>
              <w:top w:val="single" w:sz="4" w:space="0" w:color="auto"/>
              <w:left w:val="single" w:sz="4" w:space="0" w:color="auto"/>
              <w:bottom w:val="nil"/>
              <w:right w:val="nil"/>
            </w:tcBorders>
            <w:shd w:val="clear" w:color="auto" w:fill="FFFFFF"/>
          </w:tcPr>
          <w:p w:rsidR="00351B7C" w:rsidRPr="00247F73" w:rsidRDefault="00351B7C" w:rsidP="00351B7C">
            <w:pPr>
              <w:spacing w:after="0" w:line="240" w:lineRule="auto"/>
              <w:rPr>
                <w:rFonts w:eastAsia="Arial Unicode MS" w:cs="Arial Unicode MS"/>
                <w:sz w:val="18"/>
                <w:szCs w:val="18"/>
                <w:lang w:val="en-US" w:eastAsia="hr-HR"/>
              </w:rPr>
            </w:pPr>
          </w:p>
          <w:p w:rsidR="009413BA" w:rsidRPr="00247F73" w:rsidRDefault="00351B7C" w:rsidP="00351B7C">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 xml:space="preserve">On the spot verification on a chosen sample of end users who received payments over 20,000.00 HRK on a yearly basis </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vAlign w:val="bottom"/>
          </w:tcPr>
          <w:p w:rsidR="00351B7C" w:rsidRPr="00247F73" w:rsidRDefault="00351B7C" w:rsidP="009413BA">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Controls of the number of end users (sample) who received more than 20,000.00 HRK on a yearly basis from the budget, and budgetary and extra-budgetary users</w:t>
            </w:r>
          </w:p>
          <w:p w:rsidR="009413BA" w:rsidRPr="00247F73" w:rsidRDefault="009413BA" w:rsidP="009413BA">
            <w:pPr>
              <w:spacing w:after="0" w:line="240" w:lineRule="auto"/>
              <w:rPr>
                <w:rFonts w:eastAsia="Times New Roman" w:cs="Times New Roman"/>
                <w:color w:val="808080" w:themeColor="background1" w:themeShade="80"/>
                <w:sz w:val="18"/>
                <w:szCs w:val="18"/>
                <w:lang w:val="en-US" w:eastAsia="hr-HR"/>
              </w:rPr>
            </w:pPr>
          </w:p>
        </w:tc>
      </w:tr>
      <w:tr w:rsidR="009413BA" w:rsidRPr="00247F73">
        <w:trPr>
          <w:trHeight w:val="494"/>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29.3.</w:t>
            </w:r>
          </w:p>
        </w:tc>
        <w:tc>
          <w:tcPr>
            <w:tcW w:w="4882" w:type="dxa"/>
            <w:tcBorders>
              <w:top w:val="single" w:sz="4" w:space="0" w:color="auto"/>
              <w:left w:val="single" w:sz="4" w:space="0" w:color="auto"/>
              <w:bottom w:val="nil"/>
              <w:right w:val="nil"/>
            </w:tcBorders>
            <w:shd w:val="clear" w:color="auto" w:fill="FFFFFF"/>
          </w:tcPr>
          <w:p w:rsidR="009413BA" w:rsidRPr="00247F73" w:rsidRDefault="00351B7C" w:rsidP="009413BA">
            <w:pPr>
              <w:spacing w:after="0" w:line="240" w:lineRule="auto"/>
              <w:rPr>
                <w:rFonts w:eastAsia="Times New Roman" w:cs="Times New Roman"/>
                <w:sz w:val="18"/>
                <w:szCs w:val="18"/>
                <w:lang w:val="en-US" w:eastAsia="hr-HR"/>
              </w:rPr>
            </w:pPr>
            <w:r w:rsidRPr="00247F73">
              <w:rPr>
                <w:rFonts w:eastAsia="Arial Unicode MS" w:cs="Arial Unicode MS"/>
                <w:sz w:val="18"/>
                <w:szCs w:val="18"/>
                <w:lang w:val="en-US" w:eastAsia="hr-HR"/>
              </w:rPr>
              <w:t>End user report on utilization of funds/project realization</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351B7C" w:rsidP="009413BA">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Copy</w:t>
            </w:r>
            <w:r w:rsidR="00933279" w:rsidRPr="00247F73">
              <w:rPr>
                <w:rFonts w:eastAsia="Arial Unicode MS" w:cs="Arial Unicode MS"/>
                <w:color w:val="808080" w:themeColor="background1" w:themeShade="80"/>
                <w:sz w:val="18"/>
                <w:szCs w:val="18"/>
                <w:lang w:val="en-US" w:eastAsia="hr-HR"/>
              </w:rPr>
              <w:t xml:space="preserve"> of i.e. reference to</w:t>
            </w:r>
            <w:r w:rsidRPr="00247F73">
              <w:rPr>
                <w:rFonts w:eastAsia="Arial Unicode MS" w:cs="Arial Unicode MS"/>
                <w:color w:val="808080" w:themeColor="background1" w:themeShade="80"/>
                <w:sz w:val="18"/>
                <w:szCs w:val="18"/>
                <w:lang w:val="en-US" w:eastAsia="hr-HR"/>
              </w:rPr>
              <w:t xml:space="preserve"> the report</w:t>
            </w:r>
          </w:p>
        </w:tc>
      </w:tr>
      <w:tr w:rsidR="009413BA" w:rsidRPr="00247F73" w:rsidTr="00106B42">
        <w:trPr>
          <w:trHeight w:val="1066"/>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30.</w:t>
            </w:r>
          </w:p>
        </w:tc>
        <w:tc>
          <w:tcPr>
            <w:tcW w:w="4882" w:type="dxa"/>
            <w:tcBorders>
              <w:top w:val="single" w:sz="4" w:space="0" w:color="auto"/>
              <w:left w:val="single" w:sz="4" w:space="0" w:color="auto"/>
              <w:bottom w:val="nil"/>
              <w:right w:val="nil"/>
            </w:tcBorders>
            <w:shd w:val="clear" w:color="auto" w:fill="FFFFFF"/>
          </w:tcPr>
          <w:p w:rsidR="00BC2345" w:rsidRPr="00247F73" w:rsidRDefault="00BC2345" w:rsidP="00BC2345">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 xml:space="preserve">All necessary checks performed during </w:t>
            </w:r>
            <w:r w:rsidR="00435DB8" w:rsidRPr="00247F73">
              <w:rPr>
                <w:rFonts w:eastAsia="Arial Unicode MS" w:cs="Arial Unicode MS"/>
                <w:sz w:val="18"/>
                <w:szCs w:val="18"/>
                <w:lang w:val="en-US" w:eastAsia="hr-HR"/>
              </w:rPr>
              <w:t>equipment</w:t>
            </w:r>
          </w:p>
          <w:p w:rsidR="009413BA" w:rsidRPr="00247F73" w:rsidRDefault="00BC2345" w:rsidP="00BC2345">
            <w:pPr>
              <w:spacing w:after="0" w:line="240" w:lineRule="auto"/>
              <w:rPr>
                <w:rFonts w:eastAsia="Times New Roman" w:cs="Times New Roman"/>
                <w:sz w:val="18"/>
                <w:szCs w:val="18"/>
                <w:lang w:val="en-US" w:eastAsia="hr-HR"/>
              </w:rPr>
            </w:pPr>
            <w:r w:rsidRPr="00247F73">
              <w:rPr>
                <w:rFonts w:eastAsia="Arial Unicode MS" w:cs="Arial Unicode MS"/>
                <w:sz w:val="18"/>
                <w:szCs w:val="18"/>
                <w:lang w:val="en-US" w:eastAsia="hr-HR"/>
              </w:rPr>
              <w:t>delivery/works execution</w:t>
            </w:r>
          </w:p>
        </w:tc>
        <w:tc>
          <w:tcPr>
            <w:tcW w:w="494"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808080" w:themeFill="background1" w:themeFillShade="80"/>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BC2345" w:rsidP="00BC2345">
            <w:pPr>
              <w:spacing w:after="0" w:line="240" w:lineRule="auto"/>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evaluation on a sample of 5% of the total number of fixed assets purchases and a minimum of 5% of the total value of all purchases of fixed assets</w:t>
            </w:r>
          </w:p>
        </w:tc>
      </w:tr>
      <w:tr w:rsidR="009413BA" w:rsidRPr="00247F73">
        <w:trPr>
          <w:trHeight w:val="499"/>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30.1.</w:t>
            </w:r>
          </w:p>
        </w:tc>
        <w:tc>
          <w:tcPr>
            <w:tcW w:w="4882" w:type="dxa"/>
            <w:tcBorders>
              <w:top w:val="single" w:sz="4" w:space="0" w:color="auto"/>
              <w:left w:val="single" w:sz="4" w:space="0" w:color="auto"/>
              <w:bottom w:val="nil"/>
              <w:right w:val="nil"/>
            </w:tcBorders>
            <w:shd w:val="clear" w:color="auto" w:fill="FFFFFF"/>
          </w:tcPr>
          <w:p w:rsidR="009413BA" w:rsidRPr="00247F73" w:rsidRDefault="00435DB8" w:rsidP="00BC2345">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Equipment</w:t>
            </w:r>
            <w:r w:rsidR="00BC2345" w:rsidRPr="00247F73">
              <w:rPr>
                <w:rFonts w:eastAsia="Arial Unicode MS" w:cs="Arial Unicode MS"/>
                <w:sz w:val="18"/>
                <w:szCs w:val="18"/>
                <w:lang w:val="en-US" w:eastAsia="hr-HR"/>
              </w:rPr>
              <w:t xml:space="preserve"> delivered/works executed as contracted</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BC2345" w:rsidP="009413BA">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Enclose relevant proof</w:t>
            </w:r>
          </w:p>
        </w:tc>
      </w:tr>
      <w:tr w:rsidR="009413BA" w:rsidRPr="00247F73">
        <w:trPr>
          <w:trHeight w:val="499"/>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30.2.</w:t>
            </w:r>
          </w:p>
        </w:tc>
        <w:tc>
          <w:tcPr>
            <w:tcW w:w="4882" w:type="dxa"/>
            <w:tcBorders>
              <w:top w:val="single" w:sz="4" w:space="0" w:color="auto"/>
              <w:left w:val="single" w:sz="4" w:space="0" w:color="auto"/>
              <w:bottom w:val="nil"/>
              <w:right w:val="nil"/>
            </w:tcBorders>
            <w:shd w:val="clear" w:color="auto" w:fill="FFFFFF"/>
          </w:tcPr>
          <w:p w:rsidR="009413BA" w:rsidRPr="00247F73" w:rsidRDefault="00435DB8" w:rsidP="00BC2345">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Equipment</w:t>
            </w:r>
            <w:r w:rsidR="00BC2345" w:rsidRPr="00247F73">
              <w:rPr>
                <w:rFonts w:eastAsia="Arial Unicode MS" w:cs="Arial Unicode MS"/>
                <w:sz w:val="18"/>
                <w:szCs w:val="18"/>
                <w:lang w:val="en-US" w:eastAsia="hr-HR"/>
              </w:rPr>
              <w:t xml:space="preserve"> delivered/ works executed within the contracted deadlines</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BC2345" w:rsidP="009413BA">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Enclose relevant proof</w:t>
            </w:r>
          </w:p>
        </w:tc>
      </w:tr>
      <w:tr w:rsidR="009413BA" w:rsidRPr="00247F73">
        <w:trPr>
          <w:trHeight w:val="533"/>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30.3.</w:t>
            </w:r>
          </w:p>
        </w:tc>
        <w:tc>
          <w:tcPr>
            <w:tcW w:w="4882" w:type="dxa"/>
            <w:tcBorders>
              <w:top w:val="single" w:sz="4" w:space="0" w:color="auto"/>
              <w:left w:val="single" w:sz="4" w:space="0" w:color="auto"/>
              <w:bottom w:val="nil"/>
              <w:right w:val="nil"/>
            </w:tcBorders>
            <w:shd w:val="clear" w:color="auto" w:fill="FFFFFF"/>
          </w:tcPr>
          <w:p w:rsidR="009413BA" w:rsidRPr="00247F73" w:rsidRDefault="00435DB8" w:rsidP="00BC2345">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Equipment</w:t>
            </w:r>
            <w:r w:rsidR="00BC2345" w:rsidRPr="00247F73">
              <w:rPr>
                <w:rFonts w:eastAsia="Arial Unicode MS" w:cs="Arial Unicode MS"/>
                <w:sz w:val="18"/>
                <w:szCs w:val="18"/>
                <w:lang w:val="en-US" w:eastAsia="hr-HR"/>
              </w:rPr>
              <w:t xml:space="preserve"> delivered/ works executed observing the contracted quantity and quality requirements</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BC2345" w:rsidP="009413BA">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Enclose relevant proof</w:t>
            </w:r>
          </w:p>
        </w:tc>
      </w:tr>
      <w:tr w:rsidR="009413BA" w:rsidRPr="00247F73">
        <w:trPr>
          <w:trHeight w:val="499"/>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30.4.</w:t>
            </w:r>
          </w:p>
        </w:tc>
        <w:tc>
          <w:tcPr>
            <w:tcW w:w="4882" w:type="dxa"/>
            <w:tcBorders>
              <w:top w:val="single" w:sz="4" w:space="0" w:color="auto"/>
              <w:left w:val="single" w:sz="4" w:space="0" w:color="auto"/>
              <w:bottom w:val="nil"/>
              <w:right w:val="nil"/>
            </w:tcBorders>
            <w:shd w:val="clear" w:color="auto" w:fill="FFFFFF"/>
          </w:tcPr>
          <w:p w:rsidR="009413BA" w:rsidRPr="00247F73" w:rsidRDefault="00435DB8" w:rsidP="00BC2345">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Equipment</w:t>
            </w:r>
            <w:r w:rsidR="00BC2345" w:rsidRPr="00247F73">
              <w:rPr>
                <w:rFonts w:eastAsia="Arial Unicode MS" w:cs="Arial Unicode MS"/>
                <w:sz w:val="18"/>
                <w:szCs w:val="18"/>
                <w:lang w:val="en-US" w:eastAsia="hr-HR"/>
              </w:rPr>
              <w:t xml:space="preserve"> delivered/ works executed at locations stipulated in the contract</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BC2345" w:rsidP="009413BA">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Enclose relevant proof</w:t>
            </w:r>
          </w:p>
        </w:tc>
      </w:tr>
      <w:tr w:rsidR="009413BA" w:rsidRPr="00247F73">
        <w:trPr>
          <w:trHeight w:val="499"/>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30.5.</w:t>
            </w:r>
          </w:p>
        </w:tc>
        <w:tc>
          <w:tcPr>
            <w:tcW w:w="4882" w:type="dxa"/>
            <w:tcBorders>
              <w:top w:val="single" w:sz="4" w:space="0" w:color="auto"/>
              <w:left w:val="single" w:sz="4" w:space="0" w:color="auto"/>
              <w:bottom w:val="nil"/>
              <w:right w:val="nil"/>
            </w:tcBorders>
            <w:shd w:val="clear" w:color="auto" w:fill="FFFFFF"/>
          </w:tcPr>
          <w:p w:rsidR="009413BA" w:rsidRPr="00247F73" w:rsidRDefault="00435DB8" w:rsidP="00BC2345">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Equipment</w:t>
            </w:r>
            <w:r w:rsidR="00BC2345" w:rsidRPr="00247F73">
              <w:rPr>
                <w:rFonts w:eastAsia="Arial Unicode MS" w:cs="Arial Unicode MS"/>
                <w:sz w:val="18"/>
                <w:szCs w:val="18"/>
                <w:lang w:val="en-US" w:eastAsia="hr-HR"/>
              </w:rPr>
              <w:t xml:space="preserve"> delivered/services rendered/works executed as per contract description</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BC2345" w:rsidP="009413BA">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Enclose relevant proof</w:t>
            </w:r>
          </w:p>
        </w:tc>
      </w:tr>
      <w:tr w:rsidR="009413BA" w:rsidRPr="00247F73">
        <w:trPr>
          <w:trHeight w:val="509"/>
        </w:trPr>
        <w:tc>
          <w:tcPr>
            <w:tcW w:w="749" w:type="dxa"/>
            <w:tcBorders>
              <w:top w:val="single" w:sz="4" w:space="0" w:color="auto"/>
              <w:left w:val="single" w:sz="4" w:space="0" w:color="auto"/>
              <w:bottom w:val="nil"/>
              <w:right w:val="nil"/>
            </w:tcBorders>
            <w:shd w:val="clear" w:color="auto" w:fill="FFFFFF"/>
            <w:vAlign w:val="center"/>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30.6.</w:t>
            </w:r>
          </w:p>
        </w:tc>
        <w:tc>
          <w:tcPr>
            <w:tcW w:w="4882" w:type="dxa"/>
            <w:tcBorders>
              <w:top w:val="single" w:sz="4" w:space="0" w:color="auto"/>
              <w:left w:val="single" w:sz="4" w:space="0" w:color="auto"/>
              <w:bottom w:val="nil"/>
              <w:right w:val="nil"/>
            </w:tcBorders>
            <w:shd w:val="clear" w:color="auto" w:fill="FFFFFF"/>
          </w:tcPr>
          <w:p w:rsidR="009413BA" w:rsidRPr="00247F73" w:rsidRDefault="00435DB8" w:rsidP="00BC2345">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Equipment</w:t>
            </w:r>
            <w:r w:rsidR="00BC2345" w:rsidRPr="00247F73">
              <w:rPr>
                <w:rFonts w:eastAsia="Arial Unicode MS" w:cs="Arial Unicode MS"/>
                <w:sz w:val="18"/>
                <w:szCs w:val="18"/>
                <w:lang w:val="en-US" w:eastAsia="hr-HR"/>
              </w:rPr>
              <w:t xml:space="preserve"> delivered/services rendered/works executed in accordance with the design, analyses, models and contract samples</w:t>
            </w:r>
          </w:p>
        </w:tc>
        <w:tc>
          <w:tcPr>
            <w:tcW w:w="494"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nil"/>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nil"/>
              <w:right w:val="single" w:sz="4" w:space="0" w:color="auto"/>
            </w:tcBorders>
            <w:shd w:val="clear" w:color="auto" w:fill="FFFFFF"/>
          </w:tcPr>
          <w:p w:rsidR="009413BA" w:rsidRPr="00247F73" w:rsidRDefault="00BC2345" w:rsidP="009413BA">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Enclose relevant proof</w:t>
            </w:r>
          </w:p>
        </w:tc>
      </w:tr>
      <w:tr w:rsidR="009413BA" w:rsidRPr="00247F73">
        <w:trPr>
          <w:trHeight w:val="259"/>
        </w:trPr>
        <w:tc>
          <w:tcPr>
            <w:tcW w:w="749" w:type="dxa"/>
            <w:tcBorders>
              <w:top w:val="single" w:sz="4" w:space="0" w:color="auto"/>
              <w:left w:val="single" w:sz="4" w:space="0" w:color="auto"/>
              <w:bottom w:val="single" w:sz="4" w:space="0" w:color="auto"/>
              <w:right w:val="nil"/>
            </w:tcBorders>
            <w:shd w:val="clear" w:color="auto" w:fill="FFFFFF"/>
          </w:tcPr>
          <w:p w:rsidR="009413BA" w:rsidRPr="00D32332" w:rsidRDefault="009413BA" w:rsidP="009413BA">
            <w:pPr>
              <w:spacing w:after="0" w:line="180" w:lineRule="exact"/>
              <w:rPr>
                <w:rFonts w:eastAsia="Times New Roman" w:cs="Times New Roman"/>
                <w:sz w:val="18"/>
                <w:szCs w:val="18"/>
                <w:lang w:val="en-US" w:eastAsia="hr-HR"/>
              </w:rPr>
            </w:pPr>
            <w:r w:rsidRPr="00064389">
              <w:rPr>
                <w:rFonts w:eastAsia="Arial Unicode MS" w:cs="Arial Unicode MS"/>
                <w:sz w:val="18"/>
                <w:szCs w:val="18"/>
                <w:lang w:val="en-US" w:eastAsia="hr-HR"/>
              </w:rPr>
              <w:t>30.7.</w:t>
            </w:r>
          </w:p>
        </w:tc>
        <w:tc>
          <w:tcPr>
            <w:tcW w:w="4882" w:type="dxa"/>
            <w:tcBorders>
              <w:top w:val="single" w:sz="4" w:space="0" w:color="auto"/>
              <w:left w:val="single" w:sz="4" w:space="0" w:color="auto"/>
              <w:bottom w:val="single" w:sz="4" w:space="0" w:color="auto"/>
              <w:right w:val="nil"/>
            </w:tcBorders>
            <w:shd w:val="clear" w:color="auto" w:fill="FFFFFF"/>
          </w:tcPr>
          <w:p w:rsidR="009413BA" w:rsidRPr="00247F73" w:rsidRDefault="00435DB8" w:rsidP="009413BA">
            <w:pPr>
              <w:spacing w:after="0" w:line="180" w:lineRule="exact"/>
              <w:rPr>
                <w:rFonts w:eastAsia="Times New Roman" w:cs="Times New Roman"/>
                <w:sz w:val="18"/>
                <w:szCs w:val="18"/>
                <w:lang w:val="en-US" w:eastAsia="hr-HR"/>
              </w:rPr>
            </w:pPr>
            <w:r w:rsidRPr="00247F73">
              <w:rPr>
                <w:rFonts w:eastAsia="Arial Unicode MS" w:cs="Arial Unicode MS"/>
                <w:sz w:val="18"/>
                <w:szCs w:val="18"/>
                <w:lang w:val="en-US" w:eastAsia="hr-HR"/>
              </w:rPr>
              <w:t>Equipment installed and in use</w:t>
            </w:r>
          </w:p>
        </w:tc>
        <w:tc>
          <w:tcPr>
            <w:tcW w:w="494" w:type="dxa"/>
            <w:tcBorders>
              <w:top w:val="single" w:sz="4" w:space="0" w:color="auto"/>
              <w:left w:val="single" w:sz="4" w:space="0" w:color="auto"/>
              <w:bottom w:val="single" w:sz="4" w:space="0" w:color="auto"/>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00" w:type="dxa"/>
            <w:tcBorders>
              <w:top w:val="single" w:sz="4" w:space="0" w:color="auto"/>
              <w:left w:val="single" w:sz="4" w:space="0" w:color="auto"/>
              <w:bottom w:val="single" w:sz="4" w:space="0" w:color="auto"/>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643" w:type="dxa"/>
            <w:tcBorders>
              <w:top w:val="single" w:sz="4" w:space="0" w:color="auto"/>
              <w:left w:val="single" w:sz="4" w:space="0" w:color="auto"/>
              <w:bottom w:val="single" w:sz="4" w:space="0" w:color="auto"/>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1517" w:type="dxa"/>
            <w:tcBorders>
              <w:top w:val="single" w:sz="4" w:space="0" w:color="auto"/>
              <w:left w:val="single" w:sz="4" w:space="0" w:color="auto"/>
              <w:bottom w:val="single" w:sz="4" w:space="0" w:color="auto"/>
              <w:right w:val="nil"/>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9413BA" w:rsidRPr="00247F73" w:rsidRDefault="009413BA" w:rsidP="009413BA">
            <w:pPr>
              <w:spacing w:after="0" w:line="240" w:lineRule="auto"/>
              <w:rPr>
                <w:rFonts w:eastAsia="Times New Roman" w:cs="Times New Roman"/>
                <w:sz w:val="18"/>
                <w:szCs w:val="18"/>
                <w:lang w:val="en-US" w:eastAsia="hr-HR"/>
              </w:rPr>
            </w:pPr>
          </w:p>
        </w:tc>
      </w:tr>
    </w:tbl>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63"/>
        <w:gridCol w:w="15"/>
        <w:gridCol w:w="5059"/>
        <w:gridCol w:w="288"/>
        <w:gridCol w:w="226"/>
        <w:gridCol w:w="292"/>
        <w:gridCol w:w="327"/>
        <w:gridCol w:w="143"/>
        <w:gridCol w:w="533"/>
        <w:gridCol w:w="1570"/>
        <w:gridCol w:w="388"/>
        <w:gridCol w:w="3831"/>
        <w:gridCol w:w="71"/>
      </w:tblGrid>
      <w:tr w:rsidR="00106B42" w:rsidRPr="00247F73" w:rsidTr="00106B42">
        <w:trPr>
          <w:gridAfter w:val="1"/>
          <w:wAfter w:w="71" w:type="dxa"/>
          <w:trHeight w:val="792"/>
        </w:trPr>
        <w:tc>
          <w:tcPr>
            <w:tcW w:w="778" w:type="dxa"/>
            <w:gridSpan w:val="2"/>
            <w:tcBorders>
              <w:top w:val="single" w:sz="4" w:space="0" w:color="auto"/>
              <w:left w:val="single" w:sz="4" w:space="0" w:color="auto"/>
              <w:bottom w:val="nil"/>
              <w:right w:val="nil"/>
            </w:tcBorders>
            <w:shd w:val="clear" w:color="auto" w:fill="FFFFFF"/>
            <w:vAlign w:val="center"/>
          </w:tcPr>
          <w:p w:rsidR="00106B42" w:rsidRPr="00247F73" w:rsidRDefault="00106B42" w:rsidP="00106B42">
            <w:pPr>
              <w:spacing w:after="0" w:line="180" w:lineRule="exact"/>
              <w:rPr>
                <w:rFonts w:eastAsia="Times New Roman" w:cs="Times New Roman"/>
                <w:sz w:val="24"/>
                <w:szCs w:val="24"/>
                <w:lang w:val="en-US" w:eastAsia="hr-HR"/>
              </w:rPr>
            </w:pPr>
            <w:r w:rsidRPr="00247F73">
              <w:rPr>
                <w:rFonts w:eastAsia="Arial Unicode MS" w:cs="Arial Unicode MS"/>
                <w:sz w:val="18"/>
                <w:szCs w:val="18"/>
                <w:lang w:val="en-US" w:eastAsia="hr-HR"/>
              </w:rPr>
              <w:t>31.</w:t>
            </w:r>
          </w:p>
        </w:tc>
        <w:tc>
          <w:tcPr>
            <w:tcW w:w="5059" w:type="dxa"/>
            <w:tcBorders>
              <w:top w:val="single" w:sz="4" w:space="0" w:color="auto"/>
              <w:left w:val="single" w:sz="4" w:space="0" w:color="auto"/>
              <w:bottom w:val="nil"/>
              <w:right w:val="nil"/>
            </w:tcBorders>
            <w:shd w:val="clear" w:color="auto" w:fill="FFFFFF"/>
          </w:tcPr>
          <w:p w:rsidR="00435DB8" w:rsidRPr="00247F73" w:rsidRDefault="00435DB8" w:rsidP="00435DB8">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 xml:space="preserve">Procedure prescribed for invoice intake, their checking in relevant </w:t>
            </w:r>
            <w:r w:rsidR="00E444C5" w:rsidRPr="00247F73">
              <w:rPr>
                <w:rFonts w:eastAsia="Arial Unicode MS" w:cs="Arial Unicode MS"/>
                <w:sz w:val="18"/>
                <w:szCs w:val="18"/>
                <w:lang w:val="en-US" w:eastAsia="hr-HR"/>
              </w:rPr>
              <w:t>organizational</w:t>
            </w:r>
            <w:r w:rsidRPr="00247F73">
              <w:rPr>
                <w:rFonts w:eastAsia="Arial Unicode MS" w:cs="Arial Unicode MS"/>
                <w:sz w:val="18"/>
                <w:szCs w:val="18"/>
                <w:lang w:val="en-US" w:eastAsia="hr-HR"/>
              </w:rPr>
              <w:t xml:space="preserve"> units/administrative departments and a timely</w:t>
            </w:r>
          </w:p>
          <w:p w:rsidR="00106B42" w:rsidRPr="00247F73" w:rsidRDefault="00435DB8" w:rsidP="00435DB8">
            <w:pPr>
              <w:spacing w:after="0" w:line="240" w:lineRule="auto"/>
              <w:rPr>
                <w:rFonts w:eastAsia="Times New Roman" w:cs="Times New Roman"/>
                <w:sz w:val="24"/>
                <w:szCs w:val="24"/>
                <w:lang w:val="en-US" w:eastAsia="hr-HR"/>
              </w:rPr>
            </w:pPr>
            <w:r w:rsidRPr="00247F73">
              <w:rPr>
                <w:rFonts w:eastAsia="Arial Unicode MS" w:cs="Arial Unicode MS"/>
                <w:sz w:val="18"/>
                <w:szCs w:val="18"/>
                <w:lang w:val="en-US" w:eastAsia="hr-HR"/>
              </w:rPr>
              <w:t>payment</w:t>
            </w:r>
          </w:p>
        </w:tc>
        <w:tc>
          <w:tcPr>
            <w:tcW w:w="514" w:type="dxa"/>
            <w:gridSpan w:val="2"/>
            <w:tcBorders>
              <w:top w:val="single" w:sz="4" w:space="0" w:color="auto"/>
              <w:left w:val="single" w:sz="4" w:space="0" w:color="auto"/>
              <w:bottom w:val="nil"/>
              <w:right w:val="nil"/>
            </w:tcBorders>
            <w:shd w:val="clear" w:color="auto" w:fill="808080" w:themeFill="background1" w:themeFillShade="80"/>
          </w:tcPr>
          <w:p w:rsidR="00106B42" w:rsidRPr="00247F73" w:rsidRDefault="00106B42" w:rsidP="00106B42">
            <w:pPr>
              <w:spacing w:after="0" w:line="240" w:lineRule="auto"/>
              <w:rPr>
                <w:rFonts w:eastAsia="Times New Roman" w:cs="Times New Roman"/>
                <w:sz w:val="10"/>
                <w:szCs w:val="10"/>
                <w:lang w:val="en-US" w:eastAsia="hr-HR"/>
              </w:rPr>
            </w:pPr>
          </w:p>
        </w:tc>
        <w:tc>
          <w:tcPr>
            <w:tcW w:w="619"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676"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1570" w:type="dxa"/>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4219" w:type="dxa"/>
            <w:gridSpan w:val="2"/>
            <w:tcBorders>
              <w:top w:val="single" w:sz="4" w:space="0" w:color="auto"/>
              <w:left w:val="single" w:sz="4" w:space="0" w:color="auto"/>
              <w:bottom w:val="nil"/>
              <w:right w:val="single" w:sz="4" w:space="0" w:color="auto"/>
            </w:tcBorders>
            <w:shd w:val="clear" w:color="auto" w:fill="FFFFFF"/>
          </w:tcPr>
          <w:p w:rsidR="00106B42" w:rsidRPr="00247F73" w:rsidRDefault="00435DB8" w:rsidP="00106B42">
            <w:pPr>
              <w:spacing w:after="0" w:line="180" w:lineRule="exact"/>
              <w:rPr>
                <w:rFonts w:eastAsia="Times New Roman" w:cs="Times New Roman"/>
                <w:color w:val="808080" w:themeColor="background1" w:themeShade="80"/>
                <w:sz w:val="24"/>
                <w:szCs w:val="24"/>
                <w:lang w:val="en-US" w:eastAsia="hr-HR"/>
              </w:rPr>
            </w:pPr>
            <w:r w:rsidRPr="00247F73">
              <w:rPr>
                <w:rFonts w:eastAsia="Arial Unicode MS" w:cs="Arial Unicode MS"/>
                <w:color w:val="808080" w:themeColor="background1" w:themeShade="80"/>
                <w:sz w:val="18"/>
                <w:szCs w:val="18"/>
                <w:lang w:val="en-US" w:eastAsia="hr-HR"/>
              </w:rPr>
              <w:t>Copy</w:t>
            </w:r>
            <w:r w:rsidR="00933279" w:rsidRPr="00247F73">
              <w:rPr>
                <w:rFonts w:eastAsia="Arial Unicode MS" w:cs="Arial Unicode MS"/>
                <w:color w:val="808080" w:themeColor="background1" w:themeShade="80"/>
                <w:sz w:val="18"/>
                <w:szCs w:val="18"/>
                <w:lang w:val="en-US" w:eastAsia="hr-HR"/>
              </w:rPr>
              <w:t xml:space="preserve"> of i.e. reference to</w:t>
            </w:r>
            <w:r w:rsidRPr="00247F73">
              <w:rPr>
                <w:rFonts w:eastAsia="Arial Unicode MS" w:cs="Arial Unicode MS"/>
                <w:color w:val="808080" w:themeColor="background1" w:themeShade="80"/>
                <w:sz w:val="18"/>
                <w:szCs w:val="18"/>
                <w:lang w:val="en-US" w:eastAsia="hr-HR"/>
              </w:rPr>
              <w:t xml:space="preserve"> the written procedure</w:t>
            </w:r>
          </w:p>
        </w:tc>
      </w:tr>
      <w:tr w:rsidR="00106B42" w:rsidRPr="00247F73" w:rsidTr="00106B42">
        <w:trPr>
          <w:gridAfter w:val="1"/>
          <w:wAfter w:w="71" w:type="dxa"/>
          <w:trHeight w:val="490"/>
        </w:trPr>
        <w:tc>
          <w:tcPr>
            <w:tcW w:w="778" w:type="dxa"/>
            <w:gridSpan w:val="2"/>
            <w:tcBorders>
              <w:top w:val="single" w:sz="4" w:space="0" w:color="auto"/>
              <w:left w:val="single" w:sz="4" w:space="0" w:color="auto"/>
              <w:bottom w:val="nil"/>
              <w:right w:val="nil"/>
            </w:tcBorders>
            <w:shd w:val="clear" w:color="auto" w:fill="FFFFFF"/>
            <w:vAlign w:val="center"/>
          </w:tcPr>
          <w:p w:rsidR="00106B42" w:rsidRPr="00064389" w:rsidRDefault="00106B42" w:rsidP="00106B42">
            <w:pPr>
              <w:spacing w:after="0" w:line="180" w:lineRule="exact"/>
              <w:rPr>
                <w:rFonts w:eastAsia="Times New Roman" w:cs="Times New Roman"/>
                <w:sz w:val="24"/>
                <w:szCs w:val="24"/>
                <w:lang w:val="en-US" w:eastAsia="hr-HR"/>
              </w:rPr>
            </w:pPr>
            <w:r w:rsidRPr="00064389">
              <w:rPr>
                <w:rFonts w:eastAsia="Arial Unicode MS" w:cs="Arial Unicode MS"/>
                <w:sz w:val="18"/>
                <w:szCs w:val="18"/>
                <w:lang w:val="en-US" w:eastAsia="hr-HR"/>
              </w:rPr>
              <w:t>32.</w:t>
            </w:r>
          </w:p>
        </w:tc>
        <w:tc>
          <w:tcPr>
            <w:tcW w:w="5059" w:type="dxa"/>
            <w:tcBorders>
              <w:top w:val="single" w:sz="4" w:space="0" w:color="auto"/>
              <w:left w:val="single" w:sz="4" w:space="0" w:color="auto"/>
              <w:bottom w:val="nil"/>
              <w:right w:val="nil"/>
            </w:tcBorders>
            <w:shd w:val="clear" w:color="auto" w:fill="FFFFFF"/>
          </w:tcPr>
          <w:p w:rsidR="00106B42" w:rsidRPr="00247F73" w:rsidRDefault="00435DB8" w:rsidP="00435DB8">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All contracts are stored and archived pursuant to the regulations on  keeping archives</w:t>
            </w:r>
          </w:p>
        </w:tc>
        <w:tc>
          <w:tcPr>
            <w:tcW w:w="514"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619"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676"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1570" w:type="dxa"/>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4219" w:type="dxa"/>
            <w:gridSpan w:val="2"/>
            <w:tcBorders>
              <w:top w:val="single" w:sz="4" w:space="0" w:color="auto"/>
              <w:left w:val="single" w:sz="4" w:space="0" w:color="auto"/>
              <w:bottom w:val="nil"/>
              <w:right w:val="single" w:sz="4" w:space="0" w:color="auto"/>
            </w:tcBorders>
            <w:shd w:val="clear" w:color="auto" w:fill="FFFFFF"/>
          </w:tcPr>
          <w:p w:rsidR="00106B42" w:rsidRPr="00247F73" w:rsidRDefault="00933279" w:rsidP="00435DB8">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 xml:space="preserve">Copy of i.e. reference to </w:t>
            </w:r>
            <w:r w:rsidR="00435DB8" w:rsidRPr="00247F73">
              <w:rPr>
                <w:rFonts w:eastAsia="Arial Unicode MS" w:cs="Arial Unicode MS"/>
                <w:color w:val="808080" w:themeColor="background1" w:themeShade="80"/>
                <w:sz w:val="18"/>
                <w:szCs w:val="18"/>
                <w:lang w:val="en-US" w:eastAsia="hr-HR"/>
              </w:rPr>
              <w:t>the Ordinance on the protection and processing of archives</w:t>
            </w:r>
          </w:p>
        </w:tc>
      </w:tr>
      <w:tr w:rsidR="00106B42" w:rsidRPr="00247F73" w:rsidTr="00106B42">
        <w:trPr>
          <w:gridAfter w:val="1"/>
          <w:wAfter w:w="71" w:type="dxa"/>
          <w:trHeight w:val="955"/>
        </w:trPr>
        <w:tc>
          <w:tcPr>
            <w:tcW w:w="778" w:type="dxa"/>
            <w:gridSpan w:val="2"/>
            <w:tcBorders>
              <w:top w:val="single" w:sz="4" w:space="0" w:color="auto"/>
              <w:left w:val="single" w:sz="4" w:space="0" w:color="auto"/>
              <w:bottom w:val="single" w:sz="4" w:space="0" w:color="auto"/>
              <w:right w:val="nil"/>
            </w:tcBorders>
            <w:shd w:val="clear" w:color="auto" w:fill="FFFFFF"/>
            <w:vAlign w:val="center"/>
          </w:tcPr>
          <w:p w:rsidR="00106B42" w:rsidRPr="00064389" w:rsidRDefault="00106B42" w:rsidP="00106B42">
            <w:pPr>
              <w:spacing w:after="0" w:line="180" w:lineRule="exact"/>
              <w:rPr>
                <w:rFonts w:eastAsia="Times New Roman" w:cs="Times New Roman"/>
                <w:sz w:val="24"/>
                <w:szCs w:val="24"/>
                <w:lang w:val="en-US" w:eastAsia="hr-HR"/>
              </w:rPr>
            </w:pPr>
            <w:r w:rsidRPr="00064389">
              <w:rPr>
                <w:rFonts w:eastAsia="Arial Unicode MS" w:cs="Arial Unicode MS"/>
                <w:iCs/>
                <w:sz w:val="18"/>
                <w:szCs w:val="18"/>
                <w:lang w:val="en-US" w:eastAsia="hr-HR"/>
              </w:rPr>
              <w:t>33.</w:t>
            </w:r>
          </w:p>
        </w:tc>
        <w:tc>
          <w:tcPr>
            <w:tcW w:w="5059" w:type="dxa"/>
            <w:tcBorders>
              <w:top w:val="single" w:sz="4" w:space="0" w:color="auto"/>
              <w:left w:val="single" w:sz="4" w:space="0" w:color="auto"/>
              <w:bottom w:val="single" w:sz="4" w:space="0" w:color="auto"/>
              <w:right w:val="nil"/>
            </w:tcBorders>
            <w:shd w:val="clear" w:color="auto" w:fill="FFFFFF"/>
          </w:tcPr>
          <w:p w:rsidR="00435DB8" w:rsidRPr="005F63BD" w:rsidRDefault="00435DB8" w:rsidP="00106B42">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A person was appointe</w:t>
            </w:r>
            <w:r w:rsidRPr="005F63BD">
              <w:rPr>
                <w:rFonts w:eastAsia="Arial Unicode MS" w:cs="Arial Unicode MS"/>
                <w:sz w:val="18"/>
                <w:szCs w:val="18"/>
                <w:lang w:val="en-US" w:eastAsia="hr-HR"/>
              </w:rPr>
              <w:t>d in charge of irregularities</w:t>
            </w:r>
          </w:p>
          <w:p w:rsidR="00106B42" w:rsidRPr="00247F73" w:rsidRDefault="00435DB8" w:rsidP="00435DB8">
            <w:pPr>
              <w:spacing w:after="0" w:line="240" w:lineRule="auto"/>
              <w:rPr>
                <w:rFonts w:eastAsia="Arial Unicode MS" w:cs="Arial Unicode MS"/>
                <w:sz w:val="18"/>
                <w:szCs w:val="18"/>
                <w:lang w:val="en-US" w:eastAsia="hr-HR"/>
              </w:rPr>
            </w:pPr>
            <w:r w:rsidRPr="00247F73">
              <w:rPr>
                <w:rFonts w:eastAsia="Arial Unicode MS" w:cs="Arial Unicode MS"/>
                <w:sz w:val="18"/>
                <w:szCs w:val="18"/>
                <w:lang w:val="en-US" w:eastAsia="hr-HR"/>
              </w:rPr>
              <w:t>(to be answered by ministries and other public administration bodies at the division level of organizational classification and local and county (regional) self-government units)</w:t>
            </w:r>
          </w:p>
        </w:tc>
        <w:tc>
          <w:tcPr>
            <w:tcW w:w="514" w:type="dxa"/>
            <w:gridSpan w:val="2"/>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619" w:type="dxa"/>
            <w:gridSpan w:val="2"/>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676" w:type="dxa"/>
            <w:gridSpan w:val="2"/>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1570" w:type="dxa"/>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spacing w:after="0" w:line="240" w:lineRule="auto"/>
              <w:rPr>
                <w:rFonts w:eastAsia="Times New Roman" w:cs="Times New Roman"/>
                <w:sz w:val="10"/>
                <w:szCs w:val="10"/>
                <w:lang w:val="en-US" w:eastAsia="hr-HR"/>
              </w:rPr>
            </w:pPr>
          </w:p>
        </w:tc>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106B42" w:rsidRPr="00247F73" w:rsidRDefault="00933279" w:rsidP="00435DB8">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 xml:space="preserve">Copy of i.e. reference to </w:t>
            </w:r>
            <w:r w:rsidR="00435DB8" w:rsidRPr="00247F73">
              <w:rPr>
                <w:rFonts w:eastAsia="Arial Unicode MS" w:cs="Arial Unicode MS"/>
                <w:color w:val="808080" w:themeColor="background1" w:themeShade="80"/>
                <w:sz w:val="18"/>
                <w:szCs w:val="18"/>
                <w:lang w:val="en-US" w:eastAsia="hr-HR"/>
              </w:rPr>
              <w:t>the appointment decision or link to the website with published data on the person in charge of irregularities</w:t>
            </w:r>
          </w:p>
        </w:tc>
      </w:tr>
      <w:tr w:rsidR="00106B42" w:rsidRPr="00247F73" w:rsidTr="00106B42">
        <w:trPr>
          <w:trHeight w:val="542"/>
        </w:trPr>
        <w:tc>
          <w:tcPr>
            <w:tcW w:w="9604" w:type="dxa"/>
            <w:gridSpan w:val="11"/>
            <w:tcBorders>
              <w:top w:val="nil"/>
              <w:left w:val="single" w:sz="4" w:space="0" w:color="auto"/>
              <w:bottom w:val="nil"/>
              <w:right w:val="nil"/>
            </w:tcBorders>
            <w:shd w:val="clear" w:color="auto" w:fill="FFFFFF"/>
            <w:vAlign w:val="center"/>
          </w:tcPr>
          <w:p w:rsidR="00106B42" w:rsidRPr="00064389" w:rsidRDefault="00435DB8" w:rsidP="00106B42">
            <w:pPr>
              <w:spacing w:after="0" w:line="280" w:lineRule="exact"/>
              <w:rPr>
                <w:rFonts w:eastAsia="Times New Roman" w:cs="Times New Roman"/>
                <w:sz w:val="18"/>
                <w:szCs w:val="18"/>
                <w:lang w:val="en-US" w:eastAsia="hr-HR"/>
              </w:rPr>
            </w:pPr>
            <w:r w:rsidRPr="00064389">
              <w:rPr>
                <w:rFonts w:eastAsia="Times New Roman" w:cs="Times New Roman"/>
                <w:b/>
                <w:bCs/>
                <w:sz w:val="18"/>
                <w:szCs w:val="18"/>
                <w:lang w:val="en-US" w:eastAsia="hr-HR"/>
              </w:rPr>
              <w:t>PUBLIC PROCUREMENT</w:t>
            </w:r>
          </w:p>
        </w:tc>
        <w:tc>
          <w:tcPr>
            <w:tcW w:w="3902" w:type="dxa"/>
            <w:gridSpan w:val="2"/>
            <w:tcBorders>
              <w:top w:val="nil"/>
              <w:left w:val="single" w:sz="4" w:space="0" w:color="auto"/>
              <w:bottom w:val="nil"/>
              <w:right w:val="single" w:sz="4" w:space="0" w:color="auto"/>
            </w:tcBorders>
            <w:shd w:val="clear" w:color="auto" w:fill="FFFFFF"/>
          </w:tcPr>
          <w:p w:rsidR="00106B42" w:rsidRPr="00247F73" w:rsidRDefault="00435DB8" w:rsidP="00106B42">
            <w:pPr>
              <w:spacing w:after="0" w:line="240" w:lineRule="auto"/>
              <w:rPr>
                <w:rFonts w:eastAsia="Arial Unicode MS" w:cs="Arial Unicode MS"/>
                <w:color w:val="808080" w:themeColor="background1" w:themeShade="80"/>
                <w:sz w:val="18"/>
                <w:szCs w:val="18"/>
                <w:lang w:val="en-US" w:eastAsia="hr-HR"/>
              </w:rPr>
            </w:pPr>
            <w:r w:rsidRPr="00D32332">
              <w:rPr>
                <w:rFonts w:eastAsia="Arial Unicode MS" w:cs="Arial Unicode MS"/>
                <w:color w:val="808080" w:themeColor="background1" w:themeShade="80"/>
                <w:sz w:val="18"/>
                <w:szCs w:val="18"/>
                <w:lang w:val="en-US" w:eastAsia="hr-HR"/>
              </w:rPr>
              <w:t>Provide proof using a sample of 5% of contracts/</w:t>
            </w:r>
            <w:r w:rsidR="00F30EDF" w:rsidRPr="005F63BD">
              <w:rPr>
                <w:rFonts w:eastAsia="Arial Unicode MS" w:cs="Arial Unicode MS"/>
                <w:color w:val="808080" w:themeColor="background1" w:themeShade="80"/>
                <w:sz w:val="18"/>
                <w:szCs w:val="18"/>
                <w:lang w:val="en-US" w:eastAsia="hr-HR"/>
              </w:rPr>
              <w:t>notices/public procurement procedures executed</w:t>
            </w:r>
          </w:p>
        </w:tc>
      </w:tr>
      <w:tr w:rsidR="00106B42" w:rsidRPr="00247F73" w:rsidTr="00106B42">
        <w:trPr>
          <w:trHeight w:val="946"/>
        </w:trPr>
        <w:tc>
          <w:tcPr>
            <w:tcW w:w="763"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spacing w:after="0" w:line="180" w:lineRule="exact"/>
              <w:rPr>
                <w:rFonts w:ascii="Times New Roman" w:eastAsia="Times New Roman" w:hAnsi="Times New Roman" w:cs="Times New Roman"/>
                <w:sz w:val="24"/>
                <w:szCs w:val="24"/>
                <w:lang w:val="en-US" w:eastAsia="hr-HR"/>
              </w:rPr>
            </w:pPr>
            <w:r w:rsidRPr="00064389">
              <w:rPr>
                <w:rFonts w:ascii="Arial Unicode MS" w:eastAsia="Arial Unicode MS" w:hAnsi="Times New Roman" w:cs="Arial Unicode MS"/>
                <w:color w:val="2A3156"/>
                <w:sz w:val="18"/>
                <w:szCs w:val="18"/>
                <w:lang w:val="en-US" w:eastAsia="hr-HR"/>
              </w:rPr>
              <w:t>34.</w:t>
            </w:r>
          </w:p>
        </w:tc>
        <w:tc>
          <w:tcPr>
            <w:tcW w:w="5362" w:type="dxa"/>
            <w:gridSpan w:val="3"/>
            <w:tcBorders>
              <w:top w:val="single" w:sz="4" w:space="0" w:color="auto"/>
              <w:left w:val="single" w:sz="4" w:space="0" w:color="auto"/>
              <w:bottom w:val="nil"/>
              <w:right w:val="nil"/>
            </w:tcBorders>
            <w:shd w:val="clear" w:color="auto" w:fill="FFFFFF"/>
          </w:tcPr>
          <w:p w:rsidR="00106B42" w:rsidRPr="00247F73" w:rsidRDefault="003716FF" w:rsidP="003716FF">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 xml:space="preserve">Concluded high-value procurement contracts </w:t>
            </w:r>
            <w:r w:rsidRPr="005F63BD">
              <w:rPr>
                <w:rFonts w:eastAsia="Arial Unicode MS" w:cs="Arial Unicode MS"/>
                <w:sz w:val="18"/>
                <w:szCs w:val="18"/>
                <w:lang w:val="en-US" w:eastAsia="hr-HR"/>
              </w:rPr>
              <w:t>contain instruments to secure proper fulfillment of commitments or provisions on liquidated damages</w:t>
            </w:r>
          </w:p>
        </w:tc>
        <w:tc>
          <w:tcPr>
            <w:tcW w:w="51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470"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533" w:type="dxa"/>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195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3902" w:type="dxa"/>
            <w:gridSpan w:val="2"/>
            <w:tcBorders>
              <w:top w:val="single" w:sz="4" w:space="0" w:color="auto"/>
              <w:left w:val="single" w:sz="4" w:space="0" w:color="auto"/>
              <w:bottom w:val="nil"/>
              <w:right w:val="single" w:sz="4" w:space="0" w:color="auto"/>
            </w:tcBorders>
            <w:shd w:val="clear" w:color="auto" w:fill="FFFFFF"/>
          </w:tcPr>
          <w:p w:rsidR="00106B42" w:rsidRPr="00247F73" w:rsidRDefault="00933279" w:rsidP="003716FF">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 xml:space="preserve">Copy of i.e. reference to </w:t>
            </w:r>
            <w:r w:rsidR="003716FF" w:rsidRPr="00247F73">
              <w:rPr>
                <w:rFonts w:eastAsia="Arial Unicode MS" w:cs="Arial Unicode MS"/>
                <w:color w:val="808080" w:themeColor="background1" w:themeShade="80"/>
                <w:sz w:val="18"/>
                <w:szCs w:val="18"/>
                <w:lang w:val="en-US" w:eastAsia="hr-HR"/>
              </w:rPr>
              <w:t>contracts, specify the article which contains the provisions on instruments securing proper fulfillment of commitments or provisions on liquidated damages</w:t>
            </w:r>
          </w:p>
        </w:tc>
      </w:tr>
      <w:tr w:rsidR="00106B42" w:rsidRPr="00247F73" w:rsidTr="00106B42">
        <w:trPr>
          <w:trHeight w:val="720"/>
        </w:trPr>
        <w:tc>
          <w:tcPr>
            <w:tcW w:w="763"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spacing w:after="0" w:line="180" w:lineRule="exact"/>
              <w:rPr>
                <w:rFonts w:ascii="Times New Roman" w:eastAsia="Times New Roman" w:hAnsi="Times New Roman" w:cs="Times New Roman"/>
                <w:sz w:val="24"/>
                <w:szCs w:val="24"/>
                <w:lang w:val="en-US" w:eastAsia="hr-HR"/>
              </w:rPr>
            </w:pPr>
            <w:r w:rsidRPr="00064389">
              <w:rPr>
                <w:rFonts w:ascii="Arial Unicode MS" w:eastAsia="Arial Unicode MS" w:hAnsi="Times New Roman" w:cs="Arial Unicode MS"/>
                <w:color w:val="000000"/>
                <w:sz w:val="18"/>
                <w:szCs w:val="18"/>
                <w:lang w:val="en-US" w:eastAsia="hr-HR"/>
              </w:rPr>
              <w:t>35.</w:t>
            </w:r>
          </w:p>
        </w:tc>
        <w:tc>
          <w:tcPr>
            <w:tcW w:w="5362" w:type="dxa"/>
            <w:gridSpan w:val="3"/>
            <w:tcBorders>
              <w:top w:val="single" w:sz="4" w:space="0" w:color="auto"/>
              <w:left w:val="single" w:sz="4" w:space="0" w:color="auto"/>
              <w:bottom w:val="nil"/>
              <w:right w:val="nil"/>
            </w:tcBorders>
            <w:shd w:val="clear" w:color="auto" w:fill="FFFFFF"/>
          </w:tcPr>
          <w:p w:rsidR="00106B42" w:rsidRPr="00247F73" w:rsidRDefault="002A2775" w:rsidP="00106B42">
            <w:pPr>
              <w:spacing w:after="0" w:line="240" w:lineRule="auto"/>
              <w:rPr>
                <w:rFonts w:eastAsia="Times New Roman" w:cs="Times New Roman"/>
                <w:sz w:val="18"/>
                <w:szCs w:val="18"/>
                <w:lang w:val="en-US" w:eastAsia="hr-HR"/>
              </w:rPr>
            </w:pPr>
            <w:r w:rsidRPr="00D32332">
              <w:rPr>
                <w:rFonts w:eastAsia="Arial Unicode MS" w:cs="Arial Unicode MS"/>
                <w:sz w:val="18"/>
                <w:szCs w:val="18"/>
                <w:lang w:val="en-US" w:eastAsia="hr-HR"/>
              </w:rPr>
              <w:t>Public contracts were concluded in accordance with the conditions specified in the tender documents and the selected bid</w:t>
            </w:r>
          </w:p>
        </w:tc>
        <w:tc>
          <w:tcPr>
            <w:tcW w:w="51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470"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533" w:type="dxa"/>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195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3902" w:type="dxa"/>
            <w:gridSpan w:val="2"/>
            <w:tcBorders>
              <w:top w:val="single" w:sz="4" w:space="0" w:color="auto"/>
              <w:left w:val="single" w:sz="4" w:space="0" w:color="auto"/>
              <w:bottom w:val="nil"/>
              <w:right w:val="single" w:sz="4" w:space="0" w:color="auto"/>
            </w:tcBorders>
            <w:shd w:val="clear" w:color="auto" w:fill="FFFFFF"/>
          </w:tcPr>
          <w:p w:rsidR="00106B42" w:rsidRPr="00247F73" w:rsidRDefault="00933279" w:rsidP="00106B42">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 xml:space="preserve">Copy of i.e. reference to </w:t>
            </w:r>
            <w:r w:rsidR="002A2775" w:rsidRPr="00247F73">
              <w:rPr>
                <w:rFonts w:eastAsia="Arial Unicode MS" w:cs="Arial Unicode MS"/>
                <w:color w:val="808080" w:themeColor="background1" w:themeShade="80"/>
                <w:sz w:val="18"/>
                <w:szCs w:val="18"/>
                <w:lang w:val="en-US" w:eastAsia="hr-HR"/>
              </w:rPr>
              <w:t>the documentation on the conducted procedures and copies i.e. references of the contract</w:t>
            </w:r>
          </w:p>
        </w:tc>
      </w:tr>
      <w:tr w:rsidR="00106B42" w:rsidRPr="00247F73" w:rsidTr="00106B42">
        <w:trPr>
          <w:trHeight w:val="1200"/>
        </w:trPr>
        <w:tc>
          <w:tcPr>
            <w:tcW w:w="763"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spacing w:after="0" w:line="180" w:lineRule="exact"/>
              <w:rPr>
                <w:rFonts w:ascii="Times New Roman" w:eastAsia="Times New Roman" w:hAnsi="Times New Roman" w:cs="Times New Roman"/>
                <w:sz w:val="24"/>
                <w:szCs w:val="24"/>
                <w:lang w:val="en-US" w:eastAsia="hr-HR"/>
              </w:rPr>
            </w:pPr>
            <w:r w:rsidRPr="00064389">
              <w:rPr>
                <w:rFonts w:ascii="Arial Unicode MS" w:eastAsia="Arial Unicode MS" w:hAnsi="Times New Roman" w:cs="Arial Unicode MS"/>
                <w:color w:val="351536"/>
                <w:sz w:val="18"/>
                <w:szCs w:val="18"/>
                <w:lang w:val="en-US" w:eastAsia="hr-HR"/>
              </w:rPr>
              <w:t>36.</w:t>
            </w:r>
          </w:p>
        </w:tc>
        <w:tc>
          <w:tcPr>
            <w:tcW w:w="5362" w:type="dxa"/>
            <w:gridSpan w:val="3"/>
            <w:tcBorders>
              <w:top w:val="single" w:sz="4" w:space="0" w:color="auto"/>
              <w:left w:val="single" w:sz="4" w:space="0" w:color="auto"/>
              <w:bottom w:val="nil"/>
              <w:right w:val="nil"/>
            </w:tcBorders>
            <w:shd w:val="clear" w:color="auto" w:fill="FFFFFF"/>
          </w:tcPr>
          <w:p w:rsidR="00106B42" w:rsidRPr="00247F73" w:rsidRDefault="002A2775" w:rsidP="002A2775">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For all cases of public procurement whose estimated value is equal to or greater than HRK 200.000.00 for the procurement of goods and services, i.e. for the procurement of works equal to or greater than HRK 500.000.00, public procure</w:t>
            </w:r>
            <w:r w:rsidRPr="00247F73">
              <w:rPr>
                <w:rFonts w:eastAsia="Arial Unicode MS" w:cs="Arial Unicode MS"/>
                <w:sz w:val="18"/>
                <w:szCs w:val="18"/>
                <w:lang w:val="en-US" w:eastAsia="hr-HR"/>
              </w:rPr>
              <w:t>ment procedures were carried out in accordance with the provisions of the Public Procurement Act</w:t>
            </w:r>
          </w:p>
        </w:tc>
        <w:tc>
          <w:tcPr>
            <w:tcW w:w="51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470"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533" w:type="dxa"/>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195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3902" w:type="dxa"/>
            <w:gridSpan w:val="2"/>
            <w:tcBorders>
              <w:top w:val="single" w:sz="4" w:space="0" w:color="auto"/>
              <w:left w:val="single" w:sz="4" w:space="0" w:color="auto"/>
              <w:bottom w:val="nil"/>
              <w:right w:val="single" w:sz="4" w:space="0" w:color="auto"/>
            </w:tcBorders>
            <w:shd w:val="clear" w:color="auto" w:fill="FFFFFF"/>
          </w:tcPr>
          <w:p w:rsidR="00106B42" w:rsidRPr="00247F73" w:rsidRDefault="002A2775" w:rsidP="00106B42">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Designation and date of publication</w:t>
            </w:r>
          </w:p>
        </w:tc>
      </w:tr>
      <w:tr w:rsidR="00106B42" w:rsidRPr="00247F73" w:rsidTr="00106B42">
        <w:trPr>
          <w:trHeight w:val="715"/>
        </w:trPr>
        <w:tc>
          <w:tcPr>
            <w:tcW w:w="763"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spacing w:after="0" w:line="180" w:lineRule="exact"/>
              <w:rPr>
                <w:rFonts w:ascii="Times New Roman" w:eastAsia="Times New Roman" w:hAnsi="Times New Roman" w:cs="Times New Roman"/>
                <w:sz w:val="24"/>
                <w:szCs w:val="24"/>
                <w:lang w:val="en-US" w:eastAsia="hr-HR"/>
              </w:rPr>
            </w:pPr>
            <w:r w:rsidRPr="00064389">
              <w:rPr>
                <w:rFonts w:ascii="Arial Unicode MS" w:eastAsia="Arial Unicode MS" w:hAnsi="Times New Roman" w:cs="Arial Unicode MS"/>
                <w:color w:val="2A3156"/>
                <w:sz w:val="18"/>
                <w:szCs w:val="18"/>
                <w:lang w:val="en-US" w:eastAsia="hr-HR"/>
              </w:rPr>
              <w:t>37.</w:t>
            </w:r>
          </w:p>
        </w:tc>
        <w:tc>
          <w:tcPr>
            <w:tcW w:w="5362" w:type="dxa"/>
            <w:gridSpan w:val="3"/>
            <w:tcBorders>
              <w:top w:val="single" w:sz="4" w:space="0" w:color="auto"/>
              <w:left w:val="single" w:sz="4" w:space="0" w:color="auto"/>
              <w:bottom w:val="nil"/>
              <w:right w:val="nil"/>
            </w:tcBorders>
            <w:shd w:val="clear" w:color="auto" w:fill="FFFFFF"/>
          </w:tcPr>
          <w:p w:rsidR="00106B42" w:rsidRPr="00247F73" w:rsidRDefault="002A2775" w:rsidP="00106B42">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For public procurem</w:t>
            </w:r>
            <w:r w:rsidR="006A47EB" w:rsidRPr="005F63BD">
              <w:rPr>
                <w:rFonts w:eastAsia="Arial Unicode MS" w:cs="Arial Unicode MS"/>
                <w:sz w:val="18"/>
                <w:szCs w:val="18"/>
                <w:lang w:val="en-US" w:eastAsia="hr-HR"/>
              </w:rPr>
              <w:t>ent procedures conducted via</w:t>
            </w:r>
            <w:r w:rsidRPr="00301A92">
              <w:rPr>
                <w:rFonts w:eastAsia="Arial Unicode MS" w:cs="Arial Unicode MS"/>
                <w:sz w:val="18"/>
                <w:szCs w:val="18"/>
                <w:lang w:val="en-US" w:eastAsia="hr-HR"/>
              </w:rPr>
              <w:t xml:space="preserve"> the Electronic Public Proc</w:t>
            </w:r>
            <w:r w:rsidR="006A47EB" w:rsidRPr="00247F73">
              <w:rPr>
                <w:rFonts w:eastAsia="Arial Unicode MS" w:cs="Arial Unicode MS"/>
                <w:sz w:val="18"/>
                <w:szCs w:val="18"/>
                <w:lang w:val="en-US" w:eastAsia="hr-HR"/>
              </w:rPr>
              <w:t>urement Classifieds</w:t>
            </w:r>
            <w:r w:rsidRPr="00247F73">
              <w:rPr>
                <w:rFonts w:eastAsia="Arial Unicode MS" w:cs="Arial Unicode MS"/>
                <w:sz w:val="18"/>
                <w:szCs w:val="18"/>
                <w:lang w:val="en-US" w:eastAsia="hr-HR"/>
              </w:rPr>
              <w:t xml:space="preserve">, relevant notices were published pursuant to the Public Procurement Act </w:t>
            </w:r>
          </w:p>
        </w:tc>
        <w:tc>
          <w:tcPr>
            <w:tcW w:w="51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470"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533" w:type="dxa"/>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195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3902" w:type="dxa"/>
            <w:gridSpan w:val="2"/>
            <w:tcBorders>
              <w:top w:val="single" w:sz="4" w:space="0" w:color="auto"/>
              <w:left w:val="single" w:sz="4" w:space="0" w:color="auto"/>
              <w:bottom w:val="nil"/>
              <w:right w:val="single" w:sz="4" w:space="0" w:color="auto"/>
            </w:tcBorders>
            <w:shd w:val="clear" w:color="auto" w:fill="FFFFFF"/>
          </w:tcPr>
          <w:p w:rsidR="00106B42" w:rsidRPr="00247F73" w:rsidRDefault="002A2775" w:rsidP="00106B42">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Designation and date of publication</w:t>
            </w:r>
          </w:p>
        </w:tc>
      </w:tr>
      <w:tr w:rsidR="00106B42" w:rsidRPr="00247F73" w:rsidTr="00106B42">
        <w:trPr>
          <w:trHeight w:val="1200"/>
        </w:trPr>
        <w:tc>
          <w:tcPr>
            <w:tcW w:w="763"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spacing w:after="0" w:line="180" w:lineRule="exact"/>
              <w:rPr>
                <w:rFonts w:ascii="Times New Roman" w:eastAsia="Times New Roman" w:hAnsi="Times New Roman" w:cs="Times New Roman"/>
                <w:sz w:val="24"/>
                <w:szCs w:val="24"/>
                <w:lang w:val="en-US" w:eastAsia="hr-HR"/>
              </w:rPr>
            </w:pPr>
            <w:r w:rsidRPr="00064389">
              <w:rPr>
                <w:rFonts w:ascii="Arial Unicode MS" w:eastAsia="Arial Unicode MS" w:hAnsi="Times New Roman" w:cs="Arial Unicode MS"/>
                <w:color w:val="2A3156"/>
                <w:sz w:val="18"/>
                <w:szCs w:val="18"/>
                <w:lang w:val="en-US" w:eastAsia="hr-HR"/>
              </w:rPr>
              <w:t>38.</w:t>
            </w:r>
          </w:p>
        </w:tc>
        <w:tc>
          <w:tcPr>
            <w:tcW w:w="5362" w:type="dxa"/>
            <w:gridSpan w:val="3"/>
            <w:tcBorders>
              <w:top w:val="single" w:sz="4" w:space="0" w:color="auto"/>
              <w:left w:val="single" w:sz="4" w:space="0" w:color="auto"/>
              <w:bottom w:val="nil"/>
              <w:right w:val="nil"/>
            </w:tcBorders>
            <w:shd w:val="clear" w:color="auto" w:fill="FFFFFF"/>
          </w:tcPr>
          <w:p w:rsidR="00106B42" w:rsidRPr="00247F73" w:rsidRDefault="005007D4" w:rsidP="00106B42">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 xml:space="preserve">A list of economic agents is available online (or in the official gazette or on the notice board or in some other manner) with whom the liable party i.e. the </w:t>
            </w:r>
            <w:r w:rsidRPr="00247F73">
              <w:rPr>
                <w:rFonts w:eastAsia="Arial Unicode MS" w:cs="Arial Unicode MS"/>
                <w:sz w:val="18"/>
                <w:szCs w:val="18"/>
                <w:lang w:val="en-US" w:eastAsia="hr-HR"/>
              </w:rPr>
              <w:t>client's representative or other</w:t>
            </w:r>
            <w:r w:rsidR="006A47EB" w:rsidRPr="00247F73">
              <w:rPr>
                <w:rFonts w:eastAsia="Arial Unicode MS" w:cs="Arial Unicode MS"/>
                <w:sz w:val="18"/>
                <w:szCs w:val="18"/>
                <w:lang w:val="en-US" w:eastAsia="hr-HR"/>
              </w:rPr>
              <w:t xml:space="preserve"> related</w:t>
            </w:r>
            <w:r w:rsidRPr="00247F73">
              <w:rPr>
                <w:rFonts w:eastAsia="Arial Unicode MS" w:cs="Arial Unicode MS"/>
                <w:sz w:val="18"/>
                <w:szCs w:val="18"/>
                <w:lang w:val="en-US" w:eastAsia="hr-HR"/>
              </w:rPr>
              <w:t xml:space="preserve"> persons are in a conflict of interest in terms of public procurement regulations</w:t>
            </w:r>
          </w:p>
        </w:tc>
        <w:tc>
          <w:tcPr>
            <w:tcW w:w="51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470"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533" w:type="dxa"/>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195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3902" w:type="dxa"/>
            <w:gridSpan w:val="2"/>
            <w:tcBorders>
              <w:top w:val="single" w:sz="4" w:space="0" w:color="auto"/>
              <w:left w:val="single" w:sz="4" w:space="0" w:color="auto"/>
              <w:bottom w:val="nil"/>
              <w:right w:val="single" w:sz="4" w:space="0" w:color="auto"/>
            </w:tcBorders>
            <w:shd w:val="clear" w:color="auto" w:fill="FFFFFF"/>
          </w:tcPr>
          <w:p w:rsidR="00106B42" w:rsidRPr="00247F73" w:rsidRDefault="005007D4" w:rsidP="00106B42">
            <w:pPr>
              <w:spacing w:after="0" w:line="240" w:lineRule="auto"/>
              <w:rPr>
                <w:rFonts w:eastAsia="Arial Unicode MS" w:cs="Arial Unicode MS"/>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 xml:space="preserve">Website address or number and title of the official gazette or other </w:t>
            </w:r>
            <w:r w:rsidR="00E444C5" w:rsidRPr="00247F73">
              <w:rPr>
                <w:rFonts w:eastAsia="Arial Unicode MS" w:cs="Arial Unicode MS"/>
                <w:color w:val="808080" w:themeColor="background1" w:themeShade="80"/>
                <w:sz w:val="18"/>
                <w:szCs w:val="18"/>
                <w:lang w:val="en-US" w:eastAsia="hr-HR"/>
              </w:rPr>
              <w:t>place mark</w:t>
            </w:r>
            <w:r w:rsidRPr="00247F73">
              <w:rPr>
                <w:rFonts w:eastAsia="Arial Unicode MS" w:cs="Arial Unicode MS"/>
                <w:color w:val="808080" w:themeColor="background1" w:themeShade="80"/>
                <w:sz w:val="18"/>
                <w:szCs w:val="18"/>
                <w:lang w:val="en-US" w:eastAsia="hr-HR"/>
              </w:rPr>
              <w:t xml:space="preserve"> where the list is published</w:t>
            </w:r>
          </w:p>
        </w:tc>
      </w:tr>
      <w:tr w:rsidR="00106B42" w:rsidRPr="00247F73" w:rsidTr="00106B42">
        <w:trPr>
          <w:trHeight w:val="480"/>
        </w:trPr>
        <w:tc>
          <w:tcPr>
            <w:tcW w:w="763"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spacing w:after="0" w:line="180" w:lineRule="exact"/>
              <w:rPr>
                <w:rFonts w:ascii="Times New Roman" w:eastAsia="Times New Roman" w:hAnsi="Times New Roman" w:cs="Times New Roman"/>
                <w:sz w:val="24"/>
                <w:szCs w:val="24"/>
                <w:lang w:val="en-US" w:eastAsia="hr-HR"/>
              </w:rPr>
            </w:pPr>
            <w:r w:rsidRPr="00064389">
              <w:rPr>
                <w:rFonts w:ascii="Arial Unicode MS" w:eastAsia="Arial Unicode MS" w:hAnsi="Times New Roman" w:cs="Arial Unicode MS"/>
                <w:color w:val="2A3156"/>
                <w:sz w:val="18"/>
                <w:szCs w:val="18"/>
                <w:lang w:val="en-US" w:eastAsia="hr-HR"/>
              </w:rPr>
              <w:t>39.</w:t>
            </w:r>
          </w:p>
        </w:tc>
        <w:tc>
          <w:tcPr>
            <w:tcW w:w="5362" w:type="dxa"/>
            <w:gridSpan w:val="3"/>
            <w:tcBorders>
              <w:top w:val="single" w:sz="4" w:space="0" w:color="auto"/>
              <w:left w:val="single" w:sz="4" w:space="0" w:color="auto"/>
              <w:bottom w:val="nil"/>
              <w:right w:val="nil"/>
            </w:tcBorders>
            <w:shd w:val="clear" w:color="auto" w:fill="FFFFFF"/>
          </w:tcPr>
          <w:p w:rsidR="00106B42" w:rsidRPr="00247F73" w:rsidRDefault="005007D4" w:rsidP="00106B42">
            <w:pPr>
              <w:spacing w:after="0" w:line="180" w:lineRule="exact"/>
              <w:rPr>
                <w:rFonts w:eastAsia="Times New Roman" w:cs="Times New Roman"/>
                <w:sz w:val="18"/>
                <w:szCs w:val="18"/>
                <w:lang w:val="en-US" w:eastAsia="hr-HR"/>
              </w:rPr>
            </w:pPr>
            <w:r w:rsidRPr="00D32332">
              <w:rPr>
                <w:rFonts w:eastAsia="Arial Unicode MS" w:cs="Arial Unicode MS"/>
                <w:sz w:val="18"/>
                <w:szCs w:val="18"/>
                <w:lang w:val="en-US" w:eastAsia="hr-HR"/>
              </w:rPr>
              <w:t>A procurement pla</w:t>
            </w:r>
            <w:r w:rsidRPr="005F63BD">
              <w:rPr>
                <w:rFonts w:eastAsia="Arial Unicode MS" w:cs="Arial Unicode MS"/>
                <w:sz w:val="18"/>
                <w:szCs w:val="18"/>
                <w:lang w:val="en-US" w:eastAsia="hr-HR"/>
              </w:rPr>
              <w:t>n was adopted based on the public procurement regulations</w:t>
            </w:r>
          </w:p>
        </w:tc>
        <w:tc>
          <w:tcPr>
            <w:tcW w:w="518"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470" w:type="dxa"/>
            <w:gridSpan w:val="2"/>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533" w:type="dxa"/>
            <w:tcBorders>
              <w:top w:val="single" w:sz="4" w:space="0" w:color="auto"/>
              <w:left w:val="single" w:sz="4" w:space="0" w:color="auto"/>
              <w:bottom w:val="nil"/>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1958" w:type="dxa"/>
            <w:gridSpan w:val="2"/>
            <w:tcBorders>
              <w:top w:val="single" w:sz="4" w:space="0" w:color="auto"/>
              <w:left w:val="single" w:sz="4" w:space="0" w:color="auto"/>
              <w:bottom w:val="nil"/>
              <w:right w:val="nil"/>
            </w:tcBorders>
            <w:shd w:val="clear" w:color="auto" w:fill="808080" w:themeFill="background1" w:themeFillShade="80"/>
          </w:tcPr>
          <w:p w:rsidR="00106B42" w:rsidRPr="00247F73" w:rsidRDefault="00106B42" w:rsidP="00106B42">
            <w:pPr>
              <w:spacing w:after="0" w:line="240" w:lineRule="auto"/>
              <w:rPr>
                <w:rFonts w:eastAsia="Times New Roman" w:cs="Times New Roman"/>
                <w:sz w:val="18"/>
                <w:szCs w:val="18"/>
                <w:lang w:val="en-US" w:eastAsia="hr-HR"/>
              </w:rPr>
            </w:pPr>
          </w:p>
        </w:tc>
        <w:tc>
          <w:tcPr>
            <w:tcW w:w="3902" w:type="dxa"/>
            <w:gridSpan w:val="2"/>
            <w:tcBorders>
              <w:top w:val="single" w:sz="4" w:space="0" w:color="auto"/>
              <w:left w:val="single" w:sz="4" w:space="0" w:color="auto"/>
              <w:bottom w:val="nil"/>
              <w:right w:val="single" w:sz="4" w:space="0" w:color="auto"/>
            </w:tcBorders>
            <w:shd w:val="clear" w:color="auto" w:fill="FFFFFF"/>
            <w:vAlign w:val="bottom"/>
          </w:tcPr>
          <w:p w:rsidR="00106B42" w:rsidRPr="00247F73" w:rsidRDefault="005007D4" w:rsidP="00106B42">
            <w:pPr>
              <w:spacing w:after="0" w:line="180" w:lineRule="exact"/>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Published procurement plan</w:t>
            </w:r>
          </w:p>
        </w:tc>
      </w:tr>
      <w:tr w:rsidR="00106B42" w:rsidRPr="00247F73" w:rsidTr="00106B42">
        <w:trPr>
          <w:trHeight w:val="739"/>
        </w:trPr>
        <w:tc>
          <w:tcPr>
            <w:tcW w:w="763" w:type="dxa"/>
            <w:tcBorders>
              <w:top w:val="single" w:sz="4" w:space="0" w:color="auto"/>
              <w:left w:val="single" w:sz="4" w:space="0" w:color="auto"/>
              <w:bottom w:val="single" w:sz="4" w:space="0" w:color="auto"/>
              <w:right w:val="nil"/>
            </w:tcBorders>
            <w:shd w:val="clear" w:color="auto" w:fill="FFFFFF"/>
            <w:vAlign w:val="center"/>
          </w:tcPr>
          <w:p w:rsidR="00106B42" w:rsidRPr="00064389" w:rsidRDefault="00106B42" w:rsidP="00106B42">
            <w:pPr>
              <w:spacing w:after="0" w:line="180" w:lineRule="exact"/>
              <w:rPr>
                <w:rFonts w:ascii="Times New Roman" w:eastAsia="Times New Roman" w:hAnsi="Times New Roman" w:cs="Times New Roman"/>
                <w:sz w:val="24"/>
                <w:szCs w:val="24"/>
                <w:lang w:val="en-US" w:eastAsia="hr-HR"/>
              </w:rPr>
            </w:pPr>
            <w:r w:rsidRPr="00064389">
              <w:rPr>
                <w:rFonts w:ascii="Arial Unicode MS" w:eastAsia="Arial Unicode MS" w:hAnsi="Times New Roman" w:cs="Arial Unicode MS"/>
                <w:color w:val="351536"/>
                <w:sz w:val="18"/>
                <w:szCs w:val="18"/>
                <w:lang w:val="en-US" w:eastAsia="hr-HR"/>
              </w:rPr>
              <w:t>40.</w:t>
            </w:r>
          </w:p>
        </w:tc>
        <w:tc>
          <w:tcPr>
            <w:tcW w:w="5362" w:type="dxa"/>
            <w:gridSpan w:val="3"/>
            <w:tcBorders>
              <w:top w:val="single" w:sz="4" w:space="0" w:color="auto"/>
              <w:left w:val="single" w:sz="4" w:space="0" w:color="auto"/>
              <w:bottom w:val="single" w:sz="4" w:space="0" w:color="auto"/>
              <w:right w:val="nil"/>
            </w:tcBorders>
            <w:shd w:val="clear" w:color="auto" w:fill="FFFFFF"/>
          </w:tcPr>
          <w:p w:rsidR="00106B42" w:rsidRPr="00247F73" w:rsidRDefault="005007D4" w:rsidP="005007D4">
            <w:pPr>
              <w:spacing w:after="0" w:line="240" w:lineRule="auto"/>
              <w:rPr>
                <w:rFonts w:eastAsia="Arial Unicode MS" w:cs="Arial Unicode MS"/>
                <w:sz w:val="18"/>
                <w:szCs w:val="18"/>
                <w:lang w:val="en-US" w:eastAsia="hr-HR"/>
              </w:rPr>
            </w:pPr>
            <w:r w:rsidRPr="00D32332">
              <w:rPr>
                <w:rFonts w:eastAsia="Arial Unicode MS" w:cs="Arial Unicode MS"/>
                <w:sz w:val="18"/>
                <w:szCs w:val="18"/>
                <w:lang w:val="en-US" w:eastAsia="hr-HR"/>
              </w:rPr>
              <w:t>At least one authorized representative with a valid certificate in the field of public procurement took part in the preparation and implementation of public procu</w:t>
            </w:r>
            <w:r w:rsidRPr="00247F73">
              <w:rPr>
                <w:rFonts w:eastAsia="Arial Unicode MS" w:cs="Arial Unicode MS"/>
                <w:sz w:val="18"/>
                <w:szCs w:val="18"/>
                <w:lang w:val="en-US" w:eastAsia="hr-HR"/>
              </w:rPr>
              <w:t>rement procedures, pursuant to public procurement</w:t>
            </w:r>
            <w:r w:rsidR="00DC6E81" w:rsidRPr="00247F73">
              <w:rPr>
                <w:rFonts w:eastAsia="Arial Unicode MS" w:cs="Arial Unicode MS"/>
                <w:sz w:val="18"/>
                <w:szCs w:val="18"/>
                <w:lang w:val="en-US" w:eastAsia="hr-HR"/>
              </w:rPr>
              <w:t xml:space="preserve"> regulations</w:t>
            </w:r>
          </w:p>
        </w:tc>
        <w:tc>
          <w:tcPr>
            <w:tcW w:w="518" w:type="dxa"/>
            <w:gridSpan w:val="2"/>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470" w:type="dxa"/>
            <w:gridSpan w:val="2"/>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533" w:type="dxa"/>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1958" w:type="dxa"/>
            <w:gridSpan w:val="2"/>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spacing w:after="0" w:line="240" w:lineRule="auto"/>
              <w:rPr>
                <w:rFonts w:eastAsia="Times New Roman" w:cs="Times New Roman"/>
                <w:sz w:val="18"/>
                <w:szCs w:val="18"/>
                <w:lang w:val="en-US" w:eastAsia="hr-HR"/>
              </w:rPr>
            </w:pPr>
          </w:p>
        </w:tc>
        <w:tc>
          <w:tcPr>
            <w:tcW w:w="39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6B42" w:rsidRPr="00247F73" w:rsidRDefault="00DC6E81" w:rsidP="00106B42">
            <w:pPr>
              <w:spacing w:after="0" w:line="240" w:lineRule="auto"/>
              <w:rPr>
                <w:rFonts w:eastAsia="Times New Roman" w:cs="Times New Roman"/>
                <w:color w:val="808080" w:themeColor="background1" w:themeShade="80"/>
                <w:sz w:val="18"/>
                <w:szCs w:val="18"/>
                <w:lang w:val="en-US" w:eastAsia="hr-HR"/>
              </w:rPr>
            </w:pPr>
            <w:r w:rsidRPr="00247F73">
              <w:rPr>
                <w:rFonts w:eastAsia="Arial Unicode MS" w:cs="Arial Unicode MS"/>
                <w:color w:val="808080" w:themeColor="background1" w:themeShade="80"/>
                <w:sz w:val="18"/>
                <w:szCs w:val="18"/>
                <w:lang w:val="en-US" w:eastAsia="hr-HR"/>
              </w:rPr>
              <w:t>Decision on the appointment of the authorized representatives of the client</w:t>
            </w:r>
          </w:p>
        </w:tc>
      </w:tr>
    </w:tbl>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DC6E81">
          <w:pgSz w:w="16838" w:h="11906" w:orient="landscape"/>
          <w:pgMar w:top="1417" w:right="1417" w:bottom="1276"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82"/>
        <w:gridCol w:w="5309"/>
        <w:gridCol w:w="514"/>
        <w:gridCol w:w="466"/>
        <w:gridCol w:w="528"/>
        <w:gridCol w:w="1939"/>
        <w:gridCol w:w="3878"/>
      </w:tblGrid>
      <w:tr w:rsidR="00106B42" w:rsidRPr="00247F73">
        <w:trPr>
          <w:trHeight w:val="1339"/>
        </w:trPr>
        <w:tc>
          <w:tcPr>
            <w:tcW w:w="782" w:type="dxa"/>
            <w:tcBorders>
              <w:top w:val="single" w:sz="4" w:space="0" w:color="auto"/>
              <w:left w:val="single" w:sz="4" w:space="0" w:color="auto"/>
              <w:bottom w:val="nil"/>
              <w:right w:val="nil"/>
            </w:tcBorders>
            <w:shd w:val="clear" w:color="auto" w:fill="FFFFFF"/>
            <w:vAlign w:val="center"/>
          </w:tcPr>
          <w:p w:rsidR="00106B42" w:rsidRPr="00247F73" w:rsidRDefault="00106B42" w:rsidP="00106B42">
            <w:pPr>
              <w:rPr>
                <w:sz w:val="18"/>
                <w:szCs w:val="18"/>
                <w:lang w:val="en-US"/>
              </w:rPr>
            </w:pPr>
            <w:r w:rsidRPr="00247F73">
              <w:rPr>
                <w:sz w:val="18"/>
                <w:szCs w:val="18"/>
                <w:lang w:val="en-US"/>
              </w:rPr>
              <w:t>41</w:t>
            </w:r>
          </w:p>
        </w:tc>
        <w:tc>
          <w:tcPr>
            <w:tcW w:w="5309" w:type="dxa"/>
            <w:tcBorders>
              <w:top w:val="single" w:sz="4" w:space="0" w:color="auto"/>
              <w:left w:val="single" w:sz="4" w:space="0" w:color="auto"/>
              <w:bottom w:val="nil"/>
              <w:right w:val="nil"/>
            </w:tcBorders>
            <w:shd w:val="clear" w:color="auto" w:fill="FFFFFF"/>
          </w:tcPr>
          <w:p w:rsidR="00DC6E81" w:rsidRPr="00247F73" w:rsidRDefault="00DC6E81" w:rsidP="00DC6E81">
            <w:pPr>
              <w:rPr>
                <w:sz w:val="18"/>
                <w:szCs w:val="18"/>
                <w:lang w:val="en-US"/>
              </w:rPr>
            </w:pPr>
          </w:p>
          <w:p w:rsidR="00106B42" w:rsidRPr="00247F73" w:rsidRDefault="00DC6E81" w:rsidP="00DC6E81">
            <w:pPr>
              <w:rPr>
                <w:sz w:val="18"/>
                <w:szCs w:val="18"/>
                <w:lang w:val="en-US"/>
              </w:rPr>
            </w:pPr>
            <w:r w:rsidRPr="00247F73">
              <w:rPr>
                <w:sz w:val="18"/>
                <w:szCs w:val="18"/>
                <w:lang w:val="en-US"/>
              </w:rPr>
              <w:t>In the preparation of technical specifications persons other than authorized representatives of the client took part, who evaluated the offers</w:t>
            </w:r>
          </w:p>
        </w:tc>
        <w:tc>
          <w:tcPr>
            <w:tcW w:w="514"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466"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528"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1939"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3878" w:type="dxa"/>
            <w:tcBorders>
              <w:top w:val="single" w:sz="4" w:space="0" w:color="auto"/>
              <w:left w:val="single" w:sz="4" w:space="0" w:color="auto"/>
              <w:bottom w:val="nil"/>
              <w:right w:val="single" w:sz="4" w:space="0" w:color="auto"/>
            </w:tcBorders>
            <w:shd w:val="clear" w:color="auto" w:fill="FFFFFF"/>
          </w:tcPr>
          <w:p w:rsidR="00106B42" w:rsidRPr="00247F73" w:rsidRDefault="00DC6E81" w:rsidP="00106B42">
            <w:pPr>
              <w:rPr>
                <w:color w:val="808080" w:themeColor="background1" w:themeShade="80"/>
                <w:sz w:val="18"/>
                <w:szCs w:val="18"/>
                <w:lang w:val="en-US"/>
              </w:rPr>
            </w:pPr>
            <w:r w:rsidRPr="00247F73">
              <w:rPr>
                <w:color w:val="808080" w:themeColor="background1" w:themeShade="80"/>
                <w:sz w:val="18"/>
                <w:szCs w:val="18"/>
                <w:lang w:val="en-US"/>
              </w:rPr>
              <w:t>the names of persons who participated in the preparation of technical documentation and a copy</w:t>
            </w:r>
            <w:r w:rsidR="00933279" w:rsidRPr="00247F73">
              <w:rPr>
                <w:color w:val="808080" w:themeColor="background1" w:themeShade="80"/>
                <w:sz w:val="18"/>
                <w:szCs w:val="18"/>
                <w:lang w:val="en-US"/>
              </w:rPr>
              <w:t xml:space="preserve"> of </w:t>
            </w:r>
            <w:r w:rsidRPr="00247F73">
              <w:rPr>
                <w:color w:val="808080" w:themeColor="background1" w:themeShade="80"/>
                <w:sz w:val="18"/>
                <w:szCs w:val="18"/>
                <w:lang w:val="en-US"/>
              </w:rPr>
              <w:t xml:space="preserve"> i.e. reference</w:t>
            </w:r>
            <w:r w:rsidR="00933279" w:rsidRPr="00247F73">
              <w:rPr>
                <w:color w:val="808080" w:themeColor="background1" w:themeShade="80"/>
                <w:sz w:val="18"/>
                <w:szCs w:val="18"/>
                <w:lang w:val="en-US"/>
              </w:rPr>
              <w:t xml:space="preserve"> to</w:t>
            </w:r>
            <w:r w:rsidRPr="00247F73">
              <w:rPr>
                <w:color w:val="808080" w:themeColor="background1" w:themeShade="80"/>
                <w:sz w:val="18"/>
                <w:szCs w:val="18"/>
                <w:lang w:val="en-US"/>
              </w:rPr>
              <w:t xml:space="preserve"> the internal decision on the appointment of authorized representatives of the client</w:t>
            </w:r>
          </w:p>
        </w:tc>
      </w:tr>
      <w:tr w:rsidR="00106B42" w:rsidRPr="00247F73">
        <w:trPr>
          <w:trHeight w:val="1363"/>
        </w:trPr>
        <w:tc>
          <w:tcPr>
            <w:tcW w:w="782"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rPr>
                <w:sz w:val="18"/>
                <w:szCs w:val="18"/>
                <w:lang w:val="en-US"/>
              </w:rPr>
            </w:pPr>
            <w:r w:rsidRPr="00064389">
              <w:rPr>
                <w:sz w:val="18"/>
                <w:szCs w:val="18"/>
                <w:lang w:val="en-US"/>
              </w:rPr>
              <w:t>42.</w:t>
            </w:r>
          </w:p>
        </w:tc>
        <w:tc>
          <w:tcPr>
            <w:tcW w:w="5309" w:type="dxa"/>
            <w:tcBorders>
              <w:top w:val="single" w:sz="4" w:space="0" w:color="auto"/>
              <w:left w:val="single" w:sz="4" w:space="0" w:color="auto"/>
              <w:bottom w:val="nil"/>
              <w:right w:val="nil"/>
            </w:tcBorders>
            <w:shd w:val="clear" w:color="auto" w:fill="FFFFFF"/>
          </w:tcPr>
          <w:p w:rsidR="00106B42" w:rsidRPr="00247F73" w:rsidRDefault="00DC6E81" w:rsidP="00106B42">
            <w:pPr>
              <w:rPr>
                <w:sz w:val="18"/>
                <w:szCs w:val="18"/>
                <w:lang w:val="en-US"/>
              </w:rPr>
            </w:pPr>
            <w:r w:rsidRPr="00D32332">
              <w:rPr>
                <w:sz w:val="18"/>
                <w:szCs w:val="18"/>
                <w:lang w:val="en-US"/>
              </w:rPr>
              <w:t>Authorized</w:t>
            </w:r>
            <w:r w:rsidRPr="005F63BD">
              <w:rPr>
                <w:sz w:val="18"/>
                <w:szCs w:val="18"/>
                <w:lang w:val="en-US"/>
              </w:rPr>
              <w:t xml:space="preserve"> representatives of contracting authorities who submit a proposal on the selection decision were different from the persons who monitor the implementation of the contract</w:t>
            </w:r>
          </w:p>
        </w:tc>
        <w:tc>
          <w:tcPr>
            <w:tcW w:w="514"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466"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528"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1939"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3878" w:type="dxa"/>
            <w:tcBorders>
              <w:top w:val="single" w:sz="4" w:space="0" w:color="auto"/>
              <w:left w:val="single" w:sz="4" w:space="0" w:color="auto"/>
              <w:bottom w:val="nil"/>
              <w:right w:val="single" w:sz="4" w:space="0" w:color="auto"/>
            </w:tcBorders>
            <w:shd w:val="clear" w:color="auto" w:fill="FFFFFF"/>
          </w:tcPr>
          <w:p w:rsidR="00106B42" w:rsidRPr="00247F73" w:rsidRDefault="00933279" w:rsidP="00DC6E81">
            <w:pPr>
              <w:rPr>
                <w:color w:val="808080" w:themeColor="background1" w:themeShade="80"/>
                <w:sz w:val="18"/>
                <w:szCs w:val="18"/>
                <w:lang w:val="en-US"/>
              </w:rPr>
            </w:pPr>
            <w:r w:rsidRPr="00247F73">
              <w:rPr>
                <w:rFonts w:eastAsia="Arial Unicode MS" w:cs="Arial Unicode MS"/>
                <w:color w:val="808080" w:themeColor="background1" w:themeShade="80"/>
                <w:sz w:val="18"/>
                <w:szCs w:val="18"/>
                <w:lang w:val="en-US" w:eastAsia="hr-HR"/>
              </w:rPr>
              <w:t xml:space="preserve">Copy of i.e. reference to </w:t>
            </w:r>
            <w:r w:rsidR="00DC6E81" w:rsidRPr="00247F73">
              <w:rPr>
                <w:color w:val="808080" w:themeColor="background1" w:themeShade="80"/>
                <w:sz w:val="18"/>
                <w:szCs w:val="18"/>
                <w:lang w:val="en-US"/>
              </w:rPr>
              <w:t>the internal decisions on the appointment of authorized representatives of the client and names of persons who monitor the implementation of the contract</w:t>
            </w:r>
          </w:p>
        </w:tc>
      </w:tr>
      <w:tr w:rsidR="00106B42" w:rsidRPr="00247F73" w:rsidTr="00106B42">
        <w:trPr>
          <w:trHeight w:val="1051"/>
        </w:trPr>
        <w:tc>
          <w:tcPr>
            <w:tcW w:w="782"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rPr>
                <w:sz w:val="18"/>
                <w:szCs w:val="18"/>
                <w:lang w:val="en-US"/>
              </w:rPr>
            </w:pPr>
            <w:r w:rsidRPr="00064389">
              <w:rPr>
                <w:sz w:val="18"/>
                <w:szCs w:val="18"/>
                <w:lang w:val="en-US"/>
              </w:rPr>
              <w:t>43.</w:t>
            </w:r>
          </w:p>
        </w:tc>
        <w:tc>
          <w:tcPr>
            <w:tcW w:w="5309" w:type="dxa"/>
            <w:tcBorders>
              <w:top w:val="single" w:sz="4" w:space="0" w:color="auto"/>
              <w:left w:val="single" w:sz="4" w:space="0" w:color="auto"/>
              <w:bottom w:val="nil"/>
              <w:right w:val="nil"/>
            </w:tcBorders>
            <w:shd w:val="clear" w:color="auto" w:fill="FFFFFF"/>
          </w:tcPr>
          <w:p w:rsidR="00106B42" w:rsidRPr="00247F73" w:rsidRDefault="00DC6E81" w:rsidP="00106B42">
            <w:pPr>
              <w:rPr>
                <w:sz w:val="18"/>
                <w:szCs w:val="18"/>
                <w:lang w:val="en-US"/>
              </w:rPr>
            </w:pPr>
            <w:r w:rsidRPr="00D32332">
              <w:rPr>
                <w:sz w:val="18"/>
                <w:szCs w:val="18"/>
                <w:lang w:val="en-US"/>
              </w:rPr>
              <w:t>The client keeps a register of public procurement contracts and framework agreements containing data in accordance with public procurement regulations.</w:t>
            </w:r>
          </w:p>
        </w:tc>
        <w:tc>
          <w:tcPr>
            <w:tcW w:w="514"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466"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528"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1939" w:type="dxa"/>
            <w:tcBorders>
              <w:top w:val="single" w:sz="4" w:space="0" w:color="auto"/>
              <w:left w:val="single" w:sz="4" w:space="0" w:color="auto"/>
              <w:bottom w:val="nil"/>
              <w:right w:val="nil"/>
            </w:tcBorders>
            <w:shd w:val="clear" w:color="auto" w:fill="808080" w:themeFill="background1" w:themeFillShade="80"/>
          </w:tcPr>
          <w:p w:rsidR="00106B42" w:rsidRPr="00247F73" w:rsidRDefault="00106B42" w:rsidP="00106B42">
            <w:pPr>
              <w:rPr>
                <w:sz w:val="18"/>
                <w:szCs w:val="18"/>
                <w:lang w:val="en-US"/>
              </w:rPr>
            </w:pPr>
          </w:p>
        </w:tc>
        <w:tc>
          <w:tcPr>
            <w:tcW w:w="3878" w:type="dxa"/>
            <w:tcBorders>
              <w:top w:val="single" w:sz="4" w:space="0" w:color="auto"/>
              <w:left w:val="single" w:sz="4" w:space="0" w:color="auto"/>
              <w:bottom w:val="nil"/>
              <w:right w:val="single" w:sz="4" w:space="0" w:color="auto"/>
            </w:tcBorders>
            <w:shd w:val="clear" w:color="auto" w:fill="FFFFFF"/>
          </w:tcPr>
          <w:p w:rsidR="00106B42" w:rsidRPr="00247F73" w:rsidRDefault="00DC6E81" w:rsidP="00DC6E81">
            <w:pPr>
              <w:rPr>
                <w:color w:val="808080" w:themeColor="background1" w:themeShade="80"/>
                <w:sz w:val="18"/>
                <w:szCs w:val="18"/>
                <w:lang w:val="en-US"/>
              </w:rPr>
            </w:pPr>
            <w:r w:rsidRPr="00247F73">
              <w:rPr>
                <w:color w:val="808080" w:themeColor="background1" w:themeShade="80"/>
                <w:sz w:val="18"/>
                <w:szCs w:val="18"/>
                <w:lang w:val="en-US"/>
              </w:rPr>
              <w:t>Website address where the register of public procurement contracts and framework agreements is published</w:t>
            </w:r>
          </w:p>
        </w:tc>
      </w:tr>
      <w:tr w:rsidR="00106B42" w:rsidRPr="00247F73">
        <w:trPr>
          <w:trHeight w:val="754"/>
        </w:trPr>
        <w:tc>
          <w:tcPr>
            <w:tcW w:w="782"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rPr>
                <w:sz w:val="18"/>
                <w:szCs w:val="18"/>
                <w:lang w:val="en-US"/>
              </w:rPr>
            </w:pPr>
            <w:r w:rsidRPr="00064389">
              <w:rPr>
                <w:sz w:val="18"/>
                <w:szCs w:val="18"/>
                <w:lang w:val="en-US"/>
              </w:rPr>
              <w:t>44.</w:t>
            </w:r>
          </w:p>
        </w:tc>
        <w:tc>
          <w:tcPr>
            <w:tcW w:w="5309" w:type="dxa"/>
            <w:tcBorders>
              <w:top w:val="single" w:sz="4" w:space="0" w:color="auto"/>
              <w:left w:val="single" w:sz="4" w:space="0" w:color="auto"/>
              <w:bottom w:val="nil"/>
              <w:right w:val="nil"/>
            </w:tcBorders>
            <w:shd w:val="clear" w:color="auto" w:fill="FFFFFF"/>
          </w:tcPr>
          <w:p w:rsidR="00106B42" w:rsidRPr="00247F73" w:rsidRDefault="00DC6E81" w:rsidP="00933279">
            <w:pPr>
              <w:rPr>
                <w:sz w:val="18"/>
                <w:szCs w:val="18"/>
                <w:lang w:val="en-US"/>
              </w:rPr>
            </w:pPr>
            <w:r w:rsidRPr="00D32332">
              <w:rPr>
                <w:sz w:val="18"/>
                <w:szCs w:val="18"/>
                <w:lang w:val="en-US"/>
              </w:rPr>
              <w:t xml:space="preserve">All documentation of any public procurement procedure shall be kept for at least four years </w:t>
            </w:r>
            <w:r w:rsidR="00933279" w:rsidRPr="00247F73">
              <w:rPr>
                <w:sz w:val="18"/>
                <w:szCs w:val="18"/>
                <w:lang w:val="en-US"/>
              </w:rPr>
              <w:t>after</w:t>
            </w:r>
            <w:r w:rsidRPr="00247F73">
              <w:rPr>
                <w:sz w:val="18"/>
                <w:szCs w:val="18"/>
                <w:lang w:val="en-US"/>
              </w:rPr>
              <w:t xml:space="preserve"> the completion of the procurement procedure</w:t>
            </w:r>
            <w:r w:rsidR="00933279" w:rsidRPr="00247F73">
              <w:rPr>
                <w:sz w:val="18"/>
                <w:szCs w:val="18"/>
                <w:lang w:val="en-US"/>
              </w:rPr>
              <w:t>.</w:t>
            </w:r>
          </w:p>
        </w:tc>
        <w:tc>
          <w:tcPr>
            <w:tcW w:w="514"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466"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528"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1939"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3878" w:type="dxa"/>
            <w:tcBorders>
              <w:top w:val="single" w:sz="4" w:space="0" w:color="auto"/>
              <w:left w:val="single" w:sz="4" w:space="0" w:color="auto"/>
              <w:bottom w:val="nil"/>
              <w:right w:val="single" w:sz="4" w:space="0" w:color="auto"/>
            </w:tcBorders>
            <w:shd w:val="clear" w:color="auto" w:fill="FFFFFF"/>
          </w:tcPr>
          <w:p w:rsidR="00106B42" w:rsidRPr="00247F73" w:rsidRDefault="00933279" w:rsidP="00106B42">
            <w:pPr>
              <w:rPr>
                <w:color w:val="808080" w:themeColor="background1" w:themeShade="80"/>
                <w:sz w:val="18"/>
                <w:szCs w:val="18"/>
                <w:lang w:val="en-US"/>
              </w:rPr>
            </w:pPr>
            <w:r w:rsidRPr="00247F73">
              <w:rPr>
                <w:rFonts w:eastAsia="Arial Unicode MS" w:cs="Arial Unicode MS"/>
                <w:color w:val="808080" w:themeColor="background1" w:themeShade="80"/>
                <w:sz w:val="18"/>
                <w:szCs w:val="18"/>
                <w:lang w:val="en-US" w:eastAsia="hr-HR"/>
              </w:rPr>
              <w:t xml:space="preserve">Copy of i.e. reference to </w:t>
            </w:r>
            <w:r w:rsidRPr="00247F73">
              <w:rPr>
                <w:color w:val="808080" w:themeColor="background1" w:themeShade="80"/>
                <w:sz w:val="18"/>
                <w:szCs w:val="18"/>
                <w:lang w:val="en-US"/>
              </w:rPr>
              <w:t>the file sheet</w:t>
            </w:r>
          </w:p>
        </w:tc>
      </w:tr>
      <w:tr w:rsidR="00106B42" w:rsidRPr="00247F73">
        <w:trPr>
          <w:trHeight w:val="715"/>
        </w:trPr>
        <w:tc>
          <w:tcPr>
            <w:tcW w:w="782"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rPr>
                <w:sz w:val="18"/>
                <w:szCs w:val="18"/>
                <w:lang w:val="en-US"/>
              </w:rPr>
            </w:pPr>
            <w:r w:rsidRPr="00064389">
              <w:rPr>
                <w:sz w:val="18"/>
                <w:szCs w:val="18"/>
                <w:lang w:val="en-US"/>
              </w:rPr>
              <w:t>45.</w:t>
            </w:r>
          </w:p>
        </w:tc>
        <w:tc>
          <w:tcPr>
            <w:tcW w:w="5309" w:type="dxa"/>
            <w:tcBorders>
              <w:top w:val="single" w:sz="4" w:space="0" w:color="auto"/>
              <w:left w:val="single" w:sz="4" w:space="0" w:color="auto"/>
              <w:bottom w:val="nil"/>
              <w:right w:val="nil"/>
            </w:tcBorders>
            <w:shd w:val="clear" w:color="auto" w:fill="FFFFFF"/>
          </w:tcPr>
          <w:p w:rsidR="00106B42" w:rsidRPr="00247F73" w:rsidRDefault="00933279" w:rsidP="001E473E">
            <w:pPr>
              <w:rPr>
                <w:sz w:val="18"/>
                <w:szCs w:val="18"/>
                <w:lang w:val="en-US"/>
              </w:rPr>
            </w:pPr>
            <w:r w:rsidRPr="00D32332">
              <w:rPr>
                <w:sz w:val="18"/>
                <w:szCs w:val="18"/>
                <w:lang w:val="en-US"/>
              </w:rPr>
              <w:t>Contracts on the procurement of public</w:t>
            </w:r>
            <w:r w:rsidR="001E473E" w:rsidRPr="005F63BD">
              <w:rPr>
                <w:sz w:val="18"/>
                <w:szCs w:val="18"/>
                <w:lang w:val="en-US"/>
              </w:rPr>
              <w:t xml:space="preserve"> services from Annex II.B were entered into</w:t>
            </w:r>
            <w:r w:rsidRPr="00247F73">
              <w:rPr>
                <w:sz w:val="18"/>
                <w:szCs w:val="18"/>
                <w:lang w:val="en-US"/>
              </w:rPr>
              <w:t xml:space="preserve"> on the basis of the provisions from the Public Procurement Act</w:t>
            </w:r>
          </w:p>
        </w:tc>
        <w:tc>
          <w:tcPr>
            <w:tcW w:w="514"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466"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528"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1939"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3878" w:type="dxa"/>
            <w:tcBorders>
              <w:top w:val="single" w:sz="4" w:space="0" w:color="auto"/>
              <w:left w:val="single" w:sz="4" w:space="0" w:color="auto"/>
              <w:bottom w:val="nil"/>
              <w:right w:val="single" w:sz="4" w:space="0" w:color="auto"/>
            </w:tcBorders>
            <w:shd w:val="clear" w:color="auto" w:fill="FFFFFF"/>
          </w:tcPr>
          <w:p w:rsidR="00106B42" w:rsidRPr="00247F73" w:rsidRDefault="001E473E" w:rsidP="00106B42">
            <w:pPr>
              <w:rPr>
                <w:color w:val="808080" w:themeColor="background1" w:themeShade="80"/>
                <w:sz w:val="18"/>
                <w:szCs w:val="18"/>
                <w:lang w:val="en-US"/>
              </w:rPr>
            </w:pPr>
            <w:r w:rsidRPr="00247F73">
              <w:rPr>
                <w:color w:val="808080" w:themeColor="background1" w:themeShade="80"/>
                <w:sz w:val="18"/>
                <w:szCs w:val="18"/>
                <w:lang w:val="en-US"/>
              </w:rPr>
              <w:t>Copies of i.e. references to the procurement documentation and the concluded contracts</w:t>
            </w:r>
          </w:p>
        </w:tc>
      </w:tr>
      <w:tr w:rsidR="00106B42" w:rsidRPr="00247F73" w:rsidTr="00106B42">
        <w:trPr>
          <w:trHeight w:val="1051"/>
        </w:trPr>
        <w:tc>
          <w:tcPr>
            <w:tcW w:w="782" w:type="dxa"/>
            <w:tcBorders>
              <w:top w:val="single" w:sz="4" w:space="0" w:color="auto"/>
              <w:left w:val="single" w:sz="4" w:space="0" w:color="auto"/>
              <w:bottom w:val="nil"/>
              <w:right w:val="nil"/>
            </w:tcBorders>
            <w:shd w:val="clear" w:color="auto" w:fill="FFFFFF"/>
            <w:vAlign w:val="center"/>
          </w:tcPr>
          <w:p w:rsidR="00106B42" w:rsidRPr="00064389" w:rsidRDefault="00106B42" w:rsidP="00106B42">
            <w:pPr>
              <w:rPr>
                <w:sz w:val="18"/>
                <w:szCs w:val="18"/>
                <w:lang w:val="en-US"/>
              </w:rPr>
            </w:pPr>
            <w:r w:rsidRPr="00064389">
              <w:rPr>
                <w:sz w:val="18"/>
                <w:szCs w:val="18"/>
                <w:lang w:val="en-US"/>
              </w:rPr>
              <w:t>46.</w:t>
            </w:r>
          </w:p>
        </w:tc>
        <w:tc>
          <w:tcPr>
            <w:tcW w:w="5309" w:type="dxa"/>
            <w:tcBorders>
              <w:top w:val="single" w:sz="4" w:space="0" w:color="auto"/>
              <w:left w:val="single" w:sz="4" w:space="0" w:color="auto"/>
              <w:bottom w:val="nil"/>
              <w:right w:val="nil"/>
            </w:tcBorders>
            <w:shd w:val="clear" w:color="auto" w:fill="FFFFFF"/>
          </w:tcPr>
          <w:p w:rsidR="00106B42" w:rsidRPr="00247F73" w:rsidRDefault="001E473E" w:rsidP="001E473E">
            <w:pPr>
              <w:rPr>
                <w:sz w:val="18"/>
                <w:szCs w:val="18"/>
                <w:lang w:val="en-US"/>
              </w:rPr>
            </w:pPr>
            <w:r w:rsidRPr="00D32332">
              <w:rPr>
                <w:sz w:val="18"/>
                <w:szCs w:val="18"/>
                <w:lang w:val="en-US"/>
              </w:rPr>
              <w:t>Until 31 March, the body in charge of the public procurement system has been supplied with the public procurement report for the previous year containing data prescribed in the Public Procurement Act</w:t>
            </w:r>
          </w:p>
        </w:tc>
        <w:tc>
          <w:tcPr>
            <w:tcW w:w="514"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466"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528" w:type="dxa"/>
            <w:tcBorders>
              <w:top w:val="single" w:sz="4" w:space="0" w:color="auto"/>
              <w:left w:val="single" w:sz="4" w:space="0" w:color="auto"/>
              <w:bottom w:val="nil"/>
              <w:right w:val="nil"/>
            </w:tcBorders>
            <w:shd w:val="clear" w:color="auto" w:fill="FFFFFF"/>
          </w:tcPr>
          <w:p w:rsidR="00106B42" w:rsidRPr="00247F73" w:rsidRDefault="00106B42" w:rsidP="00106B42">
            <w:pPr>
              <w:rPr>
                <w:sz w:val="18"/>
                <w:szCs w:val="18"/>
                <w:lang w:val="en-US"/>
              </w:rPr>
            </w:pPr>
          </w:p>
        </w:tc>
        <w:tc>
          <w:tcPr>
            <w:tcW w:w="1939" w:type="dxa"/>
            <w:tcBorders>
              <w:top w:val="single" w:sz="4" w:space="0" w:color="auto"/>
              <w:left w:val="single" w:sz="4" w:space="0" w:color="auto"/>
              <w:bottom w:val="nil"/>
              <w:right w:val="nil"/>
            </w:tcBorders>
            <w:shd w:val="clear" w:color="auto" w:fill="808080" w:themeFill="background1" w:themeFillShade="80"/>
          </w:tcPr>
          <w:p w:rsidR="00106B42" w:rsidRPr="00247F73" w:rsidRDefault="00106B42" w:rsidP="00106B42">
            <w:pPr>
              <w:rPr>
                <w:sz w:val="18"/>
                <w:szCs w:val="18"/>
                <w:lang w:val="en-US"/>
              </w:rPr>
            </w:pPr>
          </w:p>
        </w:tc>
        <w:tc>
          <w:tcPr>
            <w:tcW w:w="3878" w:type="dxa"/>
            <w:tcBorders>
              <w:top w:val="single" w:sz="4" w:space="0" w:color="auto"/>
              <w:left w:val="single" w:sz="4" w:space="0" w:color="auto"/>
              <w:bottom w:val="nil"/>
              <w:right w:val="single" w:sz="4" w:space="0" w:color="auto"/>
            </w:tcBorders>
            <w:shd w:val="clear" w:color="auto" w:fill="FFFFFF"/>
          </w:tcPr>
          <w:p w:rsidR="00106B42" w:rsidRPr="00247F73" w:rsidRDefault="001E473E" w:rsidP="00106B42">
            <w:pPr>
              <w:rPr>
                <w:color w:val="808080" w:themeColor="background1" w:themeShade="80"/>
                <w:sz w:val="18"/>
                <w:szCs w:val="18"/>
                <w:lang w:val="en-US"/>
              </w:rPr>
            </w:pPr>
            <w:r w:rsidRPr="00247F73">
              <w:rPr>
                <w:color w:val="808080" w:themeColor="background1" w:themeShade="80"/>
                <w:sz w:val="18"/>
                <w:szCs w:val="18"/>
                <w:lang w:val="en-US"/>
              </w:rPr>
              <w:t>Copy of i.e. reference to the report</w:t>
            </w:r>
          </w:p>
        </w:tc>
      </w:tr>
      <w:tr w:rsidR="00106B42" w:rsidRPr="00247F73" w:rsidTr="00106B42">
        <w:trPr>
          <w:trHeight w:val="1094"/>
        </w:trPr>
        <w:tc>
          <w:tcPr>
            <w:tcW w:w="782" w:type="dxa"/>
            <w:tcBorders>
              <w:top w:val="single" w:sz="4" w:space="0" w:color="auto"/>
              <w:left w:val="single" w:sz="4" w:space="0" w:color="auto"/>
              <w:bottom w:val="single" w:sz="4" w:space="0" w:color="auto"/>
              <w:right w:val="nil"/>
            </w:tcBorders>
            <w:shd w:val="clear" w:color="auto" w:fill="FFFFFF"/>
            <w:vAlign w:val="center"/>
          </w:tcPr>
          <w:p w:rsidR="00106B42" w:rsidRPr="00064389" w:rsidRDefault="00106B42" w:rsidP="00106B42">
            <w:pPr>
              <w:rPr>
                <w:sz w:val="18"/>
                <w:szCs w:val="18"/>
                <w:lang w:val="en-US"/>
              </w:rPr>
            </w:pPr>
            <w:r w:rsidRPr="00064389">
              <w:rPr>
                <w:sz w:val="18"/>
                <w:szCs w:val="18"/>
                <w:lang w:val="en-US"/>
              </w:rPr>
              <w:t>47.</w:t>
            </w:r>
          </w:p>
        </w:tc>
        <w:tc>
          <w:tcPr>
            <w:tcW w:w="5309" w:type="dxa"/>
            <w:tcBorders>
              <w:top w:val="single" w:sz="4" w:space="0" w:color="auto"/>
              <w:left w:val="single" w:sz="4" w:space="0" w:color="auto"/>
              <w:bottom w:val="single" w:sz="4" w:space="0" w:color="auto"/>
              <w:right w:val="nil"/>
            </w:tcBorders>
            <w:shd w:val="clear" w:color="auto" w:fill="FFFFFF"/>
          </w:tcPr>
          <w:p w:rsidR="00106B42" w:rsidRPr="00247F73" w:rsidRDefault="001E473E" w:rsidP="00106B42">
            <w:pPr>
              <w:rPr>
                <w:sz w:val="18"/>
                <w:szCs w:val="18"/>
                <w:lang w:val="en-US"/>
              </w:rPr>
            </w:pPr>
            <w:r w:rsidRPr="00D32332">
              <w:rPr>
                <w:sz w:val="18"/>
                <w:szCs w:val="18"/>
                <w:lang w:val="en-US"/>
              </w:rPr>
              <w:t>An act was passed which regulates the issues of procurement for the procurement of goods and services, i.e. for the procurement of works, which is not subject to the Public Procurement Act</w:t>
            </w:r>
          </w:p>
        </w:tc>
        <w:tc>
          <w:tcPr>
            <w:tcW w:w="514" w:type="dxa"/>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rPr>
                <w:sz w:val="18"/>
                <w:szCs w:val="18"/>
                <w:lang w:val="en-US"/>
              </w:rPr>
            </w:pPr>
          </w:p>
        </w:tc>
        <w:tc>
          <w:tcPr>
            <w:tcW w:w="466" w:type="dxa"/>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rPr>
                <w:sz w:val="18"/>
                <w:szCs w:val="18"/>
                <w:lang w:val="en-US"/>
              </w:rPr>
            </w:pPr>
          </w:p>
        </w:tc>
        <w:tc>
          <w:tcPr>
            <w:tcW w:w="528" w:type="dxa"/>
            <w:tcBorders>
              <w:top w:val="single" w:sz="4" w:space="0" w:color="auto"/>
              <w:left w:val="single" w:sz="4" w:space="0" w:color="auto"/>
              <w:bottom w:val="single" w:sz="4" w:space="0" w:color="auto"/>
              <w:right w:val="nil"/>
            </w:tcBorders>
            <w:shd w:val="clear" w:color="auto" w:fill="FFFFFF"/>
          </w:tcPr>
          <w:p w:rsidR="00106B42" w:rsidRPr="00247F73" w:rsidRDefault="00106B42" w:rsidP="00106B42">
            <w:pPr>
              <w:rPr>
                <w:sz w:val="18"/>
                <w:szCs w:val="18"/>
                <w:lang w:val="en-US"/>
              </w:rPr>
            </w:pPr>
          </w:p>
        </w:tc>
        <w:tc>
          <w:tcPr>
            <w:tcW w:w="1939" w:type="dxa"/>
            <w:tcBorders>
              <w:top w:val="single" w:sz="4" w:space="0" w:color="auto"/>
              <w:left w:val="single" w:sz="4" w:space="0" w:color="auto"/>
              <w:bottom w:val="single" w:sz="4" w:space="0" w:color="auto"/>
              <w:right w:val="nil"/>
            </w:tcBorders>
            <w:shd w:val="clear" w:color="auto" w:fill="808080" w:themeFill="background1" w:themeFillShade="80"/>
          </w:tcPr>
          <w:p w:rsidR="00106B42" w:rsidRPr="00247F73" w:rsidRDefault="00106B42" w:rsidP="00106B42">
            <w:pPr>
              <w:rPr>
                <w:sz w:val="18"/>
                <w:szCs w:val="18"/>
                <w:lang w:val="en-US"/>
              </w:rPr>
            </w:pP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106B42" w:rsidRPr="00247F73" w:rsidRDefault="001E473E" w:rsidP="001E473E">
            <w:pPr>
              <w:rPr>
                <w:color w:val="808080" w:themeColor="background1" w:themeShade="80"/>
                <w:sz w:val="18"/>
                <w:szCs w:val="18"/>
                <w:lang w:val="en-US"/>
              </w:rPr>
            </w:pPr>
            <w:r w:rsidRPr="00247F73">
              <w:rPr>
                <w:color w:val="808080" w:themeColor="background1" w:themeShade="80"/>
                <w:sz w:val="18"/>
                <w:szCs w:val="18"/>
                <w:lang w:val="en-US"/>
              </w:rPr>
              <w:t>Copy of i.e. reference to the act</w:t>
            </w:r>
          </w:p>
        </w:tc>
      </w:tr>
    </w:tbl>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p w:rsidR="00A0307F" w:rsidRPr="00247F73" w:rsidRDefault="00A0307F" w:rsidP="00ED6C4E">
      <w:pPr>
        <w:spacing w:after="240" w:line="240" w:lineRule="auto"/>
        <w:ind w:left="1416"/>
        <w:jc w:val="both"/>
        <w:rPr>
          <w:rFonts w:cs="Arial"/>
          <w:color w:val="000000"/>
          <w:sz w:val="40"/>
          <w:szCs w:val="40"/>
          <w:lang w:val="en-US"/>
        </w:rPr>
      </w:pPr>
    </w:p>
    <w:tbl>
      <w:tblPr>
        <w:tblW w:w="0" w:type="auto"/>
        <w:tblInd w:w="-5" w:type="dxa"/>
        <w:tblLayout w:type="fixed"/>
        <w:tblCellMar>
          <w:left w:w="0" w:type="dxa"/>
          <w:right w:w="0" w:type="dxa"/>
        </w:tblCellMar>
        <w:tblLook w:val="0000" w:firstRow="0" w:lastRow="0" w:firstColumn="0" w:lastColumn="0" w:noHBand="0" w:noVBand="0"/>
      </w:tblPr>
      <w:tblGrid>
        <w:gridCol w:w="754"/>
        <w:gridCol w:w="5347"/>
        <w:gridCol w:w="533"/>
        <w:gridCol w:w="470"/>
        <w:gridCol w:w="533"/>
        <w:gridCol w:w="1958"/>
        <w:gridCol w:w="3917"/>
      </w:tblGrid>
      <w:tr w:rsidR="001C406D" w:rsidRPr="00247F73">
        <w:trPr>
          <w:trHeight w:val="634"/>
        </w:trPr>
        <w:tc>
          <w:tcPr>
            <w:tcW w:w="13512" w:type="dxa"/>
            <w:gridSpan w:val="7"/>
            <w:tcBorders>
              <w:top w:val="nil"/>
              <w:left w:val="single" w:sz="4" w:space="0" w:color="auto"/>
              <w:bottom w:val="nil"/>
              <w:right w:val="single" w:sz="4" w:space="0" w:color="auto"/>
            </w:tcBorders>
            <w:shd w:val="clear" w:color="auto" w:fill="FFFFFF"/>
            <w:vAlign w:val="center"/>
          </w:tcPr>
          <w:p w:rsidR="001C406D" w:rsidRPr="00247F73" w:rsidRDefault="001E473E" w:rsidP="001C406D">
            <w:pPr>
              <w:rPr>
                <w:sz w:val="20"/>
                <w:szCs w:val="20"/>
                <w:lang w:val="en-US"/>
              </w:rPr>
            </w:pPr>
            <w:r w:rsidRPr="00247F73">
              <w:rPr>
                <w:sz w:val="20"/>
                <w:szCs w:val="20"/>
                <w:lang w:val="en-US"/>
              </w:rPr>
              <w:t>ACCOUNTING</w:t>
            </w:r>
          </w:p>
        </w:tc>
      </w:tr>
      <w:tr w:rsidR="001C406D" w:rsidRPr="00247F73" w:rsidTr="001C406D">
        <w:trPr>
          <w:trHeight w:val="931"/>
        </w:trPr>
        <w:tc>
          <w:tcPr>
            <w:tcW w:w="754" w:type="dxa"/>
            <w:tcBorders>
              <w:top w:val="single" w:sz="4" w:space="0" w:color="auto"/>
              <w:left w:val="single" w:sz="4" w:space="0" w:color="auto"/>
              <w:bottom w:val="nil"/>
              <w:right w:val="nil"/>
            </w:tcBorders>
            <w:shd w:val="clear" w:color="auto" w:fill="FFFFFF"/>
            <w:vAlign w:val="center"/>
          </w:tcPr>
          <w:p w:rsidR="001C406D" w:rsidRPr="00064389" w:rsidRDefault="001C406D" w:rsidP="001C406D">
            <w:pPr>
              <w:rPr>
                <w:sz w:val="20"/>
                <w:szCs w:val="20"/>
                <w:lang w:val="en-US"/>
              </w:rPr>
            </w:pPr>
            <w:r w:rsidRPr="00064389">
              <w:rPr>
                <w:sz w:val="20"/>
                <w:szCs w:val="20"/>
                <w:lang w:val="en-US"/>
              </w:rPr>
              <w:t>48.</w:t>
            </w:r>
          </w:p>
        </w:tc>
        <w:tc>
          <w:tcPr>
            <w:tcW w:w="5347" w:type="dxa"/>
            <w:tcBorders>
              <w:top w:val="single" w:sz="4" w:space="0" w:color="auto"/>
              <w:left w:val="single" w:sz="4" w:space="0" w:color="auto"/>
              <w:bottom w:val="nil"/>
              <w:right w:val="nil"/>
            </w:tcBorders>
            <w:shd w:val="clear" w:color="auto" w:fill="FFFFFF"/>
          </w:tcPr>
          <w:p w:rsidR="001C406D" w:rsidRPr="00247F73" w:rsidRDefault="005A792F" w:rsidP="005A792F">
            <w:pPr>
              <w:rPr>
                <w:sz w:val="20"/>
                <w:szCs w:val="20"/>
                <w:lang w:val="en-US"/>
              </w:rPr>
            </w:pPr>
            <w:r w:rsidRPr="00D32332">
              <w:rPr>
                <w:sz w:val="20"/>
                <w:szCs w:val="20"/>
                <w:lang w:val="en-US"/>
              </w:rPr>
              <w:t>Expenses are recorded in the general ledger based on the accrual principle (liabilities) in the reporting period to which they relate; regardless of payment</w:t>
            </w:r>
          </w:p>
        </w:tc>
        <w:tc>
          <w:tcPr>
            <w:tcW w:w="533" w:type="dxa"/>
            <w:tcBorders>
              <w:top w:val="single" w:sz="4" w:space="0" w:color="auto"/>
              <w:left w:val="single" w:sz="4" w:space="0" w:color="auto"/>
              <w:bottom w:val="nil"/>
              <w:right w:val="nil"/>
            </w:tcBorders>
            <w:shd w:val="clear" w:color="auto" w:fill="808080" w:themeFill="background1" w:themeFillShade="80"/>
          </w:tcPr>
          <w:p w:rsidR="001C406D" w:rsidRPr="00247F73" w:rsidRDefault="001C406D" w:rsidP="001C406D">
            <w:pPr>
              <w:rPr>
                <w:sz w:val="20"/>
                <w:szCs w:val="20"/>
                <w:lang w:val="en-US"/>
              </w:rPr>
            </w:pPr>
          </w:p>
        </w:tc>
        <w:tc>
          <w:tcPr>
            <w:tcW w:w="470"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533"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1958"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3917" w:type="dxa"/>
            <w:tcBorders>
              <w:top w:val="single" w:sz="4" w:space="0" w:color="auto"/>
              <w:left w:val="single" w:sz="4" w:space="0" w:color="auto"/>
              <w:bottom w:val="nil"/>
              <w:right w:val="single" w:sz="4" w:space="0" w:color="auto"/>
            </w:tcBorders>
            <w:shd w:val="clear" w:color="auto" w:fill="FFFFFF"/>
          </w:tcPr>
          <w:p w:rsidR="001C406D" w:rsidRPr="00247F73" w:rsidRDefault="005A792F" w:rsidP="005A792F">
            <w:pPr>
              <w:rPr>
                <w:color w:val="808080" w:themeColor="background1" w:themeShade="80"/>
                <w:sz w:val="20"/>
                <w:szCs w:val="20"/>
                <w:lang w:val="en-US"/>
              </w:rPr>
            </w:pPr>
            <w:r w:rsidRPr="00247F73">
              <w:rPr>
                <w:color w:val="808080" w:themeColor="background1" w:themeShade="80"/>
                <w:sz w:val="20"/>
                <w:szCs w:val="20"/>
                <w:lang w:val="en-US"/>
              </w:rPr>
              <w:t>sample of up to 1 per cent of all documents on the basis of which business transactions were recorded (incoming invoices, account statements, etc.) and a maximum of 100</w:t>
            </w:r>
          </w:p>
        </w:tc>
      </w:tr>
      <w:tr w:rsidR="001C406D" w:rsidRPr="00247F73" w:rsidTr="001C406D">
        <w:trPr>
          <w:trHeight w:val="1291"/>
        </w:trPr>
        <w:tc>
          <w:tcPr>
            <w:tcW w:w="754" w:type="dxa"/>
            <w:tcBorders>
              <w:top w:val="single" w:sz="4" w:space="0" w:color="auto"/>
              <w:left w:val="single" w:sz="4" w:space="0" w:color="auto"/>
              <w:bottom w:val="nil"/>
              <w:right w:val="nil"/>
            </w:tcBorders>
            <w:shd w:val="clear" w:color="auto" w:fill="FFFFFF"/>
            <w:vAlign w:val="center"/>
          </w:tcPr>
          <w:p w:rsidR="001C406D" w:rsidRPr="00064389" w:rsidRDefault="001C406D" w:rsidP="001C406D">
            <w:pPr>
              <w:rPr>
                <w:sz w:val="20"/>
                <w:szCs w:val="20"/>
                <w:lang w:val="en-US"/>
              </w:rPr>
            </w:pPr>
            <w:r w:rsidRPr="00064389">
              <w:rPr>
                <w:sz w:val="20"/>
                <w:szCs w:val="20"/>
                <w:lang w:val="en-US"/>
              </w:rPr>
              <w:t>49.</w:t>
            </w:r>
          </w:p>
        </w:tc>
        <w:tc>
          <w:tcPr>
            <w:tcW w:w="5347" w:type="dxa"/>
            <w:tcBorders>
              <w:top w:val="single" w:sz="4" w:space="0" w:color="auto"/>
              <w:left w:val="single" w:sz="4" w:space="0" w:color="auto"/>
              <w:bottom w:val="nil"/>
              <w:right w:val="nil"/>
            </w:tcBorders>
            <w:shd w:val="clear" w:color="auto" w:fill="FFFFFF"/>
          </w:tcPr>
          <w:p w:rsidR="001C406D" w:rsidRPr="00247F73" w:rsidRDefault="00F055F1" w:rsidP="001C406D">
            <w:pPr>
              <w:rPr>
                <w:sz w:val="20"/>
                <w:szCs w:val="20"/>
                <w:lang w:val="en-US"/>
              </w:rPr>
            </w:pPr>
            <w:r w:rsidRPr="00D32332">
              <w:rPr>
                <w:sz w:val="20"/>
                <w:szCs w:val="20"/>
                <w:lang w:val="en-US"/>
              </w:rPr>
              <w:t xml:space="preserve">Order forms are properly filled to see who initiated the acquisition, who approved the acquisition, which types of goods / services / works were procured, along </w:t>
            </w:r>
            <w:r w:rsidRPr="00247F73">
              <w:rPr>
                <w:sz w:val="20"/>
                <w:szCs w:val="20"/>
                <w:lang w:val="en-US"/>
              </w:rPr>
              <w:t>with a detailed specification of the unit of measurement, the quantity, unit price and total price</w:t>
            </w:r>
          </w:p>
        </w:tc>
        <w:tc>
          <w:tcPr>
            <w:tcW w:w="533" w:type="dxa"/>
            <w:tcBorders>
              <w:top w:val="single" w:sz="4" w:space="0" w:color="auto"/>
              <w:left w:val="single" w:sz="4" w:space="0" w:color="auto"/>
              <w:bottom w:val="nil"/>
              <w:right w:val="nil"/>
            </w:tcBorders>
            <w:shd w:val="clear" w:color="auto" w:fill="808080" w:themeFill="background1" w:themeFillShade="80"/>
          </w:tcPr>
          <w:p w:rsidR="001C406D" w:rsidRPr="00247F73" w:rsidRDefault="001C406D" w:rsidP="001C406D">
            <w:pPr>
              <w:rPr>
                <w:sz w:val="20"/>
                <w:szCs w:val="20"/>
                <w:lang w:val="en-US"/>
              </w:rPr>
            </w:pPr>
          </w:p>
        </w:tc>
        <w:tc>
          <w:tcPr>
            <w:tcW w:w="470"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533"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1958"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3917" w:type="dxa"/>
            <w:tcBorders>
              <w:top w:val="single" w:sz="4" w:space="0" w:color="auto"/>
              <w:left w:val="single" w:sz="4" w:space="0" w:color="auto"/>
              <w:bottom w:val="nil"/>
              <w:right w:val="single" w:sz="4" w:space="0" w:color="auto"/>
            </w:tcBorders>
            <w:shd w:val="clear" w:color="auto" w:fill="FFFFFF"/>
          </w:tcPr>
          <w:p w:rsidR="001C406D" w:rsidRPr="00247F73" w:rsidRDefault="00F055F1" w:rsidP="001C406D">
            <w:pPr>
              <w:rPr>
                <w:color w:val="808080" w:themeColor="background1" w:themeShade="80"/>
                <w:sz w:val="20"/>
                <w:szCs w:val="20"/>
                <w:lang w:val="en-US"/>
              </w:rPr>
            </w:pPr>
            <w:r w:rsidRPr="00247F73">
              <w:rPr>
                <w:color w:val="808080" w:themeColor="background1" w:themeShade="80"/>
                <w:sz w:val="20"/>
                <w:szCs w:val="20"/>
                <w:lang w:val="en-US"/>
              </w:rPr>
              <w:t>sample of 1% of all orders, a maximum of 100</w:t>
            </w:r>
          </w:p>
        </w:tc>
      </w:tr>
      <w:tr w:rsidR="001C406D" w:rsidRPr="00247F73" w:rsidTr="001C406D">
        <w:trPr>
          <w:trHeight w:val="950"/>
        </w:trPr>
        <w:tc>
          <w:tcPr>
            <w:tcW w:w="754" w:type="dxa"/>
            <w:tcBorders>
              <w:top w:val="single" w:sz="4" w:space="0" w:color="auto"/>
              <w:left w:val="single" w:sz="4" w:space="0" w:color="auto"/>
              <w:bottom w:val="nil"/>
              <w:right w:val="nil"/>
            </w:tcBorders>
            <w:shd w:val="clear" w:color="auto" w:fill="FFFFFF"/>
            <w:vAlign w:val="center"/>
          </w:tcPr>
          <w:p w:rsidR="001C406D" w:rsidRPr="00064389" w:rsidRDefault="001C406D" w:rsidP="001C406D">
            <w:pPr>
              <w:rPr>
                <w:sz w:val="20"/>
                <w:szCs w:val="20"/>
                <w:lang w:val="en-US"/>
              </w:rPr>
            </w:pPr>
            <w:r w:rsidRPr="00064389">
              <w:rPr>
                <w:sz w:val="20"/>
                <w:szCs w:val="20"/>
                <w:lang w:val="en-US"/>
              </w:rPr>
              <w:t>50.</w:t>
            </w:r>
          </w:p>
        </w:tc>
        <w:tc>
          <w:tcPr>
            <w:tcW w:w="5347" w:type="dxa"/>
            <w:tcBorders>
              <w:top w:val="single" w:sz="4" w:space="0" w:color="auto"/>
              <w:left w:val="single" w:sz="4" w:space="0" w:color="auto"/>
              <w:bottom w:val="nil"/>
              <w:right w:val="nil"/>
            </w:tcBorders>
            <w:shd w:val="clear" w:color="auto" w:fill="FFFFFF"/>
          </w:tcPr>
          <w:p w:rsidR="001C406D" w:rsidRPr="00247F73" w:rsidRDefault="00F055F1" w:rsidP="00F055F1">
            <w:pPr>
              <w:rPr>
                <w:sz w:val="20"/>
                <w:szCs w:val="20"/>
                <w:lang w:val="en-US"/>
              </w:rPr>
            </w:pPr>
            <w:r w:rsidRPr="00D32332">
              <w:rPr>
                <w:sz w:val="20"/>
                <w:szCs w:val="20"/>
                <w:lang w:val="en-US"/>
              </w:rPr>
              <w:t xml:space="preserve">The signed contracts with suppliers/service providers/work performers provide a detailed determination </w:t>
            </w:r>
            <w:r w:rsidRPr="00247F73">
              <w:rPr>
                <w:sz w:val="20"/>
                <w:szCs w:val="20"/>
                <w:lang w:val="en-US"/>
              </w:rPr>
              <w:t>of the type of goods/services/works to be procured</w:t>
            </w:r>
          </w:p>
        </w:tc>
        <w:tc>
          <w:tcPr>
            <w:tcW w:w="533" w:type="dxa"/>
            <w:tcBorders>
              <w:top w:val="single" w:sz="4" w:space="0" w:color="auto"/>
              <w:left w:val="single" w:sz="4" w:space="0" w:color="auto"/>
              <w:bottom w:val="nil"/>
              <w:right w:val="nil"/>
            </w:tcBorders>
            <w:shd w:val="clear" w:color="auto" w:fill="808080" w:themeFill="background1" w:themeFillShade="80"/>
          </w:tcPr>
          <w:p w:rsidR="001C406D" w:rsidRPr="00247F73" w:rsidRDefault="001C406D" w:rsidP="001C406D">
            <w:pPr>
              <w:rPr>
                <w:sz w:val="20"/>
                <w:szCs w:val="20"/>
                <w:lang w:val="en-US"/>
              </w:rPr>
            </w:pPr>
          </w:p>
        </w:tc>
        <w:tc>
          <w:tcPr>
            <w:tcW w:w="470"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533"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1958"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3917" w:type="dxa"/>
            <w:tcBorders>
              <w:top w:val="single" w:sz="4" w:space="0" w:color="auto"/>
              <w:left w:val="single" w:sz="4" w:space="0" w:color="auto"/>
              <w:bottom w:val="nil"/>
              <w:right w:val="single" w:sz="4" w:space="0" w:color="auto"/>
            </w:tcBorders>
            <w:shd w:val="clear" w:color="auto" w:fill="FFFFFF"/>
          </w:tcPr>
          <w:p w:rsidR="001C406D" w:rsidRPr="00247F73" w:rsidRDefault="00F055F1" w:rsidP="00F055F1">
            <w:pPr>
              <w:rPr>
                <w:color w:val="808080" w:themeColor="background1" w:themeShade="80"/>
                <w:sz w:val="20"/>
                <w:szCs w:val="20"/>
                <w:lang w:val="en-US"/>
              </w:rPr>
            </w:pPr>
            <w:r w:rsidRPr="00247F73">
              <w:rPr>
                <w:color w:val="808080" w:themeColor="background1" w:themeShade="80"/>
                <w:sz w:val="20"/>
                <w:szCs w:val="20"/>
                <w:lang w:val="en-US"/>
              </w:rPr>
              <w:t>sample of up to 5 % of all contracts and a minimum of 5 % of total contract value</w:t>
            </w:r>
          </w:p>
        </w:tc>
      </w:tr>
      <w:tr w:rsidR="001C406D" w:rsidRPr="00247F73" w:rsidTr="001C406D">
        <w:trPr>
          <w:trHeight w:val="1517"/>
        </w:trPr>
        <w:tc>
          <w:tcPr>
            <w:tcW w:w="754" w:type="dxa"/>
            <w:tcBorders>
              <w:top w:val="single" w:sz="4" w:space="0" w:color="auto"/>
              <w:left w:val="single" w:sz="4" w:space="0" w:color="auto"/>
              <w:bottom w:val="nil"/>
              <w:right w:val="nil"/>
            </w:tcBorders>
            <w:shd w:val="clear" w:color="auto" w:fill="FFFFFF"/>
            <w:vAlign w:val="center"/>
          </w:tcPr>
          <w:p w:rsidR="001C406D" w:rsidRPr="00064389" w:rsidRDefault="001C406D" w:rsidP="001C406D">
            <w:pPr>
              <w:rPr>
                <w:sz w:val="20"/>
                <w:szCs w:val="20"/>
                <w:lang w:val="en-US"/>
              </w:rPr>
            </w:pPr>
            <w:r w:rsidRPr="00064389">
              <w:rPr>
                <w:sz w:val="20"/>
                <w:szCs w:val="20"/>
                <w:lang w:val="en-US"/>
              </w:rPr>
              <w:t>51.</w:t>
            </w:r>
          </w:p>
        </w:tc>
        <w:tc>
          <w:tcPr>
            <w:tcW w:w="5347" w:type="dxa"/>
            <w:tcBorders>
              <w:top w:val="single" w:sz="4" w:space="0" w:color="auto"/>
              <w:left w:val="single" w:sz="4" w:space="0" w:color="auto"/>
              <w:bottom w:val="nil"/>
              <w:right w:val="nil"/>
            </w:tcBorders>
            <w:shd w:val="clear" w:color="auto" w:fill="FFFFFF"/>
          </w:tcPr>
          <w:p w:rsidR="001C406D" w:rsidRPr="00247F73" w:rsidRDefault="00F055F1" w:rsidP="00F055F1">
            <w:pPr>
              <w:rPr>
                <w:sz w:val="20"/>
                <w:szCs w:val="20"/>
                <w:lang w:val="en-US"/>
              </w:rPr>
            </w:pPr>
            <w:r w:rsidRPr="00D32332">
              <w:rPr>
                <w:sz w:val="20"/>
                <w:szCs w:val="20"/>
                <w:lang w:val="en-US"/>
              </w:rPr>
              <w:t>The receipt forms, shipping forms and other relevant documents signed by the storage clerk or other person in char</w:t>
            </w:r>
            <w:r w:rsidRPr="00247F73">
              <w:rPr>
                <w:sz w:val="20"/>
                <w:szCs w:val="20"/>
                <w:lang w:val="en-US"/>
              </w:rPr>
              <w:t>ge of goods receipt and suppliers clearly show that quantities, condition and quality of the received goods were established upon goods acceptance.</w:t>
            </w:r>
          </w:p>
        </w:tc>
        <w:tc>
          <w:tcPr>
            <w:tcW w:w="533" w:type="dxa"/>
            <w:tcBorders>
              <w:top w:val="single" w:sz="4" w:space="0" w:color="auto"/>
              <w:left w:val="single" w:sz="4" w:space="0" w:color="auto"/>
              <w:bottom w:val="nil"/>
              <w:right w:val="nil"/>
            </w:tcBorders>
            <w:shd w:val="clear" w:color="auto" w:fill="808080" w:themeFill="background1" w:themeFillShade="80"/>
          </w:tcPr>
          <w:p w:rsidR="001C406D" w:rsidRPr="00247F73" w:rsidRDefault="001C406D" w:rsidP="001C406D">
            <w:pPr>
              <w:rPr>
                <w:sz w:val="20"/>
                <w:szCs w:val="20"/>
                <w:lang w:val="en-US"/>
              </w:rPr>
            </w:pPr>
          </w:p>
        </w:tc>
        <w:tc>
          <w:tcPr>
            <w:tcW w:w="470"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533"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1958"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3917" w:type="dxa"/>
            <w:tcBorders>
              <w:top w:val="single" w:sz="4" w:space="0" w:color="auto"/>
              <w:left w:val="single" w:sz="4" w:space="0" w:color="auto"/>
              <w:bottom w:val="nil"/>
              <w:right w:val="single" w:sz="4" w:space="0" w:color="auto"/>
            </w:tcBorders>
            <w:shd w:val="clear" w:color="auto" w:fill="FFFFFF"/>
          </w:tcPr>
          <w:p w:rsidR="001C406D" w:rsidRPr="00247F73" w:rsidRDefault="00F055F1" w:rsidP="00F055F1">
            <w:pPr>
              <w:rPr>
                <w:color w:val="808080" w:themeColor="background1" w:themeShade="80"/>
                <w:sz w:val="20"/>
                <w:szCs w:val="20"/>
                <w:lang w:val="en-US"/>
              </w:rPr>
            </w:pPr>
            <w:r w:rsidRPr="00247F73">
              <w:rPr>
                <w:color w:val="808080" w:themeColor="background1" w:themeShade="80"/>
                <w:sz w:val="20"/>
                <w:szCs w:val="20"/>
                <w:lang w:val="en-US"/>
              </w:rPr>
              <w:t>copies of i.e. references to documents on a sample of up to 5 % of all documents</w:t>
            </w:r>
          </w:p>
        </w:tc>
      </w:tr>
      <w:tr w:rsidR="001C406D" w:rsidRPr="00247F73" w:rsidTr="001C406D">
        <w:trPr>
          <w:trHeight w:val="912"/>
        </w:trPr>
        <w:tc>
          <w:tcPr>
            <w:tcW w:w="754" w:type="dxa"/>
            <w:tcBorders>
              <w:top w:val="single" w:sz="4" w:space="0" w:color="auto"/>
              <w:left w:val="single" w:sz="4" w:space="0" w:color="auto"/>
              <w:bottom w:val="nil"/>
              <w:right w:val="nil"/>
            </w:tcBorders>
            <w:shd w:val="clear" w:color="auto" w:fill="FFFFFF"/>
            <w:vAlign w:val="center"/>
          </w:tcPr>
          <w:p w:rsidR="001C406D" w:rsidRPr="00064389" w:rsidRDefault="001C406D" w:rsidP="001C406D">
            <w:pPr>
              <w:rPr>
                <w:sz w:val="20"/>
                <w:szCs w:val="20"/>
                <w:lang w:val="en-US"/>
              </w:rPr>
            </w:pPr>
            <w:r w:rsidRPr="00064389">
              <w:rPr>
                <w:sz w:val="20"/>
                <w:szCs w:val="20"/>
                <w:lang w:val="en-US"/>
              </w:rPr>
              <w:t>52.</w:t>
            </w:r>
          </w:p>
        </w:tc>
        <w:tc>
          <w:tcPr>
            <w:tcW w:w="5347" w:type="dxa"/>
            <w:tcBorders>
              <w:top w:val="single" w:sz="4" w:space="0" w:color="auto"/>
              <w:left w:val="single" w:sz="4" w:space="0" w:color="auto"/>
              <w:bottom w:val="nil"/>
              <w:right w:val="nil"/>
            </w:tcBorders>
            <w:shd w:val="clear" w:color="auto" w:fill="FFFFFF"/>
          </w:tcPr>
          <w:p w:rsidR="001C406D" w:rsidRPr="00247F73" w:rsidRDefault="00F055F1" w:rsidP="006011DB">
            <w:pPr>
              <w:rPr>
                <w:sz w:val="20"/>
                <w:szCs w:val="20"/>
                <w:lang w:val="en-US"/>
              </w:rPr>
            </w:pPr>
            <w:r w:rsidRPr="00D32332">
              <w:rPr>
                <w:sz w:val="20"/>
                <w:szCs w:val="20"/>
                <w:lang w:val="en-US"/>
              </w:rPr>
              <w:t xml:space="preserve">There are reports </w:t>
            </w:r>
            <w:r w:rsidRPr="005F63BD">
              <w:rPr>
                <w:sz w:val="20"/>
                <w:szCs w:val="20"/>
                <w:lang w:val="en-US"/>
              </w:rPr>
              <w:t>on the service</w:t>
            </w:r>
            <w:r w:rsidR="006011DB" w:rsidRPr="005F63BD">
              <w:rPr>
                <w:sz w:val="20"/>
                <w:szCs w:val="20"/>
                <w:lang w:val="en-US"/>
              </w:rPr>
              <w:t xml:space="preserve"> rendered</w:t>
            </w:r>
            <w:r w:rsidRPr="005F63BD">
              <w:rPr>
                <w:sz w:val="20"/>
                <w:szCs w:val="20"/>
                <w:lang w:val="en-US"/>
              </w:rPr>
              <w:t>, i.e. other type of  written authorization or documentation verifying service execution</w:t>
            </w:r>
          </w:p>
        </w:tc>
        <w:tc>
          <w:tcPr>
            <w:tcW w:w="533" w:type="dxa"/>
            <w:tcBorders>
              <w:top w:val="single" w:sz="4" w:space="0" w:color="auto"/>
              <w:left w:val="single" w:sz="4" w:space="0" w:color="auto"/>
              <w:bottom w:val="nil"/>
              <w:right w:val="nil"/>
            </w:tcBorders>
            <w:shd w:val="clear" w:color="auto" w:fill="808080" w:themeFill="background1" w:themeFillShade="80"/>
          </w:tcPr>
          <w:p w:rsidR="001C406D" w:rsidRPr="00247F73" w:rsidRDefault="001C406D" w:rsidP="001C406D">
            <w:pPr>
              <w:rPr>
                <w:sz w:val="20"/>
                <w:szCs w:val="20"/>
                <w:lang w:val="en-US"/>
              </w:rPr>
            </w:pPr>
          </w:p>
        </w:tc>
        <w:tc>
          <w:tcPr>
            <w:tcW w:w="470"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533"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1958"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3917" w:type="dxa"/>
            <w:tcBorders>
              <w:top w:val="single" w:sz="4" w:space="0" w:color="auto"/>
              <w:left w:val="single" w:sz="4" w:space="0" w:color="auto"/>
              <w:bottom w:val="nil"/>
              <w:right w:val="single" w:sz="4" w:space="0" w:color="auto"/>
            </w:tcBorders>
            <w:shd w:val="clear" w:color="auto" w:fill="FFFFFF"/>
          </w:tcPr>
          <w:p w:rsidR="001C406D" w:rsidRPr="00247F73" w:rsidRDefault="00F055F1" w:rsidP="00F055F1">
            <w:pPr>
              <w:rPr>
                <w:color w:val="808080" w:themeColor="background1" w:themeShade="80"/>
                <w:sz w:val="20"/>
                <w:szCs w:val="20"/>
                <w:lang w:val="en-US"/>
              </w:rPr>
            </w:pPr>
            <w:r w:rsidRPr="00247F73">
              <w:rPr>
                <w:color w:val="808080" w:themeColor="background1" w:themeShade="80"/>
                <w:sz w:val="20"/>
                <w:szCs w:val="20"/>
                <w:lang w:val="en-US"/>
              </w:rPr>
              <w:t>copy of i.e. reference to the report or other documentation on a sample of up to 1 % of services rendered and a  maximum of 100</w:t>
            </w:r>
          </w:p>
        </w:tc>
      </w:tr>
      <w:tr w:rsidR="001C406D" w:rsidRPr="00247F73">
        <w:trPr>
          <w:trHeight w:val="1214"/>
        </w:trPr>
        <w:tc>
          <w:tcPr>
            <w:tcW w:w="754" w:type="dxa"/>
            <w:tcBorders>
              <w:top w:val="single" w:sz="4" w:space="0" w:color="auto"/>
              <w:left w:val="single" w:sz="4" w:space="0" w:color="auto"/>
              <w:bottom w:val="nil"/>
              <w:right w:val="nil"/>
            </w:tcBorders>
            <w:shd w:val="clear" w:color="auto" w:fill="FFFFFF"/>
            <w:vAlign w:val="center"/>
          </w:tcPr>
          <w:p w:rsidR="001C406D" w:rsidRPr="00064389" w:rsidRDefault="001C406D" w:rsidP="001C406D">
            <w:pPr>
              <w:rPr>
                <w:sz w:val="20"/>
                <w:szCs w:val="20"/>
                <w:lang w:val="en-US"/>
              </w:rPr>
            </w:pPr>
            <w:r w:rsidRPr="00064389">
              <w:rPr>
                <w:sz w:val="20"/>
                <w:szCs w:val="20"/>
                <w:lang w:val="en-US"/>
              </w:rPr>
              <w:t>53.</w:t>
            </w:r>
          </w:p>
        </w:tc>
        <w:tc>
          <w:tcPr>
            <w:tcW w:w="5347" w:type="dxa"/>
            <w:tcBorders>
              <w:top w:val="single" w:sz="4" w:space="0" w:color="auto"/>
              <w:left w:val="single" w:sz="4" w:space="0" w:color="auto"/>
              <w:bottom w:val="nil"/>
              <w:right w:val="nil"/>
            </w:tcBorders>
            <w:shd w:val="clear" w:color="auto" w:fill="FFFFFF"/>
          </w:tcPr>
          <w:p w:rsidR="001C406D" w:rsidRPr="00247F73" w:rsidRDefault="006011DB" w:rsidP="006011DB">
            <w:pPr>
              <w:rPr>
                <w:sz w:val="20"/>
                <w:szCs w:val="20"/>
                <w:lang w:val="en-US"/>
              </w:rPr>
            </w:pPr>
            <w:r w:rsidRPr="00D32332">
              <w:rPr>
                <w:sz w:val="20"/>
                <w:szCs w:val="20"/>
                <w:lang w:val="en-US"/>
              </w:rPr>
              <w:t>There a</w:t>
            </w:r>
            <w:r w:rsidRPr="005F63BD">
              <w:rPr>
                <w:sz w:val="20"/>
                <w:szCs w:val="20"/>
                <w:lang w:val="en-US"/>
              </w:rPr>
              <w:t>re interim and final computing balances on the executed work in accordance with the defined work approval procedure, approved by a person or a body in charge of work supervision and approval.</w:t>
            </w:r>
          </w:p>
        </w:tc>
        <w:tc>
          <w:tcPr>
            <w:tcW w:w="533"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470"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533"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1958" w:type="dxa"/>
            <w:tcBorders>
              <w:top w:val="single" w:sz="4" w:space="0" w:color="auto"/>
              <w:left w:val="single" w:sz="4" w:space="0" w:color="auto"/>
              <w:bottom w:val="nil"/>
              <w:right w:val="nil"/>
            </w:tcBorders>
            <w:shd w:val="clear" w:color="auto" w:fill="FFFFFF"/>
          </w:tcPr>
          <w:p w:rsidR="001C406D" w:rsidRPr="00247F73" w:rsidRDefault="001C406D" w:rsidP="001C406D">
            <w:pPr>
              <w:rPr>
                <w:sz w:val="20"/>
                <w:szCs w:val="20"/>
                <w:lang w:val="en-US"/>
              </w:rPr>
            </w:pPr>
          </w:p>
        </w:tc>
        <w:tc>
          <w:tcPr>
            <w:tcW w:w="3917" w:type="dxa"/>
            <w:tcBorders>
              <w:top w:val="single" w:sz="4" w:space="0" w:color="auto"/>
              <w:left w:val="single" w:sz="4" w:space="0" w:color="auto"/>
              <w:bottom w:val="nil"/>
              <w:right w:val="single" w:sz="4" w:space="0" w:color="auto"/>
            </w:tcBorders>
            <w:shd w:val="clear" w:color="auto" w:fill="FFFFFF"/>
          </w:tcPr>
          <w:p w:rsidR="001C406D" w:rsidRPr="00247F73" w:rsidRDefault="006011DB" w:rsidP="006011DB">
            <w:pPr>
              <w:rPr>
                <w:color w:val="808080" w:themeColor="background1" w:themeShade="80"/>
                <w:sz w:val="20"/>
                <w:szCs w:val="20"/>
                <w:lang w:val="en-US"/>
              </w:rPr>
            </w:pPr>
            <w:r w:rsidRPr="00247F73">
              <w:rPr>
                <w:color w:val="808080" w:themeColor="background1" w:themeShade="80"/>
                <w:sz w:val="20"/>
                <w:szCs w:val="20"/>
                <w:lang w:val="en-US"/>
              </w:rPr>
              <w:t>copies of i.e. references to the approved interim or final balances on a sample of 5 % of all contracts</w:t>
            </w:r>
          </w:p>
        </w:tc>
      </w:tr>
      <w:tr w:rsidR="001C406D" w:rsidRPr="00247F73" w:rsidTr="001C406D">
        <w:trPr>
          <w:trHeight w:val="610"/>
        </w:trPr>
        <w:tc>
          <w:tcPr>
            <w:tcW w:w="754" w:type="dxa"/>
            <w:tcBorders>
              <w:top w:val="single" w:sz="4" w:space="0" w:color="auto"/>
              <w:left w:val="single" w:sz="4" w:space="0" w:color="auto"/>
              <w:bottom w:val="single" w:sz="4" w:space="0" w:color="auto"/>
              <w:right w:val="nil"/>
            </w:tcBorders>
            <w:shd w:val="clear" w:color="auto" w:fill="FFFFFF"/>
            <w:vAlign w:val="center"/>
          </w:tcPr>
          <w:p w:rsidR="001C406D" w:rsidRPr="00064389" w:rsidRDefault="001C406D" w:rsidP="001C406D">
            <w:pPr>
              <w:rPr>
                <w:sz w:val="20"/>
                <w:szCs w:val="20"/>
                <w:lang w:val="en-US"/>
              </w:rPr>
            </w:pPr>
            <w:r w:rsidRPr="00064389">
              <w:rPr>
                <w:sz w:val="20"/>
                <w:szCs w:val="20"/>
                <w:lang w:val="en-US"/>
              </w:rPr>
              <w:t>54.</w:t>
            </w:r>
          </w:p>
        </w:tc>
        <w:tc>
          <w:tcPr>
            <w:tcW w:w="5347" w:type="dxa"/>
            <w:tcBorders>
              <w:top w:val="single" w:sz="4" w:space="0" w:color="auto"/>
              <w:left w:val="single" w:sz="4" w:space="0" w:color="auto"/>
              <w:bottom w:val="single" w:sz="4" w:space="0" w:color="auto"/>
              <w:right w:val="nil"/>
            </w:tcBorders>
            <w:shd w:val="clear" w:color="auto" w:fill="FFFFFF"/>
          </w:tcPr>
          <w:p w:rsidR="001C406D" w:rsidRPr="00247F73" w:rsidRDefault="006011DB" w:rsidP="006011DB">
            <w:pPr>
              <w:rPr>
                <w:sz w:val="20"/>
                <w:szCs w:val="20"/>
                <w:lang w:val="en-US"/>
              </w:rPr>
            </w:pPr>
            <w:r w:rsidRPr="00D32332">
              <w:rPr>
                <w:sz w:val="20"/>
                <w:szCs w:val="20"/>
                <w:lang w:val="en-US"/>
              </w:rPr>
              <w:t>The received invoices contain all legally prescribed invoice elements in accordance with the primary and secondary legislation.</w:t>
            </w:r>
          </w:p>
        </w:tc>
        <w:tc>
          <w:tcPr>
            <w:tcW w:w="533" w:type="dxa"/>
            <w:tcBorders>
              <w:top w:val="single" w:sz="4" w:space="0" w:color="auto"/>
              <w:left w:val="single" w:sz="4" w:space="0" w:color="auto"/>
              <w:bottom w:val="single" w:sz="4" w:space="0" w:color="auto"/>
              <w:right w:val="nil"/>
            </w:tcBorders>
            <w:shd w:val="clear" w:color="auto" w:fill="808080" w:themeFill="background1" w:themeFillShade="80"/>
          </w:tcPr>
          <w:p w:rsidR="001C406D" w:rsidRPr="00247F73" w:rsidRDefault="001C406D" w:rsidP="001C406D">
            <w:pPr>
              <w:rPr>
                <w:sz w:val="20"/>
                <w:szCs w:val="20"/>
                <w:lang w:val="en-US"/>
              </w:rPr>
            </w:pPr>
          </w:p>
        </w:tc>
        <w:tc>
          <w:tcPr>
            <w:tcW w:w="470" w:type="dxa"/>
            <w:tcBorders>
              <w:top w:val="single" w:sz="4" w:space="0" w:color="auto"/>
              <w:left w:val="single" w:sz="4" w:space="0" w:color="auto"/>
              <w:bottom w:val="single" w:sz="4" w:space="0" w:color="auto"/>
              <w:right w:val="nil"/>
            </w:tcBorders>
            <w:shd w:val="clear" w:color="auto" w:fill="FFFFFF"/>
          </w:tcPr>
          <w:p w:rsidR="001C406D" w:rsidRPr="00247F73" w:rsidRDefault="001C406D" w:rsidP="001C406D">
            <w:pPr>
              <w:rPr>
                <w:sz w:val="20"/>
                <w:szCs w:val="20"/>
                <w:lang w:val="en-US"/>
              </w:rPr>
            </w:pPr>
          </w:p>
        </w:tc>
        <w:tc>
          <w:tcPr>
            <w:tcW w:w="533" w:type="dxa"/>
            <w:tcBorders>
              <w:top w:val="single" w:sz="4" w:space="0" w:color="auto"/>
              <w:left w:val="single" w:sz="4" w:space="0" w:color="auto"/>
              <w:bottom w:val="single" w:sz="4" w:space="0" w:color="auto"/>
              <w:right w:val="nil"/>
            </w:tcBorders>
            <w:shd w:val="clear" w:color="auto" w:fill="FFFFFF"/>
          </w:tcPr>
          <w:p w:rsidR="001C406D" w:rsidRPr="00247F73" w:rsidRDefault="001C406D" w:rsidP="001C406D">
            <w:pPr>
              <w:rPr>
                <w:sz w:val="20"/>
                <w:szCs w:val="20"/>
                <w:lang w:val="en-US"/>
              </w:rPr>
            </w:pPr>
          </w:p>
        </w:tc>
        <w:tc>
          <w:tcPr>
            <w:tcW w:w="1958" w:type="dxa"/>
            <w:tcBorders>
              <w:top w:val="single" w:sz="4" w:space="0" w:color="auto"/>
              <w:left w:val="single" w:sz="4" w:space="0" w:color="auto"/>
              <w:bottom w:val="single" w:sz="4" w:space="0" w:color="auto"/>
              <w:right w:val="nil"/>
            </w:tcBorders>
            <w:shd w:val="clear" w:color="auto" w:fill="FFFFFF"/>
          </w:tcPr>
          <w:p w:rsidR="001C406D" w:rsidRPr="00247F73" w:rsidRDefault="001C406D" w:rsidP="001C406D">
            <w:pPr>
              <w:rPr>
                <w:sz w:val="20"/>
                <w:szCs w:val="20"/>
                <w:lang w:val="en-US"/>
              </w:rPr>
            </w:pP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1C406D" w:rsidRPr="00247F73" w:rsidRDefault="006011DB" w:rsidP="006011DB">
            <w:pPr>
              <w:rPr>
                <w:color w:val="808080" w:themeColor="background1" w:themeShade="80"/>
                <w:sz w:val="20"/>
                <w:szCs w:val="20"/>
                <w:lang w:val="en-US"/>
              </w:rPr>
            </w:pPr>
            <w:r w:rsidRPr="00247F73">
              <w:rPr>
                <w:color w:val="808080" w:themeColor="background1" w:themeShade="80"/>
                <w:sz w:val="20"/>
                <w:szCs w:val="20"/>
                <w:lang w:val="en-US"/>
              </w:rPr>
              <w:t>sample of up to 1 % of all invoices and a maximum of 100</w:t>
            </w:r>
          </w:p>
        </w:tc>
      </w:tr>
    </w:tbl>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73"/>
        <w:gridCol w:w="5251"/>
        <w:gridCol w:w="523"/>
        <w:gridCol w:w="461"/>
        <w:gridCol w:w="523"/>
        <w:gridCol w:w="1925"/>
        <w:gridCol w:w="3845"/>
      </w:tblGrid>
      <w:tr w:rsidR="00550672" w:rsidRPr="00247F73">
        <w:trPr>
          <w:trHeight w:val="864"/>
        </w:trPr>
        <w:tc>
          <w:tcPr>
            <w:tcW w:w="773" w:type="dxa"/>
            <w:tcBorders>
              <w:top w:val="single" w:sz="4" w:space="0" w:color="auto"/>
              <w:left w:val="single" w:sz="4" w:space="0" w:color="auto"/>
              <w:bottom w:val="nil"/>
              <w:right w:val="nil"/>
            </w:tcBorders>
            <w:shd w:val="clear" w:color="auto" w:fill="FFFFFF"/>
            <w:vAlign w:val="center"/>
          </w:tcPr>
          <w:p w:rsidR="00550672" w:rsidRPr="00247F73" w:rsidRDefault="00550672" w:rsidP="00550672">
            <w:pPr>
              <w:rPr>
                <w:sz w:val="18"/>
                <w:szCs w:val="18"/>
                <w:lang w:val="en-US"/>
              </w:rPr>
            </w:pPr>
            <w:r w:rsidRPr="00247F73">
              <w:rPr>
                <w:sz w:val="18"/>
                <w:szCs w:val="18"/>
                <w:lang w:val="en-US"/>
              </w:rPr>
              <w:t>55.</w:t>
            </w:r>
          </w:p>
        </w:tc>
        <w:tc>
          <w:tcPr>
            <w:tcW w:w="5251" w:type="dxa"/>
            <w:tcBorders>
              <w:top w:val="single" w:sz="4" w:space="0" w:color="auto"/>
              <w:left w:val="single" w:sz="4" w:space="0" w:color="auto"/>
              <w:bottom w:val="nil"/>
              <w:right w:val="nil"/>
            </w:tcBorders>
            <w:shd w:val="clear" w:color="auto" w:fill="FFFFFF"/>
          </w:tcPr>
          <w:p w:rsidR="00550672" w:rsidRPr="00247F73" w:rsidRDefault="006011DB" w:rsidP="006011DB">
            <w:pPr>
              <w:rPr>
                <w:sz w:val="18"/>
                <w:szCs w:val="18"/>
                <w:lang w:val="en-US"/>
              </w:rPr>
            </w:pPr>
            <w:r w:rsidRPr="00247F73">
              <w:rPr>
                <w:sz w:val="18"/>
                <w:szCs w:val="18"/>
                <w:lang w:val="en-US"/>
              </w:rPr>
              <w:t>The invoices received are referenced against the number of the order form/contract on the basis of which goods were delivered/services rendered/work executed</w:t>
            </w: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461"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nil"/>
              <w:right w:val="single" w:sz="4" w:space="0" w:color="auto"/>
            </w:tcBorders>
            <w:shd w:val="clear" w:color="auto" w:fill="FFFFFF"/>
          </w:tcPr>
          <w:p w:rsidR="00550672" w:rsidRPr="00247F73" w:rsidRDefault="006011DB" w:rsidP="00550672">
            <w:pPr>
              <w:rPr>
                <w:sz w:val="18"/>
                <w:szCs w:val="18"/>
                <w:lang w:val="en-US"/>
              </w:rPr>
            </w:pPr>
            <w:r w:rsidRPr="00247F73">
              <w:rPr>
                <w:sz w:val="18"/>
                <w:szCs w:val="18"/>
                <w:lang w:val="en-US"/>
              </w:rPr>
              <w:t>Sample of up to 1% of all invoices for contracts entered into under public procurement procedures,</w:t>
            </w:r>
            <w:r w:rsidR="00F10113" w:rsidRPr="00247F73">
              <w:rPr>
                <w:sz w:val="18"/>
                <w:szCs w:val="18"/>
                <w:lang w:val="en-US"/>
              </w:rPr>
              <w:t xml:space="preserve"> a </w:t>
            </w:r>
            <w:r w:rsidRPr="00247F73">
              <w:rPr>
                <w:sz w:val="18"/>
                <w:szCs w:val="18"/>
                <w:lang w:val="en-US"/>
              </w:rPr>
              <w:t xml:space="preserve"> maximum </w:t>
            </w:r>
            <w:r w:rsidR="00F10113" w:rsidRPr="00247F73">
              <w:rPr>
                <w:sz w:val="18"/>
                <w:szCs w:val="18"/>
                <w:lang w:val="en-US"/>
              </w:rPr>
              <w:t xml:space="preserve">of </w:t>
            </w:r>
            <w:r w:rsidRPr="00247F73">
              <w:rPr>
                <w:sz w:val="18"/>
                <w:szCs w:val="18"/>
                <w:lang w:val="en-US"/>
              </w:rPr>
              <w:t>100</w:t>
            </w:r>
          </w:p>
        </w:tc>
      </w:tr>
      <w:tr w:rsidR="00550672" w:rsidRPr="00247F73" w:rsidTr="00550672">
        <w:trPr>
          <w:trHeight w:val="888"/>
        </w:trPr>
        <w:tc>
          <w:tcPr>
            <w:tcW w:w="773" w:type="dxa"/>
            <w:tcBorders>
              <w:top w:val="single" w:sz="4" w:space="0" w:color="auto"/>
              <w:left w:val="single" w:sz="4" w:space="0" w:color="auto"/>
              <w:bottom w:val="nil"/>
              <w:right w:val="nil"/>
            </w:tcBorders>
            <w:shd w:val="clear" w:color="auto" w:fill="FFFFFF"/>
            <w:vAlign w:val="center"/>
          </w:tcPr>
          <w:p w:rsidR="00550672" w:rsidRPr="00064389" w:rsidRDefault="00550672" w:rsidP="00550672">
            <w:pPr>
              <w:rPr>
                <w:sz w:val="18"/>
                <w:szCs w:val="18"/>
                <w:lang w:val="en-US"/>
              </w:rPr>
            </w:pPr>
            <w:r w:rsidRPr="00064389">
              <w:rPr>
                <w:sz w:val="18"/>
                <w:szCs w:val="18"/>
                <w:lang w:val="en-US"/>
              </w:rPr>
              <w:t>56.</w:t>
            </w:r>
          </w:p>
        </w:tc>
        <w:tc>
          <w:tcPr>
            <w:tcW w:w="5251" w:type="dxa"/>
            <w:tcBorders>
              <w:top w:val="single" w:sz="4" w:space="0" w:color="auto"/>
              <w:left w:val="single" w:sz="4" w:space="0" w:color="auto"/>
              <w:bottom w:val="nil"/>
              <w:right w:val="nil"/>
            </w:tcBorders>
            <w:shd w:val="clear" w:color="auto" w:fill="FFFFFF"/>
          </w:tcPr>
          <w:p w:rsidR="00550672" w:rsidRPr="00247F73" w:rsidRDefault="00F10113" w:rsidP="00F10113">
            <w:pPr>
              <w:rPr>
                <w:sz w:val="18"/>
                <w:szCs w:val="18"/>
                <w:lang w:val="en-US"/>
              </w:rPr>
            </w:pPr>
            <w:r w:rsidRPr="00D32332">
              <w:rPr>
                <w:sz w:val="18"/>
                <w:szCs w:val="18"/>
                <w:lang w:val="en-US"/>
              </w:rPr>
              <w:t>The accounts contain a detailed specification of goods / services / works that fit the description and specification of goods / services / works defined in the order form i.e. contract</w:t>
            </w:r>
          </w:p>
        </w:tc>
        <w:tc>
          <w:tcPr>
            <w:tcW w:w="523" w:type="dxa"/>
            <w:tcBorders>
              <w:top w:val="single" w:sz="4" w:space="0" w:color="auto"/>
              <w:left w:val="single" w:sz="4" w:space="0" w:color="auto"/>
              <w:bottom w:val="nil"/>
              <w:right w:val="nil"/>
            </w:tcBorders>
            <w:shd w:val="clear" w:color="auto" w:fill="808080" w:themeFill="background1" w:themeFillShade="80"/>
          </w:tcPr>
          <w:p w:rsidR="00550672" w:rsidRPr="00247F73" w:rsidRDefault="00550672" w:rsidP="00550672">
            <w:pPr>
              <w:rPr>
                <w:sz w:val="18"/>
                <w:szCs w:val="18"/>
                <w:lang w:val="en-US"/>
              </w:rPr>
            </w:pPr>
          </w:p>
        </w:tc>
        <w:tc>
          <w:tcPr>
            <w:tcW w:w="461"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nil"/>
              <w:right w:val="single" w:sz="4" w:space="0" w:color="auto"/>
            </w:tcBorders>
            <w:shd w:val="clear" w:color="auto" w:fill="FFFFFF"/>
          </w:tcPr>
          <w:p w:rsidR="00550672" w:rsidRPr="00247F73" w:rsidRDefault="00F10113" w:rsidP="00550672">
            <w:pPr>
              <w:rPr>
                <w:sz w:val="18"/>
                <w:szCs w:val="18"/>
                <w:lang w:val="en-US"/>
              </w:rPr>
            </w:pPr>
            <w:r w:rsidRPr="00247F73">
              <w:rPr>
                <w:sz w:val="18"/>
                <w:szCs w:val="18"/>
                <w:lang w:val="en-US"/>
              </w:rPr>
              <w:t>sample of up to 1 % of all invoices and a maximum of 100</w:t>
            </w:r>
          </w:p>
        </w:tc>
      </w:tr>
      <w:tr w:rsidR="00550672" w:rsidRPr="00247F73" w:rsidTr="00550672">
        <w:trPr>
          <w:trHeight w:val="566"/>
        </w:trPr>
        <w:tc>
          <w:tcPr>
            <w:tcW w:w="773" w:type="dxa"/>
            <w:tcBorders>
              <w:top w:val="single" w:sz="4" w:space="0" w:color="auto"/>
              <w:left w:val="single" w:sz="4" w:space="0" w:color="auto"/>
              <w:bottom w:val="nil"/>
              <w:right w:val="nil"/>
            </w:tcBorders>
            <w:shd w:val="clear" w:color="auto" w:fill="FFFFFF"/>
            <w:vAlign w:val="center"/>
          </w:tcPr>
          <w:p w:rsidR="00550672" w:rsidRPr="00064389" w:rsidRDefault="00550672" w:rsidP="00550672">
            <w:pPr>
              <w:rPr>
                <w:sz w:val="18"/>
                <w:szCs w:val="18"/>
                <w:lang w:val="en-US"/>
              </w:rPr>
            </w:pPr>
            <w:r w:rsidRPr="00064389">
              <w:rPr>
                <w:sz w:val="18"/>
                <w:szCs w:val="18"/>
                <w:lang w:val="en-US"/>
              </w:rPr>
              <w:t>57.</w:t>
            </w:r>
          </w:p>
        </w:tc>
        <w:tc>
          <w:tcPr>
            <w:tcW w:w="5251" w:type="dxa"/>
            <w:tcBorders>
              <w:top w:val="single" w:sz="4" w:space="0" w:color="auto"/>
              <w:left w:val="single" w:sz="4" w:space="0" w:color="auto"/>
              <w:bottom w:val="nil"/>
              <w:right w:val="nil"/>
            </w:tcBorders>
            <w:shd w:val="clear" w:color="auto" w:fill="FFFFFF"/>
          </w:tcPr>
          <w:p w:rsidR="00550672" w:rsidRPr="00247F73" w:rsidRDefault="00F10113" w:rsidP="00F10113">
            <w:pPr>
              <w:rPr>
                <w:sz w:val="18"/>
                <w:szCs w:val="18"/>
                <w:lang w:val="en-US"/>
              </w:rPr>
            </w:pPr>
            <w:r w:rsidRPr="00D32332">
              <w:rPr>
                <w:sz w:val="18"/>
                <w:szCs w:val="18"/>
                <w:lang w:val="en-US"/>
              </w:rPr>
              <w:t>An arithmetical accuracy check was done for every invoice for the amount charged, which is indicated on the invoice.</w:t>
            </w:r>
          </w:p>
        </w:tc>
        <w:tc>
          <w:tcPr>
            <w:tcW w:w="523" w:type="dxa"/>
            <w:tcBorders>
              <w:top w:val="single" w:sz="4" w:space="0" w:color="auto"/>
              <w:left w:val="single" w:sz="4" w:space="0" w:color="auto"/>
              <w:bottom w:val="nil"/>
              <w:right w:val="nil"/>
            </w:tcBorders>
            <w:shd w:val="clear" w:color="auto" w:fill="808080" w:themeFill="background1" w:themeFillShade="80"/>
          </w:tcPr>
          <w:p w:rsidR="00550672" w:rsidRPr="00247F73" w:rsidRDefault="00550672" w:rsidP="00550672">
            <w:pPr>
              <w:rPr>
                <w:sz w:val="18"/>
                <w:szCs w:val="18"/>
                <w:lang w:val="en-US"/>
              </w:rPr>
            </w:pPr>
          </w:p>
        </w:tc>
        <w:tc>
          <w:tcPr>
            <w:tcW w:w="461"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nil"/>
              <w:right w:val="single" w:sz="4" w:space="0" w:color="auto"/>
            </w:tcBorders>
            <w:shd w:val="clear" w:color="auto" w:fill="FFFFFF"/>
          </w:tcPr>
          <w:p w:rsidR="00550672" w:rsidRPr="00247F73" w:rsidRDefault="00F10113" w:rsidP="00550672">
            <w:pPr>
              <w:rPr>
                <w:sz w:val="18"/>
                <w:szCs w:val="18"/>
                <w:lang w:val="en-US"/>
              </w:rPr>
            </w:pPr>
            <w:r w:rsidRPr="00247F73">
              <w:rPr>
                <w:sz w:val="18"/>
                <w:szCs w:val="18"/>
                <w:lang w:val="en-US"/>
              </w:rPr>
              <w:t>sample of up to 1 % of all invoices and a maximum of 100</w:t>
            </w:r>
          </w:p>
        </w:tc>
      </w:tr>
      <w:tr w:rsidR="00550672" w:rsidRPr="00247F73" w:rsidTr="00550672">
        <w:trPr>
          <w:trHeight w:val="571"/>
        </w:trPr>
        <w:tc>
          <w:tcPr>
            <w:tcW w:w="773" w:type="dxa"/>
            <w:tcBorders>
              <w:top w:val="single" w:sz="4" w:space="0" w:color="auto"/>
              <w:left w:val="single" w:sz="4" w:space="0" w:color="auto"/>
              <w:bottom w:val="nil"/>
              <w:right w:val="nil"/>
            </w:tcBorders>
            <w:shd w:val="clear" w:color="auto" w:fill="FFFFFF"/>
            <w:vAlign w:val="center"/>
          </w:tcPr>
          <w:p w:rsidR="00550672" w:rsidRPr="00064389" w:rsidRDefault="00550672" w:rsidP="00550672">
            <w:pPr>
              <w:rPr>
                <w:sz w:val="18"/>
                <w:szCs w:val="18"/>
                <w:lang w:val="en-US"/>
              </w:rPr>
            </w:pPr>
            <w:r w:rsidRPr="00064389">
              <w:rPr>
                <w:sz w:val="18"/>
                <w:szCs w:val="18"/>
                <w:lang w:val="en-US"/>
              </w:rPr>
              <w:t>58.</w:t>
            </w:r>
          </w:p>
        </w:tc>
        <w:tc>
          <w:tcPr>
            <w:tcW w:w="5251" w:type="dxa"/>
            <w:tcBorders>
              <w:top w:val="single" w:sz="4" w:space="0" w:color="auto"/>
              <w:left w:val="single" w:sz="4" w:space="0" w:color="auto"/>
              <w:bottom w:val="nil"/>
              <w:right w:val="nil"/>
            </w:tcBorders>
            <w:shd w:val="clear" w:color="auto" w:fill="FFFFFF"/>
          </w:tcPr>
          <w:p w:rsidR="00550672" w:rsidRPr="00247F73" w:rsidRDefault="00F10113" w:rsidP="00550672">
            <w:pPr>
              <w:rPr>
                <w:sz w:val="18"/>
                <w:szCs w:val="18"/>
                <w:lang w:val="en-US"/>
              </w:rPr>
            </w:pPr>
            <w:r w:rsidRPr="00D32332">
              <w:rPr>
                <w:sz w:val="18"/>
                <w:szCs w:val="18"/>
                <w:lang w:val="en-US"/>
              </w:rPr>
              <w:t>Verification of the existence of a signature, stamp or other mark that may confirm the approval of the invoice for recording</w:t>
            </w:r>
          </w:p>
        </w:tc>
        <w:tc>
          <w:tcPr>
            <w:tcW w:w="523" w:type="dxa"/>
            <w:tcBorders>
              <w:top w:val="single" w:sz="4" w:space="0" w:color="auto"/>
              <w:left w:val="single" w:sz="4" w:space="0" w:color="auto"/>
              <w:bottom w:val="nil"/>
              <w:right w:val="nil"/>
            </w:tcBorders>
            <w:shd w:val="clear" w:color="auto" w:fill="808080" w:themeFill="background1" w:themeFillShade="80"/>
          </w:tcPr>
          <w:p w:rsidR="00550672" w:rsidRPr="00247F73" w:rsidRDefault="00550672" w:rsidP="00550672">
            <w:pPr>
              <w:rPr>
                <w:sz w:val="18"/>
                <w:szCs w:val="18"/>
                <w:lang w:val="en-US"/>
              </w:rPr>
            </w:pPr>
          </w:p>
        </w:tc>
        <w:tc>
          <w:tcPr>
            <w:tcW w:w="461"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nil"/>
              <w:right w:val="single" w:sz="4" w:space="0" w:color="auto"/>
            </w:tcBorders>
            <w:shd w:val="clear" w:color="auto" w:fill="FFFFFF"/>
          </w:tcPr>
          <w:p w:rsidR="00550672" w:rsidRPr="00247F73" w:rsidRDefault="00F10113" w:rsidP="00550672">
            <w:pPr>
              <w:rPr>
                <w:sz w:val="18"/>
                <w:szCs w:val="18"/>
                <w:lang w:val="en-US"/>
              </w:rPr>
            </w:pPr>
            <w:r w:rsidRPr="00247F73">
              <w:rPr>
                <w:sz w:val="18"/>
                <w:szCs w:val="18"/>
                <w:lang w:val="en-US"/>
              </w:rPr>
              <w:t>sample of up to 1 % of all invoices and a maximum of 100</w:t>
            </w:r>
          </w:p>
        </w:tc>
      </w:tr>
      <w:tr w:rsidR="00550672" w:rsidRPr="00247F73" w:rsidTr="00550672">
        <w:trPr>
          <w:trHeight w:val="1176"/>
        </w:trPr>
        <w:tc>
          <w:tcPr>
            <w:tcW w:w="773" w:type="dxa"/>
            <w:tcBorders>
              <w:top w:val="single" w:sz="4" w:space="0" w:color="auto"/>
              <w:left w:val="single" w:sz="4" w:space="0" w:color="auto"/>
              <w:bottom w:val="nil"/>
              <w:right w:val="nil"/>
            </w:tcBorders>
            <w:shd w:val="clear" w:color="auto" w:fill="FFFFFF"/>
            <w:vAlign w:val="center"/>
          </w:tcPr>
          <w:p w:rsidR="00550672" w:rsidRPr="00064389" w:rsidRDefault="00550672" w:rsidP="00550672">
            <w:pPr>
              <w:rPr>
                <w:sz w:val="18"/>
                <w:szCs w:val="18"/>
                <w:lang w:val="en-US"/>
              </w:rPr>
            </w:pPr>
            <w:r w:rsidRPr="00064389">
              <w:rPr>
                <w:sz w:val="18"/>
                <w:szCs w:val="18"/>
                <w:lang w:val="en-US"/>
              </w:rPr>
              <w:t>59.</w:t>
            </w:r>
          </w:p>
        </w:tc>
        <w:tc>
          <w:tcPr>
            <w:tcW w:w="5251" w:type="dxa"/>
            <w:tcBorders>
              <w:top w:val="single" w:sz="4" w:space="0" w:color="auto"/>
              <w:left w:val="single" w:sz="4" w:space="0" w:color="auto"/>
              <w:bottom w:val="nil"/>
              <w:right w:val="nil"/>
            </w:tcBorders>
            <w:shd w:val="clear" w:color="auto" w:fill="FFFFFF"/>
          </w:tcPr>
          <w:p w:rsidR="00550672" w:rsidRPr="00247F73" w:rsidRDefault="00F10113" w:rsidP="00550672">
            <w:pPr>
              <w:rPr>
                <w:sz w:val="18"/>
                <w:szCs w:val="18"/>
                <w:lang w:val="en-US"/>
              </w:rPr>
            </w:pPr>
            <w:r w:rsidRPr="00D32332">
              <w:rPr>
                <w:sz w:val="18"/>
                <w:szCs w:val="18"/>
                <w:lang w:val="en-US"/>
              </w:rPr>
              <w:t xml:space="preserve">After invoice substance check and verification of the documentation for services rendered, works executed i.e. goods procured, </w:t>
            </w:r>
            <w:r w:rsidRPr="00247F73">
              <w:rPr>
                <w:sz w:val="18"/>
                <w:szCs w:val="18"/>
                <w:lang w:val="en-US"/>
              </w:rPr>
              <w:t xml:space="preserve">invoices are recorded in the general ledger </w:t>
            </w:r>
            <w:r w:rsidR="008D4DDE" w:rsidRPr="00247F73">
              <w:rPr>
                <w:sz w:val="18"/>
                <w:szCs w:val="18"/>
                <w:lang w:val="en-US"/>
              </w:rPr>
              <w:t>according to</w:t>
            </w:r>
            <w:r w:rsidRPr="00247F73">
              <w:rPr>
                <w:sz w:val="18"/>
                <w:szCs w:val="18"/>
                <w:lang w:val="en-US"/>
              </w:rPr>
              <w:t xml:space="preserve"> budget classifications (to be answered by </w:t>
            </w:r>
            <w:r w:rsidR="008D4DDE" w:rsidRPr="00247F73">
              <w:rPr>
                <w:sz w:val="18"/>
                <w:szCs w:val="18"/>
                <w:lang w:val="en-US"/>
              </w:rPr>
              <w:t>liable parties</w:t>
            </w:r>
            <w:r w:rsidRPr="00247F73">
              <w:rPr>
                <w:sz w:val="18"/>
                <w:szCs w:val="18"/>
                <w:lang w:val="en-US"/>
              </w:rPr>
              <w:t xml:space="preserve"> subject to budget accounting application)</w:t>
            </w:r>
          </w:p>
        </w:tc>
        <w:tc>
          <w:tcPr>
            <w:tcW w:w="523" w:type="dxa"/>
            <w:tcBorders>
              <w:top w:val="single" w:sz="4" w:space="0" w:color="auto"/>
              <w:left w:val="single" w:sz="4" w:space="0" w:color="auto"/>
              <w:bottom w:val="nil"/>
              <w:right w:val="nil"/>
            </w:tcBorders>
            <w:shd w:val="clear" w:color="auto" w:fill="808080" w:themeFill="background1" w:themeFillShade="80"/>
          </w:tcPr>
          <w:p w:rsidR="00550672" w:rsidRPr="00247F73" w:rsidRDefault="00550672" w:rsidP="00550672">
            <w:pPr>
              <w:rPr>
                <w:sz w:val="18"/>
                <w:szCs w:val="18"/>
                <w:lang w:val="en-US"/>
              </w:rPr>
            </w:pPr>
          </w:p>
        </w:tc>
        <w:tc>
          <w:tcPr>
            <w:tcW w:w="461"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nil"/>
              <w:right w:val="single" w:sz="4" w:space="0" w:color="auto"/>
            </w:tcBorders>
            <w:shd w:val="clear" w:color="auto" w:fill="FFFFFF"/>
          </w:tcPr>
          <w:p w:rsidR="00550672" w:rsidRPr="00247F73" w:rsidRDefault="008D4DDE" w:rsidP="00550672">
            <w:pPr>
              <w:rPr>
                <w:sz w:val="18"/>
                <w:szCs w:val="18"/>
                <w:lang w:val="en-US"/>
              </w:rPr>
            </w:pPr>
            <w:r w:rsidRPr="00247F73">
              <w:rPr>
                <w:sz w:val="18"/>
                <w:szCs w:val="18"/>
                <w:lang w:val="en-US"/>
              </w:rPr>
              <w:t>sample of up to 1 % of all invoices and a maximum of 100</w:t>
            </w:r>
          </w:p>
        </w:tc>
      </w:tr>
      <w:tr w:rsidR="00550672" w:rsidRPr="00247F73">
        <w:trPr>
          <w:trHeight w:val="850"/>
        </w:trPr>
        <w:tc>
          <w:tcPr>
            <w:tcW w:w="773" w:type="dxa"/>
            <w:tcBorders>
              <w:top w:val="single" w:sz="4" w:space="0" w:color="auto"/>
              <w:left w:val="single" w:sz="4" w:space="0" w:color="auto"/>
              <w:bottom w:val="nil"/>
              <w:right w:val="nil"/>
            </w:tcBorders>
            <w:shd w:val="clear" w:color="auto" w:fill="FFFFFF"/>
            <w:vAlign w:val="center"/>
          </w:tcPr>
          <w:p w:rsidR="00550672" w:rsidRPr="00064389" w:rsidRDefault="00550672" w:rsidP="00550672">
            <w:pPr>
              <w:rPr>
                <w:sz w:val="18"/>
                <w:szCs w:val="18"/>
                <w:lang w:val="en-US"/>
              </w:rPr>
            </w:pPr>
            <w:r w:rsidRPr="00064389">
              <w:rPr>
                <w:sz w:val="18"/>
                <w:szCs w:val="18"/>
                <w:lang w:val="en-US"/>
              </w:rPr>
              <w:t>60.</w:t>
            </w:r>
          </w:p>
        </w:tc>
        <w:tc>
          <w:tcPr>
            <w:tcW w:w="5251" w:type="dxa"/>
            <w:tcBorders>
              <w:top w:val="single" w:sz="4" w:space="0" w:color="auto"/>
              <w:left w:val="single" w:sz="4" w:space="0" w:color="auto"/>
              <w:bottom w:val="nil"/>
              <w:right w:val="nil"/>
            </w:tcBorders>
            <w:shd w:val="clear" w:color="auto" w:fill="FFFFFF"/>
          </w:tcPr>
          <w:p w:rsidR="00550672" w:rsidRPr="00247F73" w:rsidRDefault="008D4DDE" w:rsidP="008D4DDE">
            <w:pPr>
              <w:rPr>
                <w:sz w:val="18"/>
                <w:szCs w:val="18"/>
                <w:lang w:val="en-US"/>
              </w:rPr>
            </w:pPr>
            <w:r w:rsidRPr="00D32332">
              <w:rPr>
                <w:sz w:val="18"/>
                <w:szCs w:val="18"/>
                <w:lang w:val="en-US"/>
              </w:rPr>
              <w:t>Revenues are recorded in the general ledger at the moment in which they become available and measurable (to be answered by liable parties subject to budget accounting application)</w:t>
            </w: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461"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nil"/>
              <w:right w:val="single" w:sz="4" w:space="0" w:color="auto"/>
            </w:tcBorders>
            <w:shd w:val="clear" w:color="auto" w:fill="FFFFFF"/>
          </w:tcPr>
          <w:p w:rsidR="00550672" w:rsidRPr="00247F73" w:rsidRDefault="008D4DDE" w:rsidP="00550672">
            <w:pPr>
              <w:rPr>
                <w:sz w:val="18"/>
                <w:szCs w:val="18"/>
                <w:lang w:val="en-US"/>
              </w:rPr>
            </w:pPr>
            <w:r w:rsidRPr="00247F73">
              <w:rPr>
                <w:sz w:val="18"/>
                <w:szCs w:val="18"/>
                <w:lang w:val="en-US"/>
              </w:rPr>
              <w:t>sample of up to 1 % of all invoices and a maximum of 100</w:t>
            </w:r>
          </w:p>
        </w:tc>
      </w:tr>
      <w:tr w:rsidR="00550672" w:rsidRPr="00247F73">
        <w:trPr>
          <w:trHeight w:val="1694"/>
        </w:trPr>
        <w:tc>
          <w:tcPr>
            <w:tcW w:w="773" w:type="dxa"/>
            <w:tcBorders>
              <w:top w:val="single" w:sz="4" w:space="0" w:color="auto"/>
              <w:left w:val="single" w:sz="4" w:space="0" w:color="auto"/>
              <w:bottom w:val="nil"/>
              <w:right w:val="nil"/>
            </w:tcBorders>
            <w:shd w:val="clear" w:color="auto" w:fill="FFFFFF"/>
            <w:vAlign w:val="center"/>
          </w:tcPr>
          <w:p w:rsidR="00550672" w:rsidRPr="00D32332" w:rsidRDefault="001029FA" w:rsidP="00550672">
            <w:pPr>
              <w:rPr>
                <w:sz w:val="18"/>
                <w:szCs w:val="18"/>
                <w:lang w:val="en-US"/>
              </w:rPr>
            </w:pPr>
            <w:r w:rsidRPr="00064389">
              <w:rPr>
                <w:sz w:val="18"/>
                <w:szCs w:val="18"/>
                <w:lang w:val="en-US"/>
              </w:rPr>
              <w:t>6</w:t>
            </w:r>
            <w:r w:rsidR="00550672" w:rsidRPr="00D32332">
              <w:rPr>
                <w:sz w:val="18"/>
                <w:szCs w:val="18"/>
                <w:lang w:val="en-US"/>
              </w:rPr>
              <w:t>1.</w:t>
            </w:r>
          </w:p>
        </w:tc>
        <w:tc>
          <w:tcPr>
            <w:tcW w:w="5251" w:type="dxa"/>
            <w:tcBorders>
              <w:top w:val="single" w:sz="4" w:space="0" w:color="auto"/>
              <w:left w:val="single" w:sz="4" w:space="0" w:color="auto"/>
              <w:bottom w:val="nil"/>
              <w:right w:val="nil"/>
            </w:tcBorders>
            <w:shd w:val="clear" w:color="auto" w:fill="FFFFFF"/>
          </w:tcPr>
          <w:p w:rsidR="00550672" w:rsidRPr="00247F73" w:rsidRDefault="008D4DDE" w:rsidP="00550672">
            <w:pPr>
              <w:rPr>
                <w:sz w:val="18"/>
                <w:szCs w:val="18"/>
                <w:lang w:val="en-US"/>
              </w:rPr>
            </w:pPr>
            <w:r w:rsidRPr="00247F73">
              <w:rPr>
                <w:sz w:val="18"/>
                <w:szCs w:val="18"/>
                <w:lang w:val="en-US"/>
              </w:rPr>
              <w:t xml:space="preserve">For received and given non-financial asset donations, the general ledger records revenues and expenditures by estimated asset value, whereas non-financial asset transfers between the budget and </w:t>
            </w:r>
            <w:r w:rsidR="004A1AB0" w:rsidRPr="00247F73">
              <w:rPr>
                <w:sz w:val="18"/>
                <w:szCs w:val="18"/>
                <w:lang w:val="en-US"/>
              </w:rPr>
              <w:t>budgetary user</w:t>
            </w:r>
            <w:r w:rsidRPr="00247F73">
              <w:rPr>
                <w:sz w:val="18"/>
                <w:szCs w:val="18"/>
                <w:lang w:val="en-US"/>
              </w:rPr>
              <w:t>s is recorded through the change in asset volume (to be answered by liable parties subject to budget accounting application)</w:t>
            </w: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461"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nil"/>
              <w:right w:val="single" w:sz="4" w:space="0" w:color="auto"/>
            </w:tcBorders>
            <w:shd w:val="clear" w:color="auto" w:fill="FFFFFF"/>
          </w:tcPr>
          <w:p w:rsidR="00550672" w:rsidRPr="00247F73" w:rsidRDefault="008D4DDE" w:rsidP="008D4DDE">
            <w:pPr>
              <w:rPr>
                <w:sz w:val="18"/>
                <w:szCs w:val="18"/>
                <w:lang w:val="en-US"/>
              </w:rPr>
            </w:pPr>
            <w:r w:rsidRPr="00247F73">
              <w:rPr>
                <w:sz w:val="18"/>
                <w:szCs w:val="18"/>
                <w:lang w:val="en-US"/>
              </w:rPr>
              <w:t>sample of up to 5 % of all donations and a minimum of 5 % of total donation value</w:t>
            </w:r>
          </w:p>
        </w:tc>
      </w:tr>
      <w:tr w:rsidR="00550672" w:rsidRPr="00247F73">
        <w:trPr>
          <w:trHeight w:val="1138"/>
        </w:trPr>
        <w:tc>
          <w:tcPr>
            <w:tcW w:w="773" w:type="dxa"/>
            <w:tcBorders>
              <w:top w:val="single" w:sz="4" w:space="0" w:color="auto"/>
              <w:left w:val="single" w:sz="4" w:space="0" w:color="auto"/>
              <w:bottom w:val="nil"/>
              <w:right w:val="nil"/>
            </w:tcBorders>
            <w:shd w:val="clear" w:color="auto" w:fill="FFFFFF"/>
            <w:vAlign w:val="center"/>
          </w:tcPr>
          <w:p w:rsidR="00550672" w:rsidRPr="00064389" w:rsidRDefault="00550672" w:rsidP="00550672">
            <w:pPr>
              <w:rPr>
                <w:sz w:val="18"/>
                <w:szCs w:val="18"/>
                <w:lang w:val="en-US"/>
              </w:rPr>
            </w:pPr>
            <w:r w:rsidRPr="00064389">
              <w:rPr>
                <w:sz w:val="18"/>
                <w:szCs w:val="18"/>
                <w:lang w:val="en-US"/>
              </w:rPr>
              <w:t>62.</w:t>
            </w:r>
          </w:p>
        </w:tc>
        <w:tc>
          <w:tcPr>
            <w:tcW w:w="5251" w:type="dxa"/>
            <w:tcBorders>
              <w:top w:val="single" w:sz="4" w:space="0" w:color="auto"/>
              <w:left w:val="single" w:sz="4" w:space="0" w:color="auto"/>
              <w:bottom w:val="nil"/>
              <w:right w:val="nil"/>
            </w:tcBorders>
            <w:shd w:val="clear" w:color="auto" w:fill="FFFFFF"/>
          </w:tcPr>
          <w:p w:rsidR="00550672" w:rsidRPr="00247F73" w:rsidRDefault="008D4DDE" w:rsidP="00550672">
            <w:pPr>
              <w:rPr>
                <w:sz w:val="18"/>
                <w:szCs w:val="18"/>
                <w:lang w:val="en-US"/>
              </w:rPr>
            </w:pPr>
            <w:r w:rsidRPr="00D32332">
              <w:rPr>
                <w:sz w:val="18"/>
                <w:szCs w:val="18"/>
                <w:lang w:val="en-US"/>
              </w:rPr>
              <w:t>The head official for the budget/</w:t>
            </w:r>
            <w:r w:rsidR="004A1AB0" w:rsidRPr="00D32332">
              <w:rPr>
                <w:sz w:val="18"/>
                <w:szCs w:val="18"/>
                <w:lang w:val="en-US"/>
              </w:rPr>
              <w:t>budgetary user</w:t>
            </w:r>
            <w:r w:rsidRPr="005F63BD">
              <w:rPr>
                <w:sz w:val="18"/>
                <w:szCs w:val="18"/>
                <w:lang w:val="en-US"/>
              </w:rPr>
              <w:t xml:space="preserve"> has put an Inventory Commission in place. They defined the inv</w:t>
            </w:r>
            <w:r w:rsidRPr="00247F73">
              <w:rPr>
                <w:sz w:val="18"/>
                <w:szCs w:val="18"/>
                <w:lang w:val="en-US"/>
              </w:rPr>
              <w:t>entory taking date, the relevant inventory deadlines and the supply of reports with inventory lists enclosed.</w:t>
            </w: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461"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nil"/>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nil"/>
              <w:right w:val="single" w:sz="4" w:space="0" w:color="auto"/>
            </w:tcBorders>
            <w:shd w:val="clear" w:color="auto" w:fill="FFFFFF"/>
          </w:tcPr>
          <w:p w:rsidR="00550672" w:rsidRPr="00247F73" w:rsidRDefault="008D4DDE" w:rsidP="008D4DDE">
            <w:pPr>
              <w:rPr>
                <w:sz w:val="18"/>
                <w:szCs w:val="18"/>
                <w:lang w:val="en-US"/>
              </w:rPr>
            </w:pPr>
            <w:r w:rsidRPr="00247F73">
              <w:rPr>
                <w:sz w:val="18"/>
                <w:szCs w:val="18"/>
                <w:lang w:val="en-US"/>
              </w:rPr>
              <w:t>copy of or reference to the inventory implementation decision</w:t>
            </w:r>
          </w:p>
        </w:tc>
      </w:tr>
      <w:tr w:rsidR="00550672" w:rsidRPr="00247F73">
        <w:trPr>
          <w:trHeight w:val="845"/>
        </w:trPr>
        <w:tc>
          <w:tcPr>
            <w:tcW w:w="773" w:type="dxa"/>
            <w:tcBorders>
              <w:top w:val="single" w:sz="4" w:space="0" w:color="auto"/>
              <w:left w:val="single" w:sz="4" w:space="0" w:color="auto"/>
              <w:bottom w:val="single" w:sz="4" w:space="0" w:color="auto"/>
              <w:right w:val="nil"/>
            </w:tcBorders>
            <w:shd w:val="clear" w:color="auto" w:fill="FFFFFF"/>
            <w:vAlign w:val="center"/>
          </w:tcPr>
          <w:p w:rsidR="00550672" w:rsidRPr="00064389" w:rsidRDefault="00550672" w:rsidP="00550672">
            <w:pPr>
              <w:rPr>
                <w:sz w:val="18"/>
                <w:szCs w:val="18"/>
                <w:lang w:val="en-US"/>
              </w:rPr>
            </w:pPr>
            <w:r w:rsidRPr="00064389">
              <w:rPr>
                <w:sz w:val="18"/>
                <w:szCs w:val="18"/>
                <w:lang w:val="en-US"/>
              </w:rPr>
              <w:t>63.</w:t>
            </w:r>
          </w:p>
        </w:tc>
        <w:tc>
          <w:tcPr>
            <w:tcW w:w="5251" w:type="dxa"/>
            <w:tcBorders>
              <w:top w:val="single" w:sz="4" w:space="0" w:color="auto"/>
              <w:left w:val="single" w:sz="4" w:space="0" w:color="auto"/>
              <w:bottom w:val="single" w:sz="4" w:space="0" w:color="auto"/>
              <w:right w:val="nil"/>
            </w:tcBorders>
            <w:shd w:val="clear" w:color="auto" w:fill="FFFFFF"/>
          </w:tcPr>
          <w:p w:rsidR="00550672" w:rsidRPr="00247F73" w:rsidRDefault="00B034EC" w:rsidP="00550672">
            <w:pPr>
              <w:rPr>
                <w:sz w:val="18"/>
                <w:szCs w:val="18"/>
                <w:lang w:val="en-US"/>
              </w:rPr>
            </w:pPr>
            <w:r w:rsidRPr="00D32332">
              <w:rPr>
                <w:sz w:val="18"/>
                <w:szCs w:val="18"/>
                <w:lang w:val="en-US"/>
              </w:rPr>
              <w:t xml:space="preserve">The Inventory Commission has published the inventory of the overall assets </w:t>
            </w:r>
            <w:r w:rsidRPr="00247F73">
              <w:rPr>
                <w:sz w:val="18"/>
                <w:szCs w:val="18"/>
                <w:lang w:val="en-US"/>
              </w:rPr>
              <w:t>and liabilities, and produced an inventory list based report and submitted it to the head official.</w:t>
            </w:r>
          </w:p>
        </w:tc>
        <w:tc>
          <w:tcPr>
            <w:tcW w:w="523" w:type="dxa"/>
            <w:tcBorders>
              <w:top w:val="single" w:sz="4" w:space="0" w:color="auto"/>
              <w:left w:val="single" w:sz="4" w:space="0" w:color="auto"/>
              <w:bottom w:val="single" w:sz="4" w:space="0" w:color="auto"/>
              <w:right w:val="nil"/>
            </w:tcBorders>
            <w:shd w:val="clear" w:color="auto" w:fill="FFFFFF"/>
          </w:tcPr>
          <w:p w:rsidR="00550672" w:rsidRPr="00247F73" w:rsidRDefault="00550672" w:rsidP="00550672">
            <w:pPr>
              <w:rPr>
                <w:sz w:val="18"/>
                <w:szCs w:val="18"/>
                <w:lang w:val="en-US"/>
              </w:rPr>
            </w:pPr>
          </w:p>
        </w:tc>
        <w:tc>
          <w:tcPr>
            <w:tcW w:w="461" w:type="dxa"/>
            <w:tcBorders>
              <w:top w:val="single" w:sz="4" w:space="0" w:color="auto"/>
              <w:left w:val="single" w:sz="4" w:space="0" w:color="auto"/>
              <w:bottom w:val="single" w:sz="4" w:space="0" w:color="auto"/>
              <w:right w:val="nil"/>
            </w:tcBorders>
            <w:shd w:val="clear" w:color="auto" w:fill="FFFFFF"/>
          </w:tcPr>
          <w:p w:rsidR="00550672" w:rsidRPr="00247F73" w:rsidRDefault="00550672" w:rsidP="00550672">
            <w:pPr>
              <w:rPr>
                <w:sz w:val="18"/>
                <w:szCs w:val="18"/>
                <w:lang w:val="en-US"/>
              </w:rPr>
            </w:pPr>
          </w:p>
        </w:tc>
        <w:tc>
          <w:tcPr>
            <w:tcW w:w="523" w:type="dxa"/>
            <w:tcBorders>
              <w:top w:val="single" w:sz="4" w:space="0" w:color="auto"/>
              <w:left w:val="single" w:sz="4" w:space="0" w:color="auto"/>
              <w:bottom w:val="single" w:sz="4" w:space="0" w:color="auto"/>
              <w:right w:val="nil"/>
            </w:tcBorders>
            <w:shd w:val="clear" w:color="auto" w:fill="FFFFFF"/>
          </w:tcPr>
          <w:p w:rsidR="00550672" w:rsidRPr="00247F73" w:rsidRDefault="00550672" w:rsidP="00550672">
            <w:pPr>
              <w:rPr>
                <w:sz w:val="18"/>
                <w:szCs w:val="18"/>
                <w:lang w:val="en-US"/>
              </w:rPr>
            </w:pPr>
          </w:p>
        </w:tc>
        <w:tc>
          <w:tcPr>
            <w:tcW w:w="1925" w:type="dxa"/>
            <w:tcBorders>
              <w:top w:val="single" w:sz="4" w:space="0" w:color="auto"/>
              <w:left w:val="single" w:sz="4" w:space="0" w:color="auto"/>
              <w:bottom w:val="single" w:sz="4" w:space="0" w:color="auto"/>
              <w:right w:val="nil"/>
            </w:tcBorders>
            <w:shd w:val="clear" w:color="auto" w:fill="FFFFFF"/>
          </w:tcPr>
          <w:p w:rsidR="00550672" w:rsidRPr="00247F73" w:rsidRDefault="00550672" w:rsidP="00550672">
            <w:pPr>
              <w:rPr>
                <w:sz w:val="18"/>
                <w:szCs w:val="18"/>
                <w:lang w:val="en-US"/>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550672" w:rsidRPr="00247F73" w:rsidRDefault="00B034EC" w:rsidP="00550672">
            <w:pPr>
              <w:rPr>
                <w:sz w:val="18"/>
                <w:szCs w:val="18"/>
                <w:lang w:val="en-US"/>
              </w:rPr>
            </w:pPr>
            <w:r w:rsidRPr="00247F73">
              <w:rPr>
                <w:sz w:val="18"/>
                <w:szCs w:val="18"/>
                <w:lang w:val="en-US"/>
              </w:rPr>
              <w:t>Copy of or reference to the report</w:t>
            </w:r>
          </w:p>
        </w:tc>
      </w:tr>
    </w:tbl>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44"/>
        <w:gridCol w:w="5122"/>
        <w:gridCol w:w="509"/>
        <w:gridCol w:w="451"/>
        <w:gridCol w:w="509"/>
        <w:gridCol w:w="1877"/>
        <w:gridCol w:w="3816"/>
      </w:tblGrid>
      <w:tr w:rsidR="00260385" w:rsidRPr="00247F73">
        <w:trPr>
          <w:trHeight w:val="1416"/>
        </w:trPr>
        <w:tc>
          <w:tcPr>
            <w:tcW w:w="744" w:type="dxa"/>
            <w:tcBorders>
              <w:top w:val="single" w:sz="4" w:space="0" w:color="auto"/>
              <w:left w:val="single" w:sz="4" w:space="0" w:color="auto"/>
              <w:bottom w:val="nil"/>
              <w:right w:val="nil"/>
            </w:tcBorders>
            <w:shd w:val="clear" w:color="auto" w:fill="FFFFFF"/>
            <w:vAlign w:val="center"/>
          </w:tcPr>
          <w:p w:rsidR="00260385" w:rsidRPr="00247F73" w:rsidRDefault="00260385" w:rsidP="00260385">
            <w:pPr>
              <w:rPr>
                <w:lang w:val="en-US"/>
              </w:rPr>
            </w:pPr>
            <w:r w:rsidRPr="00247F73">
              <w:rPr>
                <w:lang w:val="en-US"/>
              </w:rPr>
              <w:t>64.</w:t>
            </w:r>
          </w:p>
        </w:tc>
        <w:tc>
          <w:tcPr>
            <w:tcW w:w="5122" w:type="dxa"/>
            <w:tcBorders>
              <w:top w:val="single" w:sz="4" w:space="0" w:color="auto"/>
              <w:left w:val="single" w:sz="4" w:space="0" w:color="auto"/>
              <w:bottom w:val="nil"/>
              <w:right w:val="nil"/>
            </w:tcBorders>
            <w:shd w:val="clear" w:color="auto" w:fill="FFFFFF"/>
          </w:tcPr>
          <w:p w:rsidR="00260385" w:rsidRPr="00247F73" w:rsidRDefault="00B034EC" w:rsidP="00B034EC">
            <w:pPr>
              <w:rPr>
                <w:lang w:val="en-US"/>
              </w:rPr>
            </w:pPr>
            <w:r w:rsidRPr="00247F73">
              <w:rPr>
                <w:lang w:val="en-US"/>
              </w:rPr>
              <w:t>Books and accounting documents are kept in keeping with the deadlines set in the Ordinance on Budget Accounting and Chart-of-Accounts (to be answered by liable parties subject to budget accounting application)</w:t>
            </w:r>
          </w:p>
        </w:tc>
        <w:tc>
          <w:tcPr>
            <w:tcW w:w="509"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451"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509"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1877"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3816" w:type="dxa"/>
            <w:tcBorders>
              <w:top w:val="single" w:sz="4" w:space="0" w:color="auto"/>
              <w:left w:val="single" w:sz="4" w:space="0" w:color="auto"/>
              <w:bottom w:val="nil"/>
              <w:right w:val="single" w:sz="4" w:space="0" w:color="auto"/>
            </w:tcBorders>
            <w:shd w:val="clear" w:color="auto" w:fill="FFFFFF"/>
          </w:tcPr>
          <w:p w:rsidR="00260385" w:rsidRPr="00247F73" w:rsidRDefault="00B034EC" w:rsidP="00260385">
            <w:pPr>
              <w:rPr>
                <w:color w:val="808080" w:themeColor="background1" w:themeShade="80"/>
                <w:lang w:val="en-US"/>
              </w:rPr>
            </w:pPr>
            <w:r w:rsidRPr="00247F73">
              <w:rPr>
                <w:color w:val="808080" w:themeColor="background1" w:themeShade="80"/>
                <w:lang w:val="en-US"/>
              </w:rPr>
              <w:t>Classification code of the Ordinance on archive and record keeping i.e. adequate proof</w:t>
            </w:r>
          </w:p>
        </w:tc>
      </w:tr>
      <w:tr w:rsidR="00260385" w:rsidRPr="00247F73">
        <w:trPr>
          <w:trHeight w:val="1061"/>
        </w:trPr>
        <w:tc>
          <w:tcPr>
            <w:tcW w:w="744" w:type="dxa"/>
            <w:tcBorders>
              <w:top w:val="single" w:sz="4" w:space="0" w:color="auto"/>
              <w:left w:val="single" w:sz="4" w:space="0" w:color="auto"/>
              <w:bottom w:val="nil"/>
              <w:right w:val="nil"/>
            </w:tcBorders>
            <w:shd w:val="clear" w:color="auto" w:fill="FFFFFF"/>
            <w:vAlign w:val="center"/>
          </w:tcPr>
          <w:p w:rsidR="00260385" w:rsidRPr="00064389" w:rsidRDefault="00260385" w:rsidP="00260385">
            <w:pPr>
              <w:rPr>
                <w:lang w:val="en-US"/>
              </w:rPr>
            </w:pPr>
            <w:r w:rsidRPr="00064389">
              <w:rPr>
                <w:lang w:val="en-US"/>
              </w:rPr>
              <w:t>65.</w:t>
            </w:r>
          </w:p>
        </w:tc>
        <w:tc>
          <w:tcPr>
            <w:tcW w:w="5122" w:type="dxa"/>
            <w:tcBorders>
              <w:top w:val="single" w:sz="4" w:space="0" w:color="auto"/>
              <w:left w:val="single" w:sz="4" w:space="0" w:color="auto"/>
              <w:bottom w:val="nil"/>
              <w:right w:val="nil"/>
            </w:tcBorders>
            <w:shd w:val="clear" w:color="auto" w:fill="FFFFFF"/>
          </w:tcPr>
          <w:p w:rsidR="00260385" w:rsidRPr="00247F73" w:rsidRDefault="00B034EC" w:rsidP="00260385">
            <w:pPr>
              <w:rPr>
                <w:lang w:val="en-US"/>
              </w:rPr>
            </w:pPr>
            <w:r w:rsidRPr="00D32332">
              <w:rPr>
                <w:lang w:val="en-US"/>
              </w:rPr>
              <w:t>The established accounting records have enabled monitoring of</w:t>
            </w:r>
            <w:r w:rsidRPr="00247F73">
              <w:rPr>
                <w:lang w:val="en-US"/>
              </w:rPr>
              <w:t xml:space="preserve"> the use of funds based on the source of financing and programs (projects/activities)</w:t>
            </w:r>
          </w:p>
        </w:tc>
        <w:tc>
          <w:tcPr>
            <w:tcW w:w="509"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451"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509"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1877"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3816" w:type="dxa"/>
            <w:tcBorders>
              <w:top w:val="single" w:sz="4" w:space="0" w:color="auto"/>
              <w:left w:val="single" w:sz="4" w:space="0" w:color="auto"/>
              <w:bottom w:val="nil"/>
              <w:right w:val="single" w:sz="4" w:space="0" w:color="auto"/>
            </w:tcBorders>
            <w:shd w:val="clear" w:color="auto" w:fill="FFFFFF"/>
            <w:vAlign w:val="bottom"/>
          </w:tcPr>
          <w:p w:rsidR="00260385" w:rsidRPr="00247F73" w:rsidRDefault="00B034EC" w:rsidP="00260385">
            <w:pPr>
              <w:rPr>
                <w:color w:val="808080" w:themeColor="background1" w:themeShade="80"/>
                <w:lang w:val="en-US"/>
              </w:rPr>
            </w:pPr>
            <w:r w:rsidRPr="00247F73">
              <w:rPr>
                <w:color w:val="808080" w:themeColor="background1" w:themeShade="80"/>
                <w:lang w:val="en-US"/>
              </w:rPr>
              <w:t>analytical records by source of financing and programs (projects/activities) or the reference from question 23</w:t>
            </w:r>
          </w:p>
        </w:tc>
      </w:tr>
      <w:tr w:rsidR="00260385" w:rsidRPr="00247F73">
        <w:trPr>
          <w:trHeight w:val="384"/>
        </w:trPr>
        <w:tc>
          <w:tcPr>
            <w:tcW w:w="744" w:type="dxa"/>
            <w:tcBorders>
              <w:top w:val="single" w:sz="4" w:space="0" w:color="auto"/>
              <w:left w:val="single" w:sz="4" w:space="0" w:color="auto"/>
              <w:bottom w:val="nil"/>
              <w:right w:val="nil"/>
            </w:tcBorders>
            <w:shd w:val="clear" w:color="auto" w:fill="FFFFFF"/>
            <w:vAlign w:val="center"/>
          </w:tcPr>
          <w:p w:rsidR="00260385" w:rsidRPr="00064389" w:rsidRDefault="00260385" w:rsidP="00260385">
            <w:pPr>
              <w:rPr>
                <w:lang w:val="en-US"/>
              </w:rPr>
            </w:pPr>
            <w:r w:rsidRPr="00064389">
              <w:rPr>
                <w:lang w:val="en-US"/>
              </w:rPr>
              <w:t>66.</w:t>
            </w:r>
          </w:p>
        </w:tc>
        <w:tc>
          <w:tcPr>
            <w:tcW w:w="5122" w:type="dxa"/>
            <w:tcBorders>
              <w:top w:val="single" w:sz="4" w:space="0" w:color="auto"/>
              <w:left w:val="single" w:sz="4" w:space="0" w:color="auto"/>
              <w:bottom w:val="nil"/>
              <w:right w:val="nil"/>
            </w:tcBorders>
            <w:shd w:val="clear" w:color="auto" w:fill="FFFFFF"/>
          </w:tcPr>
          <w:p w:rsidR="00260385" w:rsidRPr="00D32332" w:rsidRDefault="00C102E1" w:rsidP="00260385">
            <w:pPr>
              <w:rPr>
                <w:lang w:val="en-US"/>
              </w:rPr>
            </w:pPr>
            <w:r w:rsidRPr="00D32332">
              <w:rPr>
                <w:lang w:val="en-US"/>
              </w:rPr>
              <w:t>A record of all contracts has been established.</w:t>
            </w:r>
          </w:p>
        </w:tc>
        <w:tc>
          <w:tcPr>
            <w:tcW w:w="509"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451"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509"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1877" w:type="dxa"/>
            <w:tcBorders>
              <w:top w:val="single" w:sz="4" w:space="0" w:color="auto"/>
              <w:left w:val="single" w:sz="4" w:space="0" w:color="auto"/>
              <w:bottom w:val="nil"/>
              <w:right w:val="nil"/>
            </w:tcBorders>
            <w:shd w:val="clear" w:color="auto" w:fill="FFFFFF"/>
          </w:tcPr>
          <w:p w:rsidR="00260385" w:rsidRPr="00247F73" w:rsidRDefault="00260385" w:rsidP="00260385">
            <w:pPr>
              <w:rPr>
                <w:lang w:val="en-US"/>
              </w:rPr>
            </w:pPr>
          </w:p>
        </w:tc>
        <w:tc>
          <w:tcPr>
            <w:tcW w:w="3816" w:type="dxa"/>
            <w:tcBorders>
              <w:top w:val="single" w:sz="4" w:space="0" w:color="auto"/>
              <w:left w:val="single" w:sz="4" w:space="0" w:color="auto"/>
              <w:bottom w:val="nil"/>
              <w:right w:val="single" w:sz="4" w:space="0" w:color="auto"/>
            </w:tcBorders>
            <w:shd w:val="clear" w:color="auto" w:fill="FFFFFF"/>
          </w:tcPr>
          <w:p w:rsidR="00260385" w:rsidRPr="00247F73" w:rsidRDefault="00C102E1" w:rsidP="00260385">
            <w:pPr>
              <w:rPr>
                <w:color w:val="808080" w:themeColor="background1" w:themeShade="80"/>
                <w:lang w:val="en-US"/>
              </w:rPr>
            </w:pPr>
            <w:r w:rsidRPr="00247F73">
              <w:rPr>
                <w:color w:val="808080" w:themeColor="background1" w:themeShade="80"/>
                <w:lang w:val="en-US"/>
              </w:rPr>
              <w:t>copy of i.e. reference to the relevant section of the records</w:t>
            </w:r>
          </w:p>
        </w:tc>
      </w:tr>
      <w:tr w:rsidR="00260385" w:rsidRPr="00247F73">
        <w:trPr>
          <w:trHeight w:val="874"/>
        </w:trPr>
        <w:tc>
          <w:tcPr>
            <w:tcW w:w="744" w:type="dxa"/>
            <w:tcBorders>
              <w:top w:val="single" w:sz="4" w:space="0" w:color="auto"/>
              <w:left w:val="single" w:sz="4" w:space="0" w:color="auto"/>
              <w:bottom w:val="single" w:sz="4" w:space="0" w:color="auto"/>
              <w:right w:val="nil"/>
            </w:tcBorders>
            <w:shd w:val="clear" w:color="auto" w:fill="FFFFFF"/>
            <w:vAlign w:val="center"/>
          </w:tcPr>
          <w:p w:rsidR="00260385" w:rsidRPr="00064389" w:rsidRDefault="00260385" w:rsidP="00260385">
            <w:pPr>
              <w:rPr>
                <w:lang w:val="en-US"/>
              </w:rPr>
            </w:pPr>
            <w:r w:rsidRPr="00064389">
              <w:rPr>
                <w:lang w:val="en-US"/>
              </w:rPr>
              <w:t>67.</w:t>
            </w:r>
          </w:p>
        </w:tc>
        <w:tc>
          <w:tcPr>
            <w:tcW w:w="5122" w:type="dxa"/>
            <w:tcBorders>
              <w:top w:val="single" w:sz="4" w:space="0" w:color="auto"/>
              <w:left w:val="single" w:sz="4" w:space="0" w:color="auto"/>
              <w:bottom w:val="single" w:sz="4" w:space="0" w:color="auto"/>
              <w:right w:val="nil"/>
            </w:tcBorders>
            <w:shd w:val="clear" w:color="auto" w:fill="FFFFFF"/>
          </w:tcPr>
          <w:p w:rsidR="00260385" w:rsidRPr="00247F73" w:rsidRDefault="00C102E1" w:rsidP="00C102E1">
            <w:pPr>
              <w:rPr>
                <w:lang w:val="en-US"/>
              </w:rPr>
            </w:pPr>
            <w:r w:rsidRPr="00D32332">
              <w:rPr>
                <w:lang w:val="en-US"/>
              </w:rPr>
              <w:t>Analytical records of fixed non-financial assets are being kept and aligned with the general ledger</w:t>
            </w:r>
          </w:p>
        </w:tc>
        <w:tc>
          <w:tcPr>
            <w:tcW w:w="509" w:type="dxa"/>
            <w:tcBorders>
              <w:top w:val="single" w:sz="4" w:space="0" w:color="auto"/>
              <w:left w:val="single" w:sz="4" w:space="0" w:color="auto"/>
              <w:bottom w:val="single" w:sz="4" w:space="0" w:color="auto"/>
              <w:right w:val="nil"/>
            </w:tcBorders>
            <w:shd w:val="clear" w:color="auto" w:fill="FFFFFF"/>
          </w:tcPr>
          <w:p w:rsidR="00260385" w:rsidRPr="00247F73" w:rsidRDefault="00260385" w:rsidP="00260385">
            <w:pPr>
              <w:rPr>
                <w:lang w:val="en-US"/>
              </w:rPr>
            </w:pPr>
          </w:p>
        </w:tc>
        <w:tc>
          <w:tcPr>
            <w:tcW w:w="451" w:type="dxa"/>
            <w:tcBorders>
              <w:top w:val="single" w:sz="4" w:space="0" w:color="auto"/>
              <w:left w:val="single" w:sz="4" w:space="0" w:color="auto"/>
              <w:bottom w:val="single" w:sz="4" w:space="0" w:color="auto"/>
              <w:right w:val="nil"/>
            </w:tcBorders>
            <w:shd w:val="clear" w:color="auto" w:fill="FFFFFF"/>
          </w:tcPr>
          <w:p w:rsidR="00260385" w:rsidRPr="00247F73" w:rsidRDefault="00260385" w:rsidP="00260385">
            <w:pPr>
              <w:rPr>
                <w:lang w:val="en-US"/>
              </w:rPr>
            </w:pPr>
          </w:p>
        </w:tc>
        <w:tc>
          <w:tcPr>
            <w:tcW w:w="509" w:type="dxa"/>
            <w:tcBorders>
              <w:top w:val="single" w:sz="4" w:space="0" w:color="auto"/>
              <w:left w:val="single" w:sz="4" w:space="0" w:color="auto"/>
              <w:bottom w:val="single" w:sz="4" w:space="0" w:color="auto"/>
              <w:right w:val="nil"/>
            </w:tcBorders>
            <w:shd w:val="clear" w:color="auto" w:fill="FFFFFF"/>
          </w:tcPr>
          <w:p w:rsidR="00260385" w:rsidRPr="00247F73" w:rsidRDefault="00260385" w:rsidP="00260385">
            <w:pPr>
              <w:rPr>
                <w:lang w:val="en-US"/>
              </w:rPr>
            </w:pPr>
          </w:p>
        </w:tc>
        <w:tc>
          <w:tcPr>
            <w:tcW w:w="1877" w:type="dxa"/>
            <w:tcBorders>
              <w:top w:val="single" w:sz="4" w:space="0" w:color="auto"/>
              <w:left w:val="single" w:sz="4" w:space="0" w:color="auto"/>
              <w:bottom w:val="single" w:sz="4" w:space="0" w:color="auto"/>
              <w:right w:val="nil"/>
            </w:tcBorders>
            <w:shd w:val="clear" w:color="auto" w:fill="FFFFFF"/>
          </w:tcPr>
          <w:p w:rsidR="00260385" w:rsidRPr="00247F73" w:rsidRDefault="00260385" w:rsidP="00260385">
            <w:pPr>
              <w:rPr>
                <w:lang w:val="en-US"/>
              </w:rPr>
            </w:pPr>
          </w:p>
        </w:tc>
        <w:tc>
          <w:tcPr>
            <w:tcW w:w="3816" w:type="dxa"/>
            <w:tcBorders>
              <w:top w:val="single" w:sz="4" w:space="0" w:color="auto"/>
              <w:left w:val="single" w:sz="4" w:space="0" w:color="auto"/>
              <w:bottom w:val="single" w:sz="4" w:space="0" w:color="auto"/>
              <w:right w:val="single" w:sz="4" w:space="0" w:color="auto"/>
            </w:tcBorders>
            <w:shd w:val="clear" w:color="auto" w:fill="FFFFFF"/>
            <w:vAlign w:val="bottom"/>
          </w:tcPr>
          <w:p w:rsidR="00260385" w:rsidRPr="00247F73" w:rsidRDefault="00C102E1" w:rsidP="00260385">
            <w:pPr>
              <w:rPr>
                <w:color w:val="808080" w:themeColor="background1" w:themeShade="80"/>
                <w:lang w:val="en-US"/>
              </w:rPr>
            </w:pPr>
            <w:r w:rsidRPr="00247F73">
              <w:rPr>
                <w:color w:val="808080" w:themeColor="background1" w:themeShade="80"/>
                <w:lang w:val="en-US"/>
              </w:rPr>
              <w:t>copy of i.e. reference to the relevant section of the records</w:t>
            </w:r>
          </w:p>
        </w:tc>
      </w:tr>
    </w:tbl>
    <w:p w:rsidR="00C102E1" w:rsidRPr="00064389" w:rsidRDefault="00C102E1" w:rsidP="00C102E1">
      <w:pPr>
        <w:ind w:left="1418"/>
        <w:rPr>
          <w:lang w:val="en-US"/>
        </w:rPr>
      </w:pPr>
      <w:r w:rsidRPr="00064389">
        <w:rPr>
          <w:lang w:val="en-US"/>
        </w:rPr>
        <w:t>Note:</w:t>
      </w:r>
    </w:p>
    <w:p w:rsidR="00C102E1" w:rsidRPr="00D32332" w:rsidRDefault="00C102E1" w:rsidP="00C102E1">
      <w:pPr>
        <w:ind w:left="1418"/>
        <w:rPr>
          <w:lang w:val="en-US"/>
        </w:rPr>
      </w:pPr>
      <w:r w:rsidRPr="00D32332">
        <w:rPr>
          <w:lang w:val="en-US"/>
        </w:rPr>
        <w:t xml:space="preserve">All questions in the questionnaire must be answered by </w:t>
      </w:r>
      <w:r w:rsidR="00D32332">
        <w:rPr>
          <w:lang w:val="en-US"/>
        </w:rPr>
        <w:t>inserting an</w:t>
      </w:r>
      <w:r w:rsidRPr="00D32332">
        <w:rPr>
          <w:lang w:val="en-US"/>
        </w:rPr>
        <w:t xml:space="preserve"> "X in the relevant column.</w:t>
      </w:r>
    </w:p>
    <w:p w:rsidR="00C102E1" w:rsidRPr="00D32332" w:rsidRDefault="00C102E1" w:rsidP="00C102E1">
      <w:pPr>
        <w:ind w:left="1418"/>
        <w:rPr>
          <w:lang w:val="en-US"/>
        </w:rPr>
      </w:pPr>
      <w:r w:rsidRPr="00D32332">
        <w:rPr>
          <w:lang w:val="en-US"/>
        </w:rPr>
        <w:t xml:space="preserve">If a question is inapplicable to the liable party, an "X" </w:t>
      </w:r>
      <w:r w:rsidR="00D32332">
        <w:rPr>
          <w:lang w:val="en-US"/>
        </w:rPr>
        <w:t>must be</w:t>
      </w:r>
      <w:r w:rsidRPr="00D32332">
        <w:rPr>
          <w:lang w:val="en-US"/>
        </w:rPr>
        <w:t xml:space="preserve"> </w:t>
      </w:r>
      <w:r w:rsidR="00D32332">
        <w:rPr>
          <w:lang w:val="en-US"/>
        </w:rPr>
        <w:t>inserted</w:t>
      </w:r>
      <w:r w:rsidR="00D32332" w:rsidRPr="00D32332">
        <w:rPr>
          <w:lang w:val="en-US"/>
        </w:rPr>
        <w:t xml:space="preserve"> </w:t>
      </w:r>
      <w:r w:rsidRPr="00D32332">
        <w:rPr>
          <w:lang w:val="en-US"/>
        </w:rPr>
        <w:t>in the N/A column.</w:t>
      </w:r>
    </w:p>
    <w:p w:rsidR="00A0307F" w:rsidRPr="00247F73" w:rsidRDefault="00C102E1" w:rsidP="00C102E1">
      <w:pPr>
        <w:ind w:left="1418"/>
        <w:rPr>
          <w:lang w:val="en-US"/>
        </w:rPr>
      </w:pPr>
      <w:r w:rsidRPr="00247F73">
        <w:rPr>
          <w:lang w:val="en-US"/>
        </w:rPr>
        <w:t>If different questions require the same piece of evidence, such evidence may be enclosed only once. Answers are not permitted in the cells highlighted in grey.</w:t>
      </w:r>
    </w:p>
    <w:p w:rsidR="00A0307F" w:rsidRPr="00247F73" w:rsidRDefault="00A0307F" w:rsidP="00ED6C4E">
      <w:pPr>
        <w:spacing w:after="240" w:line="240" w:lineRule="auto"/>
        <w:ind w:left="1416"/>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87"/>
        <w:gridCol w:w="5371"/>
        <w:gridCol w:w="768"/>
        <w:gridCol w:w="662"/>
        <w:gridCol w:w="643"/>
        <w:gridCol w:w="5194"/>
      </w:tblGrid>
      <w:tr w:rsidR="00F4103B" w:rsidRPr="00247F73">
        <w:trPr>
          <w:trHeight w:val="811"/>
        </w:trPr>
        <w:tc>
          <w:tcPr>
            <w:tcW w:w="13425" w:type="dxa"/>
            <w:gridSpan w:val="6"/>
            <w:tcBorders>
              <w:top w:val="single" w:sz="4" w:space="0" w:color="auto"/>
              <w:left w:val="single" w:sz="4" w:space="0" w:color="auto"/>
              <w:bottom w:val="nil"/>
              <w:right w:val="single" w:sz="4" w:space="0" w:color="auto"/>
            </w:tcBorders>
            <w:shd w:val="clear" w:color="auto" w:fill="FFFFFF"/>
            <w:vAlign w:val="center"/>
          </w:tcPr>
          <w:p w:rsidR="00F4103B" w:rsidRPr="00247F73" w:rsidRDefault="00C102E1" w:rsidP="00C102E1">
            <w:pPr>
              <w:rPr>
                <w:sz w:val="20"/>
                <w:szCs w:val="20"/>
                <w:lang w:val="en-US"/>
              </w:rPr>
            </w:pPr>
            <w:r w:rsidRPr="00247F73">
              <w:rPr>
                <w:sz w:val="20"/>
                <w:szCs w:val="20"/>
                <w:lang w:val="en-US"/>
              </w:rPr>
              <w:t xml:space="preserve">REPORTING 1 OTHER </w:t>
            </w:r>
          </w:p>
        </w:tc>
      </w:tr>
      <w:tr w:rsidR="00F4103B" w:rsidRPr="00247F73">
        <w:trPr>
          <w:trHeight w:val="1310"/>
        </w:trPr>
        <w:tc>
          <w:tcPr>
            <w:tcW w:w="787" w:type="dxa"/>
            <w:tcBorders>
              <w:top w:val="single" w:sz="4" w:space="0" w:color="auto"/>
              <w:left w:val="single" w:sz="4" w:space="0" w:color="auto"/>
              <w:bottom w:val="nil"/>
              <w:right w:val="nil"/>
            </w:tcBorders>
            <w:shd w:val="clear" w:color="auto" w:fill="FFFFFF"/>
            <w:vAlign w:val="center"/>
          </w:tcPr>
          <w:p w:rsidR="00F4103B" w:rsidRPr="00064389" w:rsidRDefault="00F4103B" w:rsidP="00F4103B">
            <w:pPr>
              <w:rPr>
                <w:sz w:val="20"/>
                <w:szCs w:val="20"/>
                <w:lang w:val="en-US"/>
              </w:rPr>
            </w:pPr>
            <w:r w:rsidRPr="00064389">
              <w:rPr>
                <w:sz w:val="20"/>
                <w:szCs w:val="20"/>
                <w:lang w:val="en-US"/>
              </w:rPr>
              <w:t>68.</w:t>
            </w:r>
          </w:p>
        </w:tc>
        <w:tc>
          <w:tcPr>
            <w:tcW w:w="5371" w:type="dxa"/>
            <w:tcBorders>
              <w:top w:val="single" w:sz="4" w:space="0" w:color="auto"/>
              <w:left w:val="single" w:sz="4" w:space="0" w:color="auto"/>
              <w:bottom w:val="nil"/>
              <w:right w:val="nil"/>
            </w:tcBorders>
            <w:shd w:val="clear" w:color="auto" w:fill="FFFFFF"/>
          </w:tcPr>
          <w:p w:rsidR="00F4103B" w:rsidRPr="00247F73" w:rsidRDefault="00C102E1" w:rsidP="00E50776">
            <w:pPr>
              <w:rPr>
                <w:sz w:val="20"/>
                <w:szCs w:val="20"/>
                <w:lang w:val="en-US"/>
              </w:rPr>
            </w:pPr>
            <w:r w:rsidRPr="00D32332">
              <w:rPr>
                <w:sz w:val="20"/>
                <w:szCs w:val="20"/>
                <w:lang w:val="en-US"/>
              </w:rPr>
              <w:t>Deadlines and manner</w:t>
            </w:r>
            <w:r w:rsidR="00AF643E" w:rsidRPr="00D32332">
              <w:rPr>
                <w:sz w:val="20"/>
                <w:szCs w:val="20"/>
                <w:lang w:val="en-US"/>
              </w:rPr>
              <w:t>s</w:t>
            </w:r>
            <w:r w:rsidRPr="00D32332">
              <w:rPr>
                <w:sz w:val="20"/>
                <w:szCs w:val="20"/>
                <w:lang w:val="en-US"/>
              </w:rPr>
              <w:t xml:space="preserve"> of submission as defined by the Ordinance on financial reporting in budget accounting</w:t>
            </w:r>
            <w:r w:rsidR="00E50776" w:rsidRPr="00247F73">
              <w:rPr>
                <w:sz w:val="20"/>
                <w:szCs w:val="20"/>
                <w:lang w:val="en-US"/>
              </w:rPr>
              <w:t xml:space="preserve"> were adhered to during the submission of financial reports</w:t>
            </w:r>
            <w:r w:rsidRPr="00247F73">
              <w:rPr>
                <w:sz w:val="20"/>
                <w:szCs w:val="20"/>
                <w:lang w:val="en-US"/>
              </w:rPr>
              <w:t xml:space="preserve">(to be answered by </w:t>
            </w:r>
            <w:r w:rsidR="00E50776" w:rsidRPr="00247F73">
              <w:rPr>
                <w:sz w:val="20"/>
                <w:szCs w:val="20"/>
                <w:lang w:val="en-US"/>
              </w:rPr>
              <w:t>liable parties</w:t>
            </w:r>
            <w:r w:rsidRPr="00247F73">
              <w:rPr>
                <w:sz w:val="20"/>
                <w:szCs w:val="20"/>
                <w:lang w:val="en-US"/>
              </w:rPr>
              <w:t xml:space="preserve"> subject to budget accounting application)</w:t>
            </w:r>
          </w:p>
        </w:tc>
        <w:tc>
          <w:tcPr>
            <w:tcW w:w="768"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62"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43"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5194" w:type="dxa"/>
            <w:tcBorders>
              <w:top w:val="single" w:sz="4" w:space="0" w:color="auto"/>
              <w:left w:val="single" w:sz="4" w:space="0" w:color="auto"/>
              <w:bottom w:val="nil"/>
              <w:right w:val="single" w:sz="4" w:space="0" w:color="auto"/>
            </w:tcBorders>
            <w:shd w:val="clear" w:color="auto" w:fill="FFFFFF"/>
          </w:tcPr>
          <w:p w:rsidR="00F4103B" w:rsidRPr="00247F73" w:rsidRDefault="00E50776" w:rsidP="00F4103B">
            <w:pPr>
              <w:rPr>
                <w:color w:val="808080" w:themeColor="background1" w:themeShade="80"/>
                <w:sz w:val="20"/>
                <w:szCs w:val="20"/>
                <w:lang w:val="en-US"/>
              </w:rPr>
            </w:pPr>
            <w:r w:rsidRPr="00247F73">
              <w:rPr>
                <w:color w:val="808080" w:themeColor="background1" w:themeShade="80"/>
                <w:sz w:val="20"/>
                <w:szCs w:val="20"/>
                <w:lang w:val="en-US"/>
              </w:rPr>
              <w:t>copies of i.e. references to reference pages in financial reports</w:t>
            </w:r>
          </w:p>
        </w:tc>
      </w:tr>
      <w:tr w:rsidR="00F4103B" w:rsidRPr="00247F73">
        <w:trPr>
          <w:trHeight w:val="2280"/>
        </w:trPr>
        <w:tc>
          <w:tcPr>
            <w:tcW w:w="787" w:type="dxa"/>
            <w:tcBorders>
              <w:top w:val="single" w:sz="4" w:space="0" w:color="auto"/>
              <w:left w:val="single" w:sz="4" w:space="0" w:color="auto"/>
              <w:bottom w:val="nil"/>
              <w:right w:val="nil"/>
            </w:tcBorders>
            <w:shd w:val="clear" w:color="auto" w:fill="FFFFFF"/>
            <w:vAlign w:val="center"/>
          </w:tcPr>
          <w:p w:rsidR="00F4103B" w:rsidRPr="00064389" w:rsidRDefault="00F4103B" w:rsidP="00F4103B">
            <w:pPr>
              <w:rPr>
                <w:sz w:val="20"/>
                <w:szCs w:val="20"/>
                <w:lang w:val="en-US"/>
              </w:rPr>
            </w:pPr>
            <w:r w:rsidRPr="00064389">
              <w:rPr>
                <w:sz w:val="20"/>
                <w:szCs w:val="20"/>
                <w:lang w:val="en-US"/>
              </w:rPr>
              <w:t>69.</w:t>
            </w:r>
          </w:p>
        </w:tc>
        <w:tc>
          <w:tcPr>
            <w:tcW w:w="5371" w:type="dxa"/>
            <w:tcBorders>
              <w:top w:val="single" w:sz="4" w:space="0" w:color="auto"/>
              <w:left w:val="single" w:sz="4" w:space="0" w:color="auto"/>
              <w:bottom w:val="nil"/>
              <w:right w:val="nil"/>
            </w:tcBorders>
            <w:shd w:val="clear" w:color="auto" w:fill="FFFFFF"/>
          </w:tcPr>
          <w:p w:rsidR="00F4103B" w:rsidRPr="00247F73" w:rsidRDefault="00E50776" w:rsidP="00F4103B">
            <w:pPr>
              <w:rPr>
                <w:sz w:val="20"/>
                <w:szCs w:val="20"/>
                <w:lang w:val="en-US"/>
              </w:rPr>
            </w:pPr>
            <w:r w:rsidRPr="00D32332">
              <w:rPr>
                <w:sz w:val="20"/>
                <w:szCs w:val="20"/>
                <w:lang w:val="en-US"/>
              </w:rPr>
              <w:t>The local and county (regional) self-government unit reported to the Ministry of Finance on bor</w:t>
            </w:r>
            <w:r w:rsidRPr="00247F73">
              <w:rPr>
                <w:sz w:val="20"/>
                <w:szCs w:val="20"/>
                <w:lang w:val="en-US"/>
              </w:rPr>
              <w:t>rowing/borrowing consent/guarantees pursuant to provisions in the Budget Act and the Ordinance on the borrowing procedure and giving guarantees and consent for local and county (regional) self-government units (to be answered by local and county (regional) self-government units)</w:t>
            </w:r>
          </w:p>
        </w:tc>
        <w:tc>
          <w:tcPr>
            <w:tcW w:w="768"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62"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43"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5194" w:type="dxa"/>
            <w:tcBorders>
              <w:top w:val="single" w:sz="4" w:space="0" w:color="auto"/>
              <w:left w:val="single" w:sz="4" w:space="0" w:color="auto"/>
              <w:bottom w:val="nil"/>
              <w:right w:val="single" w:sz="4" w:space="0" w:color="auto"/>
            </w:tcBorders>
            <w:shd w:val="clear" w:color="auto" w:fill="FFFFFF"/>
          </w:tcPr>
          <w:p w:rsidR="00F4103B" w:rsidRPr="00247F73" w:rsidRDefault="00E50776" w:rsidP="00F4103B">
            <w:pPr>
              <w:rPr>
                <w:color w:val="808080" w:themeColor="background1" w:themeShade="80"/>
                <w:sz w:val="20"/>
                <w:szCs w:val="20"/>
                <w:lang w:val="en-US"/>
              </w:rPr>
            </w:pPr>
            <w:r w:rsidRPr="00247F73">
              <w:rPr>
                <w:color w:val="808080" w:themeColor="background1" w:themeShade="80"/>
                <w:sz w:val="20"/>
                <w:szCs w:val="20"/>
                <w:lang w:val="en-US"/>
              </w:rPr>
              <w:t>copy of i.e. reference to the relevant letter</w:t>
            </w:r>
          </w:p>
        </w:tc>
      </w:tr>
      <w:tr w:rsidR="00F4103B" w:rsidRPr="00247F73">
        <w:trPr>
          <w:trHeight w:val="3576"/>
        </w:trPr>
        <w:tc>
          <w:tcPr>
            <w:tcW w:w="787" w:type="dxa"/>
            <w:tcBorders>
              <w:top w:val="single" w:sz="4" w:space="0" w:color="auto"/>
              <w:left w:val="single" w:sz="4" w:space="0" w:color="auto"/>
              <w:bottom w:val="single" w:sz="4" w:space="0" w:color="auto"/>
              <w:right w:val="nil"/>
            </w:tcBorders>
            <w:shd w:val="clear" w:color="auto" w:fill="FFFFFF"/>
            <w:vAlign w:val="center"/>
          </w:tcPr>
          <w:p w:rsidR="00F4103B" w:rsidRPr="00064389" w:rsidRDefault="00F4103B" w:rsidP="00F4103B">
            <w:pPr>
              <w:rPr>
                <w:sz w:val="20"/>
                <w:szCs w:val="20"/>
                <w:lang w:val="en-US"/>
              </w:rPr>
            </w:pPr>
            <w:r w:rsidRPr="00064389">
              <w:rPr>
                <w:sz w:val="20"/>
                <w:szCs w:val="20"/>
                <w:lang w:val="en-US"/>
              </w:rPr>
              <w:t>70.</w:t>
            </w:r>
          </w:p>
        </w:tc>
        <w:tc>
          <w:tcPr>
            <w:tcW w:w="5371" w:type="dxa"/>
            <w:tcBorders>
              <w:top w:val="single" w:sz="4" w:space="0" w:color="auto"/>
              <w:left w:val="single" w:sz="4" w:space="0" w:color="auto"/>
              <w:bottom w:val="single" w:sz="4" w:space="0" w:color="auto"/>
              <w:right w:val="nil"/>
            </w:tcBorders>
            <w:shd w:val="clear" w:color="auto" w:fill="FFFFFF"/>
          </w:tcPr>
          <w:p w:rsidR="00F4103B" w:rsidRPr="00247F73" w:rsidRDefault="00E50776" w:rsidP="00736C7A">
            <w:pPr>
              <w:rPr>
                <w:sz w:val="20"/>
                <w:szCs w:val="20"/>
                <w:lang w:val="en-US"/>
              </w:rPr>
            </w:pPr>
            <w:r w:rsidRPr="00D32332">
              <w:rPr>
                <w:sz w:val="20"/>
                <w:szCs w:val="20"/>
                <w:lang w:val="en-US"/>
              </w:rPr>
              <w:t>The local and county (regional) self-government unit (</w:t>
            </w:r>
            <w:r w:rsidR="00E444C5" w:rsidRPr="00D32332">
              <w:rPr>
                <w:sz w:val="20"/>
                <w:szCs w:val="20"/>
                <w:lang w:val="en-US"/>
              </w:rPr>
              <w:t>equalization</w:t>
            </w:r>
            <w:r w:rsidR="00736C7A" w:rsidRPr="00247F73">
              <w:rPr>
                <w:sz w:val="20"/>
                <w:szCs w:val="20"/>
                <w:lang w:val="en-US"/>
              </w:rPr>
              <w:t xml:space="preserve"> grant user) submitted a report on the spent funds to the competent ministry or relevant public administration body in the prescribed manner and within the deadlines defined by the Regulation on the method of calculating the amount of equalization grants for decentralized functions of local and county (regional) self-government units and the decisions on the criteria and measures for ensuring the minimum public needs financial standard in primary and secondary education, social welfare, health care and firefighting activities (to be answered by local and county (regional) self-government units – holders of decentralized functions)</w:t>
            </w:r>
          </w:p>
        </w:tc>
        <w:tc>
          <w:tcPr>
            <w:tcW w:w="768" w:type="dxa"/>
            <w:tcBorders>
              <w:top w:val="single" w:sz="4" w:space="0" w:color="auto"/>
              <w:left w:val="single" w:sz="4" w:space="0" w:color="auto"/>
              <w:bottom w:val="single" w:sz="4" w:space="0" w:color="auto"/>
              <w:right w:val="nil"/>
            </w:tcBorders>
            <w:shd w:val="clear" w:color="auto" w:fill="FFFFFF"/>
          </w:tcPr>
          <w:p w:rsidR="00F4103B" w:rsidRPr="00247F73" w:rsidRDefault="00F4103B" w:rsidP="00F4103B">
            <w:pPr>
              <w:rPr>
                <w:sz w:val="20"/>
                <w:szCs w:val="20"/>
                <w:lang w:val="en-US"/>
              </w:rPr>
            </w:pPr>
          </w:p>
        </w:tc>
        <w:tc>
          <w:tcPr>
            <w:tcW w:w="662" w:type="dxa"/>
            <w:tcBorders>
              <w:top w:val="single" w:sz="4" w:space="0" w:color="auto"/>
              <w:left w:val="single" w:sz="4" w:space="0" w:color="auto"/>
              <w:bottom w:val="single" w:sz="4" w:space="0" w:color="auto"/>
              <w:right w:val="nil"/>
            </w:tcBorders>
            <w:shd w:val="clear" w:color="auto" w:fill="FFFFFF"/>
          </w:tcPr>
          <w:p w:rsidR="00F4103B" w:rsidRPr="00247F73" w:rsidRDefault="00F4103B" w:rsidP="00F4103B">
            <w:pPr>
              <w:rPr>
                <w:sz w:val="20"/>
                <w:szCs w:val="20"/>
                <w:lang w:val="en-US"/>
              </w:rPr>
            </w:pPr>
          </w:p>
        </w:tc>
        <w:tc>
          <w:tcPr>
            <w:tcW w:w="643" w:type="dxa"/>
            <w:tcBorders>
              <w:top w:val="single" w:sz="4" w:space="0" w:color="auto"/>
              <w:left w:val="single" w:sz="4" w:space="0" w:color="auto"/>
              <w:bottom w:val="single" w:sz="4" w:space="0" w:color="auto"/>
              <w:right w:val="nil"/>
            </w:tcBorders>
            <w:shd w:val="clear" w:color="auto" w:fill="FFFFFF"/>
          </w:tcPr>
          <w:p w:rsidR="00F4103B" w:rsidRPr="00247F73" w:rsidRDefault="00F4103B" w:rsidP="00F4103B">
            <w:pPr>
              <w:rPr>
                <w:sz w:val="20"/>
                <w:szCs w:val="20"/>
                <w:lang w:val="en-US"/>
              </w:rPr>
            </w:pP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F4103B" w:rsidRPr="00247F73" w:rsidRDefault="0020462D" w:rsidP="00F4103B">
            <w:pPr>
              <w:rPr>
                <w:color w:val="808080" w:themeColor="background1" w:themeShade="80"/>
                <w:sz w:val="20"/>
                <w:szCs w:val="20"/>
                <w:lang w:val="en-US"/>
              </w:rPr>
            </w:pPr>
            <w:r w:rsidRPr="00247F73">
              <w:rPr>
                <w:color w:val="808080" w:themeColor="background1" w:themeShade="80"/>
                <w:sz w:val="20"/>
                <w:szCs w:val="20"/>
                <w:lang w:val="en-US"/>
              </w:rPr>
              <w:t>copy of i.e. reference to the relevant letter</w:t>
            </w:r>
          </w:p>
        </w:tc>
      </w:tr>
    </w:tbl>
    <w:p w:rsidR="00F4103B" w:rsidRPr="00247F73" w:rsidRDefault="00F4103B" w:rsidP="00F4103B">
      <w:pPr>
        <w:spacing w:after="240" w:line="240" w:lineRule="auto"/>
        <w:jc w:val="both"/>
        <w:rPr>
          <w:rFonts w:cs="Arial"/>
          <w:color w:val="000000"/>
          <w:sz w:val="40"/>
          <w:szCs w:val="40"/>
          <w:lang w:val="en-US"/>
        </w:rPr>
        <w:sectPr w:rsidR="00F4103B" w:rsidRPr="00247F73" w:rsidSect="00E01125">
          <w:pgSz w:w="16838" w:h="11906" w:orient="landscape"/>
          <w:pgMar w:top="1417" w:right="1417" w:bottom="1417" w:left="1417" w:header="708" w:footer="708" w:gutter="0"/>
          <w:cols w:space="708"/>
          <w:titlePg/>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87"/>
        <w:gridCol w:w="5357"/>
        <w:gridCol w:w="768"/>
        <w:gridCol w:w="662"/>
        <w:gridCol w:w="643"/>
        <w:gridCol w:w="5179"/>
      </w:tblGrid>
      <w:tr w:rsidR="00F4103B" w:rsidRPr="00247F73">
        <w:trPr>
          <w:trHeight w:val="1301"/>
        </w:trPr>
        <w:tc>
          <w:tcPr>
            <w:tcW w:w="787" w:type="dxa"/>
            <w:tcBorders>
              <w:top w:val="single" w:sz="4" w:space="0" w:color="auto"/>
              <w:left w:val="single" w:sz="4" w:space="0" w:color="auto"/>
              <w:bottom w:val="nil"/>
              <w:right w:val="nil"/>
            </w:tcBorders>
            <w:shd w:val="clear" w:color="auto" w:fill="FFFFFF"/>
            <w:vAlign w:val="center"/>
          </w:tcPr>
          <w:p w:rsidR="00F4103B" w:rsidRPr="00247F73" w:rsidRDefault="00F4103B" w:rsidP="00F4103B">
            <w:pPr>
              <w:rPr>
                <w:sz w:val="20"/>
                <w:szCs w:val="20"/>
                <w:lang w:val="en-US"/>
              </w:rPr>
            </w:pPr>
            <w:r w:rsidRPr="00247F73">
              <w:rPr>
                <w:sz w:val="20"/>
                <w:szCs w:val="20"/>
                <w:lang w:val="en-US"/>
              </w:rPr>
              <w:t>71</w:t>
            </w:r>
          </w:p>
        </w:tc>
        <w:tc>
          <w:tcPr>
            <w:tcW w:w="5357" w:type="dxa"/>
            <w:tcBorders>
              <w:top w:val="single" w:sz="4" w:space="0" w:color="auto"/>
              <w:left w:val="single" w:sz="4" w:space="0" w:color="auto"/>
              <w:bottom w:val="nil"/>
              <w:right w:val="nil"/>
            </w:tcBorders>
            <w:shd w:val="clear" w:color="auto" w:fill="FFFFFF"/>
          </w:tcPr>
          <w:p w:rsidR="00F4103B" w:rsidRPr="00247F73" w:rsidRDefault="0020462D" w:rsidP="0020462D">
            <w:pPr>
              <w:rPr>
                <w:sz w:val="20"/>
                <w:szCs w:val="20"/>
                <w:lang w:val="en-US"/>
              </w:rPr>
            </w:pPr>
            <w:r w:rsidRPr="00247F73">
              <w:rPr>
                <w:sz w:val="20"/>
                <w:szCs w:val="20"/>
                <w:lang w:val="en-US"/>
              </w:rPr>
              <w:t>While submitting the semi-annual and annual reports on budget execution, local and county (regional) self-government units observed deadlines and provisions on report contents as defined by the Budget Act (to be answered by local and county (regional) self-government units)</w:t>
            </w:r>
            <w:r w:rsidR="00F4103B" w:rsidRPr="00247F73">
              <w:rPr>
                <w:sz w:val="20"/>
                <w:szCs w:val="20"/>
                <w:lang w:val="en-US"/>
              </w:rPr>
              <w:t xml:space="preserve"> </w:t>
            </w:r>
          </w:p>
        </w:tc>
        <w:tc>
          <w:tcPr>
            <w:tcW w:w="768"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62"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43"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5179" w:type="dxa"/>
            <w:tcBorders>
              <w:top w:val="single" w:sz="4" w:space="0" w:color="auto"/>
              <w:left w:val="single" w:sz="4" w:space="0" w:color="auto"/>
              <w:bottom w:val="nil"/>
              <w:right w:val="single" w:sz="4" w:space="0" w:color="auto"/>
            </w:tcBorders>
            <w:shd w:val="clear" w:color="auto" w:fill="FFFFFF"/>
          </w:tcPr>
          <w:p w:rsidR="00F4103B" w:rsidRPr="00247F73" w:rsidRDefault="0020462D" w:rsidP="00F4103B">
            <w:pPr>
              <w:rPr>
                <w:color w:val="808080" w:themeColor="background1" w:themeShade="80"/>
                <w:sz w:val="20"/>
                <w:szCs w:val="20"/>
                <w:lang w:val="en-US"/>
              </w:rPr>
            </w:pPr>
            <w:r w:rsidRPr="00247F73">
              <w:rPr>
                <w:color w:val="808080" w:themeColor="background1" w:themeShade="80"/>
                <w:sz w:val="20"/>
                <w:szCs w:val="20"/>
                <w:lang w:val="en-US"/>
              </w:rPr>
              <w:t>Copy of i.e. reference to the letter i.e. some other form of evidence that the semi-annual and annual report s were  submitted to the representative body, and the number and title of the official gazette and the date of publication of the report</w:t>
            </w:r>
          </w:p>
        </w:tc>
      </w:tr>
      <w:tr w:rsidR="00F4103B" w:rsidRPr="00247F73">
        <w:trPr>
          <w:trHeight w:val="2078"/>
        </w:trPr>
        <w:tc>
          <w:tcPr>
            <w:tcW w:w="787" w:type="dxa"/>
            <w:tcBorders>
              <w:top w:val="single" w:sz="4" w:space="0" w:color="auto"/>
              <w:left w:val="single" w:sz="4" w:space="0" w:color="auto"/>
              <w:bottom w:val="nil"/>
              <w:right w:val="nil"/>
            </w:tcBorders>
            <w:shd w:val="clear" w:color="auto" w:fill="FFFFFF"/>
            <w:vAlign w:val="center"/>
          </w:tcPr>
          <w:p w:rsidR="00F4103B" w:rsidRPr="00064389" w:rsidRDefault="00F4103B" w:rsidP="00F4103B">
            <w:pPr>
              <w:rPr>
                <w:sz w:val="20"/>
                <w:szCs w:val="20"/>
                <w:lang w:val="en-US"/>
              </w:rPr>
            </w:pPr>
            <w:r w:rsidRPr="00064389">
              <w:rPr>
                <w:sz w:val="20"/>
                <w:szCs w:val="20"/>
                <w:lang w:val="en-US"/>
              </w:rPr>
              <w:t>72.</w:t>
            </w:r>
          </w:p>
        </w:tc>
        <w:tc>
          <w:tcPr>
            <w:tcW w:w="5357" w:type="dxa"/>
            <w:tcBorders>
              <w:top w:val="single" w:sz="4" w:space="0" w:color="auto"/>
              <w:left w:val="single" w:sz="4" w:space="0" w:color="auto"/>
              <w:bottom w:val="nil"/>
              <w:right w:val="nil"/>
            </w:tcBorders>
            <w:shd w:val="clear" w:color="auto" w:fill="FFFFFF"/>
          </w:tcPr>
          <w:p w:rsidR="00F4103B" w:rsidRPr="00247F73" w:rsidRDefault="004978CB" w:rsidP="00F4103B">
            <w:pPr>
              <w:rPr>
                <w:sz w:val="20"/>
                <w:szCs w:val="20"/>
                <w:lang w:val="en-US"/>
              </w:rPr>
            </w:pPr>
            <w:r w:rsidRPr="00D32332">
              <w:rPr>
                <w:sz w:val="20"/>
                <w:szCs w:val="20"/>
                <w:lang w:val="en-US"/>
              </w:rPr>
              <w:t>The yearly report on the execution of the budget of the local and county (regional) self-government unit was submitted to the Ministry of Finance and the State Audit Off</w:t>
            </w:r>
            <w:r w:rsidRPr="00247F73">
              <w:rPr>
                <w:sz w:val="20"/>
                <w:szCs w:val="20"/>
                <w:lang w:val="en-US"/>
              </w:rPr>
              <w:t>ice within 15 days after being made by the representative body i.e. in case the representative body did not make it, within 60 days of the day of submission of the said report to the representative body (to be answered by local and county (regional) self-government units)</w:t>
            </w:r>
          </w:p>
        </w:tc>
        <w:tc>
          <w:tcPr>
            <w:tcW w:w="768"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62"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43"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5179" w:type="dxa"/>
            <w:tcBorders>
              <w:top w:val="single" w:sz="4" w:space="0" w:color="auto"/>
              <w:left w:val="single" w:sz="4" w:space="0" w:color="auto"/>
              <w:bottom w:val="nil"/>
              <w:right w:val="single" w:sz="4" w:space="0" w:color="auto"/>
            </w:tcBorders>
            <w:shd w:val="clear" w:color="auto" w:fill="FFFFFF"/>
          </w:tcPr>
          <w:p w:rsidR="00F4103B" w:rsidRPr="00247F73" w:rsidRDefault="0020462D" w:rsidP="00F4103B">
            <w:pPr>
              <w:rPr>
                <w:color w:val="808080" w:themeColor="background1" w:themeShade="80"/>
                <w:sz w:val="20"/>
                <w:szCs w:val="20"/>
                <w:lang w:val="en-US"/>
              </w:rPr>
            </w:pPr>
            <w:r w:rsidRPr="00247F73">
              <w:rPr>
                <w:color w:val="808080" w:themeColor="background1" w:themeShade="80"/>
                <w:sz w:val="20"/>
                <w:szCs w:val="20"/>
                <w:lang w:val="en-US"/>
              </w:rPr>
              <w:t>copy of i.e. reference to the relevant letter</w:t>
            </w:r>
          </w:p>
        </w:tc>
      </w:tr>
      <w:tr w:rsidR="00F4103B" w:rsidRPr="00247F73">
        <w:trPr>
          <w:trHeight w:val="1046"/>
        </w:trPr>
        <w:tc>
          <w:tcPr>
            <w:tcW w:w="787" w:type="dxa"/>
            <w:tcBorders>
              <w:top w:val="single" w:sz="4" w:space="0" w:color="auto"/>
              <w:left w:val="single" w:sz="4" w:space="0" w:color="auto"/>
              <w:bottom w:val="nil"/>
              <w:right w:val="nil"/>
            </w:tcBorders>
            <w:shd w:val="clear" w:color="auto" w:fill="FFFFFF"/>
            <w:vAlign w:val="center"/>
          </w:tcPr>
          <w:p w:rsidR="00F4103B" w:rsidRPr="00064389" w:rsidRDefault="00F4103B" w:rsidP="00F4103B">
            <w:pPr>
              <w:rPr>
                <w:sz w:val="20"/>
                <w:szCs w:val="20"/>
                <w:lang w:val="en-US"/>
              </w:rPr>
            </w:pPr>
            <w:r w:rsidRPr="00064389">
              <w:rPr>
                <w:sz w:val="20"/>
                <w:szCs w:val="20"/>
                <w:lang w:val="en-US"/>
              </w:rPr>
              <w:t>73</w:t>
            </w:r>
          </w:p>
        </w:tc>
        <w:tc>
          <w:tcPr>
            <w:tcW w:w="5357" w:type="dxa"/>
            <w:tcBorders>
              <w:top w:val="single" w:sz="4" w:space="0" w:color="auto"/>
              <w:left w:val="single" w:sz="4" w:space="0" w:color="auto"/>
              <w:bottom w:val="nil"/>
              <w:right w:val="nil"/>
            </w:tcBorders>
            <w:shd w:val="clear" w:color="auto" w:fill="FFFFFF"/>
          </w:tcPr>
          <w:p w:rsidR="00F4103B" w:rsidRPr="00247F73" w:rsidRDefault="00E444C5" w:rsidP="00F4103B">
            <w:pPr>
              <w:rPr>
                <w:sz w:val="20"/>
                <w:szCs w:val="20"/>
                <w:lang w:val="en-US"/>
              </w:rPr>
            </w:pPr>
            <w:r w:rsidRPr="00D32332">
              <w:rPr>
                <w:sz w:val="20"/>
                <w:szCs w:val="20"/>
                <w:lang w:val="en-US"/>
              </w:rPr>
              <w:t>Substantive</w:t>
            </w:r>
            <w:r w:rsidR="00B602D2" w:rsidRPr="00D32332">
              <w:rPr>
                <w:sz w:val="20"/>
                <w:szCs w:val="20"/>
                <w:lang w:val="en-US"/>
              </w:rPr>
              <w:t xml:space="preserve"> and formal controls</w:t>
            </w:r>
            <w:r w:rsidR="004978CB" w:rsidRPr="00D32332">
              <w:rPr>
                <w:sz w:val="20"/>
                <w:szCs w:val="20"/>
                <w:lang w:val="en-US"/>
              </w:rPr>
              <w:t xml:space="preserve"> of the submitted Fisc</w:t>
            </w:r>
            <w:r w:rsidR="00B602D2" w:rsidRPr="00D32332">
              <w:rPr>
                <w:sz w:val="20"/>
                <w:szCs w:val="20"/>
                <w:lang w:val="en-US"/>
              </w:rPr>
              <w:t>al Responsibility Statements have</w:t>
            </w:r>
            <w:r w:rsidR="004978CB" w:rsidRPr="00247F73">
              <w:rPr>
                <w:sz w:val="20"/>
                <w:szCs w:val="20"/>
                <w:lang w:val="en-US"/>
              </w:rPr>
              <w:t xml:space="preserve"> been carried out (to be answered by the competent ministries and local and county (regional) self-government units that receive fiscal responsibility statements)</w:t>
            </w:r>
          </w:p>
        </w:tc>
        <w:tc>
          <w:tcPr>
            <w:tcW w:w="768"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62"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43"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5179" w:type="dxa"/>
            <w:tcBorders>
              <w:top w:val="single" w:sz="4" w:space="0" w:color="auto"/>
              <w:left w:val="single" w:sz="4" w:space="0" w:color="auto"/>
              <w:bottom w:val="nil"/>
              <w:right w:val="single" w:sz="4" w:space="0" w:color="auto"/>
            </w:tcBorders>
            <w:shd w:val="clear" w:color="auto" w:fill="FFFFFF"/>
          </w:tcPr>
          <w:p w:rsidR="00B602D2" w:rsidRPr="00247F73" w:rsidRDefault="00B602D2" w:rsidP="00F4103B">
            <w:pPr>
              <w:rPr>
                <w:color w:val="808080" w:themeColor="background1" w:themeShade="80"/>
                <w:sz w:val="20"/>
                <w:szCs w:val="20"/>
                <w:lang w:val="en-US"/>
              </w:rPr>
            </w:pPr>
            <w:r w:rsidRPr="00247F73">
              <w:rPr>
                <w:color w:val="808080" w:themeColor="background1" w:themeShade="80"/>
                <w:sz w:val="20"/>
                <w:szCs w:val="20"/>
                <w:lang w:val="en-US"/>
              </w:rPr>
              <w:t>Copy of i.e. reference to the letter or a written one on the conducted checks</w:t>
            </w:r>
          </w:p>
          <w:p w:rsidR="00F4103B" w:rsidRPr="00247F73" w:rsidRDefault="00F4103B" w:rsidP="00B602D2">
            <w:pPr>
              <w:rPr>
                <w:color w:val="808080" w:themeColor="background1" w:themeShade="80"/>
                <w:sz w:val="20"/>
                <w:szCs w:val="20"/>
                <w:lang w:val="en-US"/>
              </w:rPr>
            </w:pPr>
          </w:p>
        </w:tc>
      </w:tr>
      <w:tr w:rsidR="00F4103B" w:rsidRPr="00247F73">
        <w:trPr>
          <w:trHeight w:val="1243"/>
        </w:trPr>
        <w:tc>
          <w:tcPr>
            <w:tcW w:w="787" w:type="dxa"/>
            <w:tcBorders>
              <w:top w:val="single" w:sz="4" w:space="0" w:color="auto"/>
              <w:left w:val="single" w:sz="4" w:space="0" w:color="auto"/>
              <w:bottom w:val="nil"/>
              <w:right w:val="nil"/>
            </w:tcBorders>
            <w:shd w:val="clear" w:color="auto" w:fill="FFFFFF"/>
            <w:vAlign w:val="center"/>
          </w:tcPr>
          <w:p w:rsidR="00F4103B" w:rsidRPr="00064389" w:rsidRDefault="00F4103B" w:rsidP="00F4103B">
            <w:pPr>
              <w:rPr>
                <w:sz w:val="20"/>
                <w:szCs w:val="20"/>
                <w:lang w:val="en-US"/>
              </w:rPr>
            </w:pPr>
            <w:r w:rsidRPr="00064389">
              <w:rPr>
                <w:sz w:val="20"/>
                <w:szCs w:val="20"/>
                <w:lang w:val="en-US"/>
              </w:rPr>
              <w:t>74.</w:t>
            </w:r>
          </w:p>
        </w:tc>
        <w:tc>
          <w:tcPr>
            <w:tcW w:w="5357" w:type="dxa"/>
            <w:tcBorders>
              <w:top w:val="single" w:sz="4" w:space="0" w:color="auto"/>
              <w:left w:val="single" w:sz="4" w:space="0" w:color="auto"/>
              <w:bottom w:val="nil"/>
              <w:right w:val="nil"/>
            </w:tcBorders>
            <w:shd w:val="clear" w:color="auto" w:fill="FFFFFF"/>
          </w:tcPr>
          <w:p w:rsidR="00F4103B" w:rsidRPr="00247F73" w:rsidRDefault="00B602D2" w:rsidP="00F4103B">
            <w:pPr>
              <w:rPr>
                <w:sz w:val="20"/>
                <w:szCs w:val="20"/>
                <w:lang w:val="en-US"/>
              </w:rPr>
            </w:pPr>
            <w:r w:rsidRPr="00D32332">
              <w:rPr>
                <w:sz w:val="20"/>
                <w:szCs w:val="20"/>
                <w:lang w:val="en-US"/>
              </w:rPr>
              <w:t>A risk documenting system has been established, along with the system of reports on most significant risks</w:t>
            </w:r>
            <w:r w:rsidRPr="00247F73">
              <w:rPr>
                <w:sz w:val="20"/>
                <w:szCs w:val="20"/>
                <w:lang w:val="en-US"/>
              </w:rPr>
              <w:t xml:space="preserve">, and there is a clear procedure on risk management (to be answered by </w:t>
            </w:r>
            <w:r w:rsidR="00E444C5" w:rsidRPr="00247F73">
              <w:rPr>
                <w:sz w:val="20"/>
                <w:szCs w:val="20"/>
                <w:lang w:val="en-US"/>
              </w:rPr>
              <w:t>ministries</w:t>
            </w:r>
            <w:r w:rsidRPr="00247F73">
              <w:rPr>
                <w:sz w:val="20"/>
                <w:szCs w:val="20"/>
                <w:lang w:val="en-US"/>
              </w:rPr>
              <w:t xml:space="preserve"> and other public administration bodies at the division level of the organizational classification)</w:t>
            </w:r>
          </w:p>
        </w:tc>
        <w:tc>
          <w:tcPr>
            <w:tcW w:w="768"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62"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643" w:type="dxa"/>
            <w:tcBorders>
              <w:top w:val="single" w:sz="4" w:space="0" w:color="auto"/>
              <w:left w:val="single" w:sz="4" w:space="0" w:color="auto"/>
              <w:bottom w:val="nil"/>
              <w:right w:val="nil"/>
            </w:tcBorders>
            <w:shd w:val="clear" w:color="auto" w:fill="FFFFFF"/>
          </w:tcPr>
          <w:p w:rsidR="00F4103B" w:rsidRPr="00247F73" w:rsidRDefault="00F4103B" w:rsidP="00F4103B">
            <w:pPr>
              <w:rPr>
                <w:sz w:val="20"/>
                <w:szCs w:val="20"/>
                <w:lang w:val="en-US"/>
              </w:rPr>
            </w:pPr>
          </w:p>
        </w:tc>
        <w:tc>
          <w:tcPr>
            <w:tcW w:w="5179" w:type="dxa"/>
            <w:tcBorders>
              <w:top w:val="single" w:sz="4" w:space="0" w:color="auto"/>
              <w:left w:val="single" w:sz="4" w:space="0" w:color="auto"/>
              <w:bottom w:val="nil"/>
              <w:right w:val="single" w:sz="4" w:space="0" w:color="auto"/>
            </w:tcBorders>
            <w:shd w:val="clear" w:color="auto" w:fill="FFFFFF"/>
          </w:tcPr>
          <w:p w:rsidR="00F4103B" w:rsidRPr="00247F73" w:rsidRDefault="00B602D2" w:rsidP="00F4103B">
            <w:pPr>
              <w:rPr>
                <w:color w:val="808080" w:themeColor="background1" w:themeShade="80"/>
                <w:sz w:val="20"/>
                <w:szCs w:val="20"/>
                <w:lang w:val="en-US"/>
              </w:rPr>
            </w:pPr>
            <w:r w:rsidRPr="00247F73">
              <w:rPr>
                <w:color w:val="808080" w:themeColor="background1" w:themeShade="80"/>
                <w:sz w:val="20"/>
                <w:szCs w:val="20"/>
                <w:lang w:val="en-US"/>
              </w:rPr>
              <w:t>Copy of the register of risks, reports and the internal act (all three requests must be met)</w:t>
            </w:r>
          </w:p>
        </w:tc>
      </w:tr>
      <w:tr w:rsidR="00F4103B" w:rsidRPr="00247F73" w:rsidTr="00B602D2">
        <w:trPr>
          <w:trHeight w:val="1492"/>
        </w:trPr>
        <w:tc>
          <w:tcPr>
            <w:tcW w:w="787" w:type="dxa"/>
            <w:tcBorders>
              <w:top w:val="single" w:sz="4" w:space="0" w:color="auto"/>
              <w:left w:val="single" w:sz="4" w:space="0" w:color="auto"/>
              <w:bottom w:val="single" w:sz="4" w:space="0" w:color="auto"/>
              <w:right w:val="nil"/>
            </w:tcBorders>
            <w:shd w:val="clear" w:color="auto" w:fill="FFFFFF"/>
            <w:vAlign w:val="center"/>
          </w:tcPr>
          <w:p w:rsidR="00F4103B" w:rsidRPr="00064389" w:rsidRDefault="00F4103B" w:rsidP="00F4103B">
            <w:pPr>
              <w:rPr>
                <w:sz w:val="20"/>
                <w:szCs w:val="20"/>
                <w:lang w:val="en-US"/>
              </w:rPr>
            </w:pPr>
            <w:r w:rsidRPr="00064389">
              <w:rPr>
                <w:sz w:val="20"/>
                <w:szCs w:val="20"/>
                <w:lang w:val="en-US"/>
              </w:rPr>
              <w:t>75.</w:t>
            </w:r>
          </w:p>
        </w:tc>
        <w:tc>
          <w:tcPr>
            <w:tcW w:w="5357" w:type="dxa"/>
            <w:tcBorders>
              <w:top w:val="single" w:sz="4" w:space="0" w:color="auto"/>
              <w:left w:val="single" w:sz="4" w:space="0" w:color="auto"/>
              <w:bottom w:val="single" w:sz="4" w:space="0" w:color="auto"/>
              <w:right w:val="nil"/>
            </w:tcBorders>
            <w:shd w:val="clear" w:color="auto" w:fill="FFFFFF"/>
          </w:tcPr>
          <w:p w:rsidR="00F4103B" w:rsidRPr="00247F73" w:rsidRDefault="00B602D2" w:rsidP="00B602D2">
            <w:pPr>
              <w:rPr>
                <w:sz w:val="20"/>
                <w:szCs w:val="20"/>
                <w:lang w:val="en-US"/>
              </w:rPr>
            </w:pPr>
            <w:r w:rsidRPr="00D32332">
              <w:rPr>
                <w:sz w:val="20"/>
                <w:szCs w:val="20"/>
                <w:lang w:val="en-US"/>
              </w:rPr>
              <w:t>The internal act (instructions, agreement) regulates the manner of communication, reporting and other activities connected to budgetary and extra-budgetary users under remit (to be answered by ministries and local and county (regi</w:t>
            </w:r>
            <w:r w:rsidRPr="00247F73">
              <w:rPr>
                <w:sz w:val="20"/>
                <w:szCs w:val="20"/>
                <w:lang w:val="en-US"/>
              </w:rPr>
              <w:t>onal) self-government units with budgetary and extra-budgetary users under their remit)</w:t>
            </w:r>
          </w:p>
        </w:tc>
        <w:tc>
          <w:tcPr>
            <w:tcW w:w="768" w:type="dxa"/>
            <w:tcBorders>
              <w:top w:val="single" w:sz="4" w:space="0" w:color="auto"/>
              <w:left w:val="single" w:sz="4" w:space="0" w:color="auto"/>
              <w:bottom w:val="single" w:sz="4" w:space="0" w:color="auto"/>
              <w:right w:val="nil"/>
            </w:tcBorders>
            <w:shd w:val="clear" w:color="auto" w:fill="FFFFFF"/>
          </w:tcPr>
          <w:p w:rsidR="00F4103B" w:rsidRPr="00247F73" w:rsidRDefault="00F4103B" w:rsidP="00F4103B">
            <w:pPr>
              <w:rPr>
                <w:sz w:val="20"/>
                <w:szCs w:val="20"/>
                <w:lang w:val="en-US"/>
              </w:rPr>
            </w:pPr>
          </w:p>
        </w:tc>
        <w:tc>
          <w:tcPr>
            <w:tcW w:w="662" w:type="dxa"/>
            <w:tcBorders>
              <w:top w:val="single" w:sz="4" w:space="0" w:color="auto"/>
              <w:left w:val="single" w:sz="4" w:space="0" w:color="auto"/>
              <w:bottom w:val="single" w:sz="4" w:space="0" w:color="auto"/>
              <w:right w:val="nil"/>
            </w:tcBorders>
            <w:shd w:val="clear" w:color="auto" w:fill="FFFFFF"/>
          </w:tcPr>
          <w:p w:rsidR="00F4103B" w:rsidRPr="00247F73" w:rsidRDefault="00F4103B" w:rsidP="00F4103B">
            <w:pPr>
              <w:rPr>
                <w:sz w:val="20"/>
                <w:szCs w:val="20"/>
                <w:lang w:val="en-US"/>
              </w:rPr>
            </w:pPr>
          </w:p>
        </w:tc>
        <w:tc>
          <w:tcPr>
            <w:tcW w:w="643" w:type="dxa"/>
            <w:tcBorders>
              <w:top w:val="single" w:sz="4" w:space="0" w:color="auto"/>
              <w:left w:val="single" w:sz="4" w:space="0" w:color="auto"/>
              <w:bottom w:val="single" w:sz="4" w:space="0" w:color="auto"/>
              <w:right w:val="nil"/>
            </w:tcBorders>
            <w:shd w:val="clear" w:color="auto" w:fill="FFFFFF"/>
          </w:tcPr>
          <w:p w:rsidR="00F4103B" w:rsidRPr="00247F73" w:rsidRDefault="00F4103B" w:rsidP="00F4103B">
            <w:pPr>
              <w:rPr>
                <w:sz w:val="20"/>
                <w:szCs w:val="20"/>
                <w:lang w:val="en-US"/>
              </w:rPr>
            </w:pPr>
          </w:p>
        </w:tc>
        <w:tc>
          <w:tcPr>
            <w:tcW w:w="5179" w:type="dxa"/>
            <w:tcBorders>
              <w:top w:val="single" w:sz="4" w:space="0" w:color="auto"/>
              <w:left w:val="single" w:sz="4" w:space="0" w:color="auto"/>
              <w:bottom w:val="single" w:sz="4" w:space="0" w:color="auto"/>
              <w:right w:val="single" w:sz="4" w:space="0" w:color="auto"/>
            </w:tcBorders>
            <w:shd w:val="clear" w:color="auto" w:fill="FFFFFF"/>
          </w:tcPr>
          <w:p w:rsidR="00F4103B" w:rsidRPr="00247F73" w:rsidRDefault="00B602D2" w:rsidP="00F4103B">
            <w:pPr>
              <w:rPr>
                <w:color w:val="808080" w:themeColor="background1" w:themeShade="80"/>
                <w:sz w:val="20"/>
                <w:szCs w:val="20"/>
                <w:lang w:val="en-US"/>
              </w:rPr>
            </w:pPr>
            <w:r w:rsidRPr="00247F73">
              <w:rPr>
                <w:color w:val="808080" w:themeColor="background1" w:themeShade="80"/>
                <w:sz w:val="20"/>
                <w:szCs w:val="20"/>
                <w:lang w:val="en-US"/>
              </w:rPr>
              <w:t>Copy of i.e. reference to the act</w:t>
            </w:r>
          </w:p>
        </w:tc>
      </w:tr>
    </w:tbl>
    <w:p w:rsidR="00E50776" w:rsidRPr="00D32332" w:rsidRDefault="00E50776" w:rsidP="00B602D2">
      <w:pPr>
        <w:spacing w:line="240" w:lineRule="auto"/>
        <w:ind w:left="1418"/>
        <w:rPr>
          <w:sz w:val="18"/>
          <w:szCs w:val="18"/>
          <w:lang w:val="en-US"/>
        </w:rPr>
      </w:pPr>
      <w:r w:rsidRPr="00064389">
        <w:rPr>
          <w:sz w:val="18"/>
          <w:szCs w:val="18"/>
          <w:lang w:val="en-US"/>
        </w:rPr>
        <w:t>Note</w:t>
      </w:r>
      <w:r w:rsidR="00F4103B" w:rsidRPr="00D32332">
        <w:rPr>
          <w:sz w:val="18"/>
          <w:szCs w:val="18"/>
          <w:lang w:val="en-US"/>
        </w:rPr>
        <w:t>:</w:t>
      </w:r>
      <w:r w:rsidRPr="00D32332">
        <w:rPr>
          <w:sz w:val="18"/>
          <w:szCs w:val="18"/>
          <w:lang w:val="en-US"/>
        </w:rPr>
        <w:t xml:space="preserve"> </w:t>
      </w:r>
      <w:r w:rsidR="00B602D2" w:rsidRPr="00D32332">
        <w:rPr>
          <w:sz w:val="18"/>
          <w:szCs w:val="18"/>
          <w:lang w:val="en-US"/>
        </w:rPr>
        <w:t xml:space="preserve"> </w:t>
      </w:r>
      <w:r w:rsidRPr="00D32332">
        <w:rPr>
          <w:sz w:val="18"/>
          <w:szCs w:val="18"/>
          <w:lang w:val="en-US"/>
        </w:rPr>
        <w:t xml:space="preserve">All questions in the questionnaire must be answered by </w:t>
      </w:r>
      <w:r w:rsidR="00D32332">
        <w:rPr>
          <w:sz w:val="18"/>
          <w:szCs w:val="18"/>
          <w:lang w:val="en-US"/>
        </w:rPr>
        <w:t>inserting an</w:t>
      </w:r>
      <w:r w:rsidRPr="00D32332">
        <w:rPr>
          <w:sz w:val="18"/>
          <w:szCs w:val="18"/>
          <w:lang w:val="en-US"/>
        </w:rPr>
        <w:t xml:space="preserve"> "X</w:t>
      </w:r>
      <w:r w:rsidR="00AF643E" w:rsidRPr="00D32332">
        <w:rPr>
          <w:sz w:val="18"/>
          <w:szCs w:val="18"/>
          <w:lang w:val="en-US"/>
        </w:rPr>
        <w:t>"</w:t>
      </w:r>
      <w:r w:rsidRPr="00D32332">
        <w:rPr>
          <w:sz w:val="18"/>
          <w:szCs w:val="18"/>
          <w:lang w:val="en-US"/>
        </w:rPr>
        <w:t xml:space="preserve"> in the relevant column.</w:t>
      </w:r>
    </w:p>
    <w:p w:rsidR="00E50776" w:rsidRPr="00D32332" w:rsidRDefault="00E50776" w:rsidP="00B602D2">
      <w:pPr>
        <w:spacing w:line="240" w:lineRule="auto"/>
        <w:ind w:left="1418"/>
        <w:rPr>
          <w:sz w:val="18"/>
          <w:szCs w:val="18"/>
          <w:lang w:val="en-US"/>
        </w:rPr>
      </w:pPr>
      <w:r w:rsidRPr="00D32332">
        <w:rPr>
          <w:sz w:val="18"/>
          <w:szCs w:val="18"/>
          <w:lang w:val="en-US"/>
        </w:rPr>
        <w:t xml:space="preserve">If a question is inapplicable to the liable party, an "X" </w:t>
      </w:r>
      <w:r w:rsidR="00D32332">
        <w:rPr>
          <w:sz w:val="18"/>
          <w:szCs w:val="18"/>
          <w:lang w:val="en-US"/>
        </w:rPr>
        <w:t>must be</w:t>
      </w:r>
      <w:r w:rsidRPr="00D32332">
        <w:rPr>
          <w:sz w:val="18"/>
          <w:szCs w:val="18"/>
          <w:lang w:val="en-US"/>
        </w:rPr>
        <w:t xml:space="preserve"> </w:t>
      </w:r>
      <w:r w:rsidR="00D32332">
        <w:rPr>
          <w:sz w:val="18"/>
          <w:szCs w:val="18"/>
          <w:lang w:val="en-US"/>
        </w:rPr>
        <w:t>inserted</w:t>
      </w:r>
      <w:r w:rsidR="00D32332" w:rsidRPr="00D32332">
        <w:rPr>
          <w:sz w:val="18"/>
          <w:szCs w:val="18"/>
          <w:lang w:val="en-US"/>
        </w:rPr>
        <w:t xml:space="preserve"> </w:t>
      </w:r>
      <w:r w:rsidRPr="00D32332">
        <w:rPr>
          <w:sz w:val="18"/>
          <w:szCs w:val="18"/>
          <w:lang w:val="en-US"/>
        </w:rPr>
        <w:t>in the N/A column.</w:t>
      </w:r>
    </w:p>
    <w:p w:rsidR="00F4103B" w:rsidRPr="00247F73" w:rsidRDefault="00E50776" w:rsidP="00B602D2">
      <w:pPr>
        <w:spacing w:line="240" w:lineRule="auto"/>
        <w:ind w:left="1416"/>
        <w:rPr>
          <w:sz w:val="18"/>
          <w:szCs w:val="18"/>
          <w:lang w:val="en-US"/>
        </w:rPr>
      </w:pPr>
      <w:r w:rsidRPr="00247F73">
        <w:rPr>
          <w:sz w:val="18"/>
          <w:szCs w:val="18"/>
          <w:lang w:val="en-US"/>
        </w:rPr>
        <w:t>If different questions require the same piece of evidence, such evidence may be enclosed only once.</w:t>
      </w:r>
    </w:p>
    <w:p w:rsidR="00A0307F" w:rsidRPr="00247F73" w:rsidRDefault="00A0307F" w:rsidP="00F4103B">
      <w:pPr>
        <w:spacing w:after="240" w:line="240" w:lineRule="auto"/>
        <w:jc w:val="both"/>
        <w:rPr>
          <w:rFonts w:cs="Arial"/>
          <w:color w:val="000000"/>
          <w:sz w:val="40"/>
          <w:szCs w:val="40"/>
          <w:lang w:val="en-US"/>
        </w:rPr>
        <w:sectPr w:rsidR="00A0307F" w:rsidRPr="00247F73" w:rsidSect="00E01125">
          <w:pgSz w:w="16838" w:h="11906" w:orient="landscape"/>
          <w:pgMar w:top="1417" w:right="1417" w:bottom="1417" w:left="1417" w:header="708" w:footer="708" w:gutter="0"/>
          <w:cols w:space="708"/>
          <w:titlePg/>
          <w:docGrid w:linePitch="360"/>
        </w:sectPr>
      </w:pPr>
    </w:p>
    <w:p w:rsidR="00BF5992" w:rsidRPr="00247F73" w:rsidRDefault="00BF5992" w:rsidP="00ED6C4E">
      <w:pPr>
        <w:spacing w:after="240" w:line="240" w:lineRule="auto"/>
        <w:ind w:left="851"/>
        <w:jc w:val="both"/>
        <w:rPr>
          <w:rFonts w:cs="Arial"/>
          <w:color w:val="000000"/>
          <w:sz w:val="28"/>
          <w:szCs w:val="28"/>
          <w:lang w:val="en-US"/>
        </w:rPr>
      </w:pPr>
    </w:p>
    <w:p w:rsidR="00A0307F" w:rsidRPr="00247F73" w:rsidRDefault="00A0307F"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xml:space="preserve">• </w:t>
      </w:r>
      <w:r w:rsidR="006A47EB" w:rsidRPr="00247F73">
        <w:rPr>
          <w:rFonts w:cs="Arial"/>
          <w:color w:val="000000"/>
          <w:sz w:val="30"/>
          <w:szCs w:val="30"/>
          <w:lang w:val="en-US"/>
        </w:rPr>
        <w:t>The strategic plan was drawn up and published on the web site</w:t>
      </w:r>
    </w:p>
    <w:p w:rsidR="00A0307F" w:rsidRPr="00247F73" w:rsidRDefault="00A0307F"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xml:space="preserve">• </w:t>
      </w:r>
      <w:r w:rsidR="006A47EB" w:rsidRPr="00247F73">
        <w:rPr>
          <w:rFonts w:cs="Arial"/>
          <w:color w:val="000000"/>
          <w:sz w:val="30"/>
          <w:szCs w:val="30"/>
          <w:lang w:val="en-US"/>
        </w:rPr>
        <w:t>The annual work plan was drawn up in accordance with the strategic and financial plan, and published on the web site</w:t>
      </w:r>
    </w:p>
    <w:p w:rsidR="00A0307F" w:rsidRPr="00301A92" w:rsidRDefault="00A0307F"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xml:space="preserve">• </w:t>
      </w:r>
      <w:r w:rsidR="006A47EB" w:rsidRPr="00247F73">
        <w:rPr>
          <w:rFonts w:cs="Arial"/>
          <w:color w:val="000000"/>
          <w:sz w:val="30"/>
          <w:szCs w:val="30"/>
          <w:lang w:val="en-US"/>
        </w:rPr>
        <w:t xml:space="preserve">The adopted budget was published in the official </w:t>
      </w:r>
      <w:r w:rsidR="00301A92">
        <w:rPr>
          <w:rFonts w:cs="Arial"/>
          <w:color w:val="000000"/>
          <w:sz w:val="30"/>
          <w:szCs w:val="30"/>
          <w:lang w:val="en-US"/>
        </w:rPr>
        <w:t>journal</w:t>
      </w:r>
      <w:r w:rsidR="00301A92" w:rsidRPr="00301A92">
        <w:rPr>
          <w:rFonts w:cs="Arial"/>
          <w:color w:val="000000"/>
          <w:sz w:val="30"/>
          <w:szCs w:val="30"/>
          <w:lang w:val="en-US"/>
        </w:rPr>
        <w:t xml:space="preserve"> </w:t>
      </w:r>
      <w:r w:rsidR="006A47EB" w:rsidRPr="00301A92">
        <w:rPr>
          <w:rFonts w:cs="Arial"/>
          <w:color w:val="000000"/>
          <w:sz w:val="30"/>
          <w:szCs w:val="30"/>
          <w:lang w:val="en-US"/>
        </w:rPr>
        <w:t>of the local and county (regional) self-government unit</w:t>
      </w:r>
    </w:p>
    <w:p w:rsidR="006A47EB" w:rsidRPr="00247F73" w:rsidRDefault="006A47EB"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The public procurement procedures conducted via the Electronic Public Procurement Classifieds were accompanied by relevant notices pursuant to the Public Procurement Act</w:t>
      </w:r>
    </w:p>
    <w:p w:rsidR="00A0307F" w:rsidRPr="00247F73" w:rsidRDefault="006A47EB"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xml:space="preserve">• A list of economic agents is available online (or in the official gazette or on the notice board or in some other manner) with whom the liable party i.e. the client's representative or other related persons are in a conflict of interest in terms of public procurement regulations </w:t>
      </w:r>
    </w:p>
    <w:p w:rsidR="00A0307F" w:rsidRPr="00247F73" w:rsidRDefault="00A0307F"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xml:space="preserve">• </w:t>
      </w:r>
      <w:r w:rsidR="006A47EB" w:rsidRPr="00247F73">
        <w:rPr>
          <w:rFonts w:cs="Arial"/>
          <w:color w:val="000000"/>
          <w:sz w:val="30"/>
          <w:szCs w:val="30"/>
          <w:lang w:val="en-US"/>
        </w:rPr>
        <w:t>A procurement plan was adopted in accordance with public procurement regulations</w:t>
      </w:r>
    </w:p>
    <w:p w:rsidR="006A47EB" w:rsidRPr="00247F73" w:rsidRDefault="006A47EB"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The client keeps a register of public procurement contracts and framework agreements containing data in accordance with public procureme</w:t>
      </w:r>
      <w:r w:rsidR="00AF643E" w:rsidRPr="00247F73">
        <w:rPr>
          <w:rFonts w:cs="Arial"/>
          <w:color w:val="000000"/>
          <w:sz w:val="30"/>
          <w:szCs w:val="30"/>
          <w:lang w:val="en-US"/>
        </w:rPr>
        <w:t>nt regulations</w:t>
      </w:r>
    </w:p>
    <w:p w:rsidR="00AF643E" w:rsidRPr="00247F73" w:rsidRDefault="00AF643E"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Deadlines and manners of submission as defined by the Ordinance on financial reporting in budget accounting were adhered to during the submission of financial reports</w:t>
      </w:r>
    </w:p>
    <w:p w:rsidR="00AF643E" w:rsidRPr="00247F73" w:rsidRDefault="00AF643E"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While submitting the semi-annual and annual reports on budget execution, local and county (regional) self-government units observed deadlines and provisions on report contents as defined by the Budget Act</w:t>
      </w:r>
    </w:p>
    <w:p w:rsidR="00AF643E" w:rsidRPr="00247F73" w:rsidRDefault="00AF643E" w:rsidP="00ED6C4E">
      <w:pPr>
        <w:spacing w:after="120" w:line="240" w:lineRule="auto"/>
        <w:ind w:left="851"/>
        <w:jc w:val="both"/>
        <w:rPr>
          <w:rFonts w:cs="Arial"/>
          <w:color w:val="000000"/>
          <w:sz w:val="30"/>
          <w:szCs w:val="30"/>
          <w:lang w:val="en-US"/>
        </w:rPr>
      </w:pPr>
      <w:r w:rsidRPr="00247F73">
        <w:rPr>
          <w:rFonts w:cs="Arial"/>
          <w:color w:val="000000"/>
          <w:sz w:val="30"/>
          <w:szCs w:val="30"/>
          <w:lang w:val="en-US"/>
        </w:rPr>
        <w:t>• The yearly report on the execution of the budget of the local and county (regional) self-government unit was submitted to the Ministry of Finance and the State Audit Office within 15 days after being made by the representative body, i.e. in case the representative body did not make it, within 60 days of the day of submission of the said report to the representative body</w:t>
      </w:r>
    </w:p>
    <w:p w:rsidR="00BF5992" w:rsidRPr="00247F73" w:rsidRDefault="00BF5992" w:rsidP="00ED6C4E">
      <w:pPr>
        <w:spacing w:after="120" w:line="240" w:lineRule="auto"/>
        <w:ind w:left="851"/>
        <w:jc w:val="both"/>
        <w:rPr>
          <w:rFonts w:cs="Arial"/>
          <w:color w:val="000000"/>
          <w:sz w:val="30"/>
          <w:szCs w:val="30"/>
          <w:lang w:val="en-US"/>
        </w:rPr>
        <w:sectPr w:rsidR="00BF5992" w:rsidRPr="00247F73" w:rsidSect="00E01125">
          <w:headerReference w:type="even" r:id="rId175"/>
          <w:headerReference w:type="default" r:id="rId176"/>
          <w:headerReference w:type="first" r:id="rId177"/>
          <w:pgSz w:w="16838" w:h="11906" w:orient="landscape"/>
          <w:pgMar w:top="1417" w:right="1417" w:bottom="1417" w:left="1417" w:header="708" w:footer="708" w:gutter="0"/>
          <w:cols w:space="708"/>
          <w:titlePg/>
          <w:docGrid w:linePitch="360"/>
        </w:sectPr>
      </w:pPr>
    </w:p>
    <w:p w:rsidR="00A0307F" w:rsidRPr="00247F73" w:rsidRDefault="00A0307F" w:rsidP="00ED6C4E">
      <w:pPr>
        <w:spacing w:after="120" w:line="240" w:lineRule="auto"/>
        <w:ind w:left="851"/>
        <w:jc w:val="both"/>
        <w:rPr>
          <w:rFonts w:cs="Arial"/>
          <w:color w:val="000000"/>
          <w:sz w:val="30"/>
          <w:szCs w:val="30"/>
          <w:lang w:val="en-US"/>
        </w:rPr>
      </w:pPr>
    </w:p>
    <w:p w:rsidR="00AF643E" w:rsidRPr="00247F73" w:rsidRDefault="00AF643E" w:rsidP="00ED6C4E">
      <w:pPr>
        <w:spacing w:after="120" w:line="240" w:lineRule="auto"/>
        <w:ind w:left="851"/>
        <w:jc w:val="both"/>
        <w:rPr>
          <w:rFonts w:cs="Arial"/>
          <w:color w:val="000000"/>
          <w:sz w:val="42"/>
          <w:szCs w:val="42"/>
          <w:lang w:val="en-US"/>
        </w:rPr>
      </w:pPr>
      <w:r w:rsidRPr="00247F73">
        <w:rPr>
          <w:rFonts w:cs="Arial"/>
          <w:color w:val="000000"/>
          <w:sz w:val="42"/>
          <w:szCs w:val="42"/>
          <w:lang w:val="en-US"/>
        </w:rPr>
        <w:t>• The questionnaire contains the columns YES, NO and PARTIALLY</w:t>
      </w:r>
    </w:p>
    <w:p w:rsidR="00BF5992" w:rsidRPr="00D32332" w:rsidRDefault="00BF5992" w:rsidP="00ED6C4E">
      <w:pPr>
        <w:spacing w:after="120" w:line="240" w:lineRule="auto"/>
        <w:ind w:left="851"/>
        <w:jc w:val="both"/>
        <w:rPr>
          <w:rFonts w:cs="Arial"/>
          <w:b/>
          <w:bCs/>
          <w:color w:val="000000"/>
          <w:sz w:val="42"/>
          <w:szCs w:val="42"/>
          <w:lang w:val="en-US"/>
        </w:rPr>
      </w:pPr>
      <w:r w:rsidRPr="00247F73">
        <w:rPr>
          <w:rFonts w:cs="Arial"/>
          <w:color w:val="000000"/>
          <w:sz w:val="42"/>
          <w:szCs w:val="42"/>
          <w:lang w:val="en-US"/>
        </w:rPr>
        <w:t xml:space="preserve">• </w:t>
      </w:r>
      <w:r w:rsidR="00AF643E" w:rsidRPr="00247F73">
        <w:rPr>
          <w:rFonts w:cs="Arial"/>
          <w:b/>
          <w:bCs/>
          <w:color w:val="000000"/>
          <w:sz w:val="42"/>
          <w:szCs w:val="42"/>
          <w:lang w:val="en-US"/>
        </w:rPr>
        <w:t xml:space="preserve">All questions in the questionnaire must be answered by </w:t>
      </w:r>
      <w:r w:rsidR="00D32332">
        <w:rPr>
          <w:rFonts w:cs="Arial"/>
          <w:b/>
          <w:bCs/>
          <w:color w:val="000000"/>
          <w:sz w:val="42"/>
          <w:szCs w:val="42"/>
          <w:lang w:val="en-US"/>
        </w:rPr>
        <w:t>inserting an</w:t>
      </w:r>
      <w:r w:rsidR="00AF643E" w:rsidRPr="00D32332">
        <w:rPr>
          <w:rFonts w:cs="Arial"/>
          <w:b/>
          <w:bCs/>
          <w:color w:val="000000"/>
          <w:sz w:val="42"/>
          <w:szCs w:val="42"/>
          <w:lang w:val="en-US"/>
        </w:rPr>
        <w:t xml:space="preserve"> "X" in the relevant column</w:t>
      </w:r>
    </w:p>
    <w:p w:rsidR="00BF5992" w:rsidRPr="00D32332" w:rsidRDefault="00BF5992" w:rsidP="00ED6C4E">
      <w:pPr>
        <w:spacing w:after="120" w:line="240" w:lineRule="auto"/>
        <w:ind w:left="851"/>
        <w:jc w:val="both"/>
        <w:rPr>
          <w:rFonts w:cs="Arial"/>
          <w:color w:val="000000"/>
          <w:sz w:val="42"/>
          <w:szCs w:val="42"/>
          <w:lang w:val="en-US"/>
        </w:rPr>
      </w:pPr>
      <w:r w:rsidRPr="00D32332">
        <w:rPr>
          <w:rFonts w:cs="Arial"/>
          <w:color w:val="000000"/>
          <w:sz w:val="42"/>
          <w:szCs w:val="42"/>
          <w:lang w:val="en-US"/>
        </w:rPr>
        <w:t xml:space="preserve">• </w:t>
      </w:r>
      <w:r w:rsidR="00AF643E" w:rsidRPr="00D32332">
        <w:rPr>
          <w:rFonts w:cs="Arial"/>
          <w:color w:val="000000"/>
          <w:sz w:val="42"/>
          <w:szCs w:val="42"/>
          <w:lang w:val="en-US"/>
        </w:rPr>
        <w:t xml:space="preserve">If a question is inapplicable to the liable party, an "X" </w:t>
      </w:r>
      <w:r w:rsidR="005F5570">
        <w:rPr>
          <w:rFonts w:cs="Arial"/>
          <w:color w:val="000000"/>
          <w:sz w:val="42"/>
          <w:szCs w:val="42"/>
          <w:lang w:val="en-US"/>
        </w:rPr>
        <w:t>must</w:t>
      </w:r>
      <w:r w:rsidR="00D32332">
        <w:rPr>
          <w:rFonts w:cs="Arial"/>
          <w:color w:val="000000"/>
          <w:sz w:val="42"/>
          <w:szCs w:val="42"/>
          <w:lang w:val="en-US"/>
        </w:rPr>
        <w:t xml:space="preserve"> be inserted</w:t>
      </w:r>
      <w:r w:rsidR="00AF643E" w:rsidRPr="00D32332">
        <w:rPr>
          <w:rFonts w:cs="Arial"/>
          <w:color w:val="000000"/>
          <w:sz w:val="42"/>
          <w:szCs w:val="42"/>
          <w:lang w:val="en-US"/>
        </w:rPr>
        <w:t xml:space="preserve"> in the N/A column</w:t>
      </w:r>
    </w:p>
    <w:p w:rsidR="00AF643E" w:rsidRPr="00D32332" w:rsidRDefault="00AF643E" w:rsidP="00ED6C4E">
      <w:pPr>
        <w:spacing w:after="120" w:line="240" w:lineRule="auto"/>
        <w:ind w:left="1416"/>
        <w:jc w:val="both"/>
        <w:rPr>
          <w:rFonts w:cs="Arial"/>
          <w:color w:val="000000"/>
          <w:sz w:val="36"/>
          <w:szCs w:val="36"/>
          <w:lang w:val="en-US"/>
        </w:rPr>
      </w:pPr>
      <w:r w:rsidRPr="00247F73">
        <w:rPr>
          <w:rFonts w:cs="Arial"/>
          <w:color w:val="000000"/>
          <w:sz w:val="36"/>
          <w:szCs w:val="36"/>
          <w:lang w:val="en-US"/>
        </w:rPr>
        <w:t xml:space="preserve">• For example, if the liable party is not the public contractor/client, i.e. not subject to the application of the Public Procurement Act (Official Gazette, no. 90/11, 83/13, 143/13 and </w:t>
      </w:r>
      <w:r w:rsidR="00D93227" w:rsidRPr="00247F73">
        <w:rPr>
          <w:rFonts w:cs="Arial"/>
          <w:color w:val="000000"/>
          <w:sz w:val="36"/>
          <w:szCs w:val="36"/>
          <w:lang w:val="en-US"/>
        </w:rPr>
        <w:t xml:space="preserve">13/14), they will answer the questions concerning public procurement procedures with "not applicable" i.e. by </w:t>
      </w:r>
      <w:r w:rsidR="00D32332">
        <w:rPr>
          <w:rFonts w:cs="Arial"/>
          <w:color w:val="000000"/>
          <w:sz w:val="36"/>
          <w:szCs w:val="36"/>
          <w:lang w:val="en-US"/>
        </w:rPr>
        <w:t>inserting an</w:t>
      </w:r>
      <w:r w:rsidR="00D93227" w:rsidRPr="00D32332">
        <w:rPr>
          <w:rFonts w:cs="Arial"/>
          <w:color w:val="000000"/>
          <w:sz w:val="36"/>
          <w:szCs w:val="36"/>
          <w:lang w:val="en-US"/>
        </w:rPr>
        <w:t xml:space="preserve"> "X" in the N/A column</w:t>
      </w:r>
    </w:p>
    <w:p w:rsidR="00BF5992" w:rsidRPr="00247F73" w:rsidRDefault="00D93227" w:rsidP="00ED6C4E">
      <w:pPr>
        <w:spacing w:after="120" w:line="240" w:lineRule="auto"/>
        <w:ind w:left="851"/>
        <w:jc w:val="both"/>
        <w:rPr>
          <w:rFonts w:cs="Arial"/>
          <w:color w:val="000000"/>
          <w:sz w:val="42"/>
          <w:szCs w:val="42"/>
          <w:lang w:val="en-US"/>
        </w:rPr>
      </w:pPr>
      <w:r w:rsidRPr="00247F73">
        <w:rPr>
          <w:rFonts w:cs="Arial"/>
          <w:color w:val="000000"/>
          <w:sz w:val="42"/>
          <w:szCs w:val="42"/>
          <w:lang w:val="en-US"/>
        </w:rPr>
        <w:t>• All answers are tested on the sample and manner in which they were defined in the Questionnaire for every question in the Reference column</w:t>
      </w:r>
    </w:p>
    <w:p w:rsidR="00BF5992" w:rsidRPr="00247F73" w:rsidRDefault="00BF5992" w:rsidP="00ED6C4E">
      <w:pPr>
        <w:spacing w:after="120" w:line="240" w:lineRule="auto"/>
        <w:ind w:left="851"/>
        <w:jc w:val="both"/>
        <w:rPr>
          <w:rFonts w:cs="Arial"/>
          <w:color w:val="000000"/>
          <w:sz w:val="42"/>
          <w:szCs w:val="42"/>
          <w:lang w:val="en-US"/>
        </w:rPr>
        <w:sectPr w:rsidR="00BF5992" w:rsidRPr="00247F73" w:rsidSect="00E01125">
          <w:headerReference w:type="even" r:id="rId178"/>
          <w:headerReference w:type="default" r:id="rId179"/>
          <w:headerReference w:type="first" r:id="rId180"/>
          <w:pgSz w:w="16838" w:h="11906" w:orient="landscape"/>
          <w:pgMar w:top="1417" w:right="1417" w:bottom="1417" w:left="1417" w:header="708" w:footer="708" w:gutter="0"/>
          <w:cols w:space="708"/>
          <w:titlePg/>
          <w:docGrid w:linePitch="360"/>
        </w:sectPr>
      </w:pPr>
      <w:r w:rsidRPr="00247F73">
        <w:rPr>
          <w:rFonts w:cs="Arial"/>
          <w:color w:val="000000"/>
          <w:sz w:val="42"/>
          <w:szCs w:val="42"/>
          <w:lang w:val="en-US"/>
        </w:rPr>
        <w:t xml:space="preserve">• </w:t>
      </w:r>
      <w:r w:rsidR="00D93227" w:rsidRPr="00247F73">
        <w:rPr>
          <w:rFonts w:cs="Arial"/>
          <w:b/>
          <w:bCs/>
          <w:color w:val="000000"/>
          <w:sz w:val="42"/>
          <w:szCs w:val="42"/>
          <w:lang w:val="en-US"/>
        </w:rPr>
        <w:t>The reference column is not to be filled out, it merely contains instructions on what type of evidence should the answers be based on</w:t>
      </w:r>
      <w:r w:rsidRPr="00247F73">
        <w:rPr>
          <w:rFonts w:cs="Arial"/>
          <w:color w:val="000000"/>
          <w:sz w:val="42"/>
          <w:szCs w:val="42"/>
          <w:lang w:val="en-US"/>
        </w:rPr>
        <w:t>.</w:t>
      </w:r>
    </w:p>
    <w:p w:rsidR="00BF5992" w:rsidRPr="00247F73" w:rsidRDefault="00BF5992" w:rsidP="00ED6C4E">
      <w:pPr>
        <w:spacing w:after="120" w:line="240" w:lineRule="auto"/>
        <w:ind w:left="851"/>
        <w:jc w:val="both"/>
        <w:rPr>
          <w:rFonts w:ascii="Arial" w:hAnsi="Arial" w:cs="Arial"/>
          <w:color w:val="000000"/>
          <w:sz w:val="48"/>
          <w:szCs w:val="48"/>
          <w:lang w:val="en-US"/>
        </w:rPr>
      </w:pPr>
    </w:p>
    <w:p w:rsidR="00BF5992" w:rsidRPr="00301A92" w:rsidRDefault="00BF5992" w:rsidP="00ED6C4E">
      <w:pPr>
        <w:spacing w:after="120" w:line="240" w:lineRule="auto"/>
        <w:ind w:left="851"/>
        <w:jc w:val="both"/>
        <w:rPr>
          <w:rFonts w:ascii="Calibri" w:hAnsi="Calibri" w:cs="Arial"/>
          <w:color w:val="000000"/>
          <w:sz w:val="48"/>
          <w:szCs w:val="48"/>
          <w:lang w:val="en-US"/>
        </w:rPr>
      </w:pPr>
      <w:r w:rsidRPr="00247F73">
        <w:rPr>
          <w:rFonts w:ascii="Arial" w:hAnsi="Arial" w:cs="Arial"/>
          <w:color w:val="000000"/>
          <w:sz w:val="48"/>
          <w:szCs w:val="48"/>
          <w:lang w:val="en-US"/>
        </w:rPr>
        <w:t xml:space="preserve">• </w:t>
      </w:r>
      <w:r w:rsidR="00D93227" w:rsidRPr="00247F73">
        <w:rPr>
          <w:rFonts w:ascii="Calibri" w:hAnsi="Calibri" w:cs="Arial"/>
          <w:color w:val="000000"/>
          <w:sz w:val="48"/>
          <w:szCs w:val="48"/>
          <w:lang w:val="en-US"/>
        </w:rPr>
        <w:t xml:space="preserve">Consists of the weaknesses and irregularities removal plans </w:t>
      </w:r>
      <w:r w:rsidR="00D93227" w:rsidRPr="00247F73">
        <w:rPr>
          <w:rFonts w:ascii="Calibri" w:hAnsi="Calibri" w:cs="Arial"/>
          <w:b/>
          <w:color w:val="000000"/>
          <w:sz w:val="48"/>
          <w:szCs w:val="48"/>
          <w:lang w:val="en-US"/>
        </w:rPr>
        <w:t xml:space="preserve">for every area in the Questionnaire where weaknesses and irregularities have been </w:t>
      </w:r>
      <w:r w:rsidR="00301A92">
        <w:rPr>
          <w:rFonts w:ascii="Calibri" w:hAnsi="Calibri" w:cs="Arial"/>
          <w:b/>
          <w:color w:val="000000"/>
          <w:sz w:val="48"/>
          <w:szCs w:val="48"/>
          <w:lang w:val="en-US"/>
        </w:rPr>
        <w:t>identified</w:t>
      </w:r>
      <w:r w:rsidR="00D93227" w:rsidRPr="00301A92">
        <w:rPr>
          <w:rFonts w:ascii="Calibri" w:hAnsi="Calibri" w:cs="Arial"/>
          <w:color w:val="000000"/>
          <w:sz w:val="48"/>
          <w:szCs w:val="48"/>
          <w:lang w:val="en-US"/>
        </w:rPr>
        <w:t>, and it includes:</w:t>
      </w:r>
    </w:p>
    <w:p w:rsidR="00BF5992" w:rsidRPr="00247F73" w:rsidRDefault="00BF5992" w:rsidP="00ED6C4E">
      <w:pPr>
        <w:spacing w:after="120" w:line="240" w:lineRule="auto"/>
        <w:ind w:left="1416"/>
        <w:jc w:val="both"/>
        <w:rPr>
          <w:rFonts w:ascii="Calibri" w:hAnsi="Calibri" w:cs="Arial"/>
          <w:color w:val="000000"/>
          <w:sz w:val="40"/>
          <w:szCs w:val="40"/>
          <w:lang w:val="en-US"/>
        </w:rPr>
      </w:pPr>
      <w:r w:rsidRPr="00247F73">
        <w:rPr>
          <w:rFonts w:ascii="Arial" w:hAnsi="Arial" w:cs="Arial"/>
          <w:color w:val="000000"/>
          <w:sz w:val="40"/>
          <w:szCs w:val="40"/>
          <w:lang w:val="en-US"/>
        </w:rPr>
        <w:t xml:space="preserve">• </w:t>
      </w:r>
      <w:r w:rsidR="00D93227" w:rsidRPr="00247F73">
        <w:rPr>
          <w:rFonts w:ascii="Calibri" w:hAnsi="Calibri" w:cs="Arial"/>
          <w:color w:val="000000"/>
          <w:sz w:val="40"/>
          <w:szCs w:val="40"/>
          <w:lang w:val="en-US"/>
        </w:rPr>
        <w:t>a description of the weakness and irregularity noticed during the process of filling out the Questionnaire</w:t>
      </w:r>
    </w:p>
    <w:p w:rsidR="00BF5992" w:rsidRPr="00247F73" w:rsidRDefault="00BF5992" w:rsidP="00ED6C4E">
      <w:pPr>
        <w:spacing w:after="120" w:line="240" w:lineRule="auto"/>
        <w:ind w:left="1416"/>
        <w:jc w:val="both"/>
        <w:rPr>
          <w:rFonts w:ascii="Calibri" w:hAnsi="Calibri" w:cs="Arial"/>
          <w:color w:val="000000"/>
          <w:sz w:val="40"/>
          <w:szCs w:val="40"/>
          <w:lang w:val="en-US"/>
        </w:rPr>
      </w:pPr>
      <w:r w:rsidRPr="00247F73">
        <w:rPr>
          <w:rFonts w:ascii="Arial" w:hAnsi="Arial" w:cs="Arial"/>
          <w:color w:val="000000"/>
          <w:sz w:val="40"/>
          <w:szCs w:val="40"/>
          <w:lang w:val="en-US"/>
        </w:rPr>
        <w:t xml:space="preserve">• </w:t>
      </w:r>
      <w:r w:rsidR="00D93227" w:rsidRPr="00247F73">
        <w:rPr>
          <w:rFonts w:ascii="Calibri" w:hAnsi="Calibri" w:cs="Arial"/>
          <w:color w:val="000000"/>
          <w:sz w:val="40"/>
          <w:szCs w:val="40"/>
          <w:lang w:val="en-US"/>
        </w:rPr>
        <w:t>an action plan listing the</w:t>
      </w:r>
      <w:r w:rsidR="00345125" w:rsidRPr="00247F73">
        <w:rPr>
          <w:rFonts w:ascii="Calibri" w:hAnsi="Calibri" w:cs="Arial"/>
          <w:color w:val="000000"/>
          <w:sz w:val="40"/>
          <w:szCs w:val="40"/>
          <w:lang w:val="en-US"/>
        </w:rPr>
        <w:t xml:space="preserve"> necessary activities </w:t>
      </w:r>
      <w:r w:rsidR="00D93227" w:rsidRPr="00247F73">
        <w:rPr>
          <w:rFonts w:ascii="Calibri" w:hAnsi="Calibri" w:cs="Arial"/>
          <w:color w:val="000000"/>
          <w:sz w:val="40"/>
          <w:szCs w:val="40"/>
          <w:lang w:val="en-US"/>
        </w:rPr>
        <w:t>to be und</w:t>
      </w:r>
      <w:r w:rsidR="00345125" w:rsidRPr="00247F73">
        <w:rPr>
          <w:rFonts w:ascii="Calibri" w:hAnsi="Calibri" w:cs="Arial"/>
          <w:color w:val="000000"/>
          <w:sz w:val="40"/>
          <w:szCs w:val="40"/>
          <w:lang w:val="en-US"/>
        </w:rPr>
        <w:t xml:space="preserve">ertaken in order to resolve </w:t>
      </w:r>
      <w:r w:rsidR="00D93227" w:rsidRPr="00247F73">
        <w:rPr>
          <w:rFonts w:ascii="Calibri" w:hAnsi="Calibri" w:cs="Arial"/>
          <w:color w:val="000000"/>
          <w:sz w:val="40"/>
          <w:szCs w:val="40"/>
          <w:lang w:val="en-US"/>
        </w:rPr>
        <w:t>weaknesses and irregularities</w:t>
      </w:r>
    </w:p>
    <w:p w:rsidR="00345125" w:rsidRPr="00247F73" w:rsidRDefault="00BF5992" w:rsidP="00ED6C4E">
      <w:pPr>
        <w:spacing w:after="120" w:line="240" w:lineRule="auto"/>
        <w:ind w:left="1416"/>
        <w:jc w:val="both"/>
        <w:rPr>
          <w:rFonts w:ascii="Calibri" w:hAnsi="Calibri" w:cs="Arial"/>
          <w:color w:val="000000"/>
          <w:sz w:val="40"/>
          <w:szCs w:val="40"/>
          <w:lang w:val="en-US"/>
        </w:rPr>
      </w:pPr>
      <w:r w:rsidRPr="00247F73">
        <w:rPr>
          <w:rFonts w:ascii="Arial" w:hAnsi="Arial" w:cs="Arial"/>
          <w:color w:val="000000"/>
          <w:sz w:val="40"/>
          <w:szCs w:val="40"/>
          <w:lang w:val="en-US"/>
        </w:rPr>
        <w:t xml:space="preserve">• </w:t>
      </w:r>
      <w:r w:rsidR="00345125" w:rsidRPr="00247F73">
        <w:rPr>
          <w:rFonts w:ascii="Calibri" w:hAnsi="Calibri" w:cs="Arial"/>
          <w:color w:val="000000"/>
          <w:sz w:val="40"/>
          <w:szCs w:val="40"/>
          <w:lang w:val="en-US"/>
        </w:rPr>
        <w:t xml:space="preserve">the expected date of </w:t>
      </w:r>
      <w:r w:rsidR="00960649" w:rsidRPr="00247F73">
        <w:rPr>
          <w:rFonts w:ascii="Calibri" w:hAnsi="Calibri" w:cs="Arial"/>
          <w:color w:val="000000"/>
          <w:sz w:val="40"/>
          <w:szCs w:val="40"/>
          <w:lang w:val="en-US"/>
        </w:rPr>
        <w:t>removal for</w:t>
      </w:r>
      <w:r w:rsidR="00345125" w:rsidRPr="00247F73">
        <w:rPr>
          <w:rFonts w:ascii="Calibri" w:hAnsi="Calibri" w:cs="Arial"/>
          <w:color w:val="000000"/>
          <w:sz w:val="40"/>
          <w:szCs w:val="40"/>
          <w:lang w:val="en-US"/>
        </w:rPr>
        <w:t xml:space="preserve"> weaknesses and irregularities and data on the persons responsible for the removal of weaknesses and irregularities</w:t>
      </w:r>
    </w:p>
    <w:p w:rsidR="00345125" w:rsidRPr="00247F73" w:rsidRDefault="00BF5992" w:rsidP="00ED6C4E">
      <w:pPr>
        <w:spacing w:after="120" w:line="240" w:lineRule="auto"/>
        <w:ind w:left="851"/>
        <w:jc w:val="both"/>
        <w:rPr>
          <w:rFonts w:ascii="Calibri" w:hAnsi="Calibri" w:cs="Arial"/>
          <w:color w:val="000000"/>
          <w:sz w:val="48"/>
          <w:szCs w:val="48"/>
          <w:lang w:val="en-US"/>
        </w:rPr>
      </w:pPr>
      <w:r w:rsidRPr="00247F73">
        <w:rPr>
          <w:rFonts w:ascii="Arial" w:hAnsi="Arial" w:cs="Arial"/>
          <w:color w:val="000000"/>
          <w:sz w:val="48"/>
          <w:szCs w:val="48"/>
          <w:lang w:val="en-US"/>
        </w:rPr>
        <w:t xml:space="preserve">• </w:t>
      </w:r>
      <w:r w:rsidR="00345125" w:rsidRPr="00247F73">
        <w:rPr>
          <w:rFonts w:ascii="Calibri" w:hAnsi="Calibri" w:cs="Arial"/>
          <w:color w:val="000000"/>
          <w:sz w:val="48"/>
          <w:szCs w:val="48"/>
          <w:lang w:val="en-US"/>
        </w:rPr>
        <w:t>The Weaknesses and Irregularities Plan is drawn up on a special form</w:t>
      </w:r>
    </w:p>
    <w:p w:rsidR="00345125" w:rsidRPr="00247F73" w:rsidRDefault="00BF5992" w:rsidP="00ED6C4E">
      <w:pPr>
        <w:spacing w:after="120" w:line="240" w:lineRule="auto"/>
        <w:ind w:left="851"/>
        <w:jc w:val="both"/>
        <w:rPr>
          <w:rFonts w:ascii="Calibri" w:hAnsi="Calibri" w:cs="Arial"/>
          <w:color w:val="000000"/>
          <w:sz w:val="48"/>
          <w:szCs w:val="48"/>
          <w:lang w:val="en-US"/>
        </w:rPr>
      </w:pPr>
      <w:r w:rsidRPr="00247F73">
        <w:rPr>
          <w:rFonts w:ascii="Arial" w:hAnsi="Arial" w:cs="Arial"/>
          <w:color w:val="000000"/>
          <w:sz w:val="48"/>
          <w:szCs w:val="48"/>
          <w:lang w:val="en-US"/>
        </w:rPr>
        <w:t xml:space="preserve">• </w:t>
      </w:r>
      <w:r w:rsidR="00345125" w:rsidRPr="00247F73">
        <w:rPr>
          <w:rFonts w:ascii="Calibri" w:hAnsi="Calibri" w:cs="Arial"/>
          <w:color w:val="000000"/>
          <w:sz w:val="48"/>
          <w:szCs w:val="48"/>
          <w:lang w:val="en-US"/>
        </w:rPr>
        <w:t>A special form is filled out for every area in the Questionnaire where weaknesses and irregularities have been noticed</w:t>
      </w:r>
    </w:p>
    <w:p w:rsidR="00BF5992" w:rsidRPr="00247F73" w:rsidRDefault="00BF5992" w:rsidP="00ED6C4E">
      <w:pPr>
        <w:spacing w:after="120" w:line="240" w:lineRule="auto"/>
        <w:ind w:left="851"/>
        <w:jc w:val="both"/>
        <w:rPr>
          <w:rFonts w:ascii="Calibri" w:hAnsi="Calibri" w:cs="Arial"/>
          <w:color w:val="000000"/>
          <w:sz w:val="48"/>
          <w:szCs w:val="48"/>
          <w:lang w:val="en-US"/>
        </w:rPr>
        <w:sectPr w:rsidR="00BF5992" w:rsidRPr="00247F73" w:rsidSect="00E01125">
          <w:headerReference w:type="even" r:id="rId181"/>
          <w:headerReference w:type="default" r:id="rId182"/>
          <w:headerReference w:type="first" r:id="rId183"/>
          <w:pgSz w:w="16838" w:h="11906" w:orient="landscape"/>
          <w:pgMar w:top="1417" w:right="1417" w:bottom="1417" w:left="1417" w:header="708" w:footer="708" w:gutter="0"/>
          <w:cols w:space="708"/>
          <w:titlePg/>
          <w:docGrid w:linePitch="360"/>
        </w:sectPr>
      </w:pPr>
    </w:p>
    <w:p w:rsidR="00BF5992" w:rsidRPr="00247F73" w:rsidRDefault="00345125" w:rsidP="00ED6C4E">
      <w:pPr>
        <w:spacing w:after="120" w:line="240" w:lineRule="auto"/>
        <w:ind w:left="851"/>
        <w:jc w:val="both"/>
        <w:rPr>
          <w:rFonts w:cs="Arial"/>
          <w:b/>
          <w:bCs/>
          <w:color w:val="000000"/>
          <w:sz w:val="30"/>
          <w:szCs w:val="30"/>
          <w:lang w:val="en-US"/>
        </w:rPr>
      </w:pPr>
      <w:r w:rsidRPr="00247F73">
        <w:rPr>
          <w:rFonts w:cs="Arial"/>
          <w:b/>
          <w:bCs/>
          <w:color w:val="000000"/>
          <w:sz w:val="30"/>
          <w:szCs w:val="30"/>
          <w:lang w:val="en-US"/>
        </w:rPr>
        <w:t>REPORT ON THE REMOVED WEAKNESSES AND IRREGULARITIES FOR THE BUDGET YEAR</w:t>
      </w:r>
      <w:r w:rsidR="00BF5992" w:rsidRPr="00247F73">
        <w:rPr>
          <w:rFonts w:cs="Arial"/>
          <w:b/>
          <w:bCs/>
          <w:color w:val="000000"/>
          <w:sz w:val="30"/>
          <w:szCs w:val="30"/>
          <w:lang w:val="en-US"/>
        </w:rPr>
        <w:t>_________</w:t>
      </w:r>
    </w:p>
    <w:p w:rsidR="00BF5992" w:rsidRPr="00247F73" w:rsidRDefault="00BF5992" w:rsidP="00ED6C4E">
      <w:pPr>
        <w:spacing w:after="120" w:line="240" w:lineRule="auto"/>
        <w:ind w:left="851"/>
        <w:jc w:val="both"/>
        <w:rPr>
          <w:rFonts w:cs="Arial"/>
          <w:b/>
          <w:bCs/>
          <w:color w:val="000000"/>
          <w:sz w:val="30"/>
          <w:szCs w:val="30"/>
          <w:lang w:val="en-US"/>
        </w:rPr>
      </w:pPr>
    </w:p>
    <w:tbl>
      <w:tblPr>
        <w:tblW w:w="14079" w:type="dxa"/>
        <w:tblInd w:w="-5" w:type="dxa"/>
        <w:tblLayout w:type="fixed"/>
        <w:tblCellMar>
          <w:left w:w="0" w:type="dxa"/>
          <w:right w:w="0" w:type="dxa"/>
        </w:tblCellMar>
        <w:tblLook w:val="0000" w:firstRow="0" w:lastRow="0" w:firstColumn="0" w:lastColumn="0" w:noHBand="0" w:noVBand="0"/>
      </w:tblPr>
      <w:tblGrid>
        <w:gridCol w:w="1243"/>
        <w:gridCol w:w="2256"/>
        <w:gridCol w:w="3274"/>
        <w:gridCol w:w="1282"/>
        <w:gridCol w:w="3706"/>
        <w:gridCol w:w="2318"/>
      </w:tblGrid>
      <w:tr w:rsidR="00F4103B" w:rsidRPr="00247F73" w:rsidTr="00F4103B">
        <w:trPr>
          <w:trHeight w:val="274"/>
        </w:trPr>
        <w:tc>
          <w:tcPr>
            <w:tcW w:w="14079" w:type="dxa"/>
            <w:gridSpan w:val="6"/>
            <w:tcBorders>
              <w:top w:val="single" w:sz="4" w:space="0" w:color="auto"/>
              <w:left w:val="single" w:sz="4" w:space="0" w:color="auto"/>
              <w:bottom w:val="nil"/>
              <w:right w:val="nil"/>
            </w:tcBorders>
            <w:shd w:val="clear" w:color="auto" w:fill="FFFFFF"/>
            <w:vAlign w:val="bottom"/>
          </w:tcPr>
          <w:p w:rsidR="00F4103B" w:rsidRPr="00247F73" w:rsidRDefault="00345125" w:rsidP="00F4103B">
            <w:pPr>
              <w:spacing w:after="0" w:line="220" w:lineRule="exact"/>
              <w:rPr>
                <w:rFonts w:ascii="Times New Roman" w:eastAsia="Times New Roman" w:hAnsi="Times New Roman" w:cs="Times New Roman"/>
                <w:sz w:val="24"/>
                <w:szCs w:val="24"/>
                <w:lang w:val="en-US" w:eastAsia="hr-HR"/>
              </w:rPr>
            </w:pPr>
            <w:r w:rsidRPr="00247F73">
              <w:rPr>
                <w:rFonts w:ascii="Times New Roman" w:eastAsia="Times New Roman" w:hAnsi="Times New Roman" w:cs="Times New Roman"/>
                <w:b/>
                <w:bCs/>
                <w:color w:val="000000"/>
                <w:lang w:val="en-US" w:eastAsia="hr-HR"/>
              </w:rPr>
              <w:t>Area of concern</w:t>
            </w:r>
          </w:p>
        </w:tc>
      </w:tr>
      <w:tr w:rsidR="00F4103B" w:rsidRPr="00247F73" w:rsidTr="00F4103B">
        <w:trPr>
          <w:trHeight w:val="269"/>
        </w:trPr>
        <w:tc>
          <w:tcPr>
            <w:tcW w:w="14079" w:type="dxa"/>
            <w:gridSpan w:val="6"/>
            <w:tcBorders>
              <w:top w:val="single" w:sz="4" w:space="0" w:color="auto"/>
              <w:left w:val="single" w:sz="4" w:space="0" w:color="auto"/>
              <w:bottom w:val="nil"/>
              <w:right w:val="nil"/>
            </w:tcBorders>
            <w:shd w:val="clear" w:color="auto" w:fill="FFFFFF"/>
            <w:vAlign w:val="bottom"/>
          </w:tcPr>
          <w:p w:rsidR="00F4103B" w:rsidRPr="00D32332" w:rsidRDefault="00F4103B" w:rsidP="00D32332">
            <w:pPr>
              <w:spacing w:after="0" w:line="220" w:lineRule="exact"/>
              <w:rPr>
                <w:rFonts w:ascii="Times New Roman" w:eastAsia="Times New Roman" w:hAnsi="Times New Roman" w:cs="Times New Roman"/>
                <w:sz w:val="24"/>
                <w:szCs w:val="24"/>
                <w:lang w:val="en-US" w:eastAsia="hr-HR"/>
              </w:rPr>
            </w:pPr>
            <w:r w:rsidRPr="00064389">
              <w:rPr>
                <w:rFonts w:ascii="Times New Roman" w:eastAsia="Times New Roman" w:hAnsi="Times New Roman" w:cs="Times New Roman"/>
                <w:b/>
                <w:bCs/>
                <w:color w:val="000000"/>
                <w:lang w:val="en-US" w:eastAsia="hr-HR"/>
              </w:rPr>
              <w:t xml:space="preserve">1. </w:t>
            </w:r>
            <w:r w:rsidR="00345125" w:rsidRPr="00D32332">
              <w:rPr>
                <w:rFonts w:ascii="Times New Roman" w:eastAsia="Times New Roman" w:hAnsi="Times New Roman" w:cs="Times New Roman"/>
                <w:b/>
                <w:bCs/>
                <w:color w:val="000000"/>
                <w:lang w:val="en-US" w:eastAsia="hr-HR"/>
              </w:rPr>
              <w:t xml:space="preserve">Question from the Questionnaire where weaknesses and irregularities have been </w:t>
            </w:r>
            <w:r w:rsidR="00D32332">
              <w:rPr>
                <w:rFonts w:ascii="Times New Roman" w:eastAsia="Times New Roman" w:hAnsi="Times New Roman" w:cs="Times New Roman"/>
                <w:b/>
                <w:bCs/>
                <w:color w:val="000000"/>
                <w:lang w:val="en-US" w:eastAsia="hr-HR"/>
              </w:rPr>
              <w:t>identified</w:t>
            </w:r>
            <w:r w:rsidRPr="00D32332">
              <w:rPr>
                <w:rFonts w:ascii="Times New Roman" w:eastAsia="Times New Roman" w:hAnsi="Times New Roman" w:cs="Times New Roman"/>
                <w:b/>
                <w:bCs/>
                <w:color w:val="000000"/>
                <w:lang w:val="en-US" w:eastAsia="hr-HR"/>
              </w:rPr>
              <w:t>:</w:t>
            </w:r>
          </w:p>
        </w:tc>
      </w:tr>
      <w:tr w:rsidR="00F4103B" w:rsidRPr="00247F73" w:rsidTr="00F4103B">
        <w:trPr>
          <w:trHeight w:val="269"/>
        </w:trPr>
        <w:tc>
          <w:tcPr>
            <w:tcW w:w="14079" w:type="dxa"/>
            <w:gridSpan w:val="6"/>
            <w:tcBorders>
              <w:top w:val="single" w:sz="4" w:space="0" w:color="auto"/>
              <w:left w:val="single" w:sz="4" w:space="0" w:color="auto"/>
              <w:bottom w:val="nil"/>
              <w:right w:val="nil"/>
            </w:tcBorders>
            <w:shd w:val="clear" w:color="auto" w:fill="FFFFFF"/>
            <w:vAlign w:val="bottom"/>
          </w:tcPr>
          <w:p w:rsidR="00F4103B" w:rsidRPr="00D32332" w:rsidRDefault="00F4103B" w:rsidP="00345125">
            <w:pPr>
              <w:spacing w:after="0" w:line="220" w:lineRule="exact"/>
              <w:rPr>
                <w:rFonts w:ascii="Times New Roman" w:eastAsia="Times New Roman" w:hAnsi="Times New Roman" w:cs="Times New Roman"/>
                <w:sz w:val="24"/>
                <w:szCs w:val="24"/>
                <w:lang w:val="en-US" w:eastAsia="hr-HR"/>
              </w:rPr>
            </w:pPr>
            <w:r w:rsidRPr="00064389">
              <w:rPr>
                <w:rFonts w:ascii="Times New Roman" w:eastAsia="Times New Roman" w:hAnsi="Times New Roman" w:cs="Times New Roman"/>
                <w:b/>
                <w:bCs/>
                <w:color w:val="000000"/>
                <w:lang w:val="en-US" w:eastAsia="hr-HR"/>
              </w:rPr>
              <w:t xml:space="preserve">1.1. </w:t>
            </w:r>
            <w:r w:rsidR="00345125" w:rsidRPr="00D32332">
              <w:rPr>
                <w:rFonts w:ascii="Times New Roman" w:eastAsia="Times New Roman" w:hAnsi="Times New Roman" w:cs="Times New Roman"/>
                <w:b/>
                <w:bCs/>
                <w:color w:val="000000"/>
                <w:lang w:val="en-US" w:eastAsia="hr-HR"/>
              </w:rPr>
              <w:t>Description of the weakness and irregularity with a cause analysis</w:t>
            </w:r>
            <w:r w:rsidRPr="00D32332">
              <w:rPr>
                <w:rFonts w:ascii="Times New Roman" w:eastAsia="Times New Roman" w:hAnsi="Times New Roman" w:cs="Times New Roman"/>
                <w:b/>
                <w:bCs/>
                <w:color w:val="000000"/>
                <w:lang w:val="en-US" w:eastAsia="hr-HR"/>
              </w:rPr>
              <w:t>:</w:t>
            </w:r>
          </w:p>
        </w:tc>
      </w:tr>
      <w:tr w:rsidR="00F4103B" w:rsidRPr="00247F73" w:rsidTr="001A7467">
        <w:trPr>
          <w:trHeight w:val="974"/>
        </w:trPr>
        <w:tc>
          <w:tcPr>
            <w:tcW w:w="14079" w:type="dxa"/>
            <w:gridSpan w:val="6"/>
            <w:tcBorders>
              <w:top w:val="single" w:sz="4" w:space="0" w:color="auto"/>
              <w:left w:val="single" w:sz="4" w:space="0" w:color="auto"/>
              <w:bottom w:val="nil"/>
              <w:right w:val="nil"/>
            </w:tcBorders>
            <w:shd w:val="clear" w:color="auto" w:fill="FFFFFF"/>
            <w:vAlign w:val="center"/>
          </w:tcPr>
          <w:p w:rsidR="00F4103B" w:rsidRPr="00D32332" w:rsidRDefault="00F4103B" w:rsidP="00345125">
            <w:pPr>
              <w:spacing w:after="0" w:line="200" w:lineRule="exact"/>
              <w:rPr>
                <w:rFonts w:ascii="Times New Roman" w:eastAsia="Times New Roman" w:hAnsi="Times New Roman" w:cs="Times New Roman"/>
                <w:sz w:val="10"/>
                <w:szCs w:val="10"/>
                <w:lang w:val="en-US" w:eastAsia="hr-HR"/>
              </w:rPr>
            </w:pPr>
            <w:r w:rsidRPr="00064389">
              <w:rPr>
                <w:rFonts w:ascii="Times New Roman" w:eastAsia="Times New Roman" w:hAnsi="Times New Roman" w:cs="Times New Roman"/>
                <w:color w:val="000000"/>
                <w:sz w:val="20"/>
                <w:szCs w:val="20"/>
                <w:lang w:val="en-US" w:eastAsia="hr-HR"/>
              </w:rPr>
              <w:t>[</w:t>
            </w:r>
            <w:r w:rsidR="00345125" w:rsidRPr="00D32332">
              <w:rPr>
                <w:rFonts w:ascii="Times New Roman" w:eastAsia="Times New Roman" w:hAnsi="Times New Roman" w:cs="Times New Roman"/>
                <w:color w:val="000000"/>
                <w:sz w:val="20"/>
                <w:szCs w:val="20"/>
                <w:lang w:val="en-US" w:eastAsia="hr-HR"/>
              </w:rPr>
              <w:t>Description of the weakness and irregularity</w:t>
            </w:r>
            <w:r w:rsidRPr="00D32332">
              <w:rPr>
                <w:rFonts w:ascii="Times New Roman" w:eastAsia="Times New Roman" w:hAnsi="Times New Roman" w:cs="Times New Roman"/>
                <w:color w:val="000000"/>
                <w:sz w:val="20"/>
                <w:szCs w:val="20"/>
                <w:lang w:val="en-US" w:eastAsia="hr-HR"/>
              </w:rPr>
              <w:t>]</w:t>
            </w:r>
          </w:p>
        </w:tc>
      </w:tr>
      <w:tr w:rsidR="00F4103B" w:rsidRPr="00247F73" w:rsidTr="00F4103B">
        <w:trPr>
          <w:trHeight w:val="528"/>
        </w:trPr>
        <w:tc>
          <w:tcPr>
            <w:tcW w:w="14079" w:type="dxa"/>
            <w:gridSpan w:val="6"/>
            <w:tcBorders>
              <w:top w:val="single" w:sz="4" w:space="0" w:color="auto"/>
              <w:left w:val="single" w:sz="4" w:space="0" w:color="auto"/>
              <w:bottom w:val="nil"/>
              <w:right w:val="nil"/>
            </w:tcBorders>
            <w:shd w:val="clear" w:color="auto" w:fill="FFFFFF"/>
          </w:tcPr>
          <w:p w:rsidR="00F4103B" w:rsidRPr="00247F73" w:rsidRDefault="00F4103B" w:rsidP="00F4103B">
            <w:pPr>
              <w:spacing w:after="0" w:line="240" w:lineRule="auto"/>
              <w:rPr>
                <w:rFonts w:ascii="Times New Roman" w:eastAsia="Times New Roman" w:hAnsi="Times New Roman" w:cs="Times New Roman"/>
                <w:b/>
                <w:bCs/>
                <w:color w:val="000000"/>
                <w:lang w:val="en-US" w:eastAsia="hr-HR"/>
              </w:rPr>
            </w:pPr>
            <w:r w:rsidRPr="00064389">
              <w:rPr>
                <w:rFonts w:ascii="Times New Roman" w:eastAsia="Times New Roman" w:hAnsi="Times New Roman" w:cs="Times New Roman"/>
                <w:b/>
                <w:bCs/>
                <w:color w:val="000000"/>
                <w:lang w:val="en-US" w:eastAsia="hr-HR"/>
              </w:rPr>
              <w:t xml:space="preserve">1.2. </w:t>
            </w:r>
            <w:r w:rsidR="00345125" w:rsidRPr="00D32332">
              <w:rPr>
                <w:rFonts w:ascii="Times New Roman" w:eastAsia="Times New Roman" w:hAnsi="Times New Roman" w:cs="Times New Roman"/>
                <w:b/>
                <w:bCs/>
                <w:color w:val="000000"/>
                <w:lang w:val="en-US" w:eastAsia="hr-HR"/>
              </w:rPr>
              <w:t xml:space="preserve">Weaknesses and Irregularities Removal Action Plan </w:t>
            </w:r>
            <w:r w:rsidR="00960649" w:rsidRPr="00D32332">
              <w:rPr>
                <w:rFonts w:ascii="Times New Roman" w:eastAsia="Times New Roman" w:hAnsi="Times New Roman" w:cs="Times New Roman"/>
                <w:b/>
                <w:bCs/>
                <w:color w:val="000000"/>
                <w:lang w:val="en-US" w:eastAsia="hr-HR"/>
              </w:rPr>
              <w:t>with a list of the necessary ac</w:t>
            </w:r>
            <w:r w:rsidR="00345125" w:rsidRPr="00D32332">
              <w:rPr>
                <w:rFonts w:ascii="Times New Roman" w:eastAsia="Times New Roman" w:hAnsi="Times New Roman" w:cs="Times New Roman"/>
                <w:b/>
                <w:bCs/>
                <w:color w:val="000000"/>
                <w:lang w:val="en-US" w:eastAsia="hr-HR"/>
              </w:rPr>
              <w:t>tivit</w:t>
            </w:r>
            <w:r w:rsidR="00960649" w:rsidRPr="00D32332">
              <w:rPr>
                <w:rFonts w:ascii="Times New Roman" w:eastAsia="Times New Roman" w:hAnsi="Times New Roman" w:cs="Times New Roman"/>
                <w:b/>
                <w:bCs/>
                <w:color w:val="000000"/>
                <w:lang w:val="en-US" w:eastAsia="hr-HR"/>
              </w:rPr>
              <w:t>ies and the expected date of removal for</w:t>
            </w:r>
            <w:r w:rsidR="00345125" w:rsidRPr="00D32332">
              <w:rPr>
                <w:rFonts w:ascii="Times New Roman" w:eastAsia="Times New Roman" w:hAnsi="Times New Roman" w:cs="Times New Roman"/>
                <w:b/>
                <w:bCs/>
                <w:color w:val="000000"/>
                <w:lang w:val="en-US" w:eastAsia="hr-HR"/>
              </w:rPr>
              <w:t xml:space="preserve"> weaknesses and irregularities</w:t>
            </w:r>
          </w:p>
        </w:tc>
      </w:tr>
      <w:tr w:rsidR="00F4103B" w:rsidRPr="00247F73" w:rsidTr="00F4103B">
        <w:trPr>
          <w:trHeight w:val="787"/>
        </w:trPr>
        <w:tc>
          <w:tcPr>
            <w:tcW w:w="1243" w:type="dxa"/>
            <w:tcBorders>
              <w:top w:val="single" w:sz="4" w:space="0" w:color="auto"/>
              <w:left w:val="single" w:sz="4" w:space="0" w:color="auto"/>
              <w:bottom w:val="nil"/>
              <w:right w:val="nil"/>
            </w:tcBorders>
            <w:shd w:val="clear" w:color="auto" w:fill="FFFFFF"/>
            <w:vAlign w:val="center"/>
          </w:tcPr>
          <w:p w:rsidR="00F4103B" w:rsidRPr="00D32332" w:rsidRDefault="00345125" w:rsidP="00F4103B">
            <w:pPr>
              <w:spacing w:after="0" w:line="200" w:lineRule="exact"/>
              <w:jc w:val="center"/>
              <w:rPr>
                <w:rFonts w:ascii="Times New Roman" w:eastAsia="Times New Roman" w:hAnsi="Times New Roman" w:cs="Times New Roman"/>
                <w:sz w:val="24"/>
                <w:szCs w:val="24"/>
                <w:lang w:val="en-US" w:eastAsia="hr-HR"/>
              </w:rPr>
            </w:pPr>
            <w:r w:rsidRPr="00064389">
              <w:rPr>
                <w:rFonts w:ascii="Times New Roman" w:eastAsia="Times New Roman" w:hAnsi="Times New Roman" w:cs="Times New Roman"/>
                <w:color w:val="000000"/>
                <w:sz w:val="20"/>
                <w:szCs w:val="20"/>
                <w:lang w:val="en-US" w:eastAsia="hr-HR"/>
              </w:rPr>
              <w:t>Activity</w:t>
            </w:r>
          </w:p>
        </w:tc>
        <w:tc>
          <w:tcPr>
            <w:tcW w:w="2256" w:type="dxa"/>
            <w:tcBorders>
              <w:top w:val="single" w:sz="4" w:space="0" w:color="auto"/>
              <w:left w:val="single" w:sz="4" w:space="0" w:color="auto"/>
              <w:bottom w:val="nil"/>
              <w:right w:val="nil"/>
            </w:tcBorders>
            <w:shd w:val="clear" w:color="auto" w:fill="FFFFFF"/>
            <w:vAlign w:val="center"/>
          </w:tcPr>
          <w:p w:rsidR="00F4103B" w:rsidRPr="00247F73" w:rsidRDefault="00345125" w:rsidP="00F4103B">
            <w:pPr>
              <w:spacing w:after="0" w:line="240" w:lineRule="auto"/>
              <w:jc w:val="center"/>
              <w:rPr>
                <w:rFonts w:ascii="Times New Roman" w:eastAsia="Times New Roman" w:hAnsi="Times New Roman" w:cs="Times New Roman"/>
                <w:sz w:val="10"/>
                <w:szCs w:val="10"/>
                <w:lang w:val="en-US" w:eastAsia="hr-HR"/>
              </w:rPr>
            </w:pPr>
            <w:r w:rsidRPr="00247F73">
              <w:rPr>
                <w:rFonts w:ascii="Times New Roman" w:eastAsia="Times New Roman" w:hAnsi="Times New Roman" w:cs="Times New Roman"/>
                <w:color w:val="000000"/>
                <w:sz w:val="20"/>
                <w:szCs w:val="20"/>
                <w:lang w:val="en-US" w:eastAsia="hr-HR"/>
              </w:rPr>
              <w:t>Expected date of removal</w:t>
            </w:r>
          </w:p>
        </w:tc>
        <w:tc>
          <w:tcPr>
            <w:tcW w:w="3274" w:type="dxa"/>
            <w:tcBorders>
              <w:top w:val="single" w:sz="4" w:space="0" w:color="auto"/>
              <w:left w:val="single" w:sz="4" w:space="0" w:color="auto"/>
              <w:bottom w:val="nil"/>
              <w:right w:val="nil"/>
            </w:tcBorders>
            <w:shd w:val="clear" w:color="auto" w:fill="FFFFFF"/>
            <w:vAlign w:val="center"/>
          </w:tcPr>
          <w:p w:rsidR="00F4103B" w:rsidRPr="00247F73" w:rsidRDefault="00960649" w:rsidP="00F4103B">
            <w:pPr>
              <w:spacing w:after="0" w:line="200" w:lineRule="exact"/>
              <w:jc w:val="center"/>
              <w:rPr>
                <w:rFonts w:ascii="Times New Roman" w:eastAsia="Times New Roman" w:hAnsi="Times New Roman" w:cs="Times New Roman"/>
                <w:sz w:val="24"/>
                <w:szCs w:val="24"/>
                <w:lang w:val="en-US" w:eastAsia="hr-HR"/>
              </w:rPr>
            </w:pPr>
            <w:r w:rsidRPr="00247F73">
              <w:rPr>
                <w:rFonts w:ascii="Times New Roman" w:eastAsia="Times New Roman" w:hAnsi="Times New Roman" w:cs="Times New Roman"/>
                <w:color w:val="000000"/>
                <w:sz w:val="20"/>
                <w:szCs w:val="20"/>
                <w:lang w:val="en-US" w:eastAsia="hr-HR"/>
              </w:rPr>
              <w:t>Person responsible</w:t>
            </w:r>
          </w:p>
        </w:tc>
        <w:tc>
          <w:tcPr>
            <w:tcW w:w="1282" w:type="dxa"/>
            <w:tcBorders>
              <w:top w:val="single" w:sz="4" w:space="0" w:color="auto"/>
              <w:left w:val="single" w:sz="4" w:space="0" w:color="auto"/>
              <w:bottom w:val="nil"/>
              <w:right w:val="nil"/>
            </w:tcBorders>
            <w:shd w:val="clear" w:color="auto" w:fill="FFFFFF"/>
            <w:vAlign w:val="center"/>
          </w:tcPr>
          <w:p w:rsidR="00F4103B" w:rsidRPr="00247F73" w:rsidRDefault="00960649" w:rsidP="00F4103B">
            <w:pPr>
              <w:spacing w:after="0" w:line="200" w:lineRule="exact"/>
              <w:jc w:val="center"/>
              <w:rPr>
                <w:rFonts w:ascii="Times New Roman" w:eastAsia="Times New Roman" w:hAnsi="Times New Roman" w:cs="Times New Roman"/>
                <w:sz w:val="24"/>
                <w:szCs w:val="24"/>
                <w:lang w:val="en-US" w:eastAsia="hr-HR"/>
              </w:rPr>
            </w:pPr>
            <w:r w:rsidRPr="00247F73">
              <w:rPr>
                <w:rFonts w:ascii="Times New Roman" w:eastAsia="Times New Roman" w:hAnsi="Times New Roman" w:cs="Times New Roman"/>
                <w:color w:val="000000"/>
                <w:sz w:val="20"/>
                <w:szCs w:val="20"/>
                <w:lang w:val="en-US" w:eastAsia="hr-HR"/>
              </w:rPr>
              <w:t xml:space="preserve">Implementation </w:t>
            </w:r>
          </w:p>
        </w:tc>
        <w:tc>
          <w:tcPr>
            <w:tcW w:w="3706" w:type="dxa"/>
            <w:tcBorders>
              <w:top w:val="single" w:sz="4" w:space="0" w:color="auto"/>
              <w:left w:val="single" w:sz="4" w:space="0" w:color="auto"/>
              <w:bottom w:val="nil"/>
              <w:right w:val="nil"/>
            </w:tcBorders>
            <w:shd w:val="clear" w:color="auto" w:fill="FFFFFF"/>
            <w:vAlign w:val="center"/>
          </w:tcPr>
          <w:p w:rsidR="00F4103B" w:rsidRPr="00247F73" w:rsidRDefault="00960649" w:rsidP="00960649">
            <w:pPr>
              <w:spacing w:after="0" w:line="240" w:lineRule="auto"/>
              <w:jc w:val="center"/>
              <w:rPr>
                <w:rFonts w:ascii="Times New Roman" w:eastAsia="Times New Roman" w:hAnsi="Times New Roman" w:cs="Times New Roman"/>
                <w:color w:val="000000"/>
                <w:sz w:val="20"/>
                <w:szCs w:val="20"/>
                <w:lang w:val="en-US" w:eastAsia="hr-HR"/>
              </w:rPr>
            </w:pPr>
            <w:r w:rsidRPr="00247F73">
              <w:rPr>
                <w:rFonts w:ascii="Times New Roman" w:eastAsia="Times New Roman" w:hAnsi="Times New Roman" w:cs="Times New Roman"/>
                <w:color w:val="000000"/>
                <w:sz w:val="20"/>
                <w:szCs w:val="20"/>
                <w:lang w:val="en-US" w:eastAsia="hr-HR"/>
              </w:rPr>
              <w:t>Explanation for the unimplemented/partially implemented activities</w:t>
            </w:r>
          </w:p>
        </w:tc>
        <w:tc>
          <w:tcPr>
            <w:tcW w:w="2318" w:type="dxa"/>
            <w:tcBorders>
              <w:top w:val="single" w:sz="4" w:space="0" w:color="auto"/>
              <w:left w:val="single" w:sz="4" w:space="0" w:color="auto"/>
              <w:bottom w:val="nil"/>
              <w:right w:val="nil"/>
            </w:tcBorders>
            <w:shd w:val="clear" w:color="auto" w:fill="FFFFFF"/>
            <w:vAlign w:val="center"/>
          </w:tcPr>
          <w:p w:rsidR="00F4103B" w:rsidRPr="00247F73" w:rsidRDefault="00960649" w:rsidP="00F4103B">
            <w:pPr>
              <w:spacing w:after="0" w:line="240" w:lineRule="auto"/>
              <w:jc w:val="center"/>
              <w:rPr>
                <w:rFonts w:ascii="Times New Roman" w:eastAsia="Times New Roman" w:hAnsi="Times New Roman" w:cs="Times New Roman"/>
                <w:sz w:val="24"/>
                <w:szCs w:val="24"/>
                <w:lang w:val="en-US" w:eastAsia="hr-HR"/>
              </w:rPr>
            </w:pPr>
            <w:r w:rsidRPr="00247F73">
              <w:rPr>
                <w:rFonts w:ascii="Times New Roman" w:eastAsia="Times New Roman" w:hAnsi="Times New Roman" w:cs="Times New Roman"/>
                <w:color w:val="000000"/>
                <w:sz w:val="20"/>
                <w:szCs w:val="20"/>
                <w:lang w:val="en-US" w:eastAsia="hr-HR"/>
              </w:rPr>
              <w:t>New expected date of removal</w:t>
            </w:r>
          </w:p>
        </w:tc>
      </w:tr>
      <w:tr w:rsidR="00F4103B" w:rsidRPr="00247F73" w:rsidTr="00F4103B">
        <w:trPr>
          <w:trHeight w:val="898"/>
        </w:trPr>
        <w:tc>
          <w:tcPr>
            <w:tcW w:w="1243" w:type="dxa"/>
            <w:tcBorders>
              <w:top w:val="single" w:sz="4" w:space="0" w:color="auto"/>
              <w:left w:val="single" w:sz="4" w:space="0" w:color="auto"/>
              <w:bottom w:val="nil"/>
              <w:right w:val="nil"/>
            </w:tcBorders>
            <w:shd w:val="clear" w:color="auto" w:fill="FFFFFF"/>
            <w:vAlign w:val="center"/>
          </w:tcPr>
          <w:p w:rsidR="00F4103B" w:rsidRPr="00D32332" w:rsidRDefault="00F4103B" w:rsidP="00F4103B">
            <w:pPr>
              <w:spacing w:after="0" w:line="240" w:lineRule="auto"/>
              <w:jc w:val="center"/>
              <w:rPr>
                <w:rFonts w:ascii="Times New Roman" w:eastAsia="Times New Roman" w:hAnsi="Times New Roman" w:cs="Times New Roman"/>
                <w:sz w:val="24"/>
                <w:szCs w:val="24"/>
                <w:lang w:val="en-US" w:eastAsia="hr-HR"/>
              </w:rPr>
            </w:pPr>
            <w:r w:rsidRPr="00064389">
              <w:rPr>
                <w:rFonts w:ascii="Times New Roman" w:eastAsia="Times New Roman" w:hAnsi="Times New Roman" w:cs="Times New Roman"/>
                <w:color w:val="000000"/>
                <w:sz w:val="20"/>
                <w:szCs w:val="20"/>
                <w:lang w:val="en-US" w:eastAsia="hr-HR"/>
              </w:rPr>
              <w:t>1.2.1.</w:t>
            </w:r>
          </w:p>
          <w:p w:rsidR="00F4103B" w:rsidRPr="00247F73" w:rsidRDefault="00F4103B" w:rsidP="00F4103B">
            <w:pPr>
              <w:spacing w:after="0" w:line="240" w:lineRule="auto"/>
              <w:jc w:val="center"/>
              <w:rPr>
                <w:rFonts w:ascii="Times New Roman" w:eastAsia="Times New Roman" w:hAnsi="Times New Roman" w:cs="Times New Roman"/>
                <w:sz w:val="24"/>
                <w:szCs w:val="24"/>
                <w:lang w:val="en-US" w:eastAsia="hr-HR"/>
              </w:rPr>
            </w:pPr>
            <w:r w:rsidRPr="00247F73">
              <w:rPr>
                <w:rFonts w:ascii="Times New Roman" w:eastAsia="Times New Roman" w:hAnsi="Times New Roman" w:cs="Times New Roman"/>
                <w:color w:val="000000"/>
                <w:sz w:val="20"/>
                <w:szCs w:val="20"/>
                <w:lang w:val="en-US" w:eastAsia="hr-HR"/>
              </w:rPr>
              <w:t>1.2.2.</w:t>
            </w:r>
          </w:p>
          <w:p w:rsidR="00F4103B" w:rsidRPr="00247F73" w:rsidRDefault="00F4103B" w:rsidP="00F4103B">
            <w:pPr>
              <w:spacing w:after="0" w:line="240" w:lineRule="auto"/>
              <w:jc w:val="center"/>
              <w:rPr>
                <w:rFonts w:ascii="Times New Roman" w:eastAsia="Times New Roman" w:hAnsi="Times New Roman" w:cs="Times New Roman"/>
                <w:sz w:val="24"/>
                <w:szCs w:val="24"/>
                <w:lang w:val="en-US" w:eastAsia="hr-HR"/>
              </w:rPr>
            </w:pPr>
            <w:r w:rsidRPr="00247F73">
              <w:rPr>
                <w:rFonts w:ascii="Times New Roman" w:eastAsia="Times New Roman" w:hAnsi="Times New Roman" w:cs="Times New Roman"/>
                <w:color w:val="000000"/>
                <w:sz w:val="20"/>
                <w:szCs w:val="20"/>
                <w:lang w:val="en-US" w:eastAsia="hr-HR"/>
              </w:rPr>
              <w:t>1.2.3.</w:t>
            </w:r>
          </w:p>
        </w:tc>
        <w:tc>
          <w:tcPr>
            <w:tcW w:w="2256" w:type="dxa"/>
            <w:tcBorders>
              <w:top w:val="single" w:sz="4" w:space="0" w:color="auto"/>
              <w:left w:val="single" w:sz="4" w:space="0" w:color="auto"/>
              <w:bottom w:val="nil"/>
              <w:right w:val="nil"/>
            </w:tcBorders>
            <w:shd w:val="clear" w:color="auto" w:fill="FFFFFF"/>
            <w:vAlign w:val="center"/>
          </w:tcPr>
          <w:p w:rsidR="00F4103B" w:rsidRPr="00247F73" w:rsidRDefault="00F4103B" w:rsidP="00F4103B">
            <w:pPr>
              <w:spacing w:after="0" w:line="240" w:lineRule="auto"/>
              <w:jc w:val="center"/>
              <w:rPr>
                <w:rFonts w:ascii="Times New Roman" w:eastAsia="Times New Roman" w:hAnsi="Times New Roman" w:cs="Times New Roman"/>
                <w:sz w:val="10"/>
                <w:szCs w:val="10"/>
                <w:lang w:val="en-US" w:eastAsia="hr-HR"/>
              </w:rPr>
            </w:pPr>
          </w:p>
        </w:tc>
        <w:tc>
          <w:tcPr>
            <w:tcW w:w="3274" w:type="dxa"/>
            <w:tcBorders>
              <w:top w:val="single" w:sz="4" w:space="0" w:color="auto"/>
              <w:left w:val="single" w:sz="4" w:space="0" w:color="auto"/>
              <w:bottom w:val="nil"/>
              <w:right w:val="nil"/>
            </w:tcBorders>
            <w:shd w:val="clear" w:color="auto" w:fill="FFFFFF"/>
            <w:vAlign w:val="center"/>
          </w:tcPr>
          <w:p w:rsidR="00F4103B" w:rsidRPr="00247F73" w:rsidRDefault="00E444C5" w:rsidP="00E444C5">
            <w:pPr>
              <w:spacing w:after="0" w:line="240" w:lineRule="auto"/>
              <w:jc w:val="center"/>
              <w:rPr>
                <w:rFonts w:ascii="Times New Roman" w:eastAsia="Times New Roman" w:hAnsi="Times New Roman" w:cs="Times New Roman"/>
                <w:sz w:val="24"/>
                <w:szCs w:val="24"/>
                <w:lang w:val="en-US" w:eastAsia="hr-HR"/>
              </w:rPr>
            </w:pPr>
            <w:r w:rsidRPr="00247F73">
              <w:rPr>
                <w:rFonts w:ascii="Times New Roman" w:eastAsia="Times New Roman" w:hAnsi="Times New Roman" w:cs="Times New Roman"/>
                <w:color w:val="000000"/>
                <w:sz w:val="20"/>
                <w:szCs w:val="20"/>
                <w:lang w:val="en-US" w:eastAsia="hr-HR"/>
              </w:rPr>
              <w:t>[name and surname, function</w:t>
            </w:r>
            <w:r w:rsidR="00F4103B" w:rsidRPr="00247F73">
              <w:rPr>
                <w:rFonts w:ascii="Times New Roman" w:eastAsia="Times New Roman" w:hAnsi="Times New Roman" w:cs="Times New Roman"/>
                <w:color w:val="000000"/>
                <w:sz w:val="20"/>
                <w:szCs w:val="20"/>
                <w:lang w:val="en-US" w:eastAsia="hr-HR"/>
              </w:rPr>
              <w:t xml:space="preserve">, </w:t>
            </w:r>
            <w:r w:rsidRPr="00247F73">
              <w:rPr>
                <w:rFonts w:ascii="Times New Roman" w:eastAsia="Times New Roman" w:hAnsi="Times New Roman" w:cs="Times New Roman"/>
                <w:color w:val="000000"/>
                <w:sz w:val="20"/>
                <w:szCs w:val="20"/>
                <w:lang w:val="en-US" w:eastAsia="hr-HR"/>
              </w:rPr>
              <w:t>organizational unit</w:t>
            </w:r>
            <w:r w:rsidR="00F4103B" w:rsidRPr="00247F73">
              <w:rPr>
                <w:rFonts w:ascii="Times New Roman" w:eastAsia="Times New Roman" w:hAnsi="Times New Roman" w:cs="Times New Roman"/>
                <w:color w:val="000000"/>
                <w:sz w:val="20"/>
                <w:szCs w:val="20"/>
                <w:lang w:val="en-US" w:eastAsia="hr-HR"/>
              </w:rPr>
              <w:t>]</w:t>
            </w:r>
          </w:p>
        </w:tc>
        <w:tc>
          <w:tcPr>
            <w:tcW w:w="1282" w:type="dxa"/>
            <w:tcBorders>
              <w:top w:val="single" w:sz="4" w:space="0" w:color="auto"/>
              <w:left w:val="single" w:sz="4" w:space="0" w:color="auto"/>
              <w:bottom w:val="nil"/>
              <w:right w:val="nil"/>
            </w:tcBorders>
            <w:shd w:val="clear" w:color="auto" w:fill="FFFFFF"/>
            <w:vAlign w:val="center"/>
          </w:tcPr>
          <w:p w:rsidR="00F4103B" w:rsidRPr="00247F73" w:rsidRDefault="00F4103B" w:rsidP="00F4103B">
            <w:pPr>
              <w:spacing w:after="0" w:line="240" w:lineRule="auto"/>
              <w:jc w:val="center"/>
              <w:rPr>
                <w:rFonts w:ascii="Times New Roman" w:eastAsia="Times New Roman" w:hAnsi="Times New Roman" w:cs="Times New Roman"/>
                <w:sz w:val="10"/>
                <w:szCs w:val="10"/>
                <w:lang w:val="en-US" w:eastAsia="hr-HR"/>
              </w:rPr>
            </w:pPr>
          </w:p>
        </w:tc>
        <w:tc>
          <w:tcPr>
            <w:tcW w:w="3706" w:type="dxa"/>
            <w:tcBorders>
              <w:top w:val="single" w:sz="4" w:space="0" w:color="auto"/>
              <w:left w:val="single" w:sz="4" w:space="0" w:color="auto"/>
              <w:bottom w:val="nil"/>
              <w:right w:val="nil"/>
            </w:tcBorders>
            <w:shd w:val="clear" w:color="auto" w:fill="FFFFFF"/>
            <w:vAlign w:val="center"/>
          </w:tcPr>
          <w:p w:rsidR="00F4103B" w:rsidRPr="00247F73" w:rsidRDefault="00F4103B" w:rsidP="00F4103B">
            <w:pPr>
              <w:spacing w:after="0" w:line="240" w:lineRule="auto"/>
              <w:jc w:val="center"/>
              <w:rPr>
                <w:rFonts w:ascii="Times New Roman" w:eastAsia="Times New Roman" w:hAnsi="Times New Roman" w:cs="Times New Roman"/>
                <w:sz w:val="10"/>
                <w:szCs w:val="10"/>
                <w:lang w:val="en-US" w:eastAsia="hr-HR"/>
              </w:rPr>
            </w:pPr>
          </w:p>
        </w:tc>
        <w:tc>
          <w:tcPr>
            <w:tcW w:w="2318" w:type="dxa"/>
            <w:tcBorders>
              <w:top w:val="single" w:sz="4" w:space="0" w:color="auto"/>
              <w:left w:val="single" w:sz="4" w:space="0" w:color="auto"/>
              <w:bottom w:val="nil"/>
              <w:right w:val="nil"/>
            </w:tcBorders>
            <w:shd w:val="clear" w:color="auto" w:fill="FFFFFF"/>
            <w:vAlign w:val="center"/>
          </w:tcPr>
          <w:p w:rsidR="00F4103B" w:rsidRPr="00247F73" w:rsidRDefault="00F4103B" w:rsidP="00F4103B">
            <w:pPr>
              <w:spacing w:after="0" w:line="240" w:lineRule="auto"/>
              <w:jc w:val="center"/>
              <w:rPr>
                <w:rFonts w:ascii="Times New Roman" w:eastAsia="Times New Roman" w:hAnsi="Times New Roman" w:cs="Times New Roman"/>
                <w:sz w:val="10"/>
                <w:szCs w:val="10"/>
                <w:lang w:val="en-US" w:eastAsia="hr-HR"/>
              </w:rPr>
            </w:pPr>
          </w:p>
        </w:tc>
      </w:tr>
    </w:tbl>
    <w:p w:rsidR="00F4103B" w:rsidRPr="00064389" w:rsidRDefault="00F4103B" w:rsidP="00ED6C4E">
      <w:pPr>
        <w:spacing w:after="120" w:line="240" w:lineRule="auto"/>
        <w:ind w:left="851"/>
        <w:jc w:val="both"/>
        <w:rPr>
          <w:rFonts w:cs="Arial"/>
          <w:color w:val="000000"/>
          <w:sz w:val="36"/>
          <w:szCs w:val="36"/>
          <w:lang w:val="en-US"/>
        </w:rPr>
      </w:pPr>
    </w:p>
    <w:p w:rsidR="00960649" w:rsidRPr="00D32332" w:rsidRDefault="00BF5992" w:rsidP="00ED6C4E">
      <w:pPr>
        <w:spacing w:after="120" w:line="240" w:lineRule="auto"/>
        <w:ind w:left="851"/>
        <w:jc w:val="both"/>
        <w:rPr>
          <w:rFonts w:cs="Arial"/>
          <w:color w:val="000000"/>
          <w:sz w:val="36"/>
          <w:szCs w:val="36"/>
          <w:lang w:val="en-US"/>
        </w:rPr>
      </w:pPr>
      <w:r w:rsidRPr="00064389">
        <w:rPr>
          <w:rFonts w:cs="Arial"/>
          <w:color w:val="000000"/>
          <w:sz w:val="36"/>
          <w:szCs w:val="36"/>
          <w:lang w:val="en-US"/>
        </w:rPr>
        <w:sym w:font="Wingdings" w:char="F0D8"/>
      </w:r>
      <w:r w:rsidR="00960649" w:rsidRPr="00064389">
        <w:rPr>
          <w:rFonts w:cs="Arial"/>
          <w:color w:val="000000"/>
          <w:sz w:val="36"/>
          <w:szCs w:val="36"/>
          <w:lang w:val="en-US"/>
        </w:rPr>
        <w:t xml:space="preserve"> The report on remove</w:t>
      </w:r>
      <w:r w:rsidR="00960649" w:rsidRPr="00D32332">
        <w:rPr>
          <w:rFonts w:cs="Arial"/>
          <w:color w:val="000000"/>
          <w:sz w:val="36"/>
          <w:szCs w:val="36"/>
          <w:lang w:val="en-US"/>
        </w:rPr>
        <w:t>d weaknesses and irregularities detected the previous year states</w:t>
      </w:r>
    </w:p>
    <w:p w:rsidR="00960649" w:rsidRPr="00064389" w:rsidRDefault="00BF5992" w:rsidP="00ED6C4E">
      <w:pPr>
        <w:spacing w:after="120" w:line="240" w:lineRule="auto"/>
        <w:ind w:left="1416"/>
        <w:jc w:val="both"/>
        <w:rPr>
          <w:rFonts w:cs="Arial"/>
          <w:color w:val="000000"/>
          <w:sz w:val="36"/>
          <w:szCs w:val="36"/>
          <w:lang w:val="en-US"/>
        </w:rPr>
      </w:pPr>
      <w:r w:rsidRPr="00064389">
        <w:rPr>
          <w:rFonts w:cs="Arial"/>
          <w:color w:val="000000"/>
          <w:sz w:val="36"/>
          <w:szCs w:val="36"/>
          <w:lang w:val="en-US"/>
        </w:rPr>
        <w:sym w:font="Wingdings" w:char="F0D8"/>
      </w:r>
      <w:r w:rsidR="00960649" w:rsidRPr="00064389">
        <w:rPr>
          <w:rFonts w:cs="Arial"/>
          <w:color w:val="000000"/>
          <w:sz w:val="36"/>
          <w:szCs w:val="36"/>
          <w:lang w:val="en-US"/>
        </w:rPr>
        <w:t xml:space="preserve"> whether the activities from the Weaknesses and Irregularities Removal Plan were implemented</w:t>
      </w:r>
    </w:p>
    <w:p w:rsidR="00960649" w:rsidRPr="00064389" w:rsidRDefault="00BF5992" w:rsidP="00ED6C4E">
      <w:pPr>
        <w:spacing w:after="120" w:line="240" w:lineRule="auto"/>
        <w:ind w:left="1416"/>
        <w:jc w:val="both"/>
        <w:rPr>
          <w:rFonts w:cs="Arial"/>
          <w:color w:val="000000"/>
          <w:sz w:val="36"/>
          <w:szCs w:val="36"/>
          <w:lang w:val="en-US"/>
        </w:rPr>
      </w:pPr>
      <w:r w:rsidRPr="00064389">
        <w:rPr>
          <w:rFonts w:cs="Arial"/>
          <w:color w:val="000000"/>
          <w:sz w:val="36"/>
          <w:szCs w:val="36"/>
          <w:lang w:val="en-US"/>
        </w:rPr>
        <w:sym w:font="Wingdings" w:char="F0D8"/>
      </w:r>
      <w:r w:rsidR="00960649" w:rsidRPr="00064389">
        <w:rPr>
          <w:rFonts w:cs="Arial"/>
          <w:color w:val="000000"/>
          <w:sz w:val="36"/>
          <w:szCs w:val="36"/>
          <w:lang w:val="en-US"/>
        </w:rPr>
        <w:t xml:space="preserve"> provides an explanation for unimplemented or partially implemented activities and</w:t>
      </w:r>
    </w:p>
    <w:p w:rsidR="00960649" w:rsidRPr="00D32332" w:rsidRDefault="00BF5992" w:rsidP="00ED6C4E">
      <w:pPr>
        <w:spacing w:after="120" w:line="240" w:lineRule="auto"/>
        <w:ind w:left="1416"/>
        <w:jc w:val="both"/>
        <w:rPr>
          <w:rFonts w:cs="Arial"/>
          <w:color w:val="000000"/>
          <w:sz w:val="36"/>
          <w:szCs w:val="36"/>
          <w:lang w:val="en-US"/>
        </w:rPr>
      </w:pPr>
      <w:r w:rsidRPr="00064389">
        <w:rPr>
          <w:rFonts w:cs="Arial"/>
          <w:color w:val="000000"/>
          <w:sz w:val="36"/>
          <w:szCs w:val="36"/>
          <w:lang w:val="en-US"/>
        </w:rPr>
        <w:sym w:font="Wingdings" w:char="F0D8"/>
      </w:r>
      <w:r w:rsidR="00960649" w:rsidRPr="00064389">
        <w:rPr>
          <w:rFonts w:cs="Arial"/>
          <w:color w:val="000000"/>
          <w:sz w:val="36"/>
          <w:szCs w:val="36"/>
          <w:lang w:val="en-US"/>
        </w:rPr>
        <w:t xml:space="preserve"> establ</w:t>
      </w:r>
      <w:r w:rsidR="00960649" w:rsidRPr="00D32332">
        <w:rPr>
          <w:rFonts w:cs="Arial"/>
          <w:color w:val="000000"/>
          <w:sz w:val="36"/>
          <w:szCs w:val="36"/>
          <w:lang w:val="en-US"/>
        </w:rPr>
        <w:t>ishes a new expected date of removal for weaknesses and irregularities</w:t>
      </w:r>
    </w:p>
    <w:p w:rsidR="00BF5992" w:rsidRPr="00247F73" w:rsidRDefault="00BF5992" w:rsidP="00ED6C4E">
      <w:pPr>
        <w:spacing w:after="120" w:line="240" w:lineRule="auto"/>
        <w:ind w:left="1416"/>
        <w:jc w:val="both"/>
        <w:rPr>
          <w:rFonts w:cs="Arial"/>
          <w:color w:val="000000"/>
          <w:sz w:val="36"/>
          <w:szCs w:val="36"/>
          <w:lang w:val="en-US"/>
        </w:rPr>
        <w:sectPr w:rsidR="00BF5992" w:rsidRPr="00247F73" w:rsidSect="00E01125">
          <w:headerReference w:type="even" r:id="rId184"/>
          <w:headerReference w:type="default" r:id="rId185"/>
          <w:headerReference w:type="first" r:id="rId186"/>
          <w:pgSz w:w="16838" w:h="11906" w:orient="landscape"/>
          <w:pgMar w:top="1417" w:right="1417" w:bottom="1417" w:left="1417" w:header="708" w:footer="708" w:gutter="0"/>
          <w:cols w:space="708"/>
          <w:titlePg/>
          <w:docGrid w:linePitch="360"/>
        </w:sectPr>
      </w:pPr>
    </w:p>
    <w:p w:rsidR="00BF5992" w:rsidRPr="00247F73" w:rsidRDefault="00BF5992" w:rsidP="00ED6C4E">
      <w:pPr>
        <w:spacing w:after="120" w:line="240" w:lineRule="auto"/>
        <w:ind w:left="1416"/>
        <w:jc w:val="both"/>
        <w:rPr>
          <w:rFonts w:cs="Arial"/>
          <w:color w:val="000000"/>
          <w:sz w:val="36"/>
          <w:szCs w:val="36"/>
          <w:lang w:val="en-US"/>
        </w:rPr>
      </w:pPr>
    </w:p>
    <w:p w:rsidR="00BF5992" w:rsidRPr="00247F73" w:rsidRDefault="00BF5992" w:rsidP="00ED6C4E">
      <w:pPr>
        <w:spacing w:after="120" w:line="240" w:lineRule="auto"/>
        <w:ind w:left="1416"/>
        <w:jc w:val="both"/>
        <w:rPr>
          <w:rFonts w:cs="Arial"/>
          <w:color w:val="000000"/>
          <w:sz w:val="44"/>
          <w:szCs w:val="44"/>
          <w:lang w:val="en-US"/>
        </w:rPr>
      </w:pPr>
    </w:p>
    <w:p w:rsidR="00BF5992" w:rsidRPr="00247F73" w:rsidRDefault="00452EC1" w:rsidP="00ED6C4E">
      <w:pPr>
        <w:spacing w:after="120" w:line="240" w:lineRule="auto"/>
        <w:ind w:left="851"/>
        <w:jc w:val="both"/>
        <w:rPr>
          <w:rFonts w:cs="Arial"/>
          <w:color w:val="000000"/>
          <w:sz w:val="44"/>
          <w:szCs w:val="44"/>
          <w:lang w:val="en-US"/>
        </w:rPr>
      </w:pPr>
      <w:r w:rsidRPr="00247F73">
        <w:rPr>
          <w:rFonts w:cs="Arial"/>
          <w:color w:val="000000"/>
          <w:sz w:val="44"/>
          <w:szCs w:val="44"/>
          <w:lang w:val="en-US"/>
        </w:rPr>
        <w:t>• A fine of 5,000.00 to 25,000.00 HRK shall be imposed on the head official for the offence of:</w:t>
      </w:r>
    </w:p>
    <w:p w:rsidR="00452EC1" w:rsidRPr="00247F73" w:rsidRDefault="00452EC1" w:rsidP="00ED6C4E">
      <w:pPr>
        <w:spacing w:after="120" w:line="240" w:lineRule="auto"/>
        <w:ind w:left="1416"/>
        <w:jc w:val="both"/>
        <w:rPr>
          <w:rFonts w:cs="Arial"/>
          <w:color w:val="000000"/>
          <w:sz w:val="44"/>
          <w:szCs w:val="44"/>
          <w:lang w:val="en-US"/>
        </w:rPr>
      </w:pPr>
      <w:r w:rsidRPr="00247F73">
        <w:rPr>
          <w:rFonts w:cs="Arial"/>
          <w:color w:val="000000"/>
          <w:sz w:val="44"/>
          <w:szCs w:val="44"/>
          <w:lang w:val="en-US"/>
        </w:rPr>
        <w:t>– not drawing up or submitting the Fiscal Responsibility Statement</w:t>
      </w:r>
    </w:p>
    <w:p w:rsidR="00452EC1" w:rsidRPr="00247F73" w:rsidRDefault="00452EC1" w:rsidP="00ED6C4E">
      <w:pPr>
        <w:spacing w:after="120" w:line="240" w:lineRule="auto"/>
        <w:ind w:left="1416"/>
        <w:jc w:val="both"/>
        <w:rPr>
          <w:rFonts w:cs="Arial"/>
          <w:color w:val="000000"/>
          <w:sz w:val="44"/>
          <w:szCs w:val="44"/>
          <w:lang w:val="en-US"/>
        </w:rPr>
      </w:pPr>
      <w:r w:rsidRPr="00247F73">
        <w:rPr>
          <w:rFonts w:cs="Arial"/>
          <w:color w:val="000000"/>
          <w:sz w:val="44"/>
          <w:szCs w:val="44"/>
          <w:lang w:val="en-US"/>
        </w:rPr>
        <w:t>– if the Ministry of Finance, competent ministries or local and county (regional) self-government units</w:t>
      </w:r>
      <w:r w:rsidR="00262CB7" w:rsidRPr="00247F73">
        <w:rPr>
          <w:rFonts w:cs="Arial"/>
          <w:color w:val="000000"/>
          <w:sz w:val="44"/>
          <w:szCs w:val="44"/>
          <w:lang w:val="en-US"/>
        </w:rPr>
        <w:t xml:space="preserve"> detect during Fiscal Responsibility Statement content verification that the underlying documentation of the Fiscal Responsibility Statement is inauthentic</w:t>
      </w:r>
    </w:p>
    <w:p w:rsidR="00BF5992" w:rsidRPr="00247F73" w:rsidRDefault="00262CB7" w:rsidP="00ED6C4E">
      <w:pPr>
        <w:spacing w:after="120" w:line="240" w:lineRule="auto"/>
        <w:ind w:left="851"/>
        <w:jc w:val="both"/>
        <w:rPr>
          <w:rFonts w:cs="Arial"/>
          <w:color w:val="000000"/>
          <w:sz w:val="44"/>
          <w:szCs w:val="44"/>
          <w:lang w:val="en-US"/>
        </w:rPr>
        <w:sectPr w:rsidR="00BF5992" w:rsidRPr="00247F73" w:rsidSect="00E01125">
          <w:headerReference w:type="even" r:id="rId187"/>
          <w:headerReference w:type="default" r:id="rId188"/>
          <w:headerReference w:type="first" r:id="rId189"/>
          <w:pgSz w:w="16838" w:h="11906" w:orient="landscape"/>
          <w:pgMar w:top="1417" w:right="1417" w:bottom="1417" w:left="1417" w:header="708" w:footer="708" w:gutter="0"/>
          <w:cols w:space="708"/>
          <w:titlePg/>
          <w:docGrid w:linePitch="360"/>
        </w:sectPr>
      </w:pPr>
      <w:r w:rsidRPr="00247F73">
        <w:rPr>
          <w:rFonts w:cs="Arial"/>
          <w:color w:val="000000"/>
          <w:sz w:val="44"/>
          <w:szCs w:val="44"/>
          <w:lang w:val="en-US"/>
        </w:rPr>
        <w:t>• The budget control inspector</w:t>
      </w:r>
      <w:r w:rsidR="007C46D2" w:rsidRPr="00247F73">
        <w:rPr>
          <w:rFonts w:cs="Arial"/>
          <w:color w:val="000000"/>
          <w:sz w:val="44"/>
          <w:szCs w:val="44"/>
          <w:lang w:val="en-US"/>
        </w:rPr>
        <w:t>,</w:t>
      </w:r>
      <w:r w:rsidR="00267D52" w:rsidRPr="00247F73">
        <w:rPr>
          <w:rFonts w:cs="Arial"/>
          <w:color w:val="000000"/>
          <w:sz w:val="44"/>
          <w:szCs w:val="44"/>
          <w:lang w:val="en-US"/>
        </w:rPr>
        <w:t xml:space="preserve"> who </w:t>
      </w:r>
      <w:r w:rsidR="005F63BD">
        <w:rPr>
          <w:rFonts w:cs="Arial"/>
          <w:color w:val="000000"/>
          <w:sz w:val="44"/>
          <w:szCs w:val="44"/>
          <w:lang w:val="en-US"/>
        </w:rPr>
        <w:t>identified</w:t>
      </w:r>
      <w:r w:rsidR="005F63BD" w:rsidRPr="005F63BD">
        <w:rPr>
          <w:rFonts w:cs="Arial"/>
          <w:color w:val="000000"/>
          <w:sz w:val="44"/>
          <w:szCs w:val="44"/>
          <w:lang w:val="en-US"/>
        </w:rPr>
        <w:t xml:space="preserve"> </w:t>
      </w:r>
      <w:r w:rsidR="00267D52" w:rsidRPr="005F63BD">
        <w:rPr>
          <w:rFonts w:cs="Arial"/>
          <w:color w:val="000000"/>
          <w:sz w:val="44"/>
          <w:szCs w:val="44"/>
          <w:lang w:val="en-US"/>
        </w:rPr>
        <w:t>breaches of the provisions of the act</w:t>
      </w:r>
      <w:r w:rsidR="00301A92" w:rsidRPr="00301A92">
        <w:rPr>
          <w:rFonts w:cs="Arial"/>
          <w:color w:val="000000"/>
          <w:sz w:val="44"/>
          <w:szCs w:val="44"/>
          <w:lang w:val="en-US"/>
        </w:rPr>
        <w:t xml:space="preserve"> </w:t>
      </w:r>
      <w:r w:rsidR="00301A92" w:rsidRPr="009C683E">
        <w:rPr>
          <w:rFonts w:cs="Arial"/>
          <w:color w:val="000000"/>
          <w:sz w:val="44"/>
          <w:szCs w:val="44"/>
          <w:lang w:val="en-US"/>
        </w:rPr>
        <w:t xml:space="preserve">during </w:t>
      </w:r>
      <w:r w:rsidR="00301A92">
        <w:rPr>
          <w:rFonts w:cs="Arial"/>
          <w:color w:val="000000"/>
          <w:sz w:val="44"/>
          <w:szCs w:val="44"/>
          <w:lang w:val="en-US"/>
        </w:rPr>
        <w:t>the supervision</w:t>
      </w:r>
      <w:r w:rsidR="007C46D2" w:rsidRPr="005F63BD">
        <w:rPr>
          <w:rFonts w:cs="Arial"/>
          <w:color w:val="000000"/>
          <w:sz w:val="44"/>
          <w:szCs w:val="44"/>
          <w:lang w:val="en-US"/>
        </w:rPr>
        <w:t>,</w:t>
      </w:r>
      <w:r w:rsidR="00267D52" w:rsidRPr="005F63BD">
        <w:rPr>
          <w:rFonts w:cs="Arial"/>
          <w:color w:val="000000"/>
          <w:sz w:val="44"/>
          <w:szCs w:val="44"/>
          <w:lang w:val="en-US"/>
        </w:rPr>
        <w:t xml:space="preserve"> </w:t>
      </w:r>
      <w:r w:rsidR="00301A92">
        <w:rPr>
          <w:rFonts w:cs="Arial"/>
          <w:color w:val="000000"/>
          <w:sz w:val="44"/>
          <w:szCs w:val="44"/>
          <w:lang w:val="en-US"/>
        </w:rPr>
        <w:t>shall</w:t>
      </w:r>
      <w:r w:rsidR="00301A92" w:rsidRPr="005F63BD">
        <w:rPr>
          <w:rFonts w:cs="Arial"/>
          <w:color w:val="000000"/>
          <w:sz w:val="44"/>
          <w:szCs w:val="44"/>
          <w:lang w:val="en-US"/>
        </w:rPr>
        <w:t xml:space="preserve"> </w:t>
      </w:r>
      <w:r w:rsidR="007C46D2" w:rsidRPr="005F63BD">
        <w:rPr>
          <w:rFonts w:cs="Arial"/>
          <w:color w:val="000000"/>
          <w:sz w:val="44"/>
          <w:szCs w:val="44"/>
          <w:lang w:val="en-US"/>
        </w:rPr>
        <w:t>draft</w:t>
      </w:r>
      <w:r w:rsidR="00267D52" w:rsidRPr="005F63BD">
        <w:rPr>
          <w:rFonts w:cs="Arial"/>
          <w:color w:val="000000"/>
          <w:sz w:val="44"/>
          <w:szCs w:val="44"/>
          <w:lang w:val="en-US"/>
        </w:rPr>
        <w:t xml:space="preserve"> </w:t>
      </w:r>
      <w:r w:rsidR="007C46D2" w:rsidRPr="005F63BD">
        <w:rPr>
          <w:rFonts w:cs="Arial"/>
          <w:color w:val="000000"/>
          <w:sz w:val="44"/>
          <w:szCs w:val="44"/>
          <w:lang w:val="en-US"/>
        </w:rPr>
        <w:t>an</w:t>
      </w:r>
      <w:r w:rsidR="00267D52" w:rsidRPr="005F63BD">
        <w:rPr>
          <w:rFonts w:cs="Arial"/>
          <w:color w:val="000000"/>
          <w:sz w:val="44"/>
          <w:szCs w:val="44"/>
          <w:lang w:val="en-US"/>
        </w:rPr>
        <w:t xml:space="preserve"> indictment against the offender and </w:t>
      </w:r>
      <w:r w:rsidR="00301A92">
        <w:rPr>
          <w:rFonts w:cs="Arial"/>
          <w:color w:val="000000"/>
          <w:sz w:val="44"/>
          <w:szCs w:val="44"/>
          <w:lang w:val="en-US"/>
        </w:rPr>
        <w:t>file</w:t>
      </w:r>
      <w:r w:rsidR="00301A92" w:rsidRPr="005F63BD">
        <w:rPr>
          <w:rFonts w:cs="Arial"/>
          <w:color w:val="000000"/>
          <w:sz w:val="44"/>
          <w:szCs w:val="44"/>
          <w:lang w:val="en-US"/>
        </w:rPr>
        <w:t xml:space="preserve"> </w:t>
      </w:r>
      <w:r w:rsidR="00267D52" w:rsidRPr="005F63BD">
        <w:rPr>
          <w:rFonts w:cs="Arial"/>
          <w:color w:val="000000"/>
          <w:sz w:val="44"/>
          <w:szCs w:val="44"/>
          <w:lang w:val="en-US"/>
        </w:rPr>
        <w:t xml:space="preserve">it </w:t>
      </w:r>
      <w:r w:rsidR="00301A92">
        <w:rPr>
          <w:rFonts w:cs="Arial"/>
          <w:color w:val="000000"/>
          <w:sz w:val="44"/>
          <w:szCs w:val="44"/>
          <w:lang w:val="en-US"/>
        </w:rPr>
        <w:t>with</w:t>
      </w:r>
      <w:r w:rsidR="00301A92" w:rsidRPr="005F63BD">
        <w:rPr>
          <w:rFonts w:cs="Arial"/>
          <w:color w:val="000000"/>
          <w:sz w:val="44"/>
          <w:szCs w:val="44"/>
          <w:lang w:val="en-US"/>
        </w:rPr>
        <w:t xml:space="preserve"> </w:t>
      </w:r>
      <w:r w:rsidR="00267D52" w:rsidRPr="005F63BD">
        <w:rPr>
          <w:rFonts w:cs="Arial"/>
          <w:color w:val="000000"/>
          <w:sz w:val="44"/>
          <w:szCs w:val="44"/>
          <w:lang w:val="en-US"/>
        </w:rPr>
        <w:t>the competent regional office of the police department</w:t>
      </w:r>
    </w:p>
    <w:p w:rsidR="00BF5992" w:rsidRPr="00247F73" w:rsidRDefault="00BF5992" w:rsidP="00ED6C4E">
      <w:pPr>
        <w:spacing w:after="120" w:line="240" w:lineRule="auto"/>
        <w:ind w:left="851"/>
        <w:jc w:val="both"/>
        <w:rPr>
          <w:rFonts w:cs="Arial"/>
          <w:color w:val="000000"/>
          <w:sz w:val="44"/>
          <w:szCs w:val="44"/>
          <w:lang w:val="en-US"/>
        </w:rPr>
      </w:pPr>
    </w:p>
    <w:p w:rsidR="00BF5992" w:rsidRPr="00247F73" w:rsidRDefault="00BF5992" w:rsidP="00ED6C4E">
      <w:pPr>
        <w:spacing w:after="120" w:line="240" w:lineRule="auto"/>
        <w:ind w:left="851"/>
        <w:jc w:val="both"/>
        <w:rPr>
          <w:rFonts w:cs="Arial"/>
          <w:color w:val="000000"/>
          <w:sz w:val="44"/>
          <w:szCs w:val="44"/>
          <w:lang w:val="en-US"/>
        </w:rPr>
      </w:pPr>
    </w:p>
    <w:p w:rsidR="00BF5992" w:rsidRPr="00247F73" w:rsidRDefault="00BF5992" w:rsidP="00ED6C4E">
      <w:pPr>
        <w:spacing w:after="120" w:line="240" w:lineRule="auto"/>
        <w:ind w:left="851"/>
        <w:jc w:val="both"/>
        <w:rPr>
          <w:rFonts w:cs="Arial"/>
          <w:color w:val="000000"/>
          <w:sz w:val="44"/>
          <w:szCs w:val="44"/>
          <w:lang w:val="en-US"/>
        </w:rPr>
      </w:pPr>
    </w:p>
    <w:p w:rsidR="00BF5992" w:rsidRPr="00247F73" w:rsidRDefault="00BF5992" w:rsidP="00ED6C4E">
      <w:pPr>
        <w:spacing w:after="120" w:line="240" w:lineRule="auto"/>
        <w:ind w:left="851"/>
        <w:jc w:val="both"/>
        <w:rPr>
          <w:rFonts w:cs="Arial"/>
          <w:color w:val="000000"/>
          <w:sz w:val="44"/>
          <w:szCs w:val="44"/>
          <w:lang w:val="en-US"/>
        </w:rPr>
      </w:pPr>
    </w:p>
    <w:p w:rsidR="00BF5992" w:rsidRPr="00247F73" w:rsidRDefault="00BF5992" w:rsidP="00ED6C4E">
      <w:pPr>
        <w:spacing w:after="120" w:line="240" w:lineRule="auto"/>
        <w:ind w:left="851"/>
        <w:jc w:val="both"/>
        <w:rPr>
          <w:rFonts w:cs="Arial"/>
          <w:color w:val="000000"/>
          <w:sz w:val="44"/>
          <w:szCs w:val="44"/>
          <w:lang w:val="en-US"/>
        </w:rPr>
      </w:pPr>
    </w:p>
    <w:p w:rsidR="00BF5992" w:rsidRPr="00247F73" w:rsidRDefault="00452EC1" w:rsidP="00F4103B">
      <w:pPr>
        <w:spacing w:after="120" w:line="240" w:lineRule="auto"/>
        <w:ind w:left="851"/>
        <w:jc w:val="center"/>
        <w:rPr>
          <w:rFonts w:cs="Arial"/>
          <w:color w:val="000000"/>
          <w:sz w:val="44"/>
          <w:szCs w:val="44"/>
          <w:lang w:val="en-US"/>
        </w:rPr>
      </w:pPr>
      <w:r w:rsidRPr="00247F73">
        <w:rPr>
          <w:rFonts w:ascii="Calibri" w:hAnsi="Calibri"/>
          <w:b/>
          <w:bCs/>
          <w:color w:val="000000"/>
          <w:sz w:val="64"/>
          <w:szCs w:val="64"/>
          <w:lang w:val="en-US"/>
        </w:rPr>
        <w:t>THANK YOU FOR YOUR ATTENTION</w:t>
      </w:r>
      <w:r w:rsidR="00BF5992" w:rsidRPr="00247F73">
        <w:rPr>
          <w:rFonts w:ascii="Calibri" w:hAnsi="Calibri"/>
          <w:b/>
          <w:bCs/>
          <w:color w:val="000000"/>
          <w:sz w:val="64"/>
          <w:szCs w:val="64"/>
          <w:lang w:val="en-US"/>
        </w:rPr>
        <w:t>!</w:t>
      </w:r>
    </w:p>
    <w:sectPr w:rsidR="00BF5992" w:rsidRPr="00247F73" w:rsidSect="00E01125">
      <w:headerReference w:type="even" r:id="rId190"/>
      <w:headerReference w:type="default" r:id="rId191"/>
      <w:headerReference w:type="first" r:id="rId19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A5" w:rsidRDefault="00CE2EA5" w:rsidP="00E01125">
      <w:pPr>
        <w:spacing w:after="0" w:line="240" w:lineRule="auto"/>
      </w:pPr>
      <w:r>
        <w:separator/>
      </w:r>
    </w:p>
  </w:endnote>
  <w:endnote w:type="continuationSeparator" w:id="0">
    <w:p w:rsidR="00CE2EA5" w:rsidRDefault="00CE2EA5" w:rsidP="00E0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Ravie">
    <w:panose1 w:val="04040805050809020602"/>
    <w:charset w:val="00"/>
    <w:family w:val="decorativ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01125" w:rsidRDefault="00064389" w:rsidP="00E01125">
    <w:pPr>
      <w:pStyle w:val="Footer"/>
    </w:pPr>
    <w:r>
      <w:rPr>
        <w:noProof/>
        <w:lang w:eastAsia="hr-HR"/>
      </w:rPr>
      <w:drawing>
        <wp:anchor distT="0" distB="0" distL="114300" distR="114300" simplePos="0" relativeHeight="251633152" behindDoc="0" locked="0" layoutInCell="1" allowOverlap="1" wp14:anchorId="6134D961" wp14:editId="438441AB">
          <wp:simplePos x="0" y="0"/>
          <wp:positionH relativeFrom="margin">
            <wp:posOffset>9114790</wp:posOffset>
          </wp:positionH>
          <wp:positionV relativeFrom="margin">
            <wp:posOffset>5610860</wp:posOffset>
          </wp:positionV>
          <wp:extent cx="659130" cy="8610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81280" behindDoc="0" locked="0" layoutInCell="1" allowOverlap="1" wp14:anchorId="0768F963" wp14:editId="613403FC">
          <wp:simplePos x="0" y="0"/>
          <wp:positionH relativeFrom="margin">
            <wp:posOffset>9127490</wp:posOffset>
          </wp:positionH>
          <wp:positionV relativeFrom="margin">
            <wp:posOffset>5031622</wp:posOffset>
          </wp:positionV>
          <wp:extent cx="659130" cy="861060"/>
          <wp:effectExtent l="0" t="0" r="762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01125" w:rsidRDefault="00064389" w:rsidP="00E01125">
    <w:pPr>
      <w:pStyle w:val="Footer"/>
    </w:pPr>
    <w:r>
      <w:rPr>
        <w:noProof/>
        <w:lang w:eastAsia="hr-HR"/>
      </w:rPr>
      <w:drawing>
        <wp:anchor distT="0" distB="0" distL="114300" distR="114300" simplePos="0" relativeHeight="251674112" behindDoc="0" locked="0" layoutInCell="1" allowOverlap="1" wp14:anchorId="3D747CE4" wp14:editId="38E81756">
          <wp:simplePos x="0" y="0"/>
          <wp:positionH relativeFrom="margin">
            <wp:posOffset>9114790</wp:posOffset>
          </wp:positionH>
          <wp:positionV relativeFrom="margin">
            <wp:posOffset>5749556</wp:posOffset>
          </wp:positionV>
          <wp:extent cx="659130" cy="861060"/>
          <wp:effectExtent l="0" t="0" r="762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44416" behindDoc="0" locked="0" layoutInCell="1" allowOverlap="1" wp14:anchorId="413D7D5A" wp14:editId="6EFECBBF">
          <wp:simplePos x="0" y="0"/>
          <wp:positionH relativeFrom="margin">
            <wp:posOffset>9127490</wp:posOffset>
          </wp:positionH>
          <wp:positionV relativeFrom="margin">
            <wp:posOffset>5607641</wp:posOffset>
          </wp:positionV>
          <wp:extent cx="659130" cy="86106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47488" behindDoc="0" locked="0" layoutInCell="1" allowOverlap="1" wp14:anchorId="234888AD" wp14:editId="30B00DB8">
          <wp:simplePos x="0" y="0"/>
          <wp:positionH relativeFrom="margin">
            <wp:posOffset>9127490</wp:posOffset>
          </wp:positionH>
          <wp:positionV relativeFrom="margin">
            <wp:posOffset>4990362</wp:posOffset>
          </wp:positionV>
          <wp:extent cx="659130" cy="86106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50560" behindDoc="0" locked="0" layoutInCell="1" allowOverlap="1" wp14:anchorId="6421B3B5" wp14:editId="7BF80B9B">
          <wp:simplePos x="0" y="0"/>
          <wp:positionH relativeFrom="margin">
            <wp:posOffset>9127490</wp:posOffset>
          </wp:positionH>
          <wp:positionV relativeFrom="margin">
            <wp:posOffset>5776639</wp:posOffset>
          </wp:positionV>
          <wp:extent cx="659130" cy="86106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52608" behindDoc="0" locked="0" layoutInCell="1" allowOverlap="1" wp14:anchorId="5CF72D22" wp14:editId="118B4CB1">
          <wp:simplePos x="0" y="0"/>
          <wp:positionH relativeFrom="margin">
            <wp:posOffset>9095105</wp:posOffset>
          </wp:positionH>
          <wp:positionV relativeFrom="margin">
            <wp:posOffset>5616413</wp:posOffset>
          </wp:positionV>
          <wp:extent cx="659130" cy="86106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55680" behindDoc="0" locked="0" layoutInCell="1" allowOverlap="1" wp14:anchorId="360145B6" wp14:editId="69DC1980">
          <wp:simplePos x="0" y="0"/>
          <wp:positionH relativeFrom="margin">
            <wp:posOffset>9095105</wp:posOffset>
          </wp:positionH>
          <wp:positionV relativeFrom="margin">
            <wp:posOffset>5754164</wp:posOffset>
          </wp:positionV>
          <wp:extent cx="659130" cy="861060"/>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57728" behindDoc="0" locked="0" layoutInCell="1" allowOverlap="1" wp14:anchorId="51636C58" wp14:editId="6E404C19">
          <wp:simplePos x="0" y="0"/>
          <wp:positionH relativeFrom="margin">
            <wp:posOffset>9095105</wp:posOffset>
          </wp:positionH>
          <wp:positionV relativeFrom="margin">
            <wp:posOffset>5594247</wp:posOffset>
          </wp:positionV>
          <wp:extent cx="659130" cy="861060"/>
          <wp:effectExtent l="0" t="0" r="762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59776" behindDoc="0" locked="0" layoutInCell="1" allowOverlap="1" wp14:anchorId="6EDA1DD5" wp14:editId="40B75F74">
          <wp:simplePos x="0" y="0"/>
          <wp:positionH relativeFrom="margin">
            <wp:posOffset>9095105</wp:posOffset>
          </wp:positionH>
          <wp:positionV relativeFrom="margin">
            <wp:posOffset>5007448</wp:posOffset>
          </wp:positionV>
          <wp:extent cx="659130" cy="861060"/>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61824" behindDoc="0" locked="0" layoutInCell="1" allowOverlap="1" wp14:anchorId="355292EA" wp14:editId="3BDAF286">
          <wp:simplePos x="0" y="0"/>
          <wp:positionH relativeFrom="margin">
            <wp:posOffset>9095105</wp:posOffset>
          </wp:positionH>
          <wp:positionV relativeFrom="margin">
            <wp:posOffset>5602398</wp:posOffset>
          </wp:positionV>
          <wp:extent cx="659130" cy="86106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34176" behindDoc="0" locked="0" layoutInCell="1" allowOverlap="1" wp14:anchorId="43D81862" wp14:editId="542C4A95">
          <wp:simplePos x="0" y="0"/>
          <wp:positionH relativeFrom="margin">
            <wp:posOffset>9078595</wp:posOffset>
          </wp:positionH>
          <wp:positionV relativeFrom="paragraph">
            <wp:posOffset>-272415</wp:posOffset>
          </wp:positionV>
          <wp:extent cx="659130" cy="8610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64896" behindDoc="0" locked="0" layoutInCell="1" allowOverlap="1" wp14:anchorId="1FF98DE6" wp14:editId="43C5738A">
          <wp:simplePos x="0" y="0"/>
          <wp:positionH relativeFrom="margin">
            <wp:posOffset>9095105</wp:posOffset>
          </wp:positionH>
          <wp:positionV relativeFrom="margin">
            <wp:posOffset>4985281</wp:posOffset>
          </wp:positionV>
          <wp:extent cx="659130" cy="86106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66944" behindDoc="0" locked="0" layoutInCell="1" allowOverlap="1" wp14:anchorId="69118531" wp14:editId="602F9179">
          <wp:simplePos x="0" y="0"/>
          <wp:positionH relativeFrom="margin">
            <wp:posOffset>9095105</wp:posOffset>
          </wp:positionH>
          <wp:positionV relativeFrom="margin">
            <wp:posOffset>5627473</wp:posOffset>
          </wp:positionV>
          <wp:extent cx="659130" cy="86106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68992" behindDoc="0" locked="0" layoutInCell="1" allowOverlap="1" wp14:anchorId="453C093C" wp14:editId="2B3B1811">
          <wp:simplePos x="0" y="0"/>
          <wp:positionH relativeFrom="margin">
            <wp:posOffset>9095105</wp:posOffset>
          </wp:positionH>
          <wp:positionV relativeFrom="margin">
            <wp:posOffset>5754960</wp:posOffset>
          </wp:positionV>
          <wp:extent cx="659130" cy="861060"/>
          <wp:effectExtent l="0" t="0" r="762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71040" behindDoc="0" locked="0" layoutInCell="1" allowOverlap="1" wp14:anchorId="3BCE3BAE" wp14:editId="71D464BD">
          <wp:simplePos x="0" y="0"/>
          <wp:positionH relativeFrom="margin">
            <wp:posOffset>9095105</wp:posOffset>
          </wp:positionH>
          <wp:positionV relativeFrom="paragraph">
            <wp:posOffset>-281940</wp:posOffset>
          </wp:positionV>
          <wp:extent cx="659130" cy="861060"/>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01125" w:rsidRDefault="00064389" w:rsidP="00E01125">
    <w:pPr>
      <w:pStyle w:val="Footer"/>
    </w:pPr>
    <w:r>
      <w:rPr>
        <w:noProof/>
        <w:lang w:eastAsia="hr-HR"/>
      </w:rPr>
      <w:drawing>
        <wp:anchor distT="0" distB="0" distL="114300" distR="114300" simplePos="0" relativeHeight="251682304" behindDoc="0" locked="0" layoutInCell="1" allowOverlap="1" wp14:anchorId="18440F03" wp14:editId="0600B4D8">
          <wp:simplePos x="0" y="0"/>
          <wp:positionH relativeFrom="margin">
            <wp:posOffset>9114790</wp:posOffset>
          </wp:positionH>
          <wp:positionV relativeFrom="margin">
            <wp:posOffset>5780981</wp:posOffset>
          </wp:positionV>
          <wp:extent cx="659130" cy="861060"/>
          <wp:effectExtent l="0" t="0" r="762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35200" behindDoc="0" locked="0" layoutInCell="1" allowOverlap="1" wp14:anchorId="3ADDF468" wp14:editId="6FF60096">
          <wp:simplePos x="0" y="0"/>
          <wp:positionH relativeFrom="margin">
            <wp:posOffset>9109075</wp:posOffset>
          </wp:positionH>
          <wp:positionV relativeFrom="margin">
            <wp:posOffset>5006813</wp:posOffset>
          </wp:positionV>
          <wp:extent cx="659130" cy="8610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36224" behindDoc="0" locked="0" layoutInCell="1" allowOverlap="1" wp14:anchorId="7357411F" wp14:editId="756A33A0">
          <wp:simplePos x="0" y="0"/>
          <wp:positionH relativeFrom="margin">
            <wp:posOffset>9109075</wp:posOffset>
          </wp:positionH>
          <wp:positionV relativeFrom="margin">
            <wp:posOffset>5761193</wp:posOffset>
          </wp:positionV>
          <wp:extent cx="659130" cy="8610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38272" behindDoc="0" locked="0" layoutInCell="1" allowOverlap="1" wp14:anchorId="07631B61" wp14:editId="001E04AD">
          <wp:simplePos x="0" y="0"/>
          <wp:positionH relativeFrom="margin">
            <wp:posOffset>9109075</wp:posOffset>
          </wp:positionH>
          <wp:positionV relativeFrom="margin">
            <wp:posOffset>5601232</wp:posOffset>
          </wp:positionV>
          <wp:extent cx="659130" cy="86106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39296" behindDoc="0" locked="0" layoutInCell="1" allowOverlap="1" wp14:anchorId="6DAAC77C" wp14:editId="4BB3CE44">
          <wp:simplePos x="0" y="0"/>
          <wp:positionH relativeFrom="margin">
            <wp:posOffset>9127490</wp:posOffset>
          </wp:positionH>
          <wp:positionV relativeFrom="margin">
            <wp:posOffset>5023012</wp:posOffset>
          </wp:positionV>
          <wp:extent cx="659130" cy="861060"/>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41344" behindDoc="0" locked="0" layoutInCell="1" allowOverlap="1" wp14:anchorId="59955DAB" wp14:editId="52375D7C">
          <wp:simplePos x="0" y="0"/>
          <wp:positionH relativeFrom="margin">
            <wp:posOffset>9127490</wp:posOffset>
          </wp:positionH>
          <wp:positionV relativeFrom="margin">
            <wp:posOffset>5778072</wp:posOffset>
          </wp:positionV>
          <wp:extent cx="659130" cy="861060"/>
          <wp:effectExtent l="0" t="0" r="762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Footer"/>
    </w:pPr>
    <w:r>
      <w:rPr>
        <w:noProof/>
        <w:lang w:eastAsia="hr-HR"/>
      </w:rPr>
      <w:drawing>
        <wp:anchor distT="0" distB="0" distL="114300" distR="114300" simplePos="0" relativeHeight="251678208" behindDoc="0" locked="0" layoutInCell="1" allowOverlap="1" wp14:anchorId="2C5E3133" wp14:editId="34923CD5">
          <wp:simplePos x="0" y="0"/>
          <wp:positionH relativeFrom="margin">
            <wp:posOffset>9127490</wp:posOffset>
          </wp:positionH>
          <wp:positionV relativeFrom="margin">
            <wp:posOffset>5606208</wp:posOffset>
          </wp:positionV>
          <wp:extent cx="659130" cy="861060"/>
          <wp:effectExtent l="0" t="0" r="762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l="21244" r="18859" b="16485"/>
                  <a:stretch/>
                </pic:blipFill>
                <pic:spPr bwMode="auto">
                  <a:xfrm>
                    <a:off x="0" y="0"/>
                    <a:ext cx="659130" cy="86106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A5" w:rsidRDefault="00CE2EA5" w:rsidP="00E01125">
      <w:pPr>
        <w:spacing w:after="0" w:line="240" w:lineRule="auto"/>
      </w:pPr>
      <w:r>
        <w:separator/>
      </w:r>
    </w:p>
  </w:footnote>
  <w:footnote w:type="continuationSeparator" w:id="0">
    <w:p w:rsidR="00CE2EA5" w:rsidRDefault="00CE2EA5" w:rsidP="00E0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0319C8" w:rsidRDefault="00064389" w:rsidP="00327A7B">
    <w:pPr>
      <w:pStyle w:val="Header"/>
      <w:tabs>
        <w:tab w:val="clear" w:pos="4536"/>
        <w:tab w:val="clear" w:pos="9072"/>
        <w:tab w:val="left" w:pos="7669"/>
      </w:tabs>
      <w:jc w:val="center"/>
      <w:rPr>
        <w:lang w:val="en-US"/>
      </w:rPr>
    </w:pPr>
    <w:r w:rsidRPr="000319C8">
      <w:rPr>
        <w:rFonts w:ascii="Calibri" w:hAnsi="Calibri"/>
        <w:color w:val="000000"/>
        <w:sz w:val="78"/>
        <w:szCs w:val="78"/>
        <w:lang w:val="en-US"/>
      </w:rPr>
      <w:t>LEGAL FRAMEWORK</w:t>
    </w:r>
  </w:p>
  <w:p w:rsidR="00064389" w:rsidRPr="000319C8" w:rsidRDefault="00064389" w:rsidP="00327A7B">
    <w:pPr>
      <w:pStyle w:val="Head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187F11" w:rsidRDefault="00064389" w:rsidP="00811EC0">
    <w:pPr>
      <w:pStyle w:val="Header"/>
      <w:jc w:val="center"/>
      <w:rPr>
        <w:lang w:val="en-US"/>
      </w:rPr>
    </w:pPr>
    <w:r>
      <w:rPr>
        <w:rFonts w:ascii="Calibri" w:hAnsi="Calibri"/>
        <w:color w:val="000000"/>
        <w:sz w:val="78"/>
        <w:szCs w:val="78"/>
        <w:lang w:val="en-US"/>
      </w:rPr>
      <w:t xml:space="preserve">LATEST AMENDMENTS TO THE 2015 BUDGET ACT </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CD32A4" w:rsidRDefault="00064389" w:rsidP="00811EC0">
    <w:pPr>
      <w:pStyle w:val="Header"/>
      <w:jc w:val="center"/>
      <w:rPr>
        <w:lang w:val="en-US"/>
      </w:rPr>
    </w:pPr>
    <w:r>
      <w:rPr>
        <w:rFonts w:ascii="Calibri" w:hAnsi="Calibri"/>
        <w:color w:val="000000"/>
        <w:sz w:val="78"/>
        <w:szCs w:val="78"/>
        <w:lang w:val="en-US"/>
      </w:rPr>
      <w:t>SEMI-ANNUAL AND ANNUAL REPORTS ON BUDGET EXECUTION</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9397C" w:rsidRDefault="00064389" w:rsidP="00F9202B">
    <w:pPr>
      <w:pStyle w:val="Header"/>
      <w:jc w:val="center"/>
      <w:rPr>
        <w:lang w:val="en-US"/>
      </w:rPr>
    </w:pPr>
    <w:r>
      <w:rPr>
        <w:rFonts w:ascii="Calibri" w:hAnsi="Calibri"/>
        <w:color w:val="000000"/>
        <w:sz w:val="78"/>
        <w:szCs w:val="78"/>
        <w:lang w:val="en-US"/>
      </w:rPr>
      <w:t>BUDGET EXECUTION - CONTROLS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9668FD" w:rsidRDefault="00064389" w:rsidP="009668FD">
    <w:pPr>
      <w:pStyle w:val="Heade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F9202B" w:rsidRDefault="00064389" w:rsidP="00F9202B">
    <w:pPr>
      <w:pStyle w:val="Heade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F9202B" w:rsidRDefault="00064389" w:rsidP="00FC087D">
    <w:pPr>
      <w:pStyle w:val="Header"/>
      <w:jc w:val="center"/>
    </w:pPr>
    <w:r>
      <w:rPr>
        <w:rFonts w:ascii="Calibri" w:hAnsi="Calibri"/>
        <w:color w:val="000000"/>
        <w:sz w:val="78"/>
        <w:szCs w:val="78"/>
      </w:rPr>
      <w:t>BUDGET EXECUTION – REALLOCATION</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F14458" w:rsidRDefault="00064389" w:rsidP="00FC087D">
    <w:pPr>
      <w:pStyle w:val="Header"/>
      <w:jc w:val="center"/>
      <w:rPr>
        <w:lang w:val="en-US"/>
      </w:rPr>
    </w:pPr>
    <w:r>
      <w:rPr>
        <w:rFonts w:ascii="Calibri" w:hAnsi="Calibri"/>
        <w:color w:val="000000"/>
        <w:sz w:val="78"/>
        <w:szCs w:val="78"/>
        <w:lang w:val="en-US"/>
      </w:rPr>
      <w:t>AUTHORITY AND RESPONSIBILITY</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74EF5" w:rsidRDefault="00064389" w:rsidP="00FC087D">
    <w:pPr>
      <w:pStyle w:val="Header"/>
      <w:jc w:val="center"/>
      <w:rPr>
        <w:lang w:val="en-US"/>
      </w:rPr>
    </w:pPr>
    <w:r>
      <w:rPr>
        <w:color w:val="000000"/>
        <w:sz w:val="64"/>
        <w:szCs w:val="64"/>
        <w:lang w:val="en-US"/>
      </w:rPr>
      <w:t>THE 2010 FISCAL RESPONSIBILITY ACT – THE FISCAL RESPONSIBILITY STATEMENT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753260" w:rsidRDefault="00064389" w:rsidP="00753260">
    <w:pPr>
      <w:pStyle w:val="Heade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14687B" w:rsidRDefault="00064389" w:rsidP="00753260">
    <w:pPr>
      <w:pStyle w:val="Header"/>
      <w:jc w:val="center"/>
      <w:rPr>
        <w:lang w:val="en-US"/>
      </w:rPr>
    </w:pPr>
    <w:r>
      <w:rPr>
        <w:rFonts w:ascii="Calibri" w:hAnsi="Calibri"/>
        <w:b/>
        <w:bCs/>
        <w:color w:val="000000"/>
        <w:sz w:val="78"/>
        <w:szCs w:val="78"/>
        <w:lang w:val="en-US"/>
      </w:rPr>
      <w:t>ISSUING THE STATEMENT</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14687B" w:rsidRDefault="00064389" w:rsidP="00DD3A06">
    <w:pPr>
      <w:pStyle w:val="Header"/>
      <w:jc w:val="center"/>
      <w:rPr>
        <w:lang w:val="en-US"/>
      </w:rPr>
    </w:pPr>
    <w:r>
      <w:rPr>
        <w:rFonts w:ascii="Calibri" w:hAnsi="Calibri"/>
        <w:b/>
        <w:bCs/>
        <w:color w:val="000000"/>
        <w:sz w:val="78"/>
        <w:szCs w:val="78"/>
        <w:lang w:val="en-US"/>
      </w:rPr>
      <w:t>DOCUMENTS ACCOMPANYING THE STATEMENT</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D5E9B" w:rsidRDefault="00064389" w:rsidP="00A0307F">
    <w:pPr>
      <w:pStyle w:val="Header"/>
      <w:jc w:val="center"/>
      <w:rPr>
        <w:lang w:val="en-US"/>
      </w:rPr>
    </w:pPr>
    <w:r>
      <w:rPr>
        <w:rFonts w:ascii="Calibri" w:hAnsi="Calibri"/>
        <w:b/>
        <w:bCs/>
        <w:color w:val="000000"/>
        <w:sz w:val="78"/>
        <w:szCs w:val="78"/>
        <w:lang w:val="en-US"/>
      </w:rPr>
      <w:t>FISCAL RESPONSIBILITY QUESTIONNAIRE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D5E9B" w:rsidRDefault="00064389" w:rsidP="007D58BF">
    <w:pPr>
      <w:pStyle w:val="Header"/>
      <w:jc w:val="center"/>
      <w:rPr>
        <w:lang w:val="en-US"/>
      </w:rPr>
    </w:pPr>
    <w:r>
      <w:rPr>
        <w:rFonts w:ascii="Calibri" w:hAnsi="Calibri"/>
        <w:b/>
        <w:bCs/>
        <w:color w:val="000000"/>
        <w:sz w:val="78"/>
        <w:szCs w:val="78"/>
        <w:lang w:val="en-US"/>
      </w:rPr>
      <w:t>FISCAL RESPONSIBILITY QUESTIONNAIRE</w:t>
    </w:r>
  </w:p>
  <w:p w:rsidR="00064389" w:rsidRPr="007D58BF" w:rsidRDefault="00064389" w:rsidP="007D58BF">
    <w:pPr>
      <w:pStyle w:val="Header"/>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A0307F" w:rsidRDefault="00064389" w:rsidP="00A0307F">
    <w:pPr>
      <w:pStyle w:val="Header"/>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3814A2" w:rsidRDefault="00064389" w:rsidP="009668FD">
    <w:pPr>
      <w:pStyle w:val="Header"/>
      <w:jc w:val="center"/>
      <w:rPr>
        <w:lang w:val="en-US"/>
      </w:rPr>
    </w:pPr>
    <w:r>
      <w:rPr>
        <w:rFonts w:ascii="Calibri" w:hAnsi="Calibri"/>
        <w:color w:val="000000"/>
        <w:sz w:val="78"/>
        <w:szCs w:val="78"/>
        <w:lang w:val="en-US"/>
      </w:rPr>
      <w:t>MEDIUM-TERM BUDGET FRAMEWORK</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B602D2" w:rsidRDefault="00064389" w:rsidP="00A0307F">
    <w:pPr>
      <w:pStyle w:val="Header"/>
      <w:jc w:val="center"/>
      <w:rPr>
        <w:sz w:val="48"/>
        <w:szCs w:val="48"/>
        <w:lang w:val="en-US"/>
      </w:rPr>
    </w:pPr>
    <w:r>
      <w:rPr>
        <w:rFonts w:ascii="Calibri" w:hAnsi="Calibri"/>
        <w:b/>
        <w:bCs/>
        <w:color w:val="000000"/>
        <w:sz w:val="48"/>
        <w:szCs w:val="48"/>
        <w:lang w:val="en-US"/>
      </w:rPr>
      <w:t>THE PRINCIPLE OF TRANSPARENCY IN THE QUESTIONS FROM THE QUESTIONNAIRE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AF643E" w:rsidRDefault="00064389" w:rsidP="00BF5992">
    <w:pPr>
      <w:pStyle w:val="Header"/>
      <w:jc w:val="center"/>
      <w:rPr>
        <w:lang w:val="en-US"/>
      </w:rPr>
    </w:pPr>
    <w:r>
      <w:rPr>
        <w:rFonts w:ascii="Calibri" w:hAnsi="Calibri"/>
        <w:color w:val="000000"/>
        <w:sz w:val="78"/>
        <w:szCs w:val="78"/>
        <w:lang w:val="en-US"/>
      </w:rPr>
      <w:t xml:space="preserve">FILLING OUT THE </w:t>
    </w:r>
    <w:r w:rsidR="00D32332">
      <w:rPr>
        <w:rFonts w:ascii="Calibri" w:hAnsi="Calibri"/>
        <w:color w:val="000000"/>
        <w:sz w:val="78"/>
        <w:szCs w:val="78"/>
        <w:lang w:val="en-US"/>
      </w:rPr>
      <w:t xml:space="preserve">FISCAL RESPONSIBILITY </w:t>
    </w:r>
    <w:r>
      <w:rPr>
        <w:rFonts w:ascii="Calibri" w:hAnsi="Calibri"/>
        <w:color w:val="000000"/>
        <w:sz w:val="78"/>
        <w:szCs w:val="78"/>
        <w:lang w:val="en-US"/>
      </w:rPr>
      <w:t>QUESTIONNAIRE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D93227" w:rsidRDefault="00064389" w:rsidP="00BF5992">
    <w:pPr>
      <w:pStyle w:val="Header"/>
      <w:jc w:val="center"/>
      <w:rPr>
        <w:lang w:val="en-US"/>
      </w:rPr>
    </w:pPr>
    <w:r>
      <w:rPr>
        <w:rFonts w:ascii="Calibri" w:hAnsi="Calibri"/>
        <w:b/>
        <w:bCs/>
        <w:color w:val="000000"/>
        <w:sz w:val="78"/>
        <w:szCs w:val="78"/>
        <w:lang w:val="en-US"/>
      </w:rPr>
      <w:t>THE WEAKNESSES AND IRREGULARITIES REMOVAL PLAN</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BF5992" w:rsidRDefault="00064389" w:rsidP="00BF59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661AAE" w:rsidRDefault="00064389" w:rsidP="00BF5992">
    <w:pPr>
      <w:pStyle w:val="Header"/>
      <w:jc w:val="center"/>
      <w:rPr>
        <w:lang w:val="en-US"/>
      </w:rPr>
    </w:pPr>
    <w:r>
      <w:rPr>
        <w:rFonts w:ascii="Calibri" w:hAnsi="Calibri"/>
        <w:color w:val="FFFFFF"/>
      </w:rPr>
      <w:t>T</w:t>
    </w:r>
    <w:r>
      <w:rPr>
        <w:rFonts w:ascii="Calibri" w:hAnsi="Calibri"/>
        <w:color w:val="000000"/>
        <w:sz w:val="78"/>
        <w:szCs w:val="78"/>
      </w:rPr>
      <w:t>FISCAL RESPONSIBLITY ACT – LIABILITY FOR BREACHES</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BF5992" w:rsidRDefault="00064389" w:rsidP="00BF599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2087B" w:rsidRDefault="00064389" w:rsidP="009668FD">
    <w:pPr>
      <w:pStyle w:val="Header"/>
      <w:jc w:val="center"/>
      <w:rPr>
        <w:lang w:val="en-US"/>
      </w:rPr>
    </w:pPr>
    <w:r>
      <w:rPr>
        <w:rFonts w:ascii="Calibri" w:hAnsi="Calibri"/>
        <w:color w:val="000000"/>
        <w:sz w:val="78"/>
        <w:szCs w:val="78"/>
        <w:lang w:val="en-US"/>
      </w:rPr>
      <w:t>REINFORCING THE ROLE OF PROJECTIONS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rsidP="002C3B30">
    <w:pPr>
      <w:pStyle w:val="Header"/>
      <w:tabs>
        <w:tab w:val="clear" w:pos="4536"/>
        <w:tab w:val="clear" w:pos="9072"/>
        <w:tab w:val="left" w:pos="7669"/>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09586B" w:rsidRDefault="00064389" w:rsidP="00376655">
    <w:pPr>
      <w:pStyle w:val="Header"/>
      <w:jc w:val="center"/>
      <w:rPr>
        <w:lang w:val="en-US"/>
      </w:rPr>
    </w:pPr>
    <w:r>
      <w:rPr>
        <w:rFonts w:ascii="Calibri" w:hAnsi="Calibri"/>
        <w:color w:val="000000"/>
        <w:sz w:val="78"/>
        <w:szCs w:val="78"/>
        <w:lang w:val="en-US"/>
      </w:rPr>
      <w:t>KEY DOCUMENTS OF THE BUDGETARY PROCESS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281BDB" w:rsidRDefault="00064389" w:rsidP="00281BD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080532" w:rsidRDefault="00064389" w:rsidP="00281BDB">
    <w:pPr>
      <w:pStyle w:val="Header"/>
      <w:jc w:val="center"/>
      <w:rPr>
        <w:lang w:val="en-US"/>
      </w:rPr>
    </w:pPr>
    <w:r>
      <w:rPr>
        <w:rFonts w:ascii="Calibri" w:hAnsi="Calibri"/>
        <w:color w:val="000000"/>
        <w:sz w:val="78"/>
        <w:szCs w:val="78"/>
        <w:lang w:val="en-US"/>
      </w:rPr>
      <w:t>STRATEGIC PLANNING</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D7088D" w:rsidRDefault="00064389" w:rsidP="008055BA">
    <w:pPr>
      <w:pStyle w:val="Header"/>
      <w:jc w:val="center"/>
      <w:rPr>
        <w:lang w:val="en-US"/>
      </w:rPr>
    </w:pPr>
    <w:r>
      <w:rPr>
        <w:rFonts w:ascii="Calibri" w:hAnsi="Calibri"/>
        <w:color w:val="000000"/>
        <w:sz w:val="78"/>
        <w:szCs w:val="78"/>
        <w:lang w:val="en-US"/>
      </w:rPr>
      <w:t xml:space="preserve">FUNDAMENTAL </w:t>
    </w:r>
    <w:r w:rsidR="00D32332">
      <w:rPr>
        <w:rFonts w:ascii="Calibri" w:hAnsi="Calibri"/>
        <w:color w:val="000000"/>
        <w:sz w:val="78"/>
        <w:szCs w:val="78"/>
        <w:lang w:val="en-US"/>
      </w:rPr>
      <w:t xml:space="preserve">ISSUES </w:t>
    </w:r>
    <w:r>
      <w:rPr>
        <w:rFonts w:ascii="Calibri" w:hAnsi="Calibri"/>
        <w:color w:val="000000"/>
        <w:sz w:val="78"/>
        <w:szCs w:val="78"/>
        <w:lang w:val="en-US"/>
      </w:rPr>
      <w:t>OF STRATEGIC PLANNING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0431CF" w:rsidRDefault="00064389" w:rsidP="008055BA">
    <w:pPr>
      <w:pStyle w:val="Header"/>
      <w:jc w:val="center"/>
      <w:rPr>
        <w:rFonts w:ascii="Calibri" w:hAnsi="Calibri"/>
        <w:color w:val="000000"/>
        <w:sz w:val="78"/>
        <w:szCs w:val="78"/>
        <w:lang w:val="en-US"/>
      </w:rPr>
    </w:pPr>
    <w:r>
      <w:rPr>
        <w:rFonts w:ascii="Calibri" w:hAnsi="Calibri"/>
        <w:color w:val="000000"/>
        <w:sz w:val="78"/>
        <w:szCs w:val="78"/>
        <w:lang w:val="en-US"/>
      </w:rPr>
      <w:t>OVERVIEW OF THE STRATEGIC PLANNING PROCESS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8E0535" w:rsidRDefault="00064389" w:rsidP="00C30B42">
    <w:pPr>
      <w:pStyle w:val="Header"/>
      <w:jc w:val="center"/>
      <w:rPr>
        <w:lang w:val="en-US"/>
      </w:rPr>
    </w:pPr>
    <w:r>
      <w:rPr>
        <w:rFonts w:ascii="Calibri" w:hAnsi="Calibri"/>
        <w:color w:val="000000"/>
        <w:sz w:val="78"/>
        <w:szCs w:val="78"/>
        <w:lang w:val="en-US"/>
      </w:rPr>
      <w:t>EXCERPT FROM THE STRATEGIC PLAN OF THE MINISTRY OF INTERIOR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EB5EF7" w:rsidRDefault="00064389" w:rsidP="00EB5EF7">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1D4FB5" w:rsidRDefault="00064389" w:rsidP="00EB5EF7">
    <w:pPr>
      <w:pStyle w:val="Header"/>
      <w:jc w:val="center"/>
      <w:rPr>
        <w:lang w:val="en-US"/>
      </w:rPr>
    </w:pPr>
    <w:r>
      <w:rPr>
        <w:rFonts w:ascii="Calibri" w:hAnsi="Calibri"/>
        <w:color w:val="000000"/>
        <w:sz w:val="78"/>
        <w:szCs w:val="78"/>
        <w:lang w:val="en-US"/>
      </w:rPr>
      <w:t>RISK MANAGEMENT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5C3799" w:rsidRDefault="00064389" w:rsidP="00EB5EF7">
    <w:pPr>
      <w:pStyle w:val="Header"/>
      <w:jc w:val="center"/>
      <w:rPr>
        <w:lang w:val="en-US"/>
      </w:rPr>
    </w:pPr>
    <w:r>
      <w:rPr>
        <w:rFonts w:ascii="Calibri" w:hAnsi="Calibri"/>
        <w:color w:val="000000"/>
        <w:sz w:val="78"/>
        <w:szCs w:val="78"/>
        <w:lang w:val="en-US"/>
      </w:rPr>
      <w:t>LINKING THE STRATEGIC PLAN AND THE BUDGET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994C01" w:rsidRDefault="00064389" w:rsidP="006709E1">
    <w:pPr>
      <w:pStyle w:val="Header"/>
      <w:jc w:val="center"/>
      <w:rPr>
        <w:lang w:val="en-US"/>
      </w:rPr>
    </w:pPr>
    <w:r>
      <w:rPr>
        <w:rFonts w:ascii="Calibri" w:hAnsi="Calibri"/>
        <w:color w:val="000000"/>
        <w:sz w:val="78"/>
        <w:szCs w:val="78"/>
        <w:lang w:val="en-US"/>
      </w:rPr>
      <w:t>EXAMPLE OF LINKING THE STRATEGIC AND THE FINANCIAL PLAN</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0E5CAD" w:rsidRDefault="00064389" w:rsidP="002C3B30">
    <w:pPr>
      <w:pStyle w:val="Header"/>
      <w:tabs>
        <w:tab w:val="clear" w:pos="4536"/>
        <w:tab w:val="clear" w:pos="9072"/>
        <w:tab w:val="left" w:pos="7669"/>
      </w:tabs>
      <w:jc w:val="center"/>
      <w:rPr>
        <w:lang w:val="en-US"/>
      </w:rPr>
    </w:pPr>
    <w:r>
      <w:rPr>
        <w:rFonts w:ascii="Calibri" w:hAnsi="Calibri"/>
        <w:color w:val="000000"/>
        <w:sz w:val="78"/>
        <w:szCs w:val="78"/>
        <w:lang w:val="en-US"/>
      </w:rPr>
      <w:t>PRIMARY AND SUBORDINATE LEGISLATION</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43788D" w:rsidRDefault="00064389" w:rsidP="009E6BDF">
    <w:pPr>
      <w:pStyle w:val="Header"/>
      <w:jc w:val="center"/>
      <w:rPr>
        <w:lang w:val="en-US"/>
      </w:rPr>
    </w:pPr>
    <w:r>
      <w:rPr>
        <w:rFonts w:ascii="Calibri" w:hAnsi="Calibri"/>
        <w:color w:val="000000"/>
        <w:sz w:val="78"/>
        <w:szCs w:val="78"/>
        <w:lang w:val="en-US"/>
      </w:rPr>
      <w:t>MONITORING AND REPORTING</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F37A66" w:rsidRDefault="00064389" w:rsidP="009E6BDF">
    <w:pPr>
      <w:pStyle w:val="Header"/>
      <w:jc w:val="center"/>
      <w:rPr>
        <w:lang w:val="en-US"/>
      </w:rPr>
    </w:pPr>
    <w:r>
      <w:rPr>
        <w:rFonts w:ascii="Calibri" w:hAnsi="Calibri"/>
        <w:color w:val="000000"/>
        <w:sz w:val="78"/>
        <w:szCs w:val="78"/>
        <w:lang w:val="en-US"/>
      </w:rPr>
      <w:t>BUDGET CONTENT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620AFF" w:rsidRDefault="00064389" w:rsidP="009E6BDF">
    <w:pPr>
      <w:pStyle w:val="Header"/>
      <w:jc w:val="center"/>
      <w:rPr>
        <w:lang w:val="en-US"/>
      </w:rPr>
    </w:pPr>
    <w:r>
      <w:rPr>
        <w:rFonts w:ascii="Calibri" w:hAnsi="Calibri"/>
        <w:color w:val="000000"/>
        <w:sz w:val="78"/>
        <w:szCs w:val="78"/>
        <w:lang w:val="en-US"/>
      </w:rPr>
      <w:t>THE DEVELOPMENT PROGRAM PLAN</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DB0EA9" w:rsidRDefault="00064389" w:rsidP="009E6BDF">
    <w:pPr>
      <w:pStyle w:val="Header"/>
      <w:jc w:val="center"/>
      <w:rPr>
        <w:lang w:val="en-US"/>
      </w:rPr>
    </w:pPr>
    <w:r>
      <w:rPr>
        <w:rFonts w:ascii="Calibri" w:hAnsi="Calibri"/>
        <w:color w:val="000000"/>
        <w:sz w:val="78"/>
        <w:szCs w:val="78"/>
        <w:lang w:val="en-US"/>
      </w:rPr>
      <w:t>FINANCIAL PLAN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DB0EA9" w:rsidRDefault="00064389" w:rsidP="009E6BDF">
    <w:pPr>
      <w:pStyle w:val="Header"/>
      <w:jc w:val="center"/>
      <w:rPr>
        <w:lang w:val="en-US"/>
      </w:rPr>
    </w:pPr>
    <w:r>
      <w:rPr>
        <w:rFonts w:ascii="Calibri" w:hAnsi="Calibri"/>
        <w:color w:val="000000"/>
        <w:sz w:val="78"/>
        <w:szCs w:val="78"/>
        <w:lang w:val="en-US"/>
      </w:rPr>
      <w:t>EXPLANATION OF THE FINANCIAL PLAN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461DF1" w:rsidRDefault="00064389" w:rsidP="009E6BDF">
    <w:pPr>
      <w:pStyle w:val="Header"/>
      <w:jc w:val="center"/>
      <w:rPr>
        <w:lang w:val="en-US"/>
      </w:rPr>
    </w:pPr>
    <w:r>
      <w:rPr>
        <w:rFonts w:ascii="Calibri" w:hAnsi="Calibri"/>
        <w:color w:val="000000"/>
        <w:sz w:val="78"/>
        <w:szCs w:val="78"/>
        <w:lang w:val="en-US"/>
      </w:rPr>
      <w:t>PROGRAM CLASSIFICATION</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06108F" w:rsidRDefault="00064389" w:rsidP="009E6BDF">
    <w:pPr>
      <w:pStyle w:val="Header"/>
      <w:jc w:val="center"/>
      <w:rPr>
        <w:lang w:val="en-US"/>
      </w:rPr>
    </w:pPr>
    <w:r>
      <w:rPr>
        <w:rFonts w:ascii="Calibri" w:hAnsi="Calibri"/>
        <w:color w:val="000000"/>
        <w:sz w:val="78"/>
        <w:szCs w:val="78"/>
        <w:lang w:val="en-US"/>
      </w:rPr>
      <w:t>MAIN PROGRAMS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9668FD" w:rsidRDefault="00064389" w:rsidP="009668F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854E72" w:rsidRDefault="00064389" w:rsidP="006754FF">
    <w:pPr>
      <w:pStyle w:val="Header"/>
      <w:jc w:val="center"/>
      <w:rPr>
        <w:rFonts w:ascii="Calibri" w:hAnsi="Calibri"/>
        <w:color w:val="000000"/>
        <w:sz w:val="78"/>
        <w:szCs w:val="78"/>
        <w:lang w:val="en-US"/>
      </w:rPr>
    </w:pPr>
    <w:r>
      <w:rPr>
        <w:rFonts w:ascii="Calibri" w:hAnsi="Calibri"/>
        <w:color w:val="000000"/>
        <w:sz w:val="78"/>
        <w:szCs w:val="78"/>
        <w:lang w:val="en-US"/>
      </w:rPr>
      <w:t>EXCERPT FROM THE BUDGET CLASSIFICATION ORDINANCE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6754FF" w:rsidRDefault="00064389" w:rsidP="006754FF">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746B52" w:rsidRDefault="00064389" w:rsidP="006754FF">
    <w:pPr>
      <w:pStyle w:val="Header"/>
      <w:jc w:val="center"/>
      <w:rPr>
        <w:lang w:val="en-US"/>
      </w:rPr>
    </w:pPr>
    <w:r>
      <w:rPr>
        <w:rFonts w:ascii="Calibri" w:hAnsi="Calibri"/>
        <w:color w:val="000000"/>
        <w:sz w:val="58"/>
        <w:szCs w:val="58"/>
        <w:lang w:val="en-US"/>
      </w:rPr>
      <w:t>FUNDING SOURCES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6754FF" w:rsidRDefault="00064389" w:rsidP="006754FF">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6754FF" w:rsidRDefault="00064389" w:rsidP="006754FF">
    <w:pPr>
      <w:pStyle w:val="Header"/>
      <w:jc w:val="center"/>
    </w:pPr>
    <w:r>
      <w:rPr>
        <w:rFonts w:ascii="Calibri" w:hAnsi="Calibri"/>
        <w:b/>
        <w:bCs/>
        <w:color w:val="000000"/>
        <w:sz w:val="78"/>
        <w:szCs w:val="78"/>
      </w:rPr>
      <w:t>LIMITS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6754FF" w:rsidRDefault="00064389" w:rsidP="006754FF">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39452C" w:rsidRDefault="00064389" w:rsidP="006754FF">
    <w:pPr>
      <w:pStyle w:val="Header"/>
      <w:jc w:val="center"/>
      <w:rPr>
        <w:lang w:val="en-US"/>
      </w:rPr>
    </w:pPr>
    <w:r>
      <w:rPr>
        <w:rFonts w:ascii="Calibri" w:hAnsi="Calibri"/>
        <w:color w:val="000000"/>
        <w:sz w:val="78"/>
        <w:szCs w:val="78"/>
        <w:lang w:val="en-US"/>
      </w:rPr>
      <w:t>DUAL LIMITS FOR USERS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6E7ABE" w:rsidRDefault="00064389" w:rsidP="00811EC0">
    <w:pPr>
      <w:pStyle w:val="Header"/>
      <w:jc w:val="center"/>
      <w:rPr>
        <w:rFonts w:ascii="Calibri" w:hAnsi="Calibri"/>
        <w:color w:val="000000"/>
        <w:sz w:val="78"/>
        <w:szCs w:val="78"/>
        <w:lang w:val="en-US"/>
      </w:rPr>
    </w:pPr>
    <w:r>
      <w:rPr>
        <w:rFonts w:ascii="Calibri" w:hAnsi="Calibri"/>
        <w:color w:val="000000"/>
        <w:sz w:val="78"/>
        <w:szCs w:val="78"/>
        <w:lang w:val="en-US"/>
      </w:rPr>
      <w:t>INSTRUCTIONS FOR DRAFTING THE STATE BUDGET PROPOSAL</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911207" w:rsidRDefault="00064389" w:rsidP="00811EC0">
    <w:pPr>
      <w:pStyle w:val="Header"/>
      <w:jc w:val="center"/>
      <w:rPr>
        <w:lang w:val="en-US"/>
      </w:rPr>
    </w:pPr>
    <w:r>
      <w:rPr>
        <w:rFonts w:ascii="Calibri" w:hAnsi="Calibri"/>
        <w:color w:val="000000"/>
        <w:sz w:val="78"/>
        <w:szCs w:val="78"/>
        <w:lang w:val="en-US"/>
      </w:rPr>
      <w:t>BUDGET CALENDAR</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Pr="006C3818" w:rsidRDefault="00064389" w:rsidP="00811EC0">
    <w:pPr>
      <w:pStyle w:val="Header"/>
      <w:jc w:val="center"/>
      <w:rPr>
        <w:lang w:val="en-US"/>
      </w:rPr>
    </w:pPr>
    <w:r>
      <w:rPr>
        <w:rFonts w:ascii="Calibri" w:hAnsi="Calibri"/>
        <w:color w:val="000000"/>
        <w:sz w:val="78"/>
        <w:szCs w:val="78"/>
        <w:lang w:val="en-US"/>
      </w:rPr>
      <w:t>HISTORICAL DEVELOPMENT OF THE PRINCIPLE OF TRANSPARENCY</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89" w:rsidRDefault="00064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1C6E5D34"/>
    <w:multiLevelType w:val="hybridMultilevel"/>
    <w:tmpl w:val="9DA4203C"/>
    <w:lvl w:ilvl="0" w:tplc="C8E8066C">
      <w:start w:val="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F452CF1"/>
    <w:multiLevelType w:val="hybridMultilevel"/>
    <w:tmpl w:val="73DAE4AA"/>
    <w:lvl w:ilvl="0" w:tplc="F0849CA2">
      <w:start w:val="1"/>
      <w:numFmt w:val="decimal"/>
      <w:lvlText w:val="%1."/>
      <w:lvlJc w:val="left"/>
      <w:pPr>
        <w:ind w:left="2211" w:hanging="795"/>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nsid w:val="410E706C"/>
    <w:multiLevelType w:val="hybridMultilevel"/>
    <w:tmpl w:val="82C435F0"/>
    <w:lvl w:ilvl="0" w:tplc="D0C6DB1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
    <w:nsid w:val="6DAD6210"/>
    <w:multiLevelType w:val="hybridMultilevel"/>
    <w:tmpl w:val="5EB23BE4"/>
    <w:lvl w:ilvl="0" w:tplc="F0849CA2">
      <w:start w:val="1"/>
      <w:numFmt w:val="decimal"/>
      <w:lvlText w:val="%1."/>
      <w:lvlJc w:val="left"/>
      <w:pPr>
        <w:ind w:left="2211" w:hanging="795"/>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4A"/>
    <w:rsid w:val="00027A9C"/>
    <w:rsid w:val="000319C8"/>
    <w:rsid w:val="000338F8"/>
    <w:rsid w:val="00034D28"/>
    <w:rsid w:val="000431CF"/>
    <w:rsid w:val="00044639"/>
    <w:rsid w:val="0006108F"/>
    <w:rsid w:val="00063996"/>
    <w:rsid w:val="000641CF"/>
    <w:rsid w:val="00064389"/>
    <w:rsid w:val="00066183"/>
    <w:rsid w:val="00066C2A"/>
    <w:rsid w:val="00072D91"/>
    <w:rsid w:val="00072F7A"/>
    <w:rsid w:val="00075959"/>
    <w:rsid w:val="00080532"/>
    <w:rsid w:val="00086A77"/>
    <w:rsid w:val="0009129E"/>
    <w:rsid w:val="0009586B"/>
    <w:rsid w:val="000A3C1B"/>
    <w:rsid w:val="000C46A9"/>
    <w:rsid w:val="000D4EF4"/>
    <w:rsid w:val="000E3606"/>
    <w:rsid w:val="000E5CAD"/>
    <w:rsid w:val="000F3560"/>
    <w:rsid w:val="001029FA"/>
    <w:rsid w:val="00102C1D"/>
    <w:rsid w:val="00106B42"/>
    <w:rsid w:val="00117966"/>
    <w:rsid w:val="00131045"/>
    <w:rsid w:val="00132BB7"/>
    <w:rsid w:val="00141934"/>
    <w:rsid w:val="00144D59"/>
    <w:rsid w:val="0014687B"/>
    <w:rsid w:val="0014722B"/>
    <w:rsid w:val="00154368"/>
    <w:rsid w:val="001643C9"/>
    <w:rsid w:val="00187F11"/>
    <w:rsid w:val="00193BE3"/>
    <w:rsid w:val="001A7467"/>
    <w:rsid w:val="001C3FD6"/>
    <w:rsid w:val="001C406D"/>
    <w:rsid w:val="001C4672"/>
    <w:rsid w:val="001C6868"/>
    <w:rsid w:val="001D4FB5"/>
    <w:rsid w:val="001D5E63"/>
    <w:rsid w:val="001E473E"/>
    <w:rsid w:val="0020462D"/>
    <w:rsid w:val="0020744A"/>
    <w:rsid w:val="00212813"/>
    <w:rsid w:val="0022134A"/>
    <w:rsid w:val="00224C98"/>
    <w:rsid w:val="00237B34"/>
    <w:rsid w:val="00240A94"/>
    <w:rsid w:val="00246CA9"/>
    <w:rsid w:val="00247F73"/>
    <w:rsid w:val="00251154"/>
    <w:rsid w:val="00257F1C"/>
    <w:rsid w:val="00260385"/>
    <w:rsid w:val="00262966"/>
    <w:rsid w:val="00262CB7"/>
    <w:rsid w:val="00267285"/>
    <w:rsid w:val="00267D52"/>
    <w:rsid w:val="00281398"/>
    <w:rsid w:val="00281BDB"/>
    <w:rsid w:val="002A2775"/>
    <w:rsid w:val="002B197A"/>
    <w:rsid w:val="002C3658"/>
    <w:rsid w:val="002C3B30"/>
    <w:rsid w:val="002E2FA4"/>
    <w:rsid w:val="002F2CE0"/>
    <w:rsid w:val="00300921"/>
    <w:rsid w:val="00301A92"/>
    <w:rsid w:val="00304331"/>
    <w:rsid w:val="00315EF0"/>
    <w:rsid w:val="0032176E"/>
    <w:rsid w:val="00327A7B"/>
    <w:rsid w:val="003331D9"/>
    <w:rsid w:val="00345125"/>
    <w:rsid w:val="00351B7C"/>
    <w:rsid w:val="00351E5F"/>
    <w:rsid w:val="003716FF"/>
    <w:rsid w:val="00376655"/>
    <w:rsid w:val="003814A2"/>
    <w:rsid w:val="00384557"/>
    <w:rsid w:val="00392D22"/>
    <w:rsid w:val="0039452C"/>
    <w:rsid w:val="003A5088"/>
    <w:rsid w:val="003A552C"/>
    <w:rsid w:val="003B67A6"/>
    <w:rsid w:val="003C6953"/>
    <w:rsid w:val="003F19D7"/>
    <w:rsid w:val="003F5544"/>
    <w:rsid w:val="003F61D5"/>
    <w:rsid w:val="00403B38"/>
    <w:rsid w:val="00415AA8"/>
    <w:rsid w:val="00435DB8"/>
    <w:rsid w:val="0043788D"/>
    <w:rsid w:val="00452EC1"/>
    <w:rsid w:val="0045375E"/>
    <w:rsid w:val="00457080"/>
    <w:rsid w:val="004616F0"/>
    <w:rsid w:val="00461DF1"/>
    <w:rsid w:val="0047189B"/>
    <w:rsid w:val="00475645"/>
    <w:rsid w:val="0047610C"/>
    <w:rsid w:val="0049148D"/>
    <w:rsid w:val="0049521A"/>
    <w:rsid w:val="004978CB"/>
    <w:rsid w:val="004A0C0F"/>
    <w:rsid w:val="004A1AB0"/>
    <w:rsid w:val="004A564F"/>
    <w:rsid w:val="004C604C"/>
    <w:rsid w:val="004C7BDE"/>
    <w:rsid w:val="004F2619"/>
    <w:rsid w:val="005007D4"/>
    <w:rsid w:val="005105F3"/>
    <w:rsid w:val="00511B2C"/>
    <w:rsid w:val="005179C4"/>
    <w:rsid w:val="005271EE"/>
    <w:rsid w:val="00527893"/>
    <w:rsid w:val="00534907"/>
    <w:rsid w:val="00535D72"/>
    <w:rsid w:val="00542754"/>
    <w:rsid w:val="00550672"/>
    <w:rsid w:val="00551411"/>
    <w:rsid w:val="005514CD"/>
    <w:rsid w:val="005533FB"/>
    <w:rsid w:val="00582319"/>
    <w:rsid w:val="005A7440"/>
    <w:rsid w:val="005A792F"/>
    <w:rsid w:val="005B06C4"/>
    <w:rsid w:val="005B594C"/>
    <w:rsid w:val="005C3799"/>
    <w:rsid w:val="005D19C2"/>
    <w:rsid w:val="005D5C5A"/>
    <w:rsid w:val="005E5B61"/>
    <w:rsid w:val="005F5570"/>
    <w:rsid w:val="005F63BD"/>
    <w:rsid w:val="006011DB"/>
    <w:rsid w:val="00602398"/>
    <w:rsid w:val="00606C0F"/>
    <w:rsid w:val="00620AFF"/>
    <w:rsid w:val="00644CAC"/>
    <w:rsid w:val="00661AAE"/>
    <w:rsid w:val="006709E1"/>
    <w:rsid w:val="00670DBA"/>
    <w:rsid w:val="006754FF"/>
    <w:rsid w:val="006762C1"/>
    <w:rsid w:val="00687CE4"/>
    <w:rsid w:val="00696B3B"/>
    <w:rsid w:val="006A47EB"/>
    <w:rsid w:val="006C3818"/>
    <w:rsid w:val="006C7D46"/>
    <w:rsid w:val="006D2EED"/>
    <w:rsid w:val="006E3907"/>
    <w:rsid w:val="006E6940"/>
    <w:rsid w:val="006E7ABE"/>
    <w:rsid w:val="006F4811"/>
    <w:rsid w:val="00701712"/>
    <w:rsid w:val="00736C7A"/>
    <w:rsid w:val="00742084"/>
    <w:rsid w:val="00746B52"/>
    <w:rsid w:val="00753260"/>
    <w:rsid w:val="00754DBD"/>
    <w:rsid w:val="007A39C9"/>
    <w:rsid w:val="007A4603"/>
    <w:rsid w:val="007A5E20"/>
    <w:rsid w:val="007C2FE8"/>
    <w:rsid w:val="007C41CA"/>
    <w:rsid w:val="007C46D2"/>
    <w:rsid w:val="007D58BF"/>
    <w:rsid w:val="007F7056"/>
    <w:rsid w:val="00800FC5"/>
    <w:rsid w:val="008031FA"/>
    <w:rsid w:val="008055BA"/>
    <w:rsid w:val="00811EC0"/>
    <w:rsid w:val="008400E0"/>
    <w:rsid w:val="00854E72"/>
    <w:rsid w:val="008630D4"/>
    <w:rsid w:val="008821A1"/>
    <w:rsid w:val="00887B72"/>
    <w:rsid w:val="008929D4"/>
    <w:rsid w:val="00892C89"/>
    <w:rsid w:val="00897120"/>
    <w:rsid w:val="008D28DF"/>
    <w:rsid w:val="008D4DDE"/>
    <w:rsid w:val="008E0535"/>
    <w:rsid w:val="008F4A51"/>
    <w:rsid w:val="0090782D"/>
    <w:rsid w:val="00911207"/>
    <w:rsid w:val="00911838"/>
    <w:rsid w:val="00922FC8"/>
    <w:rsid w:val="00933279"/>
    <w:rsid w:val="009413BA"/>
    <w:rsid w:val="0094394E"/>
    <w:rsid w:val="009465BC"/>
    <w:rsid w:val="00951ED9"/>
    <w:rsid w:val="00960649"/>
    <w:rsid w:val="009668FD"/>
    <w:rsid w:val="009715B2"/>
    <w:rsid w:val="00972AB5"/>
    <w:rsid w:val="00976B7E"/>
    <w:rsid w:val="00983A45"/>
    <w:rsid w:val="00991ECC"/>
    <w:rsid w:val="00994C01"/>
    <w:rsid w:val="0099661F"/>
    <w:rsid w:val="009A52EE"/>
    <w:rsid w:val="009C76C5"/>
    <w:rsid w:val="009D4CBD"/>
    <w:rsid w:val="009E6BDF"/>
    <w:rsid w:val="009F4AAB"/>
    <w:rsid w:val="00A0064B"/>
    <w:rsid w:val="00A0307F"/>
    <w:rsid w:val="00A04615"/>
    <w:rsid w:val="00A33425"/>
    <w:rsid w:val="00A45328"/>
    <w:rsid w:val="00A46770"/>
    <w:rsid w:val="00A5457F"/>
    <w:rsid w:val="00A700A8"/>
    <w:rsid w:val="00A70B55"/>
    <w:rsid w:val="00A7785B"/>
    <w:rsid w:val="00A84632"/>
    <w:rsid w:val="00AA70A9"/>
    <w:rsid w:val="00AB0CA6"/>
    <w:rsid w:val="00AC0145"/>
    <w:rsid w:val="00AC30A9"/>
    <w:rsid w:val="00AE2A31"/>
    <w:rsid w:val="00AE6CDB"/>
    <w:rsid w:val="00AE71E6"/>
    <w:rsid w:val="00AF643E"/>
    <w:rsid w:val="00B034EC"/>
    <w:rsid w:val="00B13C30"/>
    <w:rsid w:val="00B529BF"/>
    <w:rsid w:val="00B602D2"/>
    <w:rsid w:val="00B6578E"/>
    <w:rsid w:val="00B76C55"/>
    <w:rsid w:val="00B90796"/>
    <w:rsid w:val="00B9390D"/>
    <w:rsid w:val="00BA687E"/>
    <w:rsid w:val="00BB1B28"/>
    <w:rsid w:val="00BB390F"/>
    <w:rsid w:val="00BC2345"/>
    <w:rsid w:val="00BD68B5"/>
    <w:rsid w:val="00BF1551"/>
    <w:rsid w:val="00BF5992"/>
    <w:rsid w:val="00C00E79"/>
    <w:rsid w:val="00C036C8"/>
    <w:rsid w:val="00C102E1"/>
    <w:rsid w:val="00C11A22"/>
    <w:rsid w:val="00C14996"/>
    <w:rsid w:val="00C178D3"/>
    <w:rsid w:val="00C17BFC"/>
    <w:rsid w:val="00C30B42"/>
    <w:rsid w:val="00C31873"/>
    <w:rsid w:val="00C42BDD"/>
    <w:rsid w:val="00C5049E"/>
    <w:rsid w:val="00C50B8D"/>
    <w:rsid w:val="00C53F0F"/>
    <w:rsid w:val="00C84B62"/>
    <w:rsid w:val="00C87E98"/>
    <w:rsid w:val="00C9784C"/>
    <w:rsid w:val="00C9793E"/>
    <w:rsid w:val="00CD11E6"/>
    <w:rsid w:val="00CD32A4"/>
    <w:rsid w:val="00CE2A70"/>
    <w:rsid w:val="00CE2EA5"/>
    <w:rsid w:val="00CF1DA0"/>
    <w:rsid w:val="00D04F12"/>
    <w:rsid w:val="00D11A72"/>
    <w:rsid w:val="00D123BC"/>
    <w:rsid w:val="00D32332"/>
    <w:rsid w:val="00D34093"/>
    <w:rsid w:val="00D3703A"/>
    <w:rsid w:val="00D6162A"/>
    <w:rsid w:val="00D7088D"/>
    <w:rsid w:val="00D726FB"/>
    <w:rsid w:val="00D754BE"/>
    <w:rsid w:val="00D765E1"/>
    <w:rsid w:val="00D85DCF"/>
    <w:rsid w:val="00D919BA"/>
    <w:rsid w:val="00D9294A"/>
    <w:rsid w:val="00D93227"/>
    <w:rsid w:val="00DB0EA9"/>
    <w:rsid w:val="00DB5844"/>
    <w:rsid w:val="00DC1B4F"/>
    <w:rsid w:val="00DC29B5"/>
    <w:rsid w:val="00DC6E81"/>
    <w:rsid w:val="00DD3A06"/>
    <w:rsid w:val="00DD697C"/>
    <w:rsid w:val="00E0060D"/>
    <w:rsid w:val="00E01125"/>
    <w:rsid w:val="00E2087B"/>
    <w:rsid w:val="00E3082B"/>
    <w:rsid w:val="00E4253A"/>
    <w:rsid w:val="00E444C5"/>
    <w:rsid w:val="00E50776"/>
    <w:rsid w:val="00E50883"/>
    <w:rsid w:val="00E61A36"/>
    <w:rsid w:val="00E74EF5"/>
    <w:rsid w:val="00E86B7D"/>
    <w:rsid w:val="00E93421"/>
    <w:rsid w:val="00E9397C"/>
    <w:rsid w:val="00EB5EF7"/>
    <w:rsid w:val="00ED27C4"/>
    <w:rsid w:val="00ED5E9B"/>
    <w:rsid w:val="00ED6C4E"/>
    <w:rsid w:val="00ED7161"/>
    <w:rsid w:val="00EE2A57"/>
    <w:rsid w:val="00EE31E1"/>
    <w:rsid w:val="00EF7198"/>
    <w:rsid w:val="00F055F1"/>
    <w:rsid w:val="00F06F57"/>
    <w:rsid w:val="00F10113"/>
    <w:rsid w:val="00F10266"/>
    <w:rsid w:val="00F13A9B"/>
    <w:rsid w:val="00F14458"/>
    <w:rsid w:val="00F1547A"/>
    <w:rsid w:val="00F30EDF"/>
    <w:rsid w:val="00F364CD"/>
    <w:rsid w:val="00F37A66"/>
    <w:rsid w:val="00F4103B"/>
    <w:rsid w:val="00F458E7"/>
    <w:rsid w:val="00F716D1"/>
    <w:rsid w:val="00F74726"/>
    <w:rsid w:val="00F87048"/>
    <w:rsid w:val="00F9202B"/>
    <w:rsid w:val="00F9704B"/>
    <w:rsid w:val="00FA0446"/>
    <w:rsid w:val="00FA1BC2"/>
    <w:rsid w:val="00FC087D"/>
    <w:rsid w:val="00FE26F1"/>
    <w:rsid w:val="00FF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125"/>
  </w:style>
  <w:style w:type="paragraph" w:styleId="Footer">
    <w:name w:val="footer"/>
    <w:basedOn w:val="Normal"/>
    <w:link w:val="FooterChar"/>
    <w:uiPriority w:val="99"/>
    <w:unhideWhenUsed/>
    <w:rsid w:val="00E011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125"/>
  </w:style>
  <w:style w:type="paragraph" w:styleId="ListParagraph">
    <w:name w:val="List Paragraph"/>
    <w:basedOn w:val="Normal"/>
    <w:uiPriority w:val="34"/>
    <w:qFormat/>
    <w:rsid w:val="00E01125"/>
    <w:pPr>
      <w:ind w:left="720"/>
      <w:contextualSpacing/>
    </w:pPr>
  </w:style>
  <w:style w:type="table" w:styleId="TableGrid">
    <w:name w:val="Table Grid"/>
    <w:basedOn w:val="TableNormal"/>
    <w:uiPriority w:val="39"/>
    <w:rsid w:val="00C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125"/>
  </w:style>
  <w:style w:type="paragraph" w:styleId="Footer">
    <w:name w:val="footer"/>
    <w:basedOn w:val="Normal"/>
    <w:link w:val="FooterChar"/>
    <w:uiPriority w:val="99"/>
    <w:unhideWhenUsed/>
    <w:rsid w:val="00E011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125"/>
  </w:style>
  <w:style w:type="paragraph" w:styleId="ListParagraph">
    <w:name w:val="List Paragraph"/>
    <w:basedOn w:val="Normal"/>
    <w:uiPriority w:val="34"/>
    <w:qFormat/>
    <w:rsid w:val="00E01125"/>
    <w:pPr>
      <w:ind w:left="720"/>
      <w:contextualSpacing/>
    </w:pPr>
  </w:style>
  <w:style w:type="table" w:styleId="TableGrid">
    <w:name w:val="Table Grid"/>
    <w:basedOn w:val="TableNormal"/>
    <w:uiPriority w:val="39"/>
    <w:rsid w:val="00C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7.xml"/><Relationship Id="rId21" Type="http://schemas.openxmlformats.org/officeDocument/2006/relationships/header" Target="header10.xml"/><Relationship Id="rId42" Type="http://schemas.openxmlformats.org/officeDocument/2006/relationships/header" Target="header28.xml"/><Relationship Id="rId47" Type="http://schemas.openxmlformats.org/officeDocument/2006/relationships/header" Target="header32.xml"/><Relationship Id="rId63" Type="http://schemas.openxmlformats.org/officeDocument/2006/relationships/diagramData" Target="diagrams/data1.xml"/><Relationship Id="rId68" Type="http://schemas.openxmlformats.org/officeDocument/2006/relationships/header" Target="header45.xml"/><Relationship Id="rId84" Type="http://schemas.openxmlformats.org/officeDocument/2006/relationships/header" Target="header59.xml"/><Relationship Id="rId89" Type="http://schemas.openxmlformats.org/officeDocument/2006/relationships/header" Target="header64.xml"/><Relationship Id="rId112" Type="http://schemas.openxmlformats.org/officeDocument/2006/relationships/footer" Target="footer15.xml"/><Relationship Id="rId133" Type="http://schemas.openxmlformats.org/officeDocument/2006/relationships/header" Target="header99.xml"/><Relationship Id="rId138" Type="http://schemas.openxmlformats.org/officeDocument/2006/relationships/header" Target="header104.xml"/><Relationship Id="rId154" Type="http://schemas.openxmlformats.org/officeDocument/2006/relationships/header" Target="header117.xml"/><Relationship Id="rId159" Type="http://schemas.openxmlformats.org/officeDocument/2006/relationships/header" Target="header122.xml"/><Relationship Id="rId175" Type="http://schemas.openxmlformats.org/officeDocument/2006/relationships/header" Target="header138.xml"/><Relationship Id="rId170" Type="http://schemas.openxmlformats.org/officeDocument/2006/relationships/header" Target="header133.xml"/><Relationship Id="rId191" Type="http://schemas.openxmlformats.org/officeDocument/2006/relationships/header" Target="header154.xml"/><Relationship Id="rId16" Type="http://schemas.openxmlformats.org/officeDocument/2006/relationships/header" Target="header6.xml"/><Relationship Id="rId107" Type="http://schemas.openxmlformats.org/officeDocument/2006/relationships/header" Target="header79.xml"/><Relationship Id="rId11"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24.xml"/><Relationship Id="rId53" Type="http://schemas.openxmlformats.org/officeDocument/2006/relationships/header" Target="header38.xml"/><Relationship Id="rId58" Type="http://schemas.openxmlformats.org/officeDocument/2006/relationships/footer" Target="footer9.xml"/><Relationship Id="rId74" Type="http://schemas.openxmlformats.org/officeDocument/2006/relationships/header" Target="header50.xml"/><Relationship Id="rId79" Type="http://schemas.openxmlformats.org/officeDocument/2006/relationships/header" Target="header54.xml"/><Relationship Id="rId102" Type="http://schemas.openxmlformats.org/officeDocument/2006/relationships/header" Target="header75.xml"/><Relationship Id="rId123" Type="http://schemas.openxmlformats.org/officeDocument/2006/relationships/header" Target="header92.xml"/><Relationship Id="rId128" Type="http://schemas.openxmlformats.org/officeDocument/2006/relationships/footer" Target="footer19.xml"/><Relationship Id="rId144" Type="http://schemas.openxmlformats.org/officeDocument/2006/relationships/header" Target="header109.xml"/><Relationship Id="rId149" Type="http://schemas.openxmlformats.org/officeDocument/2006/relationships/header" Target="header113.xml"/><Relationship Id="rId5" Type="http://schemas.openxmlformats.org/officeDocument/2006/relationships/settings" Target="settings.xml"/><Relationship Id="rId90" Type="http://schemas.openxmlformats.org/officeDocument/2006/relationships/header" Target="header65.xml"/><Relationship Id="rId95" Type="http://schemas.openxmlformats.org/officeDocument/2006/relationships/header" Target="header70.xml"/><Relationship Id="rId160" Type="http://schemas.openxmlformats.org/officeDocument/2006/relationships/header" Target="header123.xml"/><Relationship Id="rId165" Type="http://schemas.openxmlformats.org/officeDocument/2006/relationships/header" Target="header128.xml"/><Relationship Id="rId181" Type="http://schemas.openxmlformats.org/officeDocument/2006/relationships/header" Target="header144.xml"/><Relationship Id="rId186" Type="http://schemas.openxmlformats.org/officeDocument/2006/relationships/header" Target="header149.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29.xml"/><Relationship Id="rId48" Type="http://schemas.openxmlformats.org/officeDocument/2006/relationships/header" Target="header33.xml"/><Relationship Id="rId64" Type="http://schemas.openxmlformats.org/officeDocument/2006/relationships/diagramLayout" Target="diagrams/layout1.xml"/><Relationship Id="rId69" Type="http://schemas.openxmlformats.org/officeDocument/2006/relationships/header" Target="header46.xml"/><Relationship Id="rId113" Type="http://schemas.openxmlformats.org/officeDocument/2006/relationships/header" Target="header84.xml"/><Relationship Id="rId118" Type="http://schemas.openxmlformats.org/officeDocument/2006/relationships/header" Target="header88.xml"/><Relationship Id="rId134" Type="http://schemas.openxmlformats.org/officeDocument/2006/relationships/header" Target="header100.xml"/><Relationship Id="rId139" Type="http://schemas.openxmlformats.org/officeDocument/2006/relationships/header" Target="header105.xml"/><Relationship Id="rId80" Type="http://schemas.openxmlformats.org/officeDocument/2006/relationships/header" Target="header55.xml"/><Relationship Id="rId85" Type="http://schemas.openxmlformats.org/officeDocument/2006/relationships/header" Target="header60.xml"/><Relationship Id="rId150" Type="http://schemas.openxmlformats.org/officeDocument/2006/relationships/footer" Target="footer23.xml"/><Relationship Id="rId155" Type="http://schemas.openxmlformats.org/officeDocument/2006/relationships/header" Target="header118.xml"/><Relationship Id="rId171" Type="http://schemas.openxmlformats.org/officeDocument/2006/relationships/header" Target="header134.xml"/><Relationship Id="rId176" Type="http://schemas.openxmlformats.org/officeDocument/2006/relationships/header" Target="header139.xml"/><Relationship Id="rId192" Type="http://schemas.openxmlformats.org/officeDocument/2006/relationships/header" Target="header155.xml"/><Relationship Id="rId12" Type="http://schemas.openxmlformats.org/officeDocument/2006/relationships/footer" Target="footer2.xml"/><Relationship Id="rId17" Type="http://schemas.openxmlformats.org/officeDocument/2006/relationships/header" Target="header7.xml"/><Relationship Id="rId33" Type="http://schemas.openxmlformats.org/officeDocument/2006/relationships/header" Target="header21.xml"/><Relationship Id="rId38" Type="http://schemas.openxmlformats.org/officeDocument/2006/relationships/header" Target="header25.xml"/><Relationship Id="rId59" Type="http://schemas.openxmlformats.org/officeDocument/2006/relationships/header" Target="header42.xml"/><Relationship Id="rId103" Type="http://schemas.openxmlformats.org/officeDocument/2006/relationships/header" Target="header76.xml"/><Relationship Id="rId108" Type="http://schemas.openxmlformats.org/officeDocument/2006/relationships/header" Target="header80.xml"/><Relationship Id="rId124" Type="http://schemas.openxmlformats.org/officeDocument/2006/relationships/footer" Target="footer18.xml"/><Relationship Id="rId129" Type="http://schemas.openxmlformats.org/officeDocument/2006/relationships/header" Target="header96.xml"/><Relationship Id="rId54" Type="http://schemas.openxmlformats.org/officeDocument/2006/relationships/footer" Target="footer8.xml"/><Relationship Id="rId70" Type="http://schemas.openxmlformats.org/officeDocument/2006/relationships/footer" Target="footer11.xml"/><Relationship Id="rId75" Type="http://schemas.openxmlformats.org/officeDocument/2006/relationships/footer" Target="footer12.xml"/><Relationship Id="rId91" Type="http://schemas.openxmlformats.org/officeDocument/2006/relationships/header" Target="header66.xml"/><Relationship Id="rId96" Type="http://schemas.openxmlformats.org/officeDocument/2006/relationships/header" Target="header71.xml"/><Relationship Id="rId140" Type="http://schemas.openxmlformats.org/officeDocument/2006/relationships/header" Target="header106.xml"/><Relationship Id="rId145" Type="http://schemas.openxmlformats.org/officeDocument/2006/relationships/header" Target="header110.xml"/><Relationship Id="rId161" Type="http://schemas.openxmlformats.org/officeDocument/2006/relationships/header" Target="header124.xml"/><Relationship Id="rId166" Type="http://schemas.openxmlformats.org/officeDocument/2006/relationships/header" Target="header129.xml"/><Relationship Id="rId182" Type="http://schemas.openxmlformats.org/officeDocument/2006/relationships/header" Target="header145.xml"/><Relationship Id="rId187" Type="http://schemas.openxmlformats.org/officeDocument/2006/relationships/header" Target="header150.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12.xml"/><Relationship Id="rId28" Type="http://schemas.openxmlformats.org/officeDocument/2006/relationships/header" Target="header17.xml"/><Relationship Id="rId49" Type="http://schemas.openxmlformats.org/officeDocument/2006/relationships/header" Target="header34.xml"/><Relationship Id="rId114" Type="http://schemas.openxmlformats.org/officeDocument/2006/relationships/header" Target="header85.xml"/><Relationship Id="rId119" Type="http://schemas.openxmlformats.org/officeDocument/2006/relationships/header" Target="header89.xml"/><Relationship Id="rId44" Type="http://schemas.openxmlformats.org/officeDocument/2006/relationships/footer" Target="footer7.xml"/><Relationship Id="rId60" Type="http://schemas.openxmlformats.org/officeDocument/2006/relationships/header" Target="header43.xml"/><Relationship Id="rId65" Type="http://schemas.openxmlformats.org/officeDocument/2006/relationships/diagramQuickStyle" Target="diagrams/quickStyle1.xml"/><Relationship Id="rId81" Type="http://schemas.openxmlformats.org/officeDocument/2006/relationships/header" Target="header56.xml"/><Relationship Id="rId86" Type="http://schemas.openxmlformats.org/officeDocument/2006/relationships/header" Target="header61.xml"/><Relationship Id="rId130" Type="http://schemas.openxmlformats.org/officeDocument/2006/relationships/header" Target="header97.xml"/><Relationship Id="rId135" Type="http://schemas.openxmlformats.org/officeDocument/2006/relationships/header" Target="header101.xml"/><Relationship Id="rId151" Type="http://schemas.openxmlformats.org/officeDocument/2006/relationships/header" Target="header114.xml"/><Relationship Id="rId156" Type="http://schemas.openxmlformats.org/officeDocument/2006/relationships/header" Target="header119.xml"/><Relationship Id="rId177" Type="http://schemas.openxmlformats.org/officeDocument/2006/relationships/header" Target="header140.xml"/><Relationship Id="rId172" Type="http://schemas.openxmlformats.org/officeDocument/2006/relationships/header" Target="header135.xml"/><Relationship Id="rId193"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footer" Target="footer3.xml"/><Relationship Id="rId39" Type="http://schemas.openxmlformats.org/officeDocument/2006/relationships/header" Target="header26.xml"/><Relationship Id="rId109" Type="http://schemas.openxmlformats.org/officeDocument/2006/relationships/header" Target="header81.xml"/><Relationship Id="rId34" Type="http://schemas.openxmlformats.org/officeDocument/2006/relationships/header" Target="header22.xml"/><Relationship Id="rId50" Type="http://schemas.openxmlformats.org/officeDocument/2006/relationships/header" Target="header35.xml"/><Relationship Id="rId55" Type="http://schemas.openxmlformats.org/officeDocument/2006/relationships/header" Target="header39.xml"/><Relationship Id="rId76" Type="http://schemas.openxmlformats.org/officeDocument/2006/relationships/header" Target="header51.xml"/><Relationship Id="rId97" Type="http://schemas.openxmlformats.org/officeDocument/2006/relationships/footer" Target="footer13.xml"/><Relationship Id="rId104" Type="http://schemas.openxmlformats.org/officeDocument/2006/relationships/header" Target="header77.xml"/><Relationship Id="rId120" Type="http://schemas.openxmlformats.org/officeDocument/2006/relationships/footer" Target="footer17.xml"/><Relationship Id="rId125" Type="http://schemas.openxmlformats.org/officeDocument/2006/relationships/header" Target="header93.xml"/><Relationship Id="rId141" Type="http://schemas.openxmlformats.org/officeDocument/2006/relationships/header" Target="header107.xml"/><Relationship Id="rId146" Type="http://schemas.openxmlformats.org/officeDocument/2006/relationships/footer" Target="footer22.xml"/><Relationship Id="rId167" Type="http://schemas.openxmlformats.org/officeDocument/2006/relationships/header" Target="header130.xml"/><Relationship Id="rId188" Type="http://schemas.openxmlformats.org/officeDocument/2006/relationships/header" Target="header151.xml"/><Relationship Id="rId7" Type="http://schemas.openxmlformats.org/officeDocument/2006/relationships/footnotes" Target="footnotes.xml"/><Relationship Id="rId71" Type="http://schemas.openxmlformats.org/officeDocument/2006/relationships/header" Target="header47.xml"/><Relationship Id="rId92" Type="http://schemas.openxmlformats.org/officeDocument/2006/relationships/header" Target="header67.xml"/><Relationship Id="rId162" Type="http://schemas.openxmlformats.org/officeDocument/2006/relationships/header" Target="header125.xml"/><Relationship Id="rId183" Type="http://schemas.openxmlformats.org/officeDocument/2006/relationships/header" Target="header146.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footer" Target="footer6.xml"/><Relationship Id="rId45" Type="http://schemas.openxmlformats.org/officeDocument/2006/relationships/header" Target="header30.xml"/><Relationship Id="rId66" Type="http://schemas.openxmlformats.org/officeDocument/2006/relationships/diagramColors" Target="diagrams/colors1.xml"/><Relationship Id="rId87" Type="http://schemas.openxmlformats.org/officeDocument/2006/relationships/header" Target="header62.xml"/><Relationship Id="rId110" Type="http://schemas.openxmlformats.org/officeDocument/2006/relationships/header" Target="header82.xml"/><Relationship Id="rId115" Type="http://schemas.openxmlformats.org/officeDocument/2006/relationships/header" Target="header86.xml"/><Relationship Id="rId131" Type="http://schemas.openxmlformats.org/officeDocument/2006/relationships/header" Target="header98.xml"/><Relationship Id="rId136" Type="http://schemas.openxmlformats.org/officeDocument/2006/relationships/header" Target="header102.xml"/><Relationship Id="rId157" Type="http://schemas.openxmlformats.org/officeDocument/2006/relationships/header" Target="header120.xml"/><Relationship Id="rId178" Type="http://schemas.openxmlformats.org/officeDocument/2006/relationships/header" Target="header141.xml"/><Relationship Id="rId61" Type="http://schemas.openxmlformats.org/officeDocument/2006/relationships/header" Target="header44.xml"/><Relationship Id="rId82" Type="http://schemas.openxmlformats.org/officeDocument/2006/relationships/header" Target="header57.xml"/><Relationship Id="rId152" Type="http://schemas.openxmlformats.org/officeDocument/2006/relationships/header" Target="header115.xml"/><Relationship Id="rId173" Type="http://schemas.openxmlformats.org/officeDocument/2006/relationships/header" Target="header136.xml"/><Relationship Id="rId194"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9.xml"/><Relationship Id="rId35" Type="http://schemas.openxmlformats.org/officeDocument/2006/relationships/header" Target="header23.xml"/><Relationship Id="rId56" Type="http://schemas.openxmlformats.org/officeDocument/2006/relationships/header" Target="header40.xml"/><Relationship Id="rId77" Type="http://schemas.openxmlformats.org/officeDocument/2006/relationships/header" Target="header52.xml"/><Relationship Id="rId100" Type="http://schemas.openxmlformats.org/officeDocument/2006/relationships/header" Target="header74.xml"/><Relationship Id="rId105" Type="http://schemas.openxmlformats.org/officeDocument/2006/relationships/image" Target="media/image2.jpeg"/><Relationship Id="rId126" Type="http://schemas.openxmlformats.org/officeDocument/2006/relationships/header" Target="header94.xml"/><Relationship Id="rId147" Type="http://schemas.openxmlformats.org/officeDocument/2006/relationships/header" Target="header111.xml"/><Relationship Id="rId168" Type="http://schemas.openxmlformats.org/officeDocument/2006/relationships/header" Target="header131.xml"/><Relationship Id="rId8" Type="http://schemas.openxmlformats.org/officeDocument/2006/relationships/endnotes" Target="endnotes.xml"/><Relationship Id="rId51" Type="http://schemas.openxmlformats.org/officeDocument/2006/relationships/header" Target="header36.xml"/><Relationship Id="rId72" Type="http://schemas.openxmlformats.org/officeDocument/2006/relationships/header" Target="header48.xml"/><Relationship Id="rId93" Type="http://schemas.openxmlformats.org/officeDocument/2006/relationships/header" Target="header68.xml"/><Relationship Id="rId98" Type="http://schemas.openxmlformats.org/officeDocument/2006/relationships/header" Target="header72.xml"/><Relationship Id="rId121" Type="http://schemas.openxmlformats.org/officeDocument/2006/relationships/header" Target="header90.xml"/><Relationship Id="rId142" Type="http://schemas.openxmlformats.org/officeDocument/2006/relationships/footer" Target="footer21.xml"/><Relationship Id="rId163" Type="http://schemas.openxmlformats.org/officeDocument/2006/relationships/header" Target="header126.xml"/><Relationship Id="rId184" Type="http://schemas.openxmlformats.org/officeDocument/2006/relationships/header" Target="header147.xml"/><Relationship Id="rId189" Type="http://schemas.openxmlformats.org/officeDocument/2006/relationships/header" Target="header152.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header" Target="header31.xml"/><Relationship Id="rId67" Type="http://schemas.microsoft.com/office/2007/relationships/diagramDrawing" Target="diagrams/drawing1.xml"/><Relationship Id="rId116" Type="http://schemas.openxmlformats.org/officeDocument/2006/relationships/footer" Target="footer16.xml"/><Relationship Id="rId137" Type="http://schemas.openxmlformats.org/officeDocument/2006/relationships/header" Target="header103.xml"/><Relationship Id="rId158" Type="http://schemas.openxmlformats.org/officeDocument/2006/relationships/header" Target="header121.xml"/><Relationship Id="rId20" Type="http://schemas.openxmlformats.org/officeDocument/2006/relationships/header" Target="header9.xml"/><Relationship Id="rId41" Type="http://schemas.openxmlformats.org/officeDocument/2006/relationships/header" Target="header27.xml"/><Relationship Id="rId62" Type="http://schemas.openxmlformats.org/officeDocument/2006/relationships/footer" Target="footer10.xml"/><Relationship Id="rId83" Type="http://schemas.openxmlformats.org/officeDocument/2006/relationships/header" Target="header58.xml"/><Relationship Id="rId88" Type="http://schemas.openxmlformats.org/officeDocument/2006/relationships/header" Target="header63.xml"/><Relationship Id="rId111" Type="http://schemas.openxmlformats.org/officeDocument/2006/relationships/header" Target="header83.xml"/><Relationship Id="rId132" Type="http://schemas.openxmlformats.org/officeDocument/2006/relationships/footer" Target="footer20.xml"/><Relationship Id="rId153" Type="http://schemas.openxmlformats.org/officeDocument/2006/relationships/header" Target="header116.xml"/><Relationship Id="rId174" Type="http://schemas.openxmlformats.org/officeDocument/2006/relationships/header" Target="header137.xml"/><Relationship Id="rId179" Type="http://schemas.openxmlformats.org/officeDocument/2006/relationships/header" Target="header142.xml"/><Relationship Id="rId190" Type="http://schemas.openxmlformats.org/officeDocument/2006/relationships/header" Target="header153.xml"/><Relationship Id="rId15" Type="http://schemas.openxmlformats.org/officeDocument/2006/relationships/header" Target="header5.xml"/><Relationship Id="rId36" Type="http://schemas.openxmlformats.org/officeDocument/2006/relationships/footer" Target="footer5.xml"/><Relationship Id="rId57" Type="http://schemas.openxmlformats.org/officeDocument/2006/relationships/header" Target="header41.xml"/><Relationship Id="rId106" Type="http://schemas.openxmlformats.org/officeDocument/2006/relationships/header" Target="header78.xml"/><Relationship Id="rId127" Type="http://schemas.openxmlformats.org/officeDocument/2006/relationships/header" Target="header95.xml"/><Relationship Id="rId10" Type="http://schemas.openxmlformats.org/officeDocument/2006/relationships/footer" Target="footer1.xml"/><Relationship Id="rId31" Type="http://schemas.openxmlformats.org/officeDocument/2006/relationships/header" Target="header20.xml"/><Relationship Id="rId52" Type="http://schemas.openxmlformats.org/officeDocument/2006/relationships/header" Target="header37.xml"/><Relationship Id="rId73" Type="http://schemas.openxmlformats.org/officeDocument/2006/relationships/header" Target="header49.xml"/><Relationship Id="rId78" Type="http://schemas.openxmlformats.org/officeDocument/2006/relationships/header" Target="header53.xml"/><Relationship Id="rId94" Type="http://schemas.openxmlformats.org/officeDocument/2006/relationships/header" Target="header69.xml"/><Relationship Id="rId99" Type="http://schemas.openxmlformats.org/officeDocument/2006/relationships/header" Target="header73.xml"/><Relationship Id="rId101" Type="http://schemas.openxmlformats.org/officeDocument/2006/relationships/footer" Target="footer14.xml"/><Relationship Id="rId122" Type="http://schemas.openxmlformats.org/officeDocument/2006/relationships/header" Target="header91.xml"/><Relationship Id="rId143" Type="http://schemas.openxmlformats.org/officeDocument/2006/relationships/header" Target="header108.xml"/><Relationship Id="rId148" Type="http://schemas.openxmlformats.org/officeDocument/2006/relationships/header" Target="header112.xml"/><Relationship Id="rId164" Type="http://schemas.openxmlformats.org/officeDocument/2006/relationships/header" Target="header127.xml"/><Relationship Id="rId169" Type="http://schemas.openxmlformats.org/officeDocument/2006/relationships/header" Target="header132.xml"/><Relationship Id="rId185" Type="http://schemas.openxmlformats.org/officeDocument/2006/relationships/header" Target="header148.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eader" Target="header143.xml"/><Relationship Id="rId26" Type="http://schemas.openxmlformats.org/officeDocument/2006/relationships/header" Target="header1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C00902-0240-474D-AD3B-67F57F78777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DB3CE2CC-76A2-4D52-95BF-BD1E515022AE}">
      <dgm:prSet phldrT="[Text]"/>
      <dgm:spPr/>
      <dgm:t>
        <a:bodyPr/>
        <a:lstStyle/>
        <a:p>
          <a:r>
            <a:rPr lang="en-US"/>
            <a:t>General goal </a:t>
          </a:r>
          <a:r>
            <a:rPr lang="hr-HR"/>
            <a:t>1.</a:t>
          </a:r>
        </a:p>
      </dgm:t>
    </dgm:pt>
    <dgm:pt modelId="{179D1EAA-FBD7-4B3A-8150-C33B4E8322AB}" type="parTrans" cxnId="{8D62D26D-3EF5-412E-AA1B-1F4289874983}">
      <dgm:prSet/>
      <dgm:spPr/>
      <dgm:t>
        <a:bodyPr/>
        <a:lstStyle/>
        <a:p>
          <a:endParaRPr lang="hr-HR"/>
        </a:p>
      </dgm:t>
    </dgm:pt>
    <dgm:pt modelId="{0A8912E1-C034-4CE9-A761-1EDC036CBF99}" type="sibTrans" cxnId="{8D62D26D-3EF5-412E-AA1B-1F4289874983}">
      <dgm:prSet/>
      <dgm:spPr/>
      <dgm:t>
        <a:bodyPr/>
        <a:lstStyle/>
        <a:p>
          <a:endParaRPr lang="hr-HR"/>
        </a:p>
      </dgm:t>
    </dgm:pt>
    <dgm:pt modelId="{2D114F50-8846-49FD-9E4D-AD33B5AF8CB2}" type="asst">
      <dgm:prSet phldrT="[Text]"/>
      <dgm:spPr/>
      <dgm:t>
        <a:bodyPr/>
        <a:lstStyle/>
        <a:p>
          <a:r>
            <a:rPr lang="en-US"/>
            <a:t>Specific goal</a:t>
          </a:r>
          <a:r>
            <a:rPr lang="hr-HR"/>
            <a:t> 1.1.</a:t>
          </a:r>
        </a:p>
      </dgm:t>
    </dgm:pt>
    <dgm:pt modelId="{45D0FEA8-C8D6-4A0C-BA40-CD4A987E5DA2}" type="parTrans" cxnId="{B08830E6-C85B-493D-803A-58842D86D88F}">
      <dgm:prSet/>
      <dgm:spPr/>
      <dgm:t>
        <a:bodyPr/>
        <a:lstStyle/>
        <a:p>
          <a:endParaRPr lang="hr-HR"/>
        </a:p>
      </dgm:t>
    </dgm:pt>
    <dgm:pt modelId="{E490E6AC-6B1C-4A9B-A9FC-077C75986DFB}" type="sibTrans" cxnId="{B08830E6-C85B-493D-803A-58842D86D88F}">
      <dgm:prSet/>
      <dgm:spPr/>
      <dgm:t>
        <a:bodyPr/>
        <a:lstStyle/>
        <a:p>
          <a:endParaRPr lang="hr-HR"/>
        </a:p>
      </dgm:t>
    </dgm:pt>
    <dgm:pt modelId="{A8493CAD-3B6C-4AF2-9C87-81D8642898AE}" type="asst">
      <dgm:prSet phldrT="[Text]"/>
      <dgm:spPr/>
      <dgm:t>
        <a:bodyPr/>
        <a:lstStyle/>
        <a:p>
          <a:r>
            <a:rPr lang="en-US"/>
            <a:t>Specific goal</a:t>
          </a:r>
          <a:r>
            <a:rPr lang="hr-HR"/>
            <a:t> 1.2.</a:t>
          </a:r>
        </a:p>
      </dgm:t>
    </dgm:pt>
    <dgm:pt modelId="{6B9061B9-C3AE-4C01-A7A9-545A83F00FA4}" type="parTrans" cxnId="{0D41ADB0-AFD7-4AC2-BA7F-9D7D7D3DDBE6}">
      <dgm:prSet/>
      <dgm:spPr/>
      <dgm:t>
        <a:bodyPr/>
        <a:lstStyle/>
        <a:p>
          <a:endParaRPr lang="hr-HR"/>
        </a:p>
      </dgm:t>
    </dgm:pt>
    <dgm:pt modelId="{417EEC7D-D83F-4EEA-9105-893E2545165A}" type="sibTrans" cxnId="{0D41ADB0-AFD7-4AC2-BA7F-9D7D7D3DDBE6}">
      <dgm:prSet/>
      <dgm:spPr/>
      <dgm:t>
        <a:bodyPr/>
        <a:lstStyle/>
        <a:p>
          <a:endParaRPr lang="hr-HR"/>
        </a:p>
      </dgm:t>
    </dgm:pt>
    <dgm:pt modelId="{173936E4-74DA-4299-BA87-B9DD01EC49B5}" type="asst">
      <dgm:prSet phldrT="[Text]"/>
      <dgm:spPr/>
      <dgm:t>
        <a:bodyPr/>
        <a:lstStyle/>
        <a:p>
          <a:r>
            <a:rPr lang="en-US"/>
            <a:t>Achievement method</a:t>
          </a:r>
          <a:r>
            <a:rPr lang="hr-HR"/>
            <a:t> 1.1.3.</a:t>
          </a:r>
        </a:p>
      </dgm:t>
    </dgm:pt>
    <dgm:pt modelId="{5A99A713-3742-42ED-B1B7-5F7527478890}" type="parTrans" cxnId="{94A4D471-C965-4F0E-8E9D-D286839FC15C}">
      <dgm:prSet/>
      <dgm:spPr/>
      <dgm:t>
        <a:bodyPr/>
        <a:lstStyle/>
        <a:p>
          <a:endParaRPr lang="hr-HR"/>
        </a:p>
      </dgm:t>
    </dgm:pt>
    <dgm:pt modelId="{DF45097C-C61B-408C-8CA3-0A7EB2DBD8AF}" type="sibTrans" cxnId="{94A4D471-C965-4F0E-8E9D-D286839FC15C}">
      <dgm:prSet/>
      <dgm:spPr/>
      <dgm:t>
        <a:bodyPr/>
        <a:lstStyle/>
        <a:p>
          <a:endParaRPr lang="hr-HR"/>
        </a:p>
      </dgm:t>
    </dgm:pt>
    <dgm:pt modelId="{C8414555-01E9-48AA-BE35-67C5D156B5C0}" type="asst">
      <dgm:prSet phldrT="[Text]"/>
      <dgm:spPr/>
      <dgm:t>
        <a:bodyPr/>
        <a:lstStyle/>
        <a:p>
          <a:r>
            <a:rPr lang="en-US"/>
            <a:t>Achievement method</a:t>
          </a:r>
          <a:r>
            <a:rPr lang="hr-HR"/>
            <a:t> 1.1.1.</a:t>
          </a:r>
        </a:p>
      </dgm:t>
    </dgm:pt>
    <dgm:pt modelId="{D30C2CA2-DE5F-4790-B4B4-CD78852166D0}" type="parTrans" cxnId="{38D2A1D9-E7A9-464F-8120-0C3338014850}">
      <dgm:prSet/>
      <dgm:spPr/>
      <dgm:t>
        <a:bodyPr/>
        <a:lstStyle/>
        <a:p>
          <a:endParaRPr lang="hr-HR"/>
        </a:p>
      </dgm:t>
    </dgm:pt>
    <dgm:pt modelId="{90807E82-DA36-4EEF-B6E9-150F07AF9032}" type="sibTrans" cxnId="{38D2A1D9-E7A9-464F-8120-0C3338014850}">
      <dgm:prSet/>
      <dgm:spPr/>
      <dgm:t>
        <a:bodyPr/>
        <a:lstStyle/>
        <a:p>
          <a:endParaRPr lang="hr-HR"/>
        </a:p>
      </dgm:t>
    </dgm:pt>
    <dgm:pt modelId="{3E661808-70D9-4780-BEDF-12C1C2EFD8EE}" type="asst">
      <dgm:prSet phldrT="[Text]"/>
      <dgm:spPr/>
      <dgm:t>
        <a:bodyPr/>
        <a:lstStyle/>
        <a:p>
          <a:r>
            <a:rPr lang="en-US"/>
            <a:t>Achievement method</a:t>
          </a:r>
          <a:r>
            <a:rPr lang="hr-HR"/>
            <a:t> 1.1.2.</a:t>
          </a:r>
        </a:p>
      </dgm:t>
    </dgm:pt>
    <dgm:pt modelId="{D9F4A4DA-B76D-4ACD-AA49-8BFFAADE56B9}" type="parTrans" cxnId="{442658EA-1965-4D4F-9392-9D269BAFA85E}">
      <dgm:prSet/>
      <dgm:spPr/>
      <dgm:t>
        <a:bodyPr/>
        <a:lstStyle/>
        <a:p>
          <a:endParaRPr lang="hr-HR"/>
        </a:p>
      </dgm:t>
    </dgm:pt>
    <dgm:pt modelId="{86D0A177-5897-4897-9AA1-73462886A5D1}" type="sibTrans" cxnId="{442658EA-1965-4D4F-9392-9D269BAFA85E}">
      <dgm:prSet/>
      <dgm:spPr/>
      <dgm:t>
        <a:bodyPr/>
        <a:lstStyle/>
        <a:p>
          <a:endParaRPr lang="hr-HR"/>
        </a:p>
      </dgm:t>
    </dgm:pt>
    <dgm:pt modelId="{1181AEA6-77AC-4290-9848-97ABF189FDC9}" type="asst">
      <dgm:prSet phldrT="[Text]"/>
      <dgm:spPr/>
      <dgm:t>
        <a:bodyPr/>
        <a:lstStyle/>
        <a:p>
          <a:r>
            <a:rPr lang="en-US"/>
            <a:t>Achievement method</a:t>
          </a:r>
          <a:r>
            <a:rPr lang="hr-HR"/>
            <a:t> 1.2.2.</a:t>
          </a:r>
        </a:p>
      </dgm:t>
    </dgm:pt>
    <dgm:pt modelId="{2D7B6A38-D72E-4B0C-84D8-D7473951489D}" type="parTrans" cxnId="{272BF91F-1151-4A16-82E5-E77B4ECFEF55}">
      <dgm:prSet/>
      <dgm:spPr/>
      <dgm:t>
        <a:bodyPr/>
        <a:lstStyle/>
        <a:p>
          <a:endParaRPr lang="hr-HR"/>
        </a:p>
      </dgm:t>
    </dgm:pt>
    <dgm:pt modelId="{600B3789-34AC-4912-BF91-EBDD65BC676D}" type="sibTrans" cxnId="{272BF91F-1151-4A16-82E5-E77B4ECFEF55}">
      <dgm:prSet/>
      <dgm:spPr/>
      <dgm:t>
        <a:bodyPr/>
        <a:lstStyle/>
        <a:p>
          <a:endParaRPr lang="hr-HR"/>
        </a:p>
      </dgm:t>
    </dgm:pt>
    <dgm:pt modelId="{9F4CFB35-B9FC-4A99-BD42-F620D9010626}" type="asst">
      <dgm:prSet phldrT="[Text]"/>
      <dgm:spPr/>
      <dgm:t>
        <a:bodyPr/>
        <a:lstStyle/>
        <a:p>
          <a:r>
            <a:rPr lang="en-US"/>
            <a:t>Achievement method</a:t>
          </a:r>
          <a:r>
            <a:rPr lang="hr-HR"/>
            <a:t> 1.2.1.</a:t>
          </a:r>
        </a:p>
      </dgm:t>
    </dgm:pt>
    <dgm:pt modelId="{6AB13315-43A4-4D3E-B1F9-0B54E8E9B00D}" type="parTrans" cxnId="{110A3F20-1B66-434F-B977-85767766DF50}">
      <dgm:prSet/>
      <dgm:spPr/>
      <dgm:t>
        <a:bodyPr/>
        <a:lstStyle/>
        <a:p>
          <a:endParaRPr lang="hr-HR"/>
        </a:p>
      </dgm:t>
    </dgm:pt>
    <dgm:pt modelId="{C3A0753E-CA28-4641-89E4-8AC023E0578E}" type="sibTrans" cxnId="{110A3F20-1B66-434F-B977-85767766DF50}">
      <dgm:prSet/>
      <dgm:spPr/>
      <dgm:t>
        <a:bodyPr/>
        <a:lstStyle/>
        <a:p>
          <a:endParaRPr lang="hr-HR"/>
        </a:p>
      </dgm:t>
    </dgm:pt>
    <dgm:pt modelId="{27598271-6E40-4FF3-8505-525D80060C29}" type="pres">
      <dgm:prSet presAssocID="{76C00902-0240-474D-AD3B-67F57F78777B}" presName="hierChild1" presStyleCnt="0">
        <dgm:presLayoutVars>
          <dgm:chPref val="1"/>
          <dgm:dir/>
          <dgm:animOne val="branch"/>
          <dgm:animLvl val="lvl"/>
          <dgm:resizeHandles/>
        </dgm:presLayoutVars>
      </dgm:prSet>
      <dgm:spPr/>
      <dgm:t>
        <a:bodyPr/>
        <a:lstStyle/>
        <a:p>
          <a:endParaRPr lang="hr-HR"/>
        </a:p>
      </dgm:t>
    </dgm:pt>
    <dgm:pt modelId="{48194C39-A6FD-49DB-B3EA-718359E45777}" type="pres">
      <dgm:prSet presAssocID="{DB3CE2CC-76A2-4D52-95BF-BD1E515022AE}" presName="hierRoot1" presStyleCnt="0"/>
      <dgm:spPr/>
    </dgm:pt>
    <dgm:pt modelId="{B67F6EC5-2DCB-4B79-89EA-74D4777C2398}" type="pres">
      <dgm:prSet presAssocID="{DB3CE2CC-76A2-4D52-95BF-BD1E515022AE}" presName="composite" presStyleCnt="0"/>
      <dgm:spPr/>
    </dgm:pt>
    <dgm:pt modelId="{7DA121B5-46C8-4D1E-A66C-372EC87535E8}" type="pres">
      <dgm:prSet presAssocID="{DB3CE2CC-76A2-4D52-95BF-BD1E515022AE}" presName="background" presStyleLbl="node0" presStyleIdx="0" presStyleCnt="1"/>
      <dgm:spPr/>
    </dgm:pt>
    <dgm:pt modelId="{C00E85CA-4340-48DE-9FB2-F69F388028C5}" type="pres">
      <dgm:prSet presAssocID="{DB3CE2CC-76A2-4D52-95BF-BD1E515022AE}" presName="text" presStyleLbl="fgAcc0" presStyleIdx="0" presStyleCnt="1">
        <dgm:presLayoutVars>
          <dgm:chPref val="3"/>
        </dgm:presLayoutVars>
      </dgm:prSet>
      <dgm:spPr/>
      <dgm:t>
        <a:bodyPr/>
        <a:lstStyle/>
        <a:p>
          <a:endParaRPr lang="hr-HR"/>
        </a:p>
      </dgm:t>
    </dgm:pt>
    <dgm:pt modelId="{7DB648F6-7F8C-48FB-A3A3-AD75157F3F03}" type="pres">
      <dgm:prSet presAssocID="{DB3CE2CC-76A2-4D52-95BF-BD1E515022AE}" presName="hierChild2" presStyleCnt="0"/>
      <dgm:spPr/>
    </dgm:pt>
    <dgm:pt modelId="{001313ED-4810-4CA4-89B2-48E5556707A0}" type="pres">
      <dgm:prSet presAssocID="{45D0FEA8-C8D6-4A0C-BA40-CD4A987E5DA2}" presName="Name10" presStyleLbl="parChTrans1D2" presStyleIdx="0" presStyleCnt="2"/>
      <dgm:spPr/>
      <dgm:t>
        <a:bodyPr/>
        <a:lstStyle/>
        <a:p>
          <a:endParaRPr lang="hr-HR"/>
        </a:p>
      </dgm:t>
    </dgm:pt>
    <dgm:pt modelId="{F2565332-8843-4835-A739-AEAD34D9ED86}" type="pres">
      <dgm:prSet presAssocID="{2D114F50-8846-49FD-9E4D-AD33B5AF8CB2}" presName="hierRoot2" presStyleCnt="0"/>
      <dgm:spPr/>
    </dgm:pt>
    <dgm:pt modelId="{D2D477A6-6780-4059-B743-C3BF6B3B369A}" type="pres">
      <dgm:prSet presAssocID="{2D114F50-8846-49FD-9E4D-AD33B5AF8CB2}" presName="composite2" presStyleCnt="0"/>
      <dgm:spPr/>
    </dgm:pt>
    <dgm:pt modelId="{6C52CACD-27F6-4771-8C00-1539A14BDA49}" type="pres">
      <dgm:prSet presAssocID="{2D114F50-8846-49FD-9E4D-AD33B5AF8CB2}" presName="background2" presStyleLbl="asst1" presStyleIdx="0" presStyleCnt="7"/>
      <dgm:spPr/>
    </dgm:pt>
    <dgm:pt modelId="{A8C2EFFC-050C-43DA-A836-5AAFD779C955}" type="pres">
      <dgm:prSet presAssocID="{2D114F50-8846-49FD-9E4D-AD33B5AF8CB2}" presName="text2" presStyleLbl="fgAcc2" presStyleIdx="0" presStyleCnt="2">
        <dgm:presLayoutVars>
          <dgm:chPref val="3"/>
        </dgm:presLayoutVars>
      </dgm:prSet>
      <dgm:spPr/>
      <dgm:t>
        <a:bodyPr/>
        <a:lstStyle/>
        <a:p>
          <a:endParaRPr lang="hr-HR"/>
        </a:p>
      </dgm:t>
    </dgm:pt>
    <dgm:pt modelId="{98258427-51E9-4AA7-AC3A-FA383A48E955}" type="pres">
      <dgm:prSet presAssocID="{2D114F50-8846-49FD-9E4D-AD33B5AF8CB2}" presName="hierChild3" presStyleCnt="0"/>
      <dgm:spPr/>
    </dgm:pt>
    <dgm:pt modelId="{ECA34171-F46E-4F6B-9C18-FCF9B713B5AE}" type="pres">
      <dgm:prSet presAssocID="{D30C2CA2-DE5F-4790-B4B4-CD78852166D0}" presName="Name17" presStyleLbl="parChTrans1D3" presStyleIdx="0" presStyleCnt="5"/>
      <dgm:spPr/>
      <dgm:t>
        <a:bodyPr/>
        <a:lstStyle/>
        <a:p>
          <a:endParaRPr lang="hr-HR"/>
        </a:p>
      </dgm:t>
    </dgm:pt>
    <dgm:pt modelId="{B2419997-15D6-4662-9DAF-85B4E5A612E5}" type="pres">
      <dgm:prSet presAssocID="{C8414555-01E9-48AA-BE35-67C5D156B5C0}" presName="hierRoot3" presStyleCnt="0"/>
      <dgm:spPr/>
    </dgm:pt>
    <dgm:pt modelId="{FA7AB141-EE74-46AA-962B-D8F4742EC742}" type="pres">
      <dgm:prSet presAssocID="{C8414555-01E9-48AA-BE35-67C5D156B5C0}" presName="composite3" presStyleCnt="0"/>
      <dgm:spPr/>
    </dgm:pt>
    <dgm:pt modelId="{D4FF95AF-B87F-4A73-8FF0-B7EDD4B4A42E}" type="pres">
      <dgm:prSet presAssocID="{C8414555-01E9-48AA-BE35-67C5D156B5C0}" presName="background3" presStyleLbl="asst1" presStyleIdx="1" presStyleCnt="7"/>
      <dgm:spPr/>
    </dgm:pt>
    <dgm:pt modelId="{C6B1D556-1E97-42D2-9865-6C8578531E5D}" type="pres">
      <dgm:prSet presAssocID="{C8414555-01E9-48AA-BE35-67C5D156B5C0}" presName="text3" presStyleLbl="fgAcc3" presStyleIdx="0" presStyleCnt="5">
        <dgm:presLayoutVars>
          <dgm:chPref val="3"/>
        </dgm:presLayoutVars>
      </dgm:prSet>
      <dgm:spPr/>
      <dgm:t>
        <a:bodyPr/>
        <a:lstStyle/>
        <a:p>
          <a:endParaRPr lang="hr-HR"/>
        </a:p>
      </dgm:t>
    </dgm:pt>
    <dgm:pt modelId="{3245E02A-BA25-43DC-B564-0BE49DC3FD6A}" type="pres">
      <dgm:prSet presAssocID="{C8414555-01E9-48AA-BE35-67C5D156B5C0}" presName="hierChild4" presStyleCnt="0"/>
      <dgm:spPr/>
    </dgm:pt>
    <dgm:pt modelId="{F6FF4842-52D5-4CBD-93EE-02F8D2FEF2E1}" type="pres">
      <dgm:prSet presAssocID="{D9F4A4DA-B76D-4ACD-AA49-8BFFAADE56B9}" presName="Name17" presStyleLbl="parChTrans1D3" presStyleIdx="1" presStyleCnt="5"/>
      <dgm:spPr/>
      <dgm:t>
        <a:bodyPr/>
        <a:lstStyle/>
        <a:p>
          <a:endParaRPr lang="hr-HR"/>
        </a:p>
      </dgm:t>
    </dgm:pt>
    <dgm:pt modelId="{537F76AE-35FF-4E98-9D02-63C477CC38BD}" type="pres">
      <dgm:prSet presAssocID="{3E661808-70D9-4780-BEDF-12C1C2EFD8EE}" presName="hierRoot3" presStyleCnt="0"/>
      <dgm:spPr/>
    </dgm:pt>
    <dgm:pt modelId="{7B45AB74-4688-4567-9FE3-FA44722116DD}" type="pres">
      <dgm:prSet presAssocID="{3E661808-70D9-4780-BEDF-12C1C2EFD8EE}" presName="composite3" presStyleCnt="0"/>
      <dgm:spPr/>
    </dgm:pt>
    <dgm:pt modelId="{F01CFEC4-1E8C-4B1C-96EF-9D67577B6435}" type="pres">
      <dgm:prSet presAssocID="{3E661808-70D9-4780-BEDF-12C1C2EFD8EE}" presName="background3" presStyleLbl="asst1" presStyleIdx="2" presStyleCnt="7"/>
      <dgm:spPr/>
    </dgm:pt>
    <dgm:pt modelId="{E7AAEE2E-2C80-4C3F-A501-DEB29BE28D4B}" type="pres">
      <dgm:prSet presAssocID="{3E661808-70D9-4780-BEDF-12C1C2EFD8EE}" presName="text3" presStyleLbl="fgAcc3" presStyleIdx="1" presStyleCnt="5">
        <dgm:presLayoutVars>
          <dgm:chPref val="3"/>
        </dgm:presLayoutVars>
      </dgm:prSet>
      <dgm:spPr/>
      <dgm:t>
        <a:bodyPr/>
        <a:lstStyle/>
        <a:p>
          <a:endParaRPr lang="hr-HR"/>
        </a:p>
      </dgm:t>
    </dgm:pt>
    <dgm:pt modelId="{386882D2-675F-419E-851E-6DA8B63CAE9A}" type="pres">
      <dgm:prSet presAssocID="{3E661808-70D9-4780-BEDF-12C1C2EFD8EE}" presName="hierChild4" presStyleCnt="0"/>
      <dgm:spPr/>
    </dgm:pt>
    <dgm:pt modelId="{16CCDC76-86C0-48C3-831B-371DBB33D2FA}" type="pres">
      <dgm:prSet presAssocID="{5A99A713-3742-42ED-B1B7-5F7527478890}" presName="Name17" presStyleLbl="parChTrans1D3" presStyleIdx="2" presStyleCnt="5"/>
      <dgm:spPr/>
      <dgm:t>
        <a:bodyPr/>
        <a:lstStyle/>
        <a:p>
          <a:endParaRPr lang="hr-HR"/>
        </a:p>
      </dgm:t>
    </dgm:pt>
    <dgm:pt modelId="{AA1AFD74-CAEE-4474-A221-67C910829A98}" type="pres">
      <dgm:prSet presAssocID="{173936E4-74DA-4299-BA87-B9DD01EC49B5}" presName="hierRoot3" presStyleCnt="0"/>
      <dgm:spPr/>
    </dgm:pt>
    <dgm:pt modelId="{95B5681A-7AFC-48F9-A87A-5C68C9B58D8C}" type="pres">
      <dgm:prSet presAssocID="{173936E4-74DA-4299-BA87-B9DD01EC49B5}" presName="composite3" presStyleCnt="0"/>
      <dgm:spPr/>
    </dgm:pt>
    <dgm:pt modelId="{7F04848D-6753-4CD9-8FE8-27D3DDA2F386}" type="pres">
      <dgm:prSet presAssocID="{173936E4-74DA-4299-BA87-B9DD01EC49B5}" presName="background3" presStyleLbl="asst1" presStyleIdx="3" presStyleCnt="7"/>
      <dgm:spPr/>
    </dgm:pt>
    <dgm:pt modelId="{74B7AF69-52DA-4467-A092-445DC4FB56DB}" type="pres">
      <dgm:prSet presAssocID="{173936E4-74DA-4299-BA87-B9DD01EC49B5}" presName="text3" presStyleLbl="fgAcc3" presStyleIdx="2" presStyleCnt="5">
        <dgm:presLayoutVars>
          <dgm:chPref val="3"/>
        </dgm:presLayoutVars>
      </dgm:prSet>
      <dgm:spPr/>
      <dgm:t>
        <a:bodyPr/>
        <a:lstStyle/>
        <a:p>
          <a:endParaRPr lang="hr-HR"/>
        </a:p>
      </dgm:t>
    </dgm:pt>
    <dgm:pt modelId="{AD429327-7665-44E4-B4BB-B1805FCE4A54}" type="pres">
      <dgm:prSet presAssocID="{173936E4-74DA-4299-BA87-B9DD01EC49B5}" presName="hierChild4" presStyleCnt="0"/>
      <dgm:spPr/>
    </dgm:pt>
    <dgm:pt modelId="{84DC290C-3868-4318-8277-67BEF7238316}" type="pres">
      <dgm:prSet presAssocID="{6B9061B9-C3AE-4C01-A7A9-545A83F00FA4}" presName="Name10" presStyleLbl="parChTrans1D2" presStyleIdx="1" presStyleCnt="2"/>
      <dgm:spPr/>
      <dgm:t>
        <a:bodyPr/>
        <a:lstStyle/>
        <a:p>
          <a:endParaRPr lang="hr-HR"/>
        </a:p>
      </dgm:t>
    </dgm:pt>
    <dgm:pt modelId="{C990FD7E-34C1-4CC8-84FA-2B44B2D2FEFC}" type="pres">
      <dgm:prSet presAssocID="{A8493CAD-3B6C-4AF2-9C87-81D8642898AE}" presName="hierRoot2" presStyleCnt="0"/>
      <dgm:spPr/>
    </dgm:pt>
    <dgm:pt modelId="{D3895EC1-C526-4DAF-A689-99026A73BD99}" type="pres">
      <dgm:prSet presAssocID="{A8493CAD-3B6C-4AF2-9C87-81D8642898AE}" presName="composite2" presStyleCnt="0"/>
      <dgm:spPr/>
    </dgm:pt>
    <dgm:pt modelId="{6E75CCFC-E70A-490C-8408-1558283FD70F}" type="pres">
      <dgm:prSet presAssocID="{A8493CAD-3B6C-4AF2-9C87-81D8642898AE}" presName="background2" presStyleLbl="asst1" presStyleIdx="4" presStyleCnt="7"/>
      <dgm:spPr/>
    </dgm:pt>
    <dgm:pt modelId="{8D8946EE-1A92-48F4-A90D-AE7D770B962E}" type="pres">
      <dgm:prSet presAssocID="{A8493CAD-3B6C-4AF2-9C87-81D8642898AE}" presName="text2" presStyleLbl="fgAcc2" presStyleIdx="1" presStyleCnt="2">
        <dgm:presLayoutVars>
          <dgm:chPref val="3"/>
        </dgm:presLayoutVars>
      </dgm:prSet>
      <dgm:spPr/>
      <dgm:t>
        <a:bodyPr/>
        <a:lstStyle/>
        <a:p>
          <a:endParaRPr lang="hr-HR"/>
        </a:p>
      </dgm:t>
    </dgm:pt>
    <dgm:pt modelId="{29EBBC02-4AE6-41AF-8D2B-BC4A4DE9B0E3}" type="pres">
      <dgm:prSet presAssocID="{A8493CAD-3B6C-4AF2-9C87-81D8642898AE}" presName="hierChild3" presStyleCnt="0"/>
      <dgm:spPr/>
    </dgm:pt>
    <dgm:pt modelId="{9238CFD4-B30B-4454-9D2D-B89186689A8B}" type="pres">
      <dgm:prSet presAssocID="{6AB13315-43A4-4D3E-B1F9-0B54E8E9B00D}" presName="Name17" presStyleLbl="parChTrans1D3" presStyleIdx="3" presStyleCnt="5"/>
      <dgm:spPr/>
      <dgm:t>
        <a:bodyPr/>
        <a:lstStyle/>
        <a:p>
          <a:endParaRPr lang="hr-HR"/>
        </a:p>
      </dgm:t>
    </dgm:pt>
    <dgm:pt modelId="{BFA5FEAF-CF9D-4A70-8CD3-635F8BA4A73E}" type="pres">
      <dgm:prSet presAssocID="{9F4CFB35-B9FC-4A99-BD42-F620D9010626}" presName="hierRoot3" presStyleCnt="0"/>
      <dgm:spPr/>
    </dgm:pt>
    <dgm:pt modelId="{A0E631CE-EFFD-45FA-844E-B37070F29DCA}" type="pres">
      <dgm:prSet presAssocID="{9F4CFB35-B9FC-4A99-BD42-F620D9010626}" presName="composite3" presStyleCnt="0"/>
      <dgm:spPr/>
    </dgm:pt>
    <dgm:pt modelId="{91AA0959-9294-429E-BEED-9C78835CE914}" type="pres">
      <dgm:prSet presAssocID="{9F4CFB35-B9FC-4A99-BD42-F620D9010626}" presName="background3" presStyleLbl="asst1" presStyleIdx="5" presStyleCnt="7"/>
      <dgm:spPr/>
    </dgm:pt>
    <dgm:pt modelId="{73179A8D-5A55-4207-AE87-29C63DAA320D}" type="pres">
      <dgm:prSet presAssocID="{9F4CFB35-B9FC-4A99-BD42-F620D9010626}" presName="text3" presStyleLbl="fgAcc3" presStyleIdx="3" presStyleCnt="5">
        <dgm:presLayoutVars>
          <dgm:chPref val="3"/>
        </dgm:presLayoutVars>
      </dgm:prSet>
      <dgm:spPr/>
      <dgm:t>
        <a:bodyPr/>
        <a:lstStyle/>
        <a:p>
          <a:endParaRPr lang="hr-HR"/>
        </a:p>
      </dgm:t>
    </dgm:pt>
    <dgm:pt modelId="{70521F27-56D1-4E69-B7DD-B50AAF86559C}" type="pres">
      <dgm:prSet presAssocID="{9F4CFB35-B9FC-4A99-BD42-F620D9010626}" presName="hierChild4" presStyleCnt="0"/>
      <dgm:spPr/>
    </dgm:pt>
    <dgm:pt modelId="{C9F0A9B3-4E8D-4654-9A95-451D8571D6C4}" type="pres">
      <dgm:prSet presAssocID="{2D7B6A38-D72E-4B0C-84D8-D7473951489D}" presName="Name17" presStyleLbl="parChTrans1D3" presStyleIdx="4" presStyleCnt="5"/>
      <dgm:spPr/>
      <dgm:t>
        <a:bodyPr/>
        <a:lstStyle/>
        <a:p>
          <a:endParaRPr lang="hr-HR"/>
        </a:p>
      </dgm:t>
    </dgm:pt>
    <dgm:pt modelId="{38FE6DFF-D294-4C02-8F23-AD4436D20931}" type="pres">
      <dgm:prSet presAssocID="{1181AEA6-77AC-4290-9848-97ABF189FDC9}" presName="hierRoot3" presStyleCnt="0"/>
      <dgm:spPr/>
    </dgm:pt>
    <dgm:pt modelId="{7E4C41AA-DBD9-4DA9-AF24-81E1A0917FEB}" type="pres">
      <dgm:prSet presAssocID="{1181AEA6-77AC-4290-9848-97ABF189FDC9}" presName="composite3" presStyleCnt="0"/>
      <dgm:spPr/>
    </dgm:pt>
    <dgm:pt modelId="{DBC30919-5776-4F9A-945A-BD5F54FB0ED2}" type="pres">
      <dgm:prSet presAssocID="{1181AEA6-77AC-4290-9848-97ABF189FDC9}" presName="background3" presStyleLbl="asst1" presStyleIdx="6" presStyleCnt="7"/>
      <dgm:spPr/>
    </dgm:pt>
    <dgm:pt modelId="{30358D43-FDB1-4337-B1C0-FFEB985BA32F}" type="pres">
      <dgm:prSet presAssocID="{1181AEA6-77AC-4290-9848-97ABF189FDC9}" presName="text3" presStyleLbl="fgAcc3" presStyleIdx="4" presStyleCnt="5">
        <dgm:presLayoutVars>
          <dgm:chPref val="3"/>
        </dgm:presLayoutVars>
      </dgm:prSet>
      <dgm:spPr/>
      <dgm:t>
        <a:bodyPr/>
        <a:lstStyle/>
        <a:p>
          <a:endParaRPr lang="hr-HR"/>
        </a:p>
      </dgm:t>
    </dgm:pt>
    <dgm:pt modelId="{B5B20E90-F80D-4A62-89C1-A4B23FA178E2}" type="pres">
      <dgm:prSet presAssocID="{1181AEA6-77AC-4290-9848-97ABF189FDC9}" presName="hierChild4" presStyleCnt="0"/>
      <dgm:spPr/>
    </dgm:pt>
  </dgm:ptLst>
  <dgm:cxnLst>
    <dgm:cxn modelId="{E51139BC-1556-4B67-8467-18E34F6C856B}" type="presOf" srcId="{5A99A713-3742-42ED-B1B7-5F7527478890}" destId="{16CCDC76-86C0-48C3-831B-371DBB33D2FA}" srcOrd="0" destOrd="0" presId="urn:microsoft.com/office/officeart/2005/8/layout/hierarchy1"/>
    <dgm:cxn modelId="{B08830E6-C85B-493D-803A-58842D86D88F}" srcId="{DB3CE2CC-76A2-4D52-95BF-BD1E515022AE}" destId="{2D114F50-8846-49FD-9E4D-AD33B5AF8CB2}" srcOrd="0" destOrd="0" parTransId="{45D0FEA8-C8D6-4A0C-BA40-CD4A987E5DA2}" sibTransId="{E490E6AC-6B1C-4A9B-A9FC-077C75986DFB}"/>
    <dgm:cxn modelId="{2355F5FE-D6C5-4673-B963-D2F0835DC49D}" type="presOf" srcId="{45D0FEA8-C8D6-4A0C-BA40-CD4A987E5DA2}" destId="{001313ED-4810-4CA4-89B2-48E5556707A0}" srcOrd="0" destOrd="0" presId="urn:microsoft.com/office/officeart/2005/8/layout/hierarchy1"/>
    <dgm:cxn modelId="{4D727CEF-1527-4759-8A3B-A9842883FF86}" type="presOf" srcId="{76C00902-0240-474D-AD3B-67F57F78777B}" destId="{27598271-6E40-4FF3-8505-525D80060C29}" srcOrd="0" destOrd="0" presId="urn:microsoft.com/office/officeart/2005/8/layout/hierarchy1"/>
    <dgm:cxn modelId="{36049513-A18C-4200-9F8C-E4AB5A773537}" type="presOf" srcId="{9F4CFB35-B9FC-4A99-BD42-F620D9010626}" destId="{73179A8D-5A55-4207-AE87-29C63DAA320D}" srcOrd="0" destOrd="0" presId="urn:microsoft.com/office/officeart/2005/8/layout/hierarchy1"/>
    <dgm:cxn modelId="{93FA472C-4415-491B-9919-D6105EDEDC6F}" type="presOf" srcId="{D30C2CA2-DE5F-4790-B4B4-CD78852166D0}" destId="{ECA34171-F46E-4F6B-9C18-FCF9B713B5AE}" srcOrd="0" destOrd="0" presId="urn:microsoft.com/office/officeart/2005/8/layout/hierarchy1"/>
    <dgm:cxn modelId="{CE246223-0F89-47BB-9342-3C415D98F16E}" type="presOf" srcId="{6AB13315-43A4-4D3E-B1F9-0B54E8E9B00D}" destId="{9238CFD4-B30B-4454-9D2D-B89186689A8B}" srcOrd="0" destOrd="0" presId="urn:microsoft.com/office/officeart/2005/8/layout/hierarchy1"/>
    <dgm:cxn modelId="{94A4D471-C965-4F0E-8E9D-D286839FC15C}" srcId="{2D114F50-8846-49FD-9E4D-AD33B5AF8CB2}" destId="{173936E4-74DA-4299-BA87-B9DD01EC49B5}" srcOrd="2" destOrd="0" parTransId="{5A99A713-3742-42ED-B1B7-5F7527478890}" sibTransId="{DF45097C-C61B-408C-8CA3-0A7EB2DBD8AF}"/>
    <dgm:cxn modelId="{0D41ADB0-AFD7-4AC2-BA7F-9D7D7D3DDBE6}" srcId="{DB3CE2CC-76A2-4D52-95BF-BD1E515022AE}" destId="{A8493CAD-3B6C-4AF2-9C87-81D8642898AE}" srcOrd="1" destOrd="0" parTransId="{6B9061B9-C3AE-4C01-A7A9-545A83F00FA4}" sibTransId="{417EEC7D-D83F-4EEA-9105-893E2545165A}"/>
    <dgm:cxn modelId="{272BF91F-1151-4A16-82E5-E77B4ECFEF55}" srcId="{A8493CAD-3B6C-4AF2-9C87-81D8642898AE}" destId="{1181AEA6-77AC-4290-9848-97ABF189FDC9}" srcOrd="1" destOrd="0" parTransId="{2D7B6A38-D72E-4B0C-84D8-D7473951489D}" sibTransId="{600B3789-34AC-4912-BF91-EBDD65BC676D}"/>
    <dgm:cxn modelId="{8611C263-F96E-42CA-AD50-8F11D08178A0}" type="presOf" srcId="{1181AEA6-77AC-4290-9848-97ABF189FDC9}" destId="{30358D43-FDB1-4337-B1C0-FFEB985BA32F}" srcOrd="0" destOrd="0" presId="urn:microsoft.com/office/officeart/2005/8/layout/hierarchy1"/>
    <dgm:cxn modelId="{8D62D26D-3EF5-412E-AA1B-1F4289874983}" srcId="{76C00902-0240-474D-AD3B-67F57F78777B}" destId="{DB3CE2CC-76A2-4D52-95BF-BD1E515022AE}" srcOrd="0" destOrd="0" parTransId="{179D1EAA-FBD7-4B3A-8150-C33B4E8322AB}" sibTransId="{0A8912E1-C034-4CE9-A761-1EDC036CBF99}"/>
    <dgm:cxn modelId="{511BE9BB-EF41-485F-AE44-3F036EE8DF8B}" type="presOf" srcId="{2D7B6A38-D72E-4B0C-84D8-D7473951489D}" destId="{C9F0A9B3-4E8D-4654-9A95-451D8571D6C4}" srcOrd="0" destOrd="0" presId="urn:microsoft.com/office/officeart/2005/8/layout/hierarchy1"/>
    <dgm:cxn modelId="{E8964AB4-1543-457F-AF5A-D0E2BF25151C}" type="presOf" srcId="{A8493CAD-3B6C-4AF2-9C87-81D8642898AE}" destId="{8D8946EE-1A92-48F4-A90D-AE7D770B962E}" srcOrd="0" destOrd="0" presId="urn:microsoft.com/office/officeart/2005/8/layout/hierarchy1"/>
    <dgm:cxn modelId="{110A3F20-1B66-434F-B977-85767766DF50}" srcId="{A8493CAD-3B6C-4AF2-9C87-81D8642898AE}" destId="{9F4CFB35-B9FC-4A99-BD42-F620D9010626}" srcOrd="0" destOrd="0" parTransId="{6AB13315-43A4-4D3E-B1F9-0B54E8E9B00D}" sibTransId="{C3A0753E-CA28-4641-89E4-8AC023E0578E}"/>
    <dgm:cxn modelId="{360F663D-B5F9-491E-A6A4-FEF0EA6D73F2}" type="presOf" srcId="{D9F4A4DA-B76D-4ACD-AA49-8BFFAADE56B9}" destId="{F6FF4842-52D5-4CBD-93EE-02F8D2FEF2E1}" srcOrd="0" destOrd="0" presId="urn:microsoft.com/office/officeart/2005/8/layout/hierarchy1"/>
    <dgm:cxn modelId="{38D2A1D9-E7A9-464F-8120-0C3338014850}" srcId="{2D114F50-8846-49FD-9E4D-AD33B5AF8CB2}" destId="{C8414555-01E9-48AA-BE35-67C5D156B5C0}" srcOrd="0" destOrd="0" parTransId="{D30C2CA2-DE5F-4790-B4B4-CD78852166D0}" sibTransId="{90807E82-DA36-4EEF-B6E9-150F07AF9032}"/>
    <dgm:cxn modelId="{3A57B7D8-962B-4C78-94D7-95CA3550E44B}" type="presOf" srcId="{DB3CE2CC-76A2-4D52-95BF-BD1E515022AE}" destId="{C00E85CA-4340-48DE-9FB2-F69F388028C5}" srcOrd="0" destOrd="0" presId="urn:microsoft.com/office/officeart/2005/8/layout/hierarchy1"/>
    <dgm:cxn modelId="{913104A9-FA4B-435D-9A72-4F8CFEC9B0E0}" type="presOf" srcId="{C8414555-01E9-48AA-BE35-67C5D156B5C0}" destId="{C6B1D556-1E97-42D2-9865-6C8578531E5D}" srcOrd="0" destOrd="0" presId="urn:microsoft.com/office/officeart/2005/8/layout/hierarchy1"/>
    <dgm:cxn modelId="{914185CE-44BE-4D62-917D-72B5CAE23452}" type="presOf" srcId="{3E661808-70D9-4780-BEDF-12C1C2EFD8EE}" destId="{E7AAEE2E-2C80-4C3F-A501-DEB29BE28D4B}" srcOrd="0" destOrd="0" presId="urn:microsoft.com/office/officeart/2005/8/layout/hierarchy1"/>
    <dgm:cxn modelId="{69061CF3-B80F-4CA2-8864-401E7B2F3DD9}" type="presOf" srcId="{2D114F50-8846-49FD-9E4D-AD33B5AF8CB2}" destId="{A8C2EFFC-050C-43DA-A836-5AAFD779C955}" srcOrd="0" destOrd="0" presId="urn:microsoft.com/office/officeart/2005/8/layout/hierarchy1"/>
    <dgm:cxn modelId="{A9BC4F73-4550-4DF7-A990-A4BCC09D8D25}" type="presOf" srcId="{173936E4-74DA-4299-BA87-B9DD01EC49B5}" destId="{74B7AF69-52DA-4467-A092-445DC4FB56DB}" srcOrd="0" destOrd="0" presId="urn:microsoft.com/office/officeart/2005/8/layout/hierarchy1"/>
    <dgm:cxn modelId="{442658EA-1965-4D4F-9392-9D269BAFA85E}" srcId="{2D114F50-8846-49FD-9E4D-AD33B5AF8CB2}" destId="{3E661808-70D9-4780-BEDF-12C1C2EFD8EE}" srcOrd="1" destOrd="0" parTransId="{D9F4A4DA-B76D-4ACD-AA49-8BFFAADE56B9}" sibTransId="{86D0A177-5897-4897-9AA1-73462886A5D1}"/>
    <dgm:cxn modelId="{74001D2C-A4FE-4AC1-B8B1-DF4360882C2F}" type="presOf" srcId="{6B9061B9-C3AE-4C01-A7A9-545A83F00FA4}" destId="{84DC290C-3868-4318-8277-67BEF7238316}" srcOrd="0" destOrd="0" presId="urn:microsoft.com/office/officeart/2005/8/layout/hierarchy1"/>
    <dgm:cxn modelId="{0D71B6D8-1EFB-409D-8B5C-D26EB91428B5}" type="presParOf" srcId="{27598271-6E40-4FF3-8505-525D80060C29}" destId="{48194C39-A6FD-49DB-B3EA-718359E45777}" srcOrd="0" destOrd="0" presId="urn:microsoft.com/office/officeart/2005/8/layout/hierarchy1"/>
    <dgm:cxn modelId="{C0DF91BE-2F3C-4850-9A9B-8E83A5DECFA4}" type="presParOf" srcId="{48194C39-A6FD-49DB-B3EA-718359E45777}" destId="{B67F6EC5-2DCB-4B79-89EA-74D4777C2398}" srcOrd="0" destOrd="0" presId="urn:microsoft.com/office/officeart/2005/8/layout/hierarchy1"/>
    <dgm:cxn modelId="{7A3EDCC9-EEAB-439E-97AC-EC8144B43FE6}" type="presParOf" srcId="{B67F6EC5-2DCB-4B79-89EA-74D4777C2398}" destId="{7DA121B5-46C8-4D1E-A66C-372EC87535E8}" srcOrd="0" destOrd="0" presId="urn:microsoft.com/office/officeart/2005/8/layout/hierarchy1"/>
    <dgm:cxn modelId="{A74A6062-EA1E-4A81-85C0-44F7D3C3FBD6}" type="presParOf" srcId="{B67F6EC5-2DCB-4B79-89EA-74D4777C2398}" destId="{C00E85CA-4340-48DE-9FB2-F69F388028C5}" srcOrd="1" destOrd="0" presId="urn:microsoft.com/office/officeart/2005/8/layout/hierarchy1"/>
    <dgm:cxn modelId="{784D81BD-9DCA-4E0D-909D-9B12A20B5489}" type="presParOf" srcId="{48194C39-A6FD-49DB-B3EA-718359E45777}" destId="{7DB648F6-7F8C-48FB-A3A3-AD75157F3F03}" srcOrd="1" destOrd="0" presId="urn:microsoft.com/office/officeart/2005/8/layout/hierarchy1"/>
    <dgm:cxn modelId="{E2F07C10-AD29-4165-BEEE-2E94216CF654}" type="presParOf" srcId="{7DB648F6-7F8C-48FB-A3A3-AD75157F3F03}" destId="{001313ED-4810-4CA4-89B2-48E5556707A0}" srcOrd="0" destOrd="0" presId="urn:microsoft.com/office/officeart/2005/8/layout/hierarchy1"/>
    <dgm:cxn modelId="{0E0658E7-80CD-4ECD-B33D-AEFBA4406F6A}" type="presParOf" srcId="{7DB648F6-7F8C-48FB-A3A3-AD75157F3F03}" destId="{F2565332-8843-4835-A739-AEAD34D9ED86}" srcOrd="1" destOrd="0" presId="urn:microsoft.com/office/officeart/2005/8/layout/hierarchy1"/>
    <dgm:cxn modelId="{C40726F9-B25F-40EA-ADFE-0F7615E3BADE}" type="presParOf" srcId="{F2565332-8843-4835-A739-AEAD34D9ED86}" destId="{D2D477A6-6780-4059-B743-C3BF6B3B369A}" srcOrd="0" destOrd="0" presId="urn:microsoft.com/office/officeart/2005/8/layout/hierarchy1"/>
    <dgm:cxn modelId="{6A89A083-889C-483A-BD85-3696E9F84B6E}" type="presParOf" srcId="{D2D477A6-6780-4059-B743-C3BF6B3B369A}" destId="{6C52CACD-27F6-4771-8C00-1539A14BDA49}" srcOrd="0" destOrd="0" presId="urn:microsoft.com/office/officeart/2005/8/layout/hierarchy1"/>
    <dgm:cxn modelId="{61C0F8C7-957B-4870-8274-D7CC79A769F9}" type="presParOf" srcId="{D2D477A6-6780-4059-B743-C3BF6B3B369A}" destId="{A8C2EFFC-050C-43DA-A836-5AAFD779C955}" srcOrd="1" destOrd="0" presId="urn:microsoft.com/office/officeart/2005/8/layout/hierarchy1"/>
    <dgm:cxn modelId="{54B9C1FC-967C-45E2-8576-F223199B55AD}" type="presParOf" srcId="{F2565332-8843-4835-A739-AEAD34D9ED86}" destId="{98258427-51E9-4AA7-AC3A-FA383A48E955}" srcOrd="1" destOrd="0" presId="urn:microsoft.com/office/officeart/2005/8/layout/hierarchy1"/>
    <dgm:cxn modelId="{EE83F220-11B1-407C-96CD-CED54A0A15CB}" type="presParOf" srcId="{98258427-51E9-4AA7-AC3A-FA383A48E955}" destId="{ECA34171-F46E-4F6B-9C18-FCF9B713B5AE}" srcOrd="0" destOrd="0" presId="urn:microsoft.com/office/officeart/2005/8/layout/hierarchy1"/>
    <dgm:cxn modelId="{EF1B6287-19F7-4BC7-B40B-BBF8078D14D3}" type="presParOf" srcId="{98258427-51E9-4AA7-AC3A-FA383A48E955}" destId="{B2419997-15D6-4662-9DAF-85B4E5A612E5}" srcOrd="1" destOrd="0" presId="urn:microsoft.com/office/officeart/2005/8/layout/hierarchy1"/>
    <dgm:cxn modelId="{B43B0991-0ABC-4A49-9D0B-64625B363E67}" type="presParOf" srcId="{B2419997-15D6-4662-9DAF-85B4E5A612E5}" destId="{FA7AB141-EE74-46AA-962B-D8F4742EC742}" srcOrd="0" destOrd="0" presId="urn:microsoft.com/office/officeart/2005/8/layout/hierarchy1"/>
    <dgm:cxn modelId="{B1D335D9-0EE5-4762-B844-6EF71B728E44}" type="presParOf" srcId="{FA7AB141-EE74-46AA-962B-D8F4742EC742}" destId="{D4FF95AF-B87F-4A73-8FF0-B7EDD4B4A42E}" srcOrd="0" destOrd="0" presId="urn:microsoft.com/office/officeart/2005/8/layout/hierarchy1"/>
    <dgm:cxn modelId="{DCD210E6-E4B0-442B-9D00-57199B05F006}" type="presParOf" srcId="{FA7AB141-EE74-46AA-962B-D8F4742EC742}" destId="{C6B1D556-1E97-42D2-9865-6C8578531E5D}" srcOrd="1" destOrd="0" presId="urn:microsoft.com/office/officeart/2005/8/layout/hierarchy1"/>
    <dgm:cxn modelId="{7F0E7867-5D98-4B1D-9BD1-53F510EAA779}" type="presParOf" srcId="{B2419997-15D6-4662-9DAF-85B4E5A612E5}" destId="{3245E02A-BA25-43DC-B564-0BE49DC3FD6A}" srcOrd="1" destOrd="0" presId="urn:microsoft.com/office/officeart/2005/8/layout/hierarchy1"/>
    <dgm:cxn modelId="{5A1FDC8D-4FE5-4A97-BA19-1E980F1CD6EF}" type="presParOf" srcId="{98258427-51E9-4AA7-AC3A-FA383A48E955}" destId="{F6FF4842-52D5-4CBD-93EE-02F8D2FEF2E1}" srcOrd="2" destOrd="0" presId="urn:microsoft.com/office/officeart/2005/8/layout/hierarchy1"/>
    <dgm:cxn modelId="{6A2FA759-E497-438E-8219-736F4ACBF1DA}" type="presParOf" srcId="{98258427-51E9-4AA7-AC3A-FA383A48E955}" destId="{537F76AE-35FF-4E98-9D02-63C477CC38BD}" srcOrd="3" destOrd="0" presId="urn:microsoft.com/office/officeart/2005/8/layout/hierarchy1"/>
    <dgm:cxn modelId="{F039C60C-0C51-4BB5-820A-0C74F46302E1}" type="presParOf" srcId="{537F76AE-35FF-4E98-9D02-63C477CC38BD}" destId="{7B45AB74-4688-4567-9FE3-FA44722116DD}" srcOrd="0" destOrd="0" presId="urn:microsoft.com/office/officeart/2005/8/layout/hierarchy1"/>
    <dgm:cxn modelId="{1DED1411-9366-4485-B671-AD94B0B98E89}" type="presParOf" srcId="{7B45AB74-4688-4567-9FE3-FA44722116DD}" destId="{F01CFEC4-1E8C-4B1C-96EF-9D67577B6435}" srcOrd="0" destOrd="0" presId="urn:microsoft.com/office/officeart/2005/8/layout/hierarchy1"/>
    <dgm:cxn modelId="{2FF1D30C-6828-4A22-A551-EE2273D34342}" type="presParOf" srcId="{7B45AB74-4688-4567-9FE3-FA44722116DD}" destId="{E7AAEE2E-2C80-4C3F-A501-DEB29BE28D4B}" srcOrd="1" destOrd="0" presId="urn:microsoft.com/office/officeart/2005/8/layout/hierarchy1"/>
    <dgm:cxn modelId="{08C954B0-AA76-426F-87CF-EA2774DF7411}" type="presParOf" srcId="{537F76AE-35FF-4E98-9D02-63C477CC38BD}" destId="{386882D2-675F-419E-851E-6DA8B63CAE9A}" srcOrd="1" destOrd="0" presId="urn:microsoft.com/office/officeart/2005/8/layout/hierarchy1"/>
    <dgm:cxn modelId="{8244E962-8DE7-417A-B8AC-38793685889B}" type="presParOf" srcId="{98258427-51E9-4AA7-AC3A-FA383A48E955}" destId="{16CCDC76-86C0-48C3-831B-371DBB33D2FA}" srcOrd="4" destOrd="0" presId="urn:microsoft.com/office/officeart/2005/8/layout/hierarchy1"/>
    <dgm:cxn modelId="{0139A20C-3E9A-4177-AB27-AD90B65BDDF8}" type="presParOf" srcId="{98258427-51E9-4AA7-AC3A-FA383A48E955}" destId="{AA1AFD74-CAEE-4474-A221-67C910829A98}" srcOrd="5" destOrd="0" presId="urn:microsoft.com/office/officeart/2005/8/layout/hierarchy1"/>
    <dgm:cxn modelId="{B608CD71-F18E-4F7C-965E-4F1253E38E64}" type="presParOf" srcId="{AA1AFD74-CAEE-4474-A221-67C910829A98}" destId="{95B5681A-7AFC-48F9-A87A-5C68C9B58D8C}" srcOrd="0" destOrd="0" presId="urn:microsoft.com/office/officeart/2005/8/layout/hierarchy1"/>
    <dgm:cxn modelId="{942C7F6A-672A-43FD-BACA-820A7B7349B5}" type="presParOf" srcId="{95B5681A-7AFC-48F9-A87A-5C68C9B58D8C}" destId="{7F04848D-6753-4CD9-8FE8-27D3DDA2F386}" srcOrd="0" destOrd="0" presId="urn:microsoft.com/office/officeart/2005/8/layout/hierarchy1"/>
    <dgm:cxn modelId="{F900B59B-9CF9-46CA-986E-85A8ED4E7058}" type="presParOf" srcId="{95B5681A-7AFC-48F9-A87A-5C68C9B58D8C}" destId="{74B7AF69-52DA-4467-A092-445DC4FB56DB}" srcOrd="1" destOrd="0" presId="urn:microsoft.com/office/officeart/2005/8/layout/hierarchy1"/>
    <dgm:cxn modelId="{D6194342-A9A0-4873-9071-5F5A20B8FA9A}" type="presParOf" srcId="{AA1AFD74-CAEE-4474-A221-67C910829A98}" destId="{AD429327-7665-44E4-B4BB-B1805FCE4A54}" srcOrd="1" destOrd="0" presId="urn:microsoft.com/office/officeart/2005/8/layout/hierarchy1"/>
    <dgm:cxn modelId="{40CB1CDC-0B32-4DFF-B321-586C244C6CB7}" type="presParOf" srcId="{7DB648F6-7F8C-48FB-A3A3-AD75157F3F03}" destId="{84DC290C-3868-4318-8277-67BEF7238316}" srcOrd="2" destOrd="0" presId="urn:microsoft.com/office/officeart/2005/8/layout/hierarchy1"/>
    <dgm:cxn modelId="{39F37F07-A76A-4A35-9973-F327E0AF7A63}" type="presParOf" srcId="{7DB648F6-7F8C-48FB-A3A3-AD75157F3F03}" destId="{C990FD7E-34C1-4CC8-84FA-2B44B2D2FEFC}" srcOrd="3" destOrd="0" presId="urn:microsoft.com/office/officeart/2005/8/layout/hierarchy1"/>
    <dgm:cxn modelId="{3F6F4062-7362-470E-81D3-8EE8AB7FE87D}" type="presParOf" srcId="{C990FD7E-34C1-4CC8-84FA-2B44B2D2FEFC}" destId="{D3895EC1-C526-4DAF-A689-99026A73BD99}" srcOrd="0" destOrd="0" presId="urn:microsoft.com/office/officeart/2005/8/layout/hierarchy1"/>
    <dgm:cxn modelId="{C3EE5FE9-E3F5-4948-A203-9704D675B0B8}" type="presParOf" srcId="{D3895EC1-C526-4DAF-A689-99026A73BD99}" destId="{6E75CCFC-E70A-490C-8408-1558283FD70F}" srcOrd="0" destOrd="0" presId="urn:microsoft.com/office/officeart/2005/8/layout/hierarchy1"/>
    <dgm:cxn modelId="{99B7FE18-CDD9-45FC-A02F-E63CDC256FC6}" type="presParOf" srcId="{D3895EC1-C526-4DAF-A689-99026A73BD99}" destId="{8D8946EE-1A92-48F4-A90D-AE7D770B962E}" srcOrd="1" destOrd="0" presId="urn:microsoft.com/office/officeart/2005/8/layout/hierarchy1"/>
    <dgm:cxn modelId="{362223A3-671F-449F-852F-6C59C6852216}" type="presParOf" srcId="{C990FD7E-34C1-4CC8-84FA-2B44B2D2FEFC}" destId="{29EBBC02-4AE6-41AF-8D2B-BC4A4DE9B0E3}" srcOrd="1" destOrd="0" presId="urn:microsoft.com/office/officeart/2005/8/layout/hierarchy1"/>
    <dgm:cxn modelId="{1AB0BE21-F39C-4CEB-9AAB-A22AB8B052C3}" type="presParOf" srcId="{29EBBC02-4AE6-41AF-8D2B-BC4A4DE9B0E3}" destId="{9238CFD4-B30B-4454-9D2D-B89186689A8B}" srcOrd="0" destOrd="0" presId="urn:microsoft.com/office/officeart/2005/8/layout/hierarchy1"/>
    <dgm:cxn modelId="{FDAC4CF7-0D74-41B0-A33B-5F0E681C6AB4}" type="presParOf" srcId="{29EBBC02-4AE6-41AF-8D2B-BC4A4DE9B0E3}" destId="{BFA5FEAF-CF9D-4A70-8CD3-635F8BA4A73E}" srcOrd="1" destOrd="0" presId="urn:microsoft.com/office/officeart/2005/8/layout/hierarchy1"/>
    <dgm:cxn modelId="{BE9CC6B1-AAB0-43B9-B0F0-CE4747DDAF72}" type="presParOf" srcId="{BFA5FEAF-CF9D-4A70-8CD3-635F8BA4A73E}" destId="{A0E631CE-EFFD-45FA-844E-B37070F29DCA}" srcOrd="0" destOrd="0" presId="urn:microsoft.com/office/officeart/2005/8/layout/hierarchy1"/>
    <dgm:cxn modelId="{4987B264-3B2A-45BF-9EC8-A1DEBD8E5402}" type="presParOf" srcId="{A0E631CE-EFFD-45FA-844E-B37070F29DCA}" destId="{91AA0959-9294-429E-BEED-9C78835CE914}" srcOrd="0" destOrd="0" presId="urn:microsoft.com/office/officeart/2005/8/layout/hierarchy1"/>
    <dgm:cxn modelId="{DB8DBA3B-34E7-4A29-83EB-F358C7939A05}" type="presParOf" srcId="{A0E631CE-EFFD-45FA-844E-B37070F29DCA}" destId="{73179A8D-5A55-4207-AE87-29C63DAA320D}" srcOrd="1" destOrd="0" presId="urn:microsoft.com/office/officeart/2005/8/layout/hierarchy1"/>
    <dgm:cxn modelId="{6C8B2934-C1AC-413E-BACC-83AA1526762B}" type="presParOf" srcId="{BFA5FEAF-CF9D-4A70-8CD3-635F8BA4A73E}" destId="{70521F27-56D1-4E69-B7DD-B50AAF86559C}" srcOrd="1" destOrd="0" presId="urn:microsoft.com/office/officeart/2005/8/layout/hierarchy1"/>
    <dgm:cxn modelId="{0767E67B-CF55-4FE8-A907-FFF22B27C471}" type="presParOf" srcId="{29EBBC02-4AE6-41AF-8D2B-BC4A4DE9B0E3}" destId="{C9F0A9B3-4E8D-4654-9A95-451D8571D6C4}" srcOrd="2" destOrd="0" presId="urn:microsoft.com/office/officeart/2005/8/layout/hierarchy1"/>
    <dgm:cxn modelId="{24E809C1-5789-479D-ADD0-D61054FBE392}" type="presParOf" srcId="{29EBBC02-4AE6-41AF-8D2B-BC4A4DE9B0E3}" destId="{38FE6DFF-D294-4C02-8F23-AD4436D20931}" srcOrd="3" destOrd="0" presId="urn:microsoft.com/office/officeart/2005/8/layout/hierarchy1"/>
    <dgm:cxn modelId="{BD43846D-B644-443D-9B0D-26F4C82B3DA2}" type="presParOf" srcId="{38FE6DFF-D294-4C02-8F23-AD4436D20931}" destId="{7E4C41AA-DBD9-4DA9-AF24-81E1A0917FEB}" srcOrd="0" destOrd="0" presId="urn:microsoft.com/office/officeart/2005/8/layout/hierarchy1"/>
    <dgm:cxn modelId="{591559F5-79E5-435C-B4AF-2893AA0191CD}" type="presParOf" srcId="{7E4C41AA-DBD9-4DA9-AF24-81E1A0917FEB}" destId="{DBC30919-5776-4F9A-945A-BD5F54FB0ED2}" srcOrd="0" destOrd="0" presId="urn:microsoft.com/office/officeart/2005/8/layout/hierarchy1"/>
    <dgm:cxn modelId="{819F9AB0-67AC-47D1-BA38-35D81A4E0DC1}" type="presParOf" srcId="{7E4C41AA-DBD9-4DA9-AF24-81E1A0917FEB}" destId="{30358D43-FDB1-4337-B1C0-FFEB985BA32F}" srcOrd="1" destOrd="0" presId="urn:microsoft.com/office/officeart/2005/8/layout/hierarchy1"/>
    <dgm:cxn modelId="{79C23D95-E705-4331-98DF-984CB7263CF7}" type="presParOf" srcId="{38FE6DFF-D294-4C02-8F23-AD4436D20931}" destId="{B5B20E90-F80D-4A62-89C1-A4B23FA178E2}" srcOrd="1" destOrd="0" presId="urn:microsoft.com/office/officeart/2005/8/layout/hierarchy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0A9B3-4E8D-4654-9A95-451D8571D6C4}">
      <dsp:nvSpPr>
        <dsp:cNvPr id="0" name=""/>
        <dsp:cNvSpPr/>
      </dsp:nvSpPr>
      <dsp:spPr>
        <a:xfrm>
          <a:off x="4332807" y="1746819"/>
          <a:ext cx="553958" cy="263633"/>
        </a:xfrm>
        <a:custGeom>
          <a:avLst/>
          <a:gdLst/>
          <a:ahLst/>
          <a:cxnLst/>
          <a:rect l="0" t="0" r="0" b="0"/>
          <a:pathLst>
            <a:path>
              <a:moveTo>
                <a:pt x="0" y="0"/>
              </a:moveTo>
              <a:lnTo>
                <a:pt x="0" y="179658"/>
              </a:lnTo>
              <a:lnTo>
                <a:pt x="553958" y="179658"/>
              </a:lnTo>
              <a:lnTo>
                <a:pt x="553958" y="263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8CFD4-B30B-4454-9D2D-B89186689A8B}">
      <dsp:nvSpPr>
        <dsp:cNvPr id="0" name=""/>
        <dsp:cNvSpPr/>
      </dsp:nvSpPr>
      <dsp:spPr>
        <a:xfrm>
          <a:off x="3778849" y="1746819"/>
          <a:ext cx="553958" cy="263633"/>
        </a:xfrm>
        <a:custGeom>
          <a:avLst/>
          <a:gdLst/>
          <a:ahLst/>
          <a:cxnLst/>
          <a:rect l="0" t="0" r="0" b="0"/>
          <a:pathLst>
            <a:path>
              <a:moveTo>
                <a:pt x="553958" y="0"/>
              </a:moveTo>
              <a:lnTo>
                <a:pt x="553958" y="179658"/>
              </a:lnTo>
              <a:lnTo>
                <a:pt x="0" y="179658"/>
              </a:lnTo>
              <a:lnTo>
                <a:pt x="0" y="263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DC290C-3868-4318-8277-67BEF7238316}">
      <dsp:nvSpPr>
        <dsp:cNvPr id="0" name=""/>
        <dsp:cNvSpPr/>
      </dsp:nvSpPr>
      <dsp:spPr>
        <a:xfrm>
          <a:off x="2947911" y="907572"/>
          <a:ext cx="1384896" cy="263633"/>
        </a:xfrm>
        <a:custGeom>
          <a:avLst/>
          <a:gdLst/>
          <a:ahLst/>
          <a:cxnLst/>
          <a:rect l="0" t="0" r="0" b="0"/>
          <a:pathLst>
            <a:path>
              <a:moveTo>
                <a:pt x="0" y="0"/>
              </a:moveTo>
              <a:lnTo>
                <a:pt x="0" y="179658"/>
              </a:lnTo>
              <a:lnTo>
                <a:pt x="1384896" y="179658"/>
              </a:lnTo>
              <a:lnTo>
                <a:pt x="1384896" y="2636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CCDC76-86C0-48C3-831B-371DBB33D2FA}">
      <dsp:nvSpPr>
        <dsp:cNvPr id="0" name=""/>
        <dsp:cNvSpPr/>
      </dsp:nvSpPr>
      <dsp:spPr>
        <a:xfrm>
          <a:off x="1563015" y="1746819"/>
          <a:ext cx="1107916" cy="263633"/>
        </a:xfrm>
        <a:custGeom>
          <a:avLst/>
          <a:gdLst/>
          <a:ahLst/>
          <a:cxnLst/>
          <a:rect l="0" t="0" r="0" b="0"/>
          <a:pathLst>
            <a:path>
              <a:moveTo>
                <a:pt x="0" y="0"/>
              </a:moveTo>
              <a:lnTo>
                <a:pt x="0" y="179658"/>
              </a:lnTo>
              <a:lnTo>
                <a:pt x="1107916" y="179658"/>
              </a:lnTo>
              <a:lnTo>
                <a:pt x="1107916" y="263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FF4842-52D5-4CBD-93EE-02F8D2FEF2E1}">
      <dsp:nvSpPr>
        <dsp:cNvPr id="0" name=""/>
        <dsp:cNvSpPr/>
      </dsp:nvSpPr>
      <dsp:spPr>
        <a:xfrm>
          <a:off x="1517295" y="1746819"/>
          <a:ext cx="91440" cy="263633"/>
        </a:xfrm>
        <a:custGeom>
          <a:avLst/>
          <a:gdLst/>
          <a:ahLst/>
          <a:cxnLst/>
          <a:rect l="0" t="0" r="0" b="0"/>
          <a:pathLst>
            <a:path>
              <a:moveTo>
                <a:pt x="45720" y="0"/>
              </a:moveTo>
              <a:lnTo>
                <a:pt x="45720" y="263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34171-F46E-4F6B-9C18-FCF9B713B5AE}">
      <dsp:nvSpPr>
        <dsp:cNvPr id="0" name=""/>
        <dsp:cNvSpPr/>
      </dsp:nvSpPr>
      <dsp:spPr>
        <a:xfrm>
          <a:off x="455098" y="1746819"/>
          <a:ext cx="1107916" cy="263633"/>
        </a:xfrm>
        <a:custGeom>
          <a:avLst/>
          <a:gdLst/>
          <a:ahLst/>
          <a:cxnLst/>
          <a:rect l="0" t="0" r="0" b="0"/>
          <a:pathLst>
            <a:path>
              <a:moveTo>
                <a:pt x="1107916" y="0"/>
              </a:moveTo>
              <a:lnTo>
                <a:pt x="1107916" y="179658"/>
              </a:lnTo>
              <a:lnTo>
                <a:pt x="0" y="179658"/>
              </a:lnTo>
              <a:lnTo>
                <a:pt x="0" y="263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1313ED-4810-4CA4-89B2-48E5556707A0}">
      <dsp:nvSpPr>
        <dsp:cNvPr id="0" name=""/>
        <dsp:cNvSpPr/>
      </dsp:nvSpPr>
      <dsp:spPr>
        <a:xfrm>
          <a:off x="1563015" y="907572"/>
          <a:ext cx="1384896" cy="263633"/>
        </a:xfrm>
        <a:custGeom>
          <a:avLst/>
          <a:gdLst/>
          <a:ahLst/>
          <a:cxnLst/>
          <a:rect l="0" t="0" r="0" b="0"/>
          <a:pathLst>
            <a:path>
              <a:moveTo>
                <a:pt x="1384896" y="0"/>
              </a:moveTo>
              <a:lnTo>
                <a:pt x="1384896" y="179658"/>
              </a:lnTo>
              <a:lnTo>
                <a:pt x="0" y="179658"/>
              </a:lnTo>
              <a:lnTo>
                <a:pt x="0" y="2636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A121B5-46C8-4D1E-A66C-372EC87535E8}">
      <dsp:nvSpPr>
        <dsp:cNvPr id="0" name=""/>
        <dsp:cNvSpPr/>
      </dsp:nvSpPr>
      <dsp:spPr>
        <a:xfrm>
          <a:off x="2494673" y="331959"/>
          <a:ext cx="906477" cy="5756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0E85CA-4340-48DE-9FB2-F69F388028C5}">
      <dsp:nvSpPr>
        <dsp:cNvPr id="0" name=""/>
        <dsp:cNvSpPr/>
      </dsp:nvSpPr>
      <dsp:spPr>
        <a:xfrm>
          <a:off x="2595392" y="427643"/>
          <a:ext cx="906477" cy="5756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General goal </a:t>
          </a:r>
          <a:r>
            <a:rPr lang="hr-HR" sz="1000" kern="1200"/>
            <a:t>1.</a:t>
          </a:r>
        </a:p>
      </dsp:txBody>
      <dsp:txXfrm>
        <a:off x="2612251" y="444502"/>
        <a:ext cx="872759" cy="541895"/>
      </dsp:txXfrm>
    </dsp:sp>
    <dsp:sp modelId="{6C52CACD-27F6-4771-8C00-1539A14BDA49}">
      <dsp:nvSpPr>
        <dsp:cNvPr id="0" name=""/>
        <dsp:cNvSpPr/>
      </dsp:nvSpPr>
      <dsp:spPr>
        <a:xfrm>
          <a:off x="1109777" y="1171206"/>
          <a:ext cx="906477" cy="5756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C2EFFC-050C-43DA-A836-5AAFD779C955}">
      <dsp:nvSpPr>
        <dsp:cNvPr id="0" name=""/>
        <dsp:cNvSpPr/>
      </dsp:nvSpPr>
      <dsp:spPr>
        <a:xfrm>
          <a:off x="1210496" y="1266890"/>
          <a:ext cx="906477" cy="5756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Specific goal</a:t>
          </a:r>
          <a:r>
            <a:rPr lang="hr-HR" sz="1000" kern="1200"/>
            <a:t> 1.1.</a:t>
          </a:r>
        </a:p>
      </dsp:txBody>
      <dsp:txXfrm>
        <a:off x="1227355" y="1283749"/>
        <a:ext cx="872759" cy="541895"/>
      </dsp:txXfrm>
    </dsp:sp>
    <dsp:sp modelId="{D4FF95AF-B87F-4A73-8FF0-B7EDD4B4A42E}">
      <dsp:nvSpPr>
        <dsp:cNvPr id="0" name=""/>
        <dsp:cNvSpPr/>
      </dsp:nvSpPr>
      <dsp:spPr>
        <a:xfrm>
          <a:off x="1860" y="2010453"/>
          <a:ext cx="906477" cy="5756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B1D556-1E97-42D2-9865-6C8578531E5D}">
      <dsp:nvSpPr>
        <dsp:cNvPr id="0" name=""/>
        <dsp:cNvSpPr/>
      </dsp:nvSpPr>
      <dsp:spPr>
        <a:xfrm>
          <a:off x="102579" y="2106137"/>
          <a:ext cx="906477" cy="5756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Achievement method</a:t>
          </a:r>
          <a:r>
            <a:rPr lang="hr-HR" sz="1000" kern="1200"/>
            <a:t> 1.1.1.</a:t>
          </a:r>
        </a:p>
      </dsp:txBody>
      <dsp:txXfrm>
        <a:off x="119438" y="2122996"/>
        <a:ext cx="872759" cy="541895"/>
      </dsp:txXfrm>
    </dsp:sp>
    <dsp:sp modelId="{F01CFEC4-1E8C-4B1C-96EF-9D67577B6435}">
      <dsp:nvSpPr>
        <dsp:cNvPr id="0" name=""/>
        <dsp:cNvSpPr/>
      </dsp:nvSpPr>
      <dsp:spPr>
        <a:xfrm>
          <a:off x="1109777" y="2010453"/>
          <a:ext cx="906477" cy="5756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AAEE2E-2C80-4C3F-A501-DEB29BE28D4B}">
      <dsp:nvSpPr>
        <dsp:cNvPr id="0" name=""/>
        <dsp:cNvSpPr/>
      </dsp:nvSpPr>
      <dsp:spPr>
        <a:xfrm>
          <a:off x="1210496" y="2106137"/>
          <a:ext cx="906477" cy="5756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Achievement method</a:t>
          </a:r>
          <a:r>
            <a:rPr lang="hr-HR" sz="1000" kern="1200"/>
            <a:t> 1.1.2.</a:t>
          </a:r>
        </a:p>
      </dsp:txBody>
      <dsp:txXfrm>
        <a:off x="1227355" y="2122996"/>
        <a:ext cx="872759" cy="541895"/>
      </dsp:txXfrm>
    </dsp:sp>
    <dsp:sp modelId="{7F04848D-6753-4CD9-8FE8-27D3DDA2F386}">
      <dsp:nvSpPr>
        <dsp:cNvPr id="0" name=""/>
        <dsp:cNvSpPr/>
      </dsp:nvSpPr>
      <dsp:spPr>
        <a:xfrm>
          <a:off x="2217693" y="2010453"/>
          <a:ext cx="906477" cy="5756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B7AF69-52DA-4467-A092-445DC4FB56DB}">
      <dsp:nvSpPr>
        <dsp:cNvPr id="0" name=""/>
        <dsp:cNvSpPr/>
      </dsp:nvSpPr>
      <dsp:spPr>
        <a:xfrm>
          <a:off x="2318413" y="2106137"/>
          <a:ext cx="906477" cy="5756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Achievement method</a:t>
          </a:r>
          <a:r>
            <a:rPr lang="hr-HR" sz="1000" kern="1200"/>
            <a:t> 1.1.3.</a:t>
          </a:r>
        </a:p>
      </dsp:txBody>
      <dsp:txXfrm>
        <a:off x="2335272" y="2122996"/>
        <a:ext cx="872759" cy="541895"/>
      </dsp:txXfrm>
    </dsp:sp>
    <dsp:sp modelId="{6E75CCFC-E70A-490C-8408-1558283FD70F}">
      <dsp:nvSpPr>
        <dsp:cNvPr id="0" name=""/>
        <dsp:cNvSpPr/>
      </dsp:nvSpPr>
      <dsp:spPr>
        <a:xfrm>
          <a:off x="3879569" y="1171206"/>
          <a:ext cx="906477" cy="5756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8946EE-1A92-48F4-A90D-AE7D770B962E}">
      <dsp:nvSpPr>
        <dsp:cNvPr id="0" name=""/>
        <dsp:cNvSpPr/>
      </dsp:nvSpPr>
      <dsp:spPr>
        <a:xfrm>
          <a:off x="3980288" y="1266890"/>
          <a:ext cx="906477" cy="5756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Specific goal</a:t>
          </a:r>
          <a:r>
            <a:rPr lang="hr-HR" sz="1000" kern="1200"/>
            <a:t> 1.2.</a:t>
          </a:r>
        </a:p>
      </dsp:txBody>
      <dsp:txXfrm>
        <a:off x="3997147" y="1283749"/>
        <a:ext cx="872759" cy="541895"/>
      </dsp:txXfrm>
    </dsp:sp>
    <dsp:sp modelId="{91AA0959-9294-429E-BEED-9C78835CE914}">
      <dsp:nvSpPr>
        <dsp:cNvPr id="0" name=""/>
        <dsp:cNvSpPr/>
      </dsp:nvSpPr>
      <dsp:spPr>
        <a:xfrm>
          <a:off x="3325610" y="2010453"/>
          <a:ext cx="906477" cy="5756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179A8D-5A55-4207-AE87-29C63DAA320D}">
      <dsp:nvSpPr>
        <dsp:cNvPr id="0" name=""/>
        <dsp:cNvSpPr/>
      </dsp:nvSpPr>
      <dsp:spPr>
        <a:xfrm>
          <a:off x="3426330" y="2106137"/>
          <a:ext cx="906477" cy="5756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Achievement method</a:t>
          </a:r>
          <a:r>
            <a:rPr lang="hr-HR" sz="1000" kern="1200"/>
            <a:t> 1.2.1.</a:t>
          </a:r>
        </a:p>
      </dsp:txBody>
      <dsp:txXfrm>
        <a:off x="3443189" y="2122996"/>
        <a:ext cx="872759" cy="541895"/>
      </dsp:txXfrm>
    </dsp:sp>
    <dsp:sp modelId="{DBC30919-5776-4F9A-945A-BD5F54FB0ED2}">
      <dsp:nvSpPr>
        <dsp:cNvPr id="0" name=""/>
        <dsp:cNvSpPr/>
      </dsp:nvSpPr>
      <dsp:spPr>
        <a:xfrm>
          <a:off x="4433527" y="2010453"/>
          <a:ext cx="906477" cy="5756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358D43-FDB1-4337-B1C0-FFEB985BA32F}">
      <dsp:nvSpPr>
        <dsp:cNvPr id="0" name=""/>
        <dsp:cNvSpPr/>
      </dsp:nvSpPr>
      <dsp:spPr>
        <a:xfrm>
          <a:off x="4534247" y="2106137"/>
          <a:ext cx="906477" cy="5756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Achievement method</a:t>
          </a:r>
          <a:r>
            <a:rPr lang="hr-HR" sz="1000" kern="1200"/>
            <a:t> 1.2.2.</a:t>
          </a:r>
        </a:p>
      </dsp:txBody>
      <dsp:txXfrm>
        <a:off x="4551106" y="2122996"/>
        <a:ext cx="872759" cy="5418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3484-90D6-4849-9FCC-6DB99DCA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11581</Words>
  <Characters>66015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Babec</dc:creator>
  <cp:lastModifiedBy>zstadnik</cp:lastModifiedBy>
  <cp:revision>2</cp:revision>
  <dcterms:created xsi:type="dcterms:W3CDTF">2015-11-29T15:14:00Z</dcterms:created>
  <dcterms:modified xsi:type="dcterms:W3CDTF">2015-11-29T15:14:00Z</dcterms:modified>
</cp:coreProperties>
</file>