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9AD1AA" w14:textId="391281A2" w:rsidR="00396B7B" w:rsidRPr="00380A8A" w:rsidRDefault="009D34C8" w:rsidP="00396B7B">
      <w:pPr>
        <w:jc w:val="center"/>
        <w:rPr>
          <w:rFonts w:ascii="Times New Roman" w:hAnsi="Times New Roman" w:cs="Times New Roman"/>
          <w:b/>
          <w:sz w:val="24"/>
          <w:szCs w:val="24"/>
        </w:rPr>
      </w:pPr>
      <w:r>
        <w:rPr>
          <w:rFonts w:ascii="Times New Roman" w:hAnsi="Times New Roman"/>
          <w:b/>
          <w:sz w:val="24"/>
        </w:rPr>
        <w:t>Report on the Videoconference of the TCOP Thematic Group on Financial Reporting Consolidation</w:t>
      </w:r>
    </w:p>
    <w:p w14:paraId="6EEDC1CC" w14:textId="7B5BD77C" w:rsidR="00396B7B" w:rsidRPr="00380A8A" w:rsidRDefault="003B1D21" w:rsidP="00396B7B">
      <w:pPr>
        <w:jc w:val="center"/>
        <w:rPr>
          <w:rFonts w:ascii="Times New Roman" w:hAnsi="Times New Roman" w:cs="Times New Roman"/>
          <w:b/>
          <w:sz w:val="24"/>
          <w:szCs w:val="24"/>
        </w:rPr>
      </w:pPr>
      <w:r>
        <w:rPr>
          <w:rFonts w:ascii="Times New Roman" w:hAnsi="Times New Roman"/>
          <w:b/>
          <w:sz w:val="24"/>
        </w:rPr>
        <w:t>25 September 2014</w:t>
      </w:r>
    </w:p>
    <w:p w14:paraId="47F024C7" w14:textId="2F844518" w:rsidR="0013534E" w:rsidRPr="00380A8A" w:rsidRDefault="00714967" w:rsidP="000F407A">
      <w:pPr>
        <w:jc w:val="both"/>
        <w:rPr>
          <w:rFonts w:ascii="Times New Roman" w:hAnsi="Times New Roman" w:cs="Times New Roman"/>
          <w:sz w:val="24"/>
          <w:szCs w:val="24"/>
        </w:rPr>
      </w:pPr>
      <w:r>
        <w:rPr>
          <w:rFonts w:ascii="Times New Roman" w:hAnsi="Times New Roman"/>
          <w:sz w:val="24"/>
        </w:rPr>
        <w:t>According to the Action Plan, the thematic group on financial reporting consolidation held a videoconference on 25 September 2014, where the issues related to development of a Guide on Financial Reporting Consolidation</w:t>
      </w:r>
      <w:r w:rsidR="00852E6D">
        <w:rPr>
          <w:rFonts w:ascii="Times New Roman" w:hAnsi="Times New Roman"/>
          <w:sz w:val="24"/>
        </w:rPr>
        <w:t xml:space="preserve"> were discussed</w:t>
      </w:r>
      <w:r>
        <w:rPr>
          <w:rFonts w:ascii="Times New Roman" w:hAnsi="Times New Roman"/>
          <w:sz w:val="24"/>
        </w:rPr>
        <w:t xml:space="preserve">. </w:t>
      </w:r>
      <w:r w:rsidR="001A677F">
        <w:rPr>
          <w:rFonts w:ascii="Times New Roman" w:hAnsi="Times New Roman"/>
          <w:sz w:val="24"/>
        </w:rPr>
        <w:t xml:space="preserve"> </w:t>
      </w:r>
      <w:r>
        <w:rPr>
          <w:rFonts w:ascii="Times New Roman" w:hAnsi="Times New Roman"/>
          <w:sz w:val="24"/>
        </w:rPr>
        <w:t>The agenda of the videoconference is embedded below.</w:t>
      </w:r>
    </w:p>
    <w:bookmarkStart w:id="0" w:name="_MON_1473192419"/>
    <w:bookmarkEnd w:id="0"/>
    <w:p w14:paraId="1125FD6A" w14:textId="49E41F05" w:rsidR="00924CBE" w:rsidRPr="00380A8A" w:rsidRDefault="000A6DF5" w:rsidP="000F407A">
      <w:pPr>
        <w:jc w:val="both"/>
        <w:rPr>
          <w:rFonts w:ascii="Times New Roman" w:hAnsi="Times New Roman" w:cs="Times New Roman"/>
          <w:sz w:val="24"/>
          <w:szCs w:val="24"/>
        </w:rPr>
      </w:pPr>
      <w:r>
        <w:rPr>
          <w:rFonts w:ascii="Times New Roman" w:hAnsi="Times New Roman" w:cs="Times New Roman"/>
          <w:sz w:val="24"/>
          <w:szCs w:val="24"/>
        </w:rPr>
        <w:object w:dxaOrig="1531" w:dyaOrig="1002" w14:anchorId="6D182B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42.55pt" o:ole="" filled="t" fillcolor="#92d050">
            <v:imagedata r:id="rId9" o:title=""/>
          </v:shape>
          <o:OLEObject Type="Embed" ProgID="Word.Document.8" ShapeID="_x0000_i1025" DrawAspect="Icon" ObjectID="_1474147443" r:id="rId10">
            <o:FieldCodes>\s</o:FieldCodes>
          </o:OLEObject>
        </w:object>
      </w:r>
    </w:p>
    <w:p w14:paraId="62BFCA3F" w14:textId="46D0ED22" w:rsidR="0013534E" w:rsidRPr="00380A8A" w:rsidRDefault="0025036F" w:rsidP="000F407A">
      <w:pPr>
        <w:jc w:val="both"/>
        <w:rPr>
          <w:rFonts w:ascii="Times New Roman" w:hAnsi="Times New Roman" w:cs="Times New Roman"/>
          <w:sz w:val="24"/>
          <w:szCs w:val="24"/>
        </w:rPr>
      </w:pPr>
      <w:r>
        <w:rPr>
          <w:rFonts w:ascii="Times New Roman" w:hAnsi="Times New Roman"/>
          <w:sz w:val="24"/>
        </w:rPr>
        <w:t xml:space="preserve">Representatives of Albania, Azerbaijan, Georgia, Moldova, Russian Federation, Tajikistan and Ukraine took part in the videoconference. </w:t>
      </w:r>
      <w:r w:rsidR="001A677F">
        <w:rPr>
          <w:rFonts w:ascii="Times New Roman" w:hAnsi="Times New Roman"/>
          <w:sz w:val="24"/>
        </w:rPr>
        <w:t xml:space="preserve"> </w:t>
      </w:r>
      <w:r>
        <w:rPr>
          <w:rFonts w:ascii="Times New Roman" w:hAnsi="Times New Roman"/>
          <w:sz w:val="24"/>
        </w:rPr>
        <w:t xml:space="preserve">The following TCOP resource team members also attended the event: Elena Nikulina, Ion Chicu and Michael Parry. </w:t>
      </w:r>
      <w:r w:rsidR="001A677F">
        <w:rPr>
          <w:rFonts w:ascii="Times New Roman" w:hAnsi="Times New Roman"/>
          <w:sz w:val="24"/>
        </w:rPr>
        <w:t xml:space="preserve"> </w:t>
      </w:r>
      <w:r>
        <w:rPr>
          <w:rFonts w:ascii="Times New Roman" w:hAnsi="Times New Roman"/>
          <w:sz w:val="24"/>
        </w:rPr>
        <w:t xml:space="preserve">The videoconference lasted for three hours. </w:t>
      </w:r>
      <w:r w:rsidR="001A677F">
        <w:rPr>
          <w:rFonts w:ascii="Times New Roman" w:hAnsi="Times New Roman"/>
          <w:sz w:val="24"/>
        </w:rPr>
        <w:t xml:space="preserve"> </w:t>
      </w:r>
      <w:r>
        <w:rPr>
          <w:rFonts w:ascii="Times New Roman" w:hAnsi="Times New Roman"/>
          <w:sz w:val="24"/>
        </w:rPr>
        <w:t>The list of videoconference participants is embedded below.</w:t>
      </w:r>
    </w:p>
    <w:bookmarkStart w:id="1" w:name="_MON_1474147030"/>
    <w:bookmarkEnd w:id="1"/>
    <w:p w14:paraId="27D906F5" w14:textId="64069FD7" w:rsidR="004C2299" w:rsidRPr="00380A8A" w:rsidRDefault="00852E6D" w:rsidP="000F407A">
      <w:pPr>
        <w:jc w:val="both"/>
        <w:rPr>
          <w:rFonts w:ascii="Times New Roman" w:hAnsi="Times New Roman" w:cs="Times New Roman"/>
          <w:b/>
          <w:sz w:val="24"/>
          <w:szCs w:val="24"/>
        </w:rPr>
      </w:pPr>
      <w:r>
        <w:rPr>
          <w:rFonts w:ascii="Times New Roman" w:hAnsi="Times New Roman" w:cs="Times New Roman"/>
          <w:b/>
          <w:sz w:val="24"/>
          <w:szCs w:val="24"/>
        </w:rPr>
        <w:object w:dxaOrig="1531" w:dyaOrig="1002" w14:anchorId="6131E6DE">
          <v:shape id="_x0000_i1026" type="#_x0000_t75" style="width:66.35pt;height:43.2pt" o:ole="" filled="t" fillcolor="#92d050">
            <v:imagedata r:id="rId11" o:title=""/>
          </v:shape>
          <o:OLEObject Type="Embed" ProgID="Word.Document.12" ShapeID="_x0000_i1026" DrawAspect="Icon" ObjectID="_1474147444" r:id="rId12">
            <o:FieldCodes>\s</o:FieldCodes>
          </o:OLEObject>
        </w:object>
      </w:r>
    </w:p>
    <w:p w14:paraId="5A1091D8" w14:textId="12F9D406" w:rsidR="00817C5D" w:rsidRDefault="00BE4C47" w:rsidP="000F407A">
      <w:pPr>
        <w:jc w:val="both"/>
        <w:rPr>
          <w:rFonts w:ascii="Times New Roman" w:hAnsi="Times New Roman" w:cs="Times New Roman"/>
          <w:sz w:val="24"/>
          <w:szCs w:val="24"/>
        </w:rPr>
      </w:pPr>
      <w:r>
        <w:rPr>
          <w:rFonts w:ascii="Times New Roman" w:hAnsi="Times New Roman"/>
          <w:sz w:val="24"/>
        </w:rPr>
        <w:t xml:space="preserve">At the beginning of the meeting, Mr. Ion Chicu gave brief information on the work done by the group after the last meeting in Tbilisi in February 2014. </w:t>
      </w:r>
      <w:r w:rsidR="001A677F">
        <w:rPr>
          <w:rFonts w:ascii="Times New Roman" w:hAnsi="Times New Roman"/>
          <w:sz w:val="24"/>
        </w:rPr>
        <w:t xml:space="preserve"> </w:t>
      </w:r>
      <w:r>
        <w:rPr>
          <w:rFonts w:ascii="Times New Roman" w:hAnsi="Times New Roman"/>
          <w:sz w:val="24"/>
        </w:rPr>
        <w:t xml:space="preserve">In particular, the group has reviewed the structure of the Guide on Financial Reporting Consolidation it </w:t>
      </w:r>
      <w:r w:rsidR="001A677F">
        <w:rPr>
          <w:rFonts w:ascii="Times New Roman" w:hAnsi="Times New Roman"/>
          <w:sz w:val="24"/>
        </w:rPr>
        <w:t xml:space="preserve">is </w:t>
      </w:r>
      <w:r>
        <w:rPr>
          <w:rFonts w:ascii="Times New Roman" w:hAnsi="Times New Roman"/>
          <w:sz w:val="24"/>
        </w:rPr>
        <w:t>develop</w:t>
      </w:r>
      <w:r w:rsidR="001A677F">
        <w:rPr>
          <w:rFonts w:ascii="Times New Roman" w:hAnsi="Times New Roman"/>
          <w:sz w:val="24"/>
        </w:rPr>
        <w:t>ing</w:t>
      </w:r>
      <w:r>
        <w:rPr>
          <w:rFonts w:ascii="Times New Roman" w:hAnsi="Times New Roman"/>
          <w:sz w:val="24"/>
        </w:rPr>
        <w:t xml:space="preserve"> and has drafted a plan on the document development. </w:t>
      </w:r>
      <w:r w:rsidR="001A677F">
        <w:rPr>
          <w:rFonts w:ascii="Times New Roman" w:hAnsi="Times New Roman"/>
          <w:sz w:val="24"/>
        </w:rPr>
        <w:t xml:space="preserve"> </w:t>
      </w:r>
      <w:r>
        <w:rPr>
          <w:rFonts w:ascii="Times New Roman" w:hAnsi="Times New Roman"/>
          <w:sz w:val="24"/>
        </w:rPr>
        <w:t xml:space="preserve">Representatives of the Russian Federation (Mr. Anton Dubovik) and Moldova (Nadejda Slova) showed initiative to </w:t>
      </w:r>
      <w:r w:rsidR="001A677F">
        <w:rPr>
          <w:rFonts w:ascii="Times New Roman" w:hAnsi="Times New Roman"/>
          <w:sz w:val="24"/>
        </w:rPr>
        <w:t>prepare</w:t>
      </w:r>
      <w:r>
        <w:rPr>
          <w:rFonts w:ascii="Times New Roman" w:hAnsi="Times New Roman"/>
          <w:sz w:val="24"/>
        </w:rPr>
        <w:t xml:space="preserve"> drafts of some of the chapters of the future Guide, and namely: </w:t>
      </w:r>
    </w:p>
    <w:p w14:paraId="1AD0DA2D" w14:textId="4F6CEE69" w:rsidR="009216F2" w:rsidRPr="009216F2" w:rsidRDefault="009216F2" w:rsidP="009216F2">
      <w:pPr>
        <w:spacing w:after="0"/>
        <w:jc w:val="both"/>
        <w:rPr>
          <w:rFonts w:ascii="Times New Roman" w:hAnsi="Times New Roman" w:cs="Times New Roman"/>
          <w:i/>
          <w:sz w:val="24"/>
          <w:szCs w:val="24"/>
        </w:rPr>
      </w:pPr>
      <w:r>
        <w:rPr>
          <w:rFonts w:ascii="Times New Roman" w:hAnsi="Times New Roman"/>
          <w:i/>
          <w:sz w:val="24"/>
        </w:rPr>
        <w:t>Chapter 1 - Basic Concepts (Anton Dubovik)</w:t>
      </w:r>
    </w:p>
    <w:p w14:paraId="776A9898" w14:textId="1CB556BC" w:rsidR="009216F2" w:rsidRPr="009216F2" w:rsidRDefault="009216F2" w:rsidP="009216F2">
      <w:pPr>
        <w:spacing w:after="0"/>
        <w:jc w:val="both"/>
        <w:rPr>
          <w:rFonts w:ascii="Times New Roman" w:hAnsi="Times New Roman" w:cs="Times New Roman"/>
          <w:i/>
          <w:sz w:val="24"/>
          <w:szCs w:val="24"/>
        </w:rPr>
      </w:pPr>
      <w:r>
        <w:rPr>
          <w:rFonts w:ascii="Times New Roman" w:hAnsi="Times New Roman"/>
          <w:i/>
          <w:sz w:val="24"/>
        </w:rPr>
        <w:t>Chapter 2 - Guide Objectives (Anton Dubovik)</w:t>
      </w:r>
    </w:p>
    <w:p w14:paraId="4592683A" w14:textId="09DA26F2" w:rsidR="009216F2" w:rsidRDefault="009216F2" w:rsidP="009216F2">
      <w:pPr>
        <w:spacing w:after="0"/>
        <w:jc w:val="both"/>
        <w:rPr>
          <w:rFonts w:ascii="Times New Roman" w:hAnsi="Times New Roman" w:cs="Times New Roman"/>
          <w:i/>
          <w:sz w:val="24"/>
          <w:szCs w:val="24"/>
        </w:rPr>
      </w:pPr>
      <w:r>
        <w:rPr>
          <w:rFonts w:ascii="Times New Roman" w:hAnsi="Times New Roman"/>
          <w:i/>
          <w:sz w:val="24"/>
        </w:rPr>
        <w:t>Chapter 5 - Consolidation Structure (Nadejda Slova)</w:t>
      </w:r>
    </w:p>
    <w:p w14:paraId="2F767D06" w14:textId="77777777" w:rsidR="00587B0F" w:rsidRDefault="00587B0F" w:rsidP="009216F2">
      <w:pPr>
        <w:spacing w:after="0"/>
        <w:jc w:val="both"/>
        <w:rPr>
          <w:rFonts w:ascii="Times New Roman" w:hAnsi="Times New Roman" w:cs="Times New Roman"/>
          <w:i/>
          <w:sz w:val="24"/>
          <w:szCs w:val="24"/>
        </w:rPr>
      </w:pPr>
    </w:p>
    <w:p w14:paraId="5C89AFBC" w14:textId="76FF4D22" w:rsidR="00587B0F" w:rsidRDefault="00587B0F" w:rsidP="009216F2">
      <w:pPr>
        <w:spacing w:after="0"/>
        <w:jc w:val="both"/>
        <w:rPr>
          <w:rFonts w:ascii="Times New Roman" w:hAnsi="Times New Roman" w:cs="Times New Roman"/>
          <w:sz w:val="24"/>
          <w:szCs w:val="24"/>
        </w:rPr>
      </w:pPr>
      <w:r>
        <w:rPr>
          <w:rFonts w:ascii="Times New Roman" w:hAnsi="Times New Roman"/>
          <w:sz w:val="24"/>
        </w:rPr>
        <w:t xml:space="preserve">The main goal of the videoconference was to discuss the draft chapters </w:t>
      </w:r>
      <w:r w:rsidR="001A677F">
        <w:rPr>
          <w:rFonts w:ascii="Times New Roman" w:hAnsi="Times New Roman"/>
          <w:sz w:val="24"/>
        </w:rPr>
        <w:t>prepared</w:t>
      </w:r>
      <w:r>
        <w:rPr>
          <w:rFonts w:ascii="Times New Roman" w:hAnsi="Times New Roman"/>
          <w:sz w:val="24"/>
        </w:rPr>
        <w:t xml:space="preserve"> by Mr. Dubovik and Mrs. Slova, as well as to assign the work on the remaining chapters of the Guide among group members.</w:t>
      </w:r>
    </w:p>
    <w:p w14:paraId="730778E5" w14:textId="77777777" w:rsidR="00587B0F" w:rsidRDefault="00587B0F" w:rsidP="009216F2">
      <w:pPr>
        <w:spacing w:after="0"/>
        <w:jc w:val="both"/>
        <w:rPr>
          <w:rFonts w:ascii="Times New Roman" w:hAnsi="Times New Roman" w:cs="Times New Roman"/>
          <w:sz w:val="24"/>
          <w:szCs w:val="24"/>
        </w:rPr>
      </w:pPr>
    </w:p>
    <w:p w14:paraId="48DD0D67" w14:textId="3B3EFE5F" w:rsidR="00587B0F" w:rsidRDefault="00587B0F" w:rsidP="009216F2">
      <w:pPr>
        <w:spacing w:after="0"/>
        <w:jc w:val="both"/>
        <w:rPr>
          <w:rFonts w:ascii="Times New Roman" w:hAnsi="Times New Roman" w:cs="Times New Roman"/>
          <w:sz w:val="24"/>
          <w:szCs w:val="24"/>
        </w:rPr>
      </w:pPr>
      <w:r>
        <w:rPr>
          <w:rFonts w:ascii="Times New Roman" w:hAnsi="Times New Roman"/>
          <w:sz w:val="24"/>
        </w:rPr>
        <w:t xml:space="preserve">Mr. Dubovik prepared several slides to present his draft, including, among others, his proposals on reviewing the structure of the Guide. </w:t>
      </w:r>
      <w:r w:rsidR="001A677F">
        <w:rPr>
          <w:rFonts w:ascii="Times New Roman" w:hAnsi="Times New Roman"/>
          <w:sz w:val="24"/>
        </w:rPr>
        <w:t xml:space="preserve"> </w:t>
      </w:r>
      <w:r>
        <w:rPr>
          <w:rFonts w:ascii="Times New Roman" w:hAnsi="Times New Roman"/>
          <w:sz w:val="24"/>
        </w:rPr>
        <w:t>The draft chapters developed by him and the corresponding slides are embedded below.</w:t>
      </w:r>
    </w:p>
    <w:p w14:paraId="3523A2E9" w14:textId="2D73669F" w:rsidR="00587B0F" w:rsidRDefault="00587B0F" w:rsidP="009216F2">
      <w:pPr>
        <w:spacing w:after="0"/>
        <w:jc w:val="both"/>
        <w:rPr>
          <w:rFonts w:ascii="Times New Roman" w:hAnsi="Times New Roman" w:cs="Times New Roman"/>
          <w:sz w:val="24"/>
          <w:szCs w:val="24"/>
        </w:rPr>
      </w:pPr>
      <w:r>
        <w:rPr>
          <w:rFonts w:ascii="Times New Roman" w:hAnsi="Times New Roman"/>
          <w:sz w:val="24"/>
        </w:rPr>
        <w:t xml:space="preserve">  </w:t>
      </w:r>
      <w:bookmarkStart w:id="2" w:name="_MON_1474147275"/>
      <w:bookmarkEnd w:id="2"/>
      <w:r w:rsidR="00852E6D">
        <w:rPr>
          <w:rFonts w:ascii="Times New Roman" w:hAnsi="Times New Roman" w:cs="Times New Roman"/>
          <w:sz w:val="24"/>
          <w:szCs w:val="24"/>
        </w:rPr>
        <w:object w:dxaOrig="1531" w:dyaOrig="1002" w14:anchorId="72283E24">
          <v:shape id="_x0000_i1029" type="#_x0000_t75" style="width:66.35pt;height:43.2pt" o:ole="" filled="t" fillcolor="#92d050">
            <v:imagedata r:id="rId13" o:title=""/>
          </v:shape>
          <o:OLEObject Type="Embed" ProgID="Word.Document.12" ShapeID="_x0000_i1029" DrawAspect="Icon" ObjectID="_1474147445" r:id="rId14">
            <o:FieldCodes>\s</o:FieldCodes>
          </o:OLEObject>
        </w:object>
      </w:r>
      <w:r w:rsidR="00852E6D">
        <w:rPr>
          <w:rFonts w:ascii="Times New Roman" w:hAnsi="Times New Roman" w:cs="Times New Roman"/>
          <w:sz w:val="24"/>
          <w:szCs w:val="24"/>
        </w:rPr>
        <w:t xml:space="preserve">  </w:t>
      </w:r>
      <w:bookmarkStart w:id="3" w:name="_GoBack"/>
      <w:bookmarkEnd w:id="3"/>
      <w:r w:rsidR="00852E6D">
        <w:rPr>
          <w:rFonts w:ascii="Times New Roman" w:hAnsi="Times New Roman" w:cs="Times New Roman"/>
          <w:sz w:val="24"/>
          <w:szCs w:val="24"/>
        </w:rPr>
        <w:object w:dxaOrig="1531" w:dyaOrig="1002" w14:anchorId="3477522D">
          <v:shape id="_x0000_i1030" type="#_x0000_t75" style="width:66.35pt;height:43.2pt" o:ole="" filled="t" fillcolor="#92d050">
            <v:imagedata r:id="rId15" o:title=""/>
          </v:shape>
          <o:OLEObject Type="Embed" ProgID="PowerPoint.Show.8" ShapeID="_x0000_i1030" DrawAspect="Icon" ObjectID="_1474147446" r:id="rId16"/>
        </w:object>
      </w:r>
    </w:p>
    <w:p w14:paraId="332DA0F5" w14:textId="77777777" w:rsidR="00587B0F" w:rsidRDefault="00587B0F" w:rsidP="009216F2">
      <w:pPr>
        <w:spacing w:after="0"/>
        <w:jc w:val="both"/>
        <w:rPr>
          <w:rFonts w:ascii="Times New Roman" w:hAnsi="Times New Roman" w:cs="Times New Roman"/>
          <w:sz w:val="24"/>
          <w:szCs w:val="24"/>
        </w:rPr>
      </w:pPr>
    </w:p>
    <w:p w14:paraId="46A318DD" w14:textId="637873C4" w:rsidR="00165201" w:rsidRDefault="00FC5728" w:rsidP="000F407A">
      <w:pPr>
        <w:jc w:val="both"/>
        <w:rPr>
          <w:rFonts w:ascii="Times New Roman" w:hAnsi="Times New Roman" w:cs="Times New Roman"/>
          <w:sz w:val="24"/>
          <w:szCs w:val="24"/>
        </w:rPr>
      </w:pPr>
      <w:r>
        <w:rPr>
          <w:rFonts w:ascii="Times New Roman" w:hAnsi="Times New Roman"/>
          <w:sz w:val="24"/>
        </w:rPr>
        <w:t xml:space="preserve">The presenter underlined that while working on the corresponding draft chapters of the Guide it became evident that there was a need to review the earlier coordinated </w:t>
      </w:r>
      <w:r w:rsidR="005B6DEA">
        <w:rPr>
          <w:rFonts w:ascii="Times New Roman" w:hAnsi="Times New Roman"/>
          <w:sz w:val="24"/>
        </w:rPr>
        <w:t xml:space="preserve">document </w:t>
      </w:r>
      <w:r>
        <w:rPr>
          <w:rFonts w:ascii="Times New Roman" w:hAnsi="Times New Roman"/>
          <w:sz w:val="24"/>
        </w:rPr>
        <w:t xml:space="preserve">structure. </w:t>
      </w:r>
      <w:r w:rsidR="005B6DEA">
        <w:rPr>
          <w:rFonts w:ascii="Times New Roman" w:hAnsi="Times New Roman"/>
          <w:sz w:val="24"/>
        </w:rPr>
        <w:t xml:space="preserve"> </w:t>
      </w:r>
      <w:r>
        <w:rPr>
          <w:rFonts w:ascii="Times New Roman" w:hAnsi="Times New Roman"/>
          <w:sz w:val="24"/>
        </w:rPr>
        <w:lastRenderedPageBreak/>
        <w:t xml:space="preserve">The proposals on the corresponding changes were presented to the videoconference participants (slides 3 and 4). </w:t>
      </w:r>
      <w:r w:rsidR="005B6DEA">
        <w:rPr>
          <w:rFonts w:ascii="Times New Roman" w:hAnsi="Times New Roman"/>
          <w:sz w:val="24"/>
        </w:rPr>
        <w:t xml:space="preserve"> </w:t>
      </w:r>
      <w:r>
        <w:rPr>
          <w:rFonts w:ascii="Times New Roman" w:hAnsi="Times New Roman"/>
          <w:sz w:val="24"/>
        </w:rPr>
        <w:t xml:space="preserve">Within further comments to these proposals, group members, as well as Michael Parry agreed with the opinion of Mr. Dubovik and the structure was amended accordingly. </w:t>
      </w:r>
      <w:r w:rsidR="005B6DEA">
        <w:rPr>
          <w:rFonts w:ascii="Times New Roman" w:hAnsi="Times New Roman"/>
          <w:sz w:val="24"/>
        </w:rPr>
        <w:t xml:space="preserve"> </w:t>
      </w:r>
      <w:r>
        <w:rPr>
          <w:rFonts w:ascii="Times New Roman" w:hAnsi="Times New Roman"/>
          <w:sz w:val="24"/>
        </w:rPr>
        <w:t xml:space="preserve">Also taking into account the proposal of Mr. Ehtiram Isabalaev from Azerbaijan to include an additional chapter on flows and stocks subject to consolidation in the structure of the Guide, sustained by the videoconference participants, the new structure contains 13 chapters. </w:t>
      </w:r>
      <w:r w:rsidR="005B6DEA">
        <w:rPr>
          <w:rFonts w:ascii="Times New Roman" w:hAnsi="Times New Roman"/>
          <w:sz w:val="24"/>
        </w:rPr>
        <w:t xml:space="preserve"> </w:t>
      </w:r>
      <w:r>
        <w:rPr>
          <w:rFonts w:ascii="Times New Roman" w:hAnsi="Times New Roman"/>
          <w:sz w:val="24"/>
        </w:rPr>
        <w:t>Mr. Dubovik also presented his vision of the structure of subchapters to the participants, featured in the above-mentioned slides as well.</w:t>
      </w:r>
    </w:p>
    <w:p w14:paraId="1C93E07E" w14:textId="0BD13B25" w:rsidR="00165201" w:rsidRDefault="00AA52CE" w:rsidP="000F407A">
      <w:pPr>
        <w:jc w:val="both"/>
        <w:rPr>
          <w:rFonts w:ascii="Times New Roman" w:hAnsi="Times New Roman" w:cs="Times New Roman"/>
          <w:sz w:val="24"/>
          <w:szCs w:val="24"/>
        </w:rPr>
      </w:pPr>
      <w:r>
        <w:rPr>
          <w:rFonts w:ascii="Times New Roman" w:hAnsi="Times New Roman"/>
          <w:sz w:val="24"/>
        </w:rPr>
        <w:t xml:space="preserve">Presenting the developed draft, Mr. Dubovik emphasized that work on </w:t>
      </w:r>
      <w:r w:rsidR="005B6DEA">
        <w:rPr>
          <w:rFonts w:ascii="Times New Roman" w:hAnsi="Times New Roman"/>
          <w:sz w:val="24"/>
        </w:rPr>
        <w:t>these chapters was not over yet</w:t>
      </w:r>
      <w:r>
        <w:rPr>
          <w:rFonts w:ascii="Times New Roman" w:hAnsi="Times New Roman"/>
          <w:sz w:val="24"/>
        </w:rPr>
        <w:t xml:space="preserve"> and there was still relevant information </w:t>
      </w:r>
      <w:r w:rsidR="005B6DEA">
        <w:rPr>
          <w:rFonts w:ascii="Times New Roman" w:hAnsi="Times New Roman"/>
          <w:sz w:val="24"/>
        </w:rPr>
        <w:t>to be added</w:t>
      </w:r>
      <w:r>
        <w:rPr>
          <w:rFonts w:ascii="Times New Roman" w:hAnsi="Times New Roman"/>
          <w:sz w:val="24"/>
        </w:rPr>
        <w:t xml:space="preserve">. </w:t>
      </w:r>
      <w:r w:rsidR="005B6DEA">
        <w:rPr>
          <w:rFonts w:ascii="Times New Roman" w:hAnsi="Times New Roman"/>
          <w:sz w:val="24"/>
        </w:rPr>
        <w:t xml:space="preserve"> </w:t>
      </w:r>
      <w:r>
        <w:rPr>
          <w:rFonts w:ascii="Times New Roman" w:hAnsi="Times New Roman"/>
          <w:sz w:val="24"/>
        </w:rPr>
        <w:t xml:space="preserve">First of all, </w:t>
      </w:r>
      <w:r w:rsidR="005B6DEA">
        <w:rPr>
          <w:rFonts w:ascii="Times New Roman" w:hAnsi="Times New Roman"/>
          <w:sz w:val="24"/>
        </w:rPr>
        <w:t>it was about</w:t>
      </w:r>
      <w:r>
        <w:rPr>
          <w:rFonts w:ascii="Times New Roman" w:hAnsi="Times New Roman"/>
          <w:sz w:val="24"/>
        </w:rPr>
        <w:t xml:space="preserve"> ESA</w:t>
      </w:r>
      <w:r>
        <w:t xml:space="preserve"> (European System of Accounts)</w:t>
      </w:r>
      <w:r w:rsidR="005B6DEA">
        <w:rPr>
          <w:rFonts w:ascii="Times New Roman" w:hAnsi="Times New Roman"/>
          <w:sz w:val="24"/>
        </w:rPr>
        <w:t xml:space="preserve"> </w:t>
      </w:r>
      <w:r>
        <w:rPr>
          <w:rFonts w:ascii="Times New Roman" w:hAnsi="Times New Roman"/>
          <w:sz w:val="24"/>
        </w:rPr>
        <w:t xml:space="preserve">and Mr. Dubovik invited colleagues from countries with relevant experience to contribute to drafting this information. </w:t>
      </w:r>
      <w:r w:rsidR="005B6DEA">
        <w:rPr>
          <w:rFonts w:ascii="Times New Roman" w:hAnsi="Times New Roman"/>
          <w:sz w:val="24"/>
        </w:rPr>
        <w:t xml:space="preserve"> </w:t>
      </w:r>
      <w:r>
        <w:rPr>
          <w:rFonts w:ascii="Times New Roman" w:hAnsi="Times New Roman"/>
          <w:sz w:val="24"/>
        </w:rPr>
        <w:t xml:space="preserve">Commenting on this proposal, Ion Chicu informed that </w:t>
      </w:r>
      <w:r w:rsidR="006D671D">
        <w:rPr>
          <w:rFonts w:ascii="Times New Roman" w:hAnsi="Times New Roman"/>
          <w:sz w:val="24"/>
        </w:rPr>
        <w:t xml:space="preserve">he </w:t>
      </w:r>
      <w:r>
        <w:rPr>
          <w:rFonts w:ascii="Times New Roman" w:hAnsi="Times New Roman"/>
          <w:sz w:val="24"/>
        </w:rPr>
        <w:t>would address to the group members representing Bulgaria and Croatia with a request to contribute to drafting relevant information for the Guide.</w:t>
      </w:r>
    </w:p>
    <w:p w14:paraId="17D3FFF1" w14:textId="6A4848A3" w:rsidR="00A8243B" w:rsidRDefault="00A8243B" w:rsidP="000F407A">
      <w:pPr>
        <w:jc w:val="both"/>
        <w:rPr>
          <w:rFonts w:ascii="Times New Roman" w:hAnsi="Times New Roman" w:cs="Times New Roman"/>
          <w:sz w:val="24"/>
          <w:szCs w:val="24"/>
        </w:rPr>
      </w:pPr>
      <w:r>
        <w:rPr>
          <w:rFonts w:ascii="Times New Roman" w:hAnsi="Times New Roman"/>
          <w:sz w:val="24"/>
        </w:rPr>
        <w:t>At the end of his presentation, Mr. Dubovik also made the following proposals regar</w:t>
      </w:r>
      <w:r w:rsidR="006D671D">
        <w:rPr>
          <w:rFonts w:ascii="Times New Roman" w:hAnsi="Times New Roman"/>
          <w:sz w:val="24"/>
        </w:rPr>
        <w:t>ding the process of future work</w:t>
      </w:r>
      <w:r>
        <w:rPr>
          <w:rFonts w:ascii="Times New Roman" w:hAnsi="Times New Roman"/>
          <w:sz w:val="24"/>
        </w:rPr>
        <w:t xml:space="preserve"> on the Guide development:</w:t>
      </w:r>
    </w:p>
    <w:p w14:paraId="437F2933" w14:textId="5DD65791" w:rsidR="00A8243B" w:rsidRPr="000140D5" w:rsidRDefault="00A8243B" w:rsidP="000F407A">
      <w:pPr>
        <w:jc w:val="both"/>
        <w:rPr>
          <w:rFonts w:ascii="Times New Roman" w:hAnsi="Times New Roman" w:cs="Times New Roman"/>
          <w:i/>
        </w:rPr>
      </w:pPr>
      <w:r>
        <w:rPr>
          <w:rFonts w:ascii="Times New Roman" w:hAnsi="Times New Roman"/>
          <w:i/>
        </w:rPr>
        <w:t xml:space="preserve">- If materials from other sources are used in the process of developing the Guide, the authors of the relevant chapters of the document should make references to the publications they use to avoid possible accusations of plagiary and copyright violation; </w:t>
      </w:r>
    </w:p>
    <w:p w14:paraId="72DDB66A" w14:textId="0ABE1EB9" w:rsidR="003976B7" w:rsidRPr="000140D5" w:rsidRDefault="00A8243B" w:rsidP="000F407A">
      <w:pPr>
        <w:jc w:val="both"/>
        <w:rPr>
          <w:rFonts w:ascii="Times New Roman" w:hAnsi="Times New Roman" w:cs="Times New Roman"/>
          <w:i/>
        </w:rPr>
      </w:pPr>
      <w:r>
        <w:rPr>
          <w:rFonts w:ascii="Times New Roman" w:hAnsi="Times New Roman"/>
          <w:i/>
        </w:rPr>
        <w:t xml:space="preserve">- To structure each chapter of the Guide logically, so that to pass from the description of the general theoretical methodological approach stipulated in the standard or any other guidelines to description of the </w:t>
      </w:r>
      <w:r w:rsidR="006D671D">
        <w:rPr>
          <w:rFonts w:ascii="Times New Roman" w:hAnsi="Times New Roman"/>
          <w:i/>
        </w:rPr>
        <w:t xml:space="preserve">applied </w:t>
      </w:r>
      <w:r>
        <w:rPr>
          <w:rFonts w:ascii="Times New Roman" w:hAnsi="Times New Roman"/>
          <w:i/>
        </w:rPr>
        <w:t>practical aspects in specific countries and further to relevant recommendations;</w:t>
      </w:r>
    </w:p>
    <w:p w14:paraId="1AABB05A" w14:textId="277A878A" w:rsidR="00A8243B" w:rsidRPr="000140D5" w:rsidRDefault="003976B7" w:rsidP="000F407A">
      <w:pPr>
        <w:jc w:val="both"/>
        <w:rPr>
          <w:rFonts w:ascii="Times New Roman" w:hAnsi="Times New Roman" w:cs="Times New Roman"/>
          <w:i/>
        </w:rPr>
      </w:pPr>
      <w:r>
        <w:rPr>
          <w:rFonts w:ascii="Times New Roman" w:hAnsi="Times New Roman"/>
          <w:i/>
        </w:rPr>
        <w:t xml:space="preserve">- In order to ensure high quality translation of the developed material, if various charts and diagrams are used, it is proposed to present them in Power Point and provide sources and links for the translators to be able to work with the original </w:t>
      </w:r>
      <w:r w:rsidR="006D671D">
        <w:rPr>
          <w:rFonts w:ascii="Times New Roman" w:hAnsi="Times New Roman"/>
          <w:i/>
        </w:rPr>
        <w:t>data</w:t>
      </w:r>
      <w:r>
        <w:rPr>
          <w:rFonts w:ascii="Times New Roman" w:hAnsi="Times New Roman"/>
          <w:i/>
        </w:rPr>
        <w:t xml:space="preserve">.   </w:t>
      </w:r>
    </w:p>
    <w:p w14:paraId="0A47D370" w14:textId="303E101A" w:rsidR="00B743DC" w:rsidRDefault="00FC5728" w:rsidP="000F407A">
      <w:pPr>
        <w:jc w:val="both"/>
        <w:rPr>
          <w:rFonts w:ascii="Times New Roman" w:hAnsi="Times New Roman" w:cs="Times New Roman"/>
          <w:sz w:val="24"/>
          <w:szCs w:val="24"/>
        </w:rPr>
      </w:pPr>
      <w:r>
        <w:rPr>
          <w:rFonts w:ascii="Times New Roman" w:hAnsi="Times New Roman"/>
          <w:sz w:val="24"/>
        </w:rPr>
        <w:t xml:space="preserve">Commenting on the information presented by Mr. Dubovik, Mr. Michael Parry said he supported the proposals on the structure of the Guide, underlining at the same time that in the process of further work on the document a need to operate similar changes was likely to appear again. </w:t>
      </w:r>
      <w:r w:rsidR="006D671D">
        <w:rPr>
          <w:rFonts w:ascii="Times New Roman" w:hAnsi="Times New Roman"/>
          <w:sz w:val="24"/>
        </w:rPr>
        <w:t xml:space="preserve"> </w:t>
      </w:r>
      <w:r>
        <w:rPr>
          <w:rFonts w:ascii="Times New Roman" w:hAnsi="Times New Roman"/>
          <w:sz w:val="24"/>
        </w:rPr>
        <w:t>Thus, he proposed to focus the efforts on developing the contents of the chapters and to approve the final structure of the document after the group examines the developed material.  He also supported Mr.</w:t>
      </w:r>
      <w:r w:rsidR="00F17904">
        <w:rPr>
          <w:rFonts w:ascii="Times New Roman" w:hAnsi="Times New Roman"/>
          <w:sz w:val="24"/>
        </w:rPr>
        <w:t xml:space="preserve"> </w:t>
      </w:r>
      <w:r>
        <w:rPr>
          <w:rFonts w:ascii="Times New Roman" w:hAnsi="Times New Roman"/>
          <w:sz w:val="24"/>
        </w:rPr>
        <w:t xml:space="preserve">Dubovik's proposal on the structure of chapters passing from the description of general methodology to practical aspects. </w:t>
      </w:r>
      <w:r w:rsidR="006D671D">
        <w:rPr>
          <w:rFonts w:ascii="Times New Roman" w:hAnsi="Times New Roman"/>
          <w:sz w:val="24"/>
        </w:rPr>
        <w:t xml:space="preserve"> </w:t>
      </w:r>
      <w:r>
        <w:rPr>
          <w:rFonts w:ascii="Times New Roman" w:hAnsi="Times New Roman"/>
          <w:sz w:val="24"/>
        </w:rPr>
        <w:t xml:space="preserve">As for the presentation of various definitions and notions in the Guide, Mr. Parry </w:t>
      </w:r>
      <w:r w:rsidR="00F17904">
        <w:rPr>
          <w:rFonts w:ascii="Times New Roman" w:hAnsi="Times New Roman"/>
          <w:sz w:val="24"/>
        </w:rPr>
        <w:t>emphasized</w:t>
      </w:r>
      <w:r>
        <w:rPr>
          <w:rFonts w:ascii="Times New Roman" w:hAnsi="Times New Roman"/>
          <w:sz w:val="24"/>
        </w:rPr>
        <w:t xml:space="preserve"> that it would be useful to apply such definitions and notions in the wording of the already existing generally acknowledged documents (IPSAS, GFS, etc.).  He also outlined the need to indicate the so</w:t>
      </w:r>
      <w:r w:rsidR="006D671D">
        <w:rPr>
          <w:rFonts w:ascii="Times New Roman" w:hAnsi="Times New Roman"/>
          <w:sz w:val="24"/>
        </w:rPr>
        <w:t>urce of</w:t>
      </w:r>
      <w:r>
        <w:rPr>
          <w:rFonts w:ascii="Times New Roman" w:hAnsi="Times New Roman"/>
          <w:sz w:val="24"/>
        </w:rPr>
        <w:t xml:space="preserve"> the information used in the document. </w:t>
      </w:r>
      <w:r w:rsidR="006D671D">
        <w:rPr>
          <w:rFonts w:ascii="Times New Roman" w:hAnsi="Times New Roman"/>
          <w:sz w:val="24"/>
        </w:rPr>
        <w:t xml:space="preserve"> </w:t>
      </w:r>
      <w:r>
        <w:rPr>
          <w:rFonts w:ascii="Times New Roman" w:hAnsi="Times New Roman"/>
          <w:sz w:val="24"/>
        </w:rPr>
        <w:t xml:space="preserve">Also, Mr. Parry </w:t>
      </w:r>
      <w:r w:rsidR="006D671D">
        <w:rPr>
          <w:rFonts w:ascii="Times New Roman" w:hAnsi="Times New Roman"/>
          <w:sz w:val="24"/>
        </w:rPr>
        <w:t>indicated</w:t>
      </w:r>
      <w:r>
        <w:rPr>
          <w:rFonts w:ascii="Times New Roman" w:hAnsi="Times New Roman"/>
          <w:sz w:val="24"/>
        </w:rPr>
        <w:t xml:space="preserve"> that he had detailed comments on the contents of the developed draft, but he would present them later in writing. </w:t>
      </w:r>
    </w:p>
    <w:p w14:paraId="5471E12E" w14:textId="57FC8791" w:rsidR="00B743DC" w:rsidRDefault="00B743DC" w:rsidP="000F407A">
      <w:pPr>
        <w:jc w:val="both"/>
        <w:rPr>
          <w:rFonts w:ascii="Times New Roman" w:hAnsi="Times New Roman" w:cs="Times New Roman"/>
          <w:sz w:val="24"/>
          <w:szCs w:val="24"/>
        </w:rPr>
      </w:pPr>
      <w:r>
        <w:rPr>
          <w:rFonts w:ascii="Times New Roman" w:hAnsi="Times New Roman"/>
          <w:sz w:val="24"/>
        </w:rPr>
        <w:t>Presenting the belo</w:t>
      </w:r>
      <w:r w:rsidR="006D671D">
        <w:rPr>
          <w:rFonts w:ascii="Times New Roman" w:hAnsi="Times New Roman"/>
          <w:sz w:val="24"/>
        </w:rPr>
        <w:t>w draft on the structure of cons</w:t>
      </w:r>
      <w:r>
        <w:rPr>
          <w:rFonts w:ascii="Times New Roman" w:hAnsi="Times New Roman"/>
          <w:sz w:val="24"/>
        </w:rPr>
        <w:t>olidation and sub</w:t>
      </w:r>
      <w:r w:rsidR="00F17904">
        <w:rPr>
          <w:rFonts w:ascii="Times New Roman" w:hAnsi="Times New Roman"/>
          <w:sz w:val="24"/>
        </w:rPr>
        <w:t>-</w:t>
      </w:r>
      <w:r>
        <w:rPr>
          <w:rFonts w:ascii="Times New Roman" w:hAnsi="Times New Roman"/>
          <w:sz w:val="24"/>
        </w:rPr>
        <w:t xml:space="preserve">entities, Mrs. Nadejda Slova said that developed it based on Moldovan experience in financial reporting </w:t>
      </w:r>
      <w:r>
        <w:rPr>
          <w:rFonts w:ascii="Times New Roman" w:hAnsi="Times New Roman"/>
          <w:sz w:val="24"/>
        </w:rPr>
        <w:lastRenderedPageBreak/>
        <w:t xml:space="preserve">consolidation and proposed to all the countries-members of the group to make a contribution to </w:t>
      </w:r>
      <w:r w:rsidR="006D671D">
        <w:rPr>
          <w:rFonts w:ascii="Times New Roman" w:hAnsi="Times New Roman"/>
          <w:sz w:val="24"/>
        </w:rPr>
        <w:t>drafting</w:t>
      </w:r>
      <w:r>
        <w:rPr>
          <w:rFonts w:ascii="Times New Roman" w:hAnsi="Times New Roman"/>
          <w:sz w:val="24"/>
        </w:rPr>
        <w:t xml:space="preserve"> of this chapter by describing the corresponding approaches applied in these countries. </w:t>
      </w:r>
      <w:r w:rsidR="006D671D">
        <w:rPr>
          <w:rFonts w:ascii="Times New Roman" w:hAnsi="Times New Roman"/>
          <w:sz w:val="24"/>
        </w:rPr>
        <w:t xml:space="preserve"> </w:t>
      </w:r>
      <w:r>
        <w:rPr>
          <w:rFonts w:ascii="Times New Roman" w:hAnsi="Times New Roman"/>
          <w:sz w:val="24"/>
        </w:rPr>
        <w:t>In particular, due to exclusion of public corporations from the general government sector in Moldova, she invited colleagues to describe the relevant experience in other countries.</w:t>
      </w:r>
    </w:p>
    <w:bookmarkStart w:id="4" w:name="_MON_1474147211"/>
    <w:bookmarkEnd w:id="4"/>
    <w:p w14:paraId="556E50A2" w14:textId="33DA677D" w:rsidR="00817C5D" w:rsidRDefault="00852E6D" w:rsidP="000F407A">
      <w:pPr>
        <w:jc w:val="both"/>
        <w:rPr>
          <w:rFonts w:ascii="Times New Roman" w:hAnsi="Times New Roman" w:cs="Times New Roman"/>
          <w:sz w:val="24"/>
          <w:szCs w:val="24"/>
        </w:rPr>
      </w:pPr>
      <w:r>
        <w:rPr>
          <w:rFonts w:ascii="Times New Roman" w:hAnsi="Times New Roman"/>
          <w:sz w:val="24"/>
        </w:rPr>
        <w:object w:dxaOrig="1531" w:dyaOrig="1002" w14:anchorId="047213C3">
          <v:shape id="_x0000_i1028" type="#_x0000_t75" style="width:66.35pt;height:43.2pt" o:ole="" filled="t" fillcolor="#92d050">
            <v:imagedata r:id="rId17" o:title=""/>
          </v:shape>
          <o:OLEObject Type="Embed" ProgID="Word.Document.12" ShapeID="_x0000_i1028" DrawAspect="Icon" ObjectID="_1474147447" r:id="rId18">
            <o:FieldCodes>\s</o:FieldCodes>
          </o:OLEObject>
        </w:object>
      </w:r>
      <w:r w:rsidR="00B743DC">
        <w:rPr>
          <w:rFonts w:ascii="Times New Roman" w:hAnsi="Times New Roman"/>
          <w:sz w:val="24"/>
        </w:rPr>
        <w:t xml:space="preserve">     </w:t>
      </w:r>
    </w:p>
    <w:p w14:paraId="04183677" w14:textId="7712B05A" w:rsidR="00817C5D" w:rsidRDefault="00282C82" w:rsidP="000F407A">
      <w:pPr>
        <w:jc w:val="both"/>
        <w:rPr>
          <w:rFonts w:ascii="Times New Roman" w:hAnsi="Times New Roman" w:cs="Times New Roman"/>
          <w:sz w:val="24"/>
          <w:szCs w:val="24"/>
        </w:rPr>
      </w:pPr>
      <w:r>
        <w:rPr>
          <w:rFonts w:ascii="Times New Roman" w:hAnsi="Times New Roman"/>
          <w:sz w:val="24"/>
        </w:rPr>
        <w:t>Mrs. Slova emphasized that at th</w:t>
      </w:r>
      <w:r w:rsidR="006D671D">
        <w:rPr>
          <w:rFonts w:ascii="Times New Roman" w:hAnsi="Times New Roman"/>
          <w:sz w:val="24"/>
        </w:rPr>
        <w:t>e current</w:t>
      </w:r>
      <w:r>
        <w:rPr>
          <w:rFonts w:ascii="Times New Roman" w:hAnsi="Times New Roman"/>
          <w:sz w:val="24"/>
        </w:rPr>
        <w:t xml:space="preserve"> stage the draft chapter looked more like a graphic representation of the consolidation structure, but later it would be complemented by text describing those schemes, including description of interaction between institutions of different levels, as well as various transactions excluded from consolidation (transfers, loans, interests, etc.)</w:t>
      </w:r>
    </w:p>
    <w:p w14:paraId="0857D833" w14:textId="1B68239F" w:rsidR="00031AA6" w:rsidRDefault="00EF377B" w:rsidP="000F407A">
      <w:pPr>
        <w:jc w:val="both"/>
        <w:rPr>
          <w:rFonts w:ascii="Times New Roman" w:hAnsi="Times New Roman" w:cs="Times New Roman"/>
          <w:sz w:val="24"/>
          <w:szCs w:val="24"/>
        </w:rPr>
      </w:pPr>
      <w:r>
        <w:rPr>
          <w:rFonts w:ascii="Times New Roman" w:hAnsi="Times New Roman"/>
          <w:sz w:val="24"/>
        </w:rPr>
        <w:t xml:space="preserve">The presentation of the developed drafts was followed by a question and answer session, as well as comments on the part of videoconference participants. </w:t>
      </w:r>
      <w:r w:rsidR="006D671D">
        <w:rPr>
          <w:rFonts w:ascii="Times New Roman" w:hAnsi="Times New Roman"/>
          <w:sz w:val="24"/>
        </w:rPr>
        <w:t xml:space="preserve"> </w:t>
      </w:r>
      <w:r>
        <w:rPr>
          <w:rFonts w:ascii="Times New Roman" w:hAnsi="Times New Roman"/>
          <w:sz w:val="24"/>
        </w:rPr>
        <w:t xml:space="preserve">All group members thanked Mr. Dubovik and Mrs. Slova for the quality of the prepared material. </w:t>
      </w:r>
      <w:r w:rsidR="006D671D">
        <w:rPr>
          <w:rFonts w:ascii="Times New Roman" w:hAnsi="Times New Roman"/>
          <w:sz w:val="24"/>
        </w:rPr>
        <w:t xml:space="preserve"> </w:t>
      </w:r>
      <w:r>
        <w:rPr>
          <w:rFonts w:ascii="Times New Roman" w:hAnsi="Times New Roman"/>
          <w:sz w:val="24"/>
        </w:rPr>
        <w:t xml:space="preserve">Mr. Ehtiram Isabalaev (Azerbaijan) indicated the importance of quality description of transactions excluded from consolidation in the Guide. </w:t>
      </w:r>
      <w:r w:rsidR="006D671D">
        <w:rPr>
          <w:rFonts w:ascii="Times New Roman" w:hAnsi="Times New Roman"/>
          <w:sz w:val="24"/>
        </w:rPr>
        <w:t xml:space="preserve"> </w:t>
      </w:r>
      <w:r>
        <w:rPr>
          <w:rFonts w:ascii="Times New Roman" w:hAnsi="Times New Roman"/>
          <w:sz w:val="24"/>
        </w:rPr>
        <w:t xml:space="preserve">He also proposed to include a chapter on the flows and stocks subject to consolidation in the structure of the Guide. </w:t>
      </w:r>
      <w:r w:rsidR="006D671D">
        <w:rPr>
          <w:rFonts w:ascii="Times New Roman" w:hAnsi="Times New Roman"/>
          <w:sz w:val="24"/>
        </w:rPr>
        <w:t xml:space="preserve"> </w:t>
      </w:r>
      <w:r>
        <w:rPr>
          <w:rFonts w:ascii="Times New Roman" w:hAnsi="Times New Roman"/>
          <w:sz w:val="24"/>
        </w:rPr>
        <w:t xml:space="preserve">Mr. Davit Gamkrelidze (Georgia) noted the similarity of the consolidation scheme described by Mrs. Slova as applied in Moldova with the one applied in his country. </w:t>
      </w:r>
      <w:r w:rsidR="006D671D">
        <w:rPr>
          <w:rFonts w:ascii="Times New Roman" w:hAnsi="Times New Roman"/>
          <w:sz w:val="24"/>
        </w:rPr>
        <w:t xml:space="preserve"> His</w:t>
      </w:r>
      <w:r>
        <w:rPr>
          <w:rFonts w:ascii="Times New Roman" w:hAnsi="Times New Roman"/>
          <w:sz w:val="24"/>
        </w:rPr>
        <w:t xml:space="preserve"> question was </w:t>
      </w:r>
      <w:r w:rsidR="006D671D">
        <w:rPr>
          <w:rFonts w:ascii="Times New Roman" w:hAnsi="Times New Roman"/>
          <w:sz w:val="24"/>
        </w:rPr>
        <w:t>about the</w:t>
      </w:r>
      <w:r>
        <w:rPr>
          <w:rFonts w:ascii="Times New Roman" w:hAnsi="Times New Roman"/>
          <w:sz w:val="24"/>
        </w:rPr>
        <w:t xml:space="preserve"> standards reporting consolidation in Moldova was based on - IPSAS or GFS. </w:t>
      </w:r>
      <w:r w:rsidR="006D671D">
        <w:rPr>
          <w:rFonts w:ascii="Times New Roman" w:hAnsi="Times New Roman"/>
          <w:sz w:val="24"/>
        </w:rPr>
        <w:t xml:space="preserve"> </w:t>
      </w:r>
      <w:r>
        <w:rPr>
          <w:rFonts w:ascii="Times New Roman" w:hAnsi="Times New Roman"/>
          <w:sz w:val="24"/>
        </w:rPr>
        <w:t xml:space="preserve">The answer was GFS. </w:t>
      </w:r>
      <w:r w:rsidR="006D671D">
        <w:rPr>
          <w:rFonts w:ascii="Times New Roman" w:hAnsi="Times New Roman"/>
          <w:sz w:val="24"/>
        </w:rPr>
        <w:t xml:space="preserve"> </w:t>
      </w:r>
      <w:r>
        <w:rPr>
          <w:rFonts w:ascii="Times New Roman" w:hAnsi="Times New Roman"/>
          <w:sz w:val="24"/>
        </w:rPr>
        <w:t xml:space="preserve">Mr. Ismatullo Hakimov (Tajikistan) proposed to allocate some time during the meeting in Montenegro to discuss the cases identified by Mr. Dubovik as difficult in terms of application of requirements </w:t>
      </w:r>
      <w:r w:rsidR="006D671D">
        <w:rPr>
          <w:rFonts w:ascii="Times New Roman" w:hAnsi="Times New Roman"/>
          <w:sz w:val="24"/>
        </w:rPr>
        <w:t>according to</w:t>
      </w:r>
      <w:r>
        <w:rPr>
          <w:rFonts w:ascii="Times New Roman" w:hAnsi="Times New Roman"/>
          <w:sz w:val="24"/>
        </w:rPr>
        <w:t xml:space="preserve"> various standards. </w:t>
      </w:r>
      <w:r w:rsidR="006D671D">
        <w:rPr>
          <w:rFonts w:ascii="Times New Roman" w:hAnsi="Times New Roman"/>
          <w:sz w:val="24"/>
        </w:rPr>
        <w:t xml:space="preserve"> </w:t>
      </w:r>
      <w:r>
        <w:rPr>
          <w:rFonts w:ascii="Times New Roman" w:hAnsi="Times New Roman"/>
          <w:sz w:val="24"/>
        </w:rPr>
        <w:t xml:space="preserve">He also informed that they were currently working in Tajikistan on development of a methodology describing transactions excluded from consolidation. </w:t>
      </w:r>
      <w:r w:rsidR="006D671D">
        <w:rPr>
          <w:rFonts w:ascii="Times New Roman" w:hAnsi="Times New Roman"/>
          <w:sz w:val="24"/>
        </w:rPr>
        <w:t xml:space="preserve"> </w:t>
      </w:r>
      <w:r>
        <w:rPr>
          <w:rFonts w:ascii="Times New Roman" w:hAnsi="Times New Roman"/>
          <w:sz w:val="24"/>
        </w:rPr>
        <w:t xml:space="preserve">Mrs. Mimoza Pilkati (Albania) pointed out the need to describe differences in consolidation requirements according to different standards (IPSAS, GFS, ESA). </w:t>
      </w:r>
      <w:r w:rsidR="006D671D">
        <w:rPr>
          <w:rFonts w:ascii="Times New Roman" w:hAnsi="Times New Roman"/>
          <w:sz w:val="24"/>
        </w:rPr>
        <w:t xml:space="preserve"> </w:t>
      </w:r>
      <w:r>
        <w:rPr>
          <w:rFonts w:ascii="Times New Roman" w:hAnsi="Times New Roman"/>
          <w:sz w:val="24"/>
        </w:rPr>
        <w:t xml:space="preserve">As an EU candidate country, Albania </w:t>
      </w:r>
      <w:r w:rsidR="006D671D">
        <w:rPr>
          <w:rFonts w:ascii="Times New Roman" w:hAnsi="Times New Roman"/>
          <w:sz w:val="24"/>
        </w:rPr>
        <w:t>is</w:t>
      </w:r>
      <w:r>
        <w:rPr>
          <w:rFonts w:ascii="Times New Roman" w:hAnsi="Times New Roman"/>
          <w:sz w:val="24"/>
        </w:rPr>
        <w:t xml:space="preserve"> interested in the practice of ESA standards application. </w:t>
      </w:r>
      <w:r w:rsidR="006D671D">
        <w:rPr>
          <w:rFonts w:ascii="Times New Roman" w:hAnsi="Times New Roman"/>
          <w:sz w:val="24"/>
        </w:rPr>
        <w:t xml:space="preserve"> </w:t>
      </w:r>
      <w:r>
        <w:rPr>
          <w:rFonts w:ascii="Times New Roman" w:hAnsi="Times New Roman"/>
          <w:sz w:val="24"/>
        </w:rPr>
        <w:t xml:space="preserve">She also mentioned the similarity of the consolidation structure applied in Moldova with the one applied in Albania. </w:t>
      </w:r>
      <w:r w:rsidR="006D671D">
        <w:rPr>
          <w:rFonts w:ascii="Times New Roman" w:hAnsi="Times New Roman"/>
          <w:sz w:val="24"/>
        </w:rPr>
        <w:t xml:space="preserve"> </w:t>
      </w:r>
      <w:r>
        <w:rPr>
          <w:rFonts w:ascii="Times New Roman" w:hAnsi="Times New Roman"/>
          <w:sz w:val="24"/>
        </w:rPr>
        <w:t xml:space="preserve">Mrs. Liudmila Litvinova (Ukraine) highlighted some differences in the consolidation structure between Ukraine and Moldova and asked a question on the transactions excluded from consolidation. </w:t>
      </w:r>
      <w:r w:rsidR="006D671D">
        <w:rPr>
          <w:rFonts w:ascii="Times New Roman" w:hAnsi="Times New Roman"/>
          <w:sz w:val="24"/>
        </w:rPr>
        <w:t xml:space="preserve"> </w:t>
      </w:r>
      <w:r>
        <w:rPr>
          <w:rFonts w:ascii="Times New Roman" w:hAnsi="Times New Roman"/>
          <w:sz w:val="24"/>
        </w:rPr>
        <w:t>Transfers, inter-budget loans and related interests were mentioned.  Also, Mrs. Litvinova proposed the countries that ha</w:t>
      </w:r>
      <w:r w:rsidR="006D671D">
        <w:rPr>
          <w:rFonts w:ascii="Times New Roman" w:hAnsi="Times New Roman"/>
          <w:sz w:val="24"/>
        </w:rPr>
        <w:t>d</w:t>
      </w:r>
      <w:r>
        <w:rPr>
          <w:rFonts w:ascii="Times New Roman" w:hAnsi="Times New Roman"/>
          <w:sz w:val="24"/>
        </w:rPr>
        <w:t xml:space="preserve"> implemented consolidation schemes different from the one in Moldova to present their examples.   </w:t>
      </w:r>
    </w:p>
    <w:p w14:paraId="6F8BB81D" w14:textId="6A1BB802" w:rsidR="00EF377B" w:rsidRDefault="00031AA6" w:rsidP="000F407A">
      <w:pPr>
        <w:jc w:val="both"/>
        <w:rPr>
          <w:rFonts w:ascii="Times New Roman" w:hAnsi="Times New Roman" w:cs="Times New Roman"/>
          <w:sz w:val="24"/>
          <w:szCs w:val="24"/>
        </w:rPr>
      </w:pPr>
      <w:r>
        <w:rPr>
          <w:rFonts w:ascii="Times New Roman" w:hAnsi="Times New Roman"/>
          <w:sz w:val="24"/>
        </w:rPr>
        <w:t xml:space="preserve">Commenting on the information presented by Mrs. Slova, Mr. Parry emphasized the need to include public corporations in the consolidated general government sector and to describe this process in the Guide correspondingly. </w:t>
      </w:r>
      <w:r w:rsidR="006D671D">
        <w:rPr>
          <w:rFonts w:ascii="Times New Roman" w:hAnsi="Times New Roman"/>
          <w:sz w:val="24"/>
        </w:rPr>
        <w:t xml:space="preserve"> </w:t>
      </w:r>
      <w:r>
        <w:rPr>
          <w:rFonts w:ascii="Times New Roman" w:hAnsi="Times New Roman"/>
          <w:sz w:val="24"/>
        </w:rPr>
        <w:t xml:space="preserve">To make the perception easier, he proposed to consider the consolidation scheme as a set of concentric circles. </w:t>
      </w:r>
      <w:r w:rsidR="006D671D">
        <w:rPr>
          <w:rFonts w:ascii="Times New Roman" w:hAnsi="Times New Roman"/>
          <w:sz w:val="24"/>
        </w:rPr>
        <w:t xml:space="preserve"> </w:t>
      </w:r>
      <w:r>
        <w:rPr>
          <w:rFonts w:ascii="Times New Roman" w:hAnsi="Times New Roman"/>
          <w:sz w:val="24"/>
        </w:rPr>
        <w:t xml:space="preserve">In the center - general government sector and consolidation of entities within this sector; the next circle - regional, </w:t>
      </w:r>
      <w:r>
        <w:rPr>
          <w:rFonts w:ascii="Times New Roman" w:hAnsi="Times New Roman"/>
          <w:sz w:val="24"/>
        </w:rPr>
        <w:lastRenderedPageBreak/>
        <w:t xml:space="preserve">subnational level; the third circle - agencies that, according to the government's opinion, should be included in consolidation; and the last circle - public companies and corporations with participation of public capital.        </w:t>
      </w:r>
    </w:p>
    <w:p w14:paraId="2C11EE11" w14:textId="58C593A3" w:rsidR="00334583" w:rsidRDefault="006D671D" w:rsidP="000F407A">
      <w:pPr>
        <w:jc w:val="both"/>
        <w:rPr>
          <w:rFonts w:ascii="Times New Roman" w:hAnsi="Times New Roman" w:cs="Times New Roman"/>
          <w:sz w:val="24"/>
          <w:szCs w:val="24"/>
        </w:rPr>
      </w:pPr>
      <w:r>
        <w:rPr>
          <w:rFonts w:ascii="Times New Roman" w:hAnsi="Times New Roman"/>
          <w:sz w:val="24"/>
        </w:rPr>
        <w:t>After the discussions on</w:t>
      </w:r>
      <w:r w:rsidR="00334583">
        <w:rPr>
          <w:rFonts w:ascii="Times New Roman" w:hAnsi="Times New Roman"/>
          <w:sz w:val="24"/>
        </w:rPr>
        <w:t xml:space="preserve"> the already developed draft chapters of the Guide, videoconference participants discussed issues related to the </w:t>
      </w:r>
      <w:r w:rsidR="00F17904">
        <w:rPr>
          <w:rFonts w:ascii="Times New Roman" w:hAnsi="Times New Roman"/>
          <w:sz w:val="24"/>
        </w:rPr>
        <w:t>organization</w:t>
      </w:r>
      <w:r w:rsidR="00334583">
        <w:rPr>
          <w:rFonts w:ascii="Times New Roman" w:hAnsi="Times New Roman"/>
          <w:sz w:val="24"/>
        </w:rPr>
        <w:t xml:space="preserve"> of further work </w:t>
      </w:r>
      <w:r>
        <w:rPr>
          <w:rFonts w:ascii="Times New Roman" w:hAnsi="Times New Roman"/>
          <w:sz w:val="24"/>
        </w:rPr>
        <w:t>related to</w:t>
      </w:r>
      <w:r w:rsidR="00334583">
        <w:rPr>
          <w:rFonts w:ascii="Times New Roman" w:hAnsi="Times New Roman"/>
          <w:sz w:val="24"/>
        </w:rPr>
        <w:t xml:space="preserve"> development of the Guide on Financial Reporting Consolidation. </w:t>
      </w:r>
      <w:r>
        <w:rPr>
          <w:rFonts w:ascii="Times New Roman" w:hAnsi="Times New Roman"/>
          <w:sz w:val="24"/>
        </w:rPr>
        <w:t xml:space="preserve"> </w:t>
      </w:r>
      <w:r w:rsidR="00334583">
        <w:rPr>
          <w:rFonts w:ascii="Times New Roman" w:hAnsi="Times New Roman"/>
          <w:sz w:val="24"/>
        </w:rPr>
        <w:t xml:space="preserve">Based on the just reviewed structure of the Guide, the participants coordinated the plan for document development (embedded below), including all the chapters of the document, countries responsible for development of draft chapters, as well as deadlines for draft presentation. </w:t>
      </w:r>
    </w:p>
    <w:p w14:paraId="1DAEC307" w14:textId="72E281AD" w:rsidR="00282C82" w:rsidRDefault="00334583" w:rsidP="000F407A">
      <w:pPr>
        <w:jc w:val="both"/>
        <w:rPr>
          <w:rFonts w:ascii="Times New Roman" w:hAnsi="Times New Roman" w:cs="Times New Roman"/>
          <w:sz w:val="24"/>
          <w:szCs w:val="24"/>
        </w:rPr>
      </w:pPr>
      <w:r>
        <w:rPr>
          <w:rFonts w:ascii="Times New Roman" w:hAnsi="Times New Roman"/>
          <w:sz w:val="24"/>
        </w:rPr>
        <w:t xml:space="preserve"> </w:t>
      </w:r>
      <w:bookmarkStart w:id="5" w:name="_MON_1474147121"/>
      <w:bookmarkEnd w:id="5"/>
      <w:r w:rsidR="00852E6D">
        <w:rPr>
          <w:rFonts w:ascii="Times New Roman" w:hAnsi="Times New Roman"/>
          <w:sz w:val="24"/>
        </w:rPr>
        <w:object w:dxaOrig="1531" w:dyaOrig="1002" w14:anchorId="6D2EEA39">
          <v:shape id="_x0000_i1027" type="#_x0000_t75" style="width:66.35pt;height:43.2pt" o:ole="" filled="t" fillcolor="#92d050">
            <v:imagedata r:id="rId19" o:title=""/>
          </v:shape>
          <o:OLEObject Type="Embed" ProgID="Word.Document.8" ShapeID="_x0000_i1027" DrawAspect="Icon" ObjectID="_1474147448" r:id="rId20">
            <o:FieldCodes>\s</o:FieldCodes>
          </o:OLEObject>
        </w:object>
      </w:r>
    </w:p>
    <w:p w14:paraId="1EEF4428" w14:textId="301B6728" w:rsidR="00334583" w:rsidRDefault="00F976C8" w:rsidP="000F407A">
      <w:pPr>
        <w:jc w:val="both"/>
        <w:rPr>
          <w:rFonts w:ascii="Times New Roman" w:hAnsi="Times New Roman" w:cs="Times New Roman"/>
          <w:sz w:val="24"/>
          <w:szCs w:val="24"/>
        </w:rPr>
      </w:pPr>
      <w:r>
        <w:rPr>
          <w:rFonts w:ascii="Times New Roman" w:hAnsi="Times New Roman"/>
          <w:sz w:val="24"/>
        </w:rPr>
        <w:t>According to the Plan, draft chapters of the Guide should be presented by their authors by 10</w:t>
      </w:r>
      <w:r>
        <w:rPr>
          <w:rStyle w:val="FootnoteReference"/>
          <w:rFonts w:ascii="Times New Roman" w:hAnsi="Times New Roman"/>
          <w:sz w:val="24"/>
        </w:rPr>
        <w:footnoteReference w:id="1"/>
      </w:r>
      <w:r>
        <w:rPr>
          <w:rFonts w:ascii="Times New Roman" w:hAnsi="Times New Roman"/>
          <w:sz w:val="24"/>
        </w:rPr>
        <w:t xml:space="preserve"> and 17 October 2014.</w:t>
      </w:r>
    </w:p>
    <w:p w14:paraId="4203FD72" w14:textId="51F69777" w:rsidR="00270027" w:rsidRDefault="0021659E" w:rsidP="000F407A">
      <w:pPr>
        <w:jc w:val="both"/>
        <w:rPr>
          <w:rFonts w:ascii="Times New Roman" w:hAnsi="Times New Roman" w:cs="Times New Roman"/>
          <w:sz w:val="24"/>
          <w:szCs w:val="24"/>
        </w:rPr>
      </w:pPr>
      <w:r>
        <w:rPr>
          <w:rFonts w:ascii="Times New Roman" w:hAnsi="Times New Roman"/>
          <w:sz w:val="24"/>
        </w:rPr>
        <w:t>Apart from the issues related to the Guide development, the group also discussed at the videoconference the issues related to preparation of the TCOP thematic</w:t>
      </w:r>
      <w:r w:rsidR="006D671D">
        <w:rPr>
          <w:rFonts w:ascii="Times New Roman" w:hAnsi="Times New Roman"/>
          <w:sz w:val="24"/>
        </w:rPr>
        <w:t xml:space="preserve"> group meeting on public account</w:t>
      </w:r>
      <w:r>
        <w:rPr>
          <w:rFonts w:ascii="Times New Roman" w:hAnsi="Times New Roman"/>
          <w:sz w:val="24"/>
        </w:rPr>
        <w:t xml:space="preserve">ing and reporting that will take place on 10-12 November in Podgorica, Montenegro. </w:t>
      </w:r>
      <w:r w:rsidR="006D671D">
        <w:rPr>
          <w:rFonts w:ascii="Times New Roman" w:hAnsi="Times New Roman"/>
          <w:sz w:val="24"/>
        </w:rPr>
        <w:t xml:space="preserve"> </w:t>
      </w:r>
      <w:r>
        <w:rPr>
          <w:rFonts w:ascii="Times New Roman" w:hAnsi="Times New Roman"/>
          <w:sz w:val="24"/>
        </w:rPr>
        <w:t xml:space="preserve">Mrs. Elena Nikulina made a brief presentation of the concept of this event to the videoconference participants. </w:t>
      </w:r>
      <w:r w:rsidR="006D671D">
        <w:rPr>
          <w:rFonts w:ascii="Times New Roman" w:hAnsi="Times New Roman"/>
          <w:sz w:val="24"/>
        </w:rPr>
        <w:t xml:space="preserve"> </w:t>
      </w:r>
      <w:r>
        <w:rPr>
          <w:rFonts w:ascii="Times New Roman" w:hAnsi="Times New Roman"/>
          <w:sz w:val="24"/>
        </w:rPr>
        <w:t xml:space="preserve">She informed those present that the financial </w:t>
      </w:r>
      <w:r w:rsidR="00F17904">
        <w:rPr>
          <w:rFonts w:ascii="Times New Roman" w:hAnsi="Times New Roman"/>
          <w:sz w:val="24"/>
        </w:rPr>
        <w:t>reporting</w:t>
      </w:r>
      <w:r>
        <w:rPr>
          <w:rFonts w:ascii="Times New Roman" w:hAnsi="Times New Roman"/>
          <w:sz w:val="24"/>
        </w:rPr>
        <w:t xml:space="preserve"> consolidation group was in charge of one of the plenary sessions of the event and thus proposed to consider including in the agenda Mark Silins' presentation on Australia's experience </w:t>
      </w:r>
      <w:r w:rsidR="006D671D">
        <w:rPr>
          <w:rFonts w:ascii="Times New Roman" w:hAnsi="Times New Roman"/>
          <w:sz w:val="24"/>
        </w:rPr>
        <w:t>in</w:t>
      </w:r>
      <w:r>
        <w:rPr>
          <w:rFonts w:ascii="Times New Roman" w:hAnsi="Times New Roman"/>
          <w:sz w:val="24"/>
        </w:rPr>
        <w:t xml:space="preserve"> financial reporting consolidation. </w:t>
      </w:r>
      <w:r w:rsidR="006D671D">
        <w:rPr>
          <w:rFonts w:ascii="Times New Roman" w:hAnsi="Times New Roman"/>
          <w:sz w:val="24"/>
        </w:rPr>
        <w:t xml:space="preserve"> </w:t>
      </w:r>
      <w:r>
        <w:rPr>
          <w:rFonts w:ascii="Times New Roman" w:hAnsi="Times New Roman"/>
          <w:sz w:val="24"/>
        </w:rPr>
        <w:t xml:space="preserve">The videoconference participants supported this proposal and Mr. Silins was proposed to prepare the corresponding presentation. </w:t>
      </w:r>
      <w:r w:rsidR="006D671D">
        <w:rPr>
          <w:rFonts w:ascii="Times New Roman" w:hAnsi="Times New Roman"/>
          <w:sz w:val="24"/>
        </w:rPr>
        <w:t xml:space="preserve"> </w:t>
      </w:r>
      <w:r>
        <w:rPr>
          <w:rFonts w:ascii="Times New Roman" w:hAnsi="Times New Roman"/>
          <w:sz w:val="24"/>
        </w:rPr>
        <w:t xml:space="preserve">Also, Mrs. Nikulina proposed to the countries </w:t>
      </w:r>
      <w:r w:rsidR="006D671D">
        <w:rPr>
          <w:rFonts w:ascii="Times New Roman" w:hAnsi="Times New Roman"/>
          <w:sz w:val="24"/>
        </w:rPr>
        <w:t>that</w:t>
      </w:r>
      <w:r>
        <w:rPr>
          <w:rFonts w:ascii="Times New Roman" w:hAnsi="Times New Roman"/>
          <w:sz w:val="24"/>
        </w:rPr>
        <w:t xml:space="preserve"> made presentations at the videoconference (Russia and Moldova) to prepare a brief presentation of the progress made by the group in Guide development for the same plenary session based on the presented information. </w:t>
      </w:r>
      <w:r w:rsidR="006D671D">
        <w:rPr>
          <w:rFonts w:ascii="Times New Roman" w:hAnsi="Times New Roman"/>
          <w:sz w:val="24"/>
        </w:rPr>
        <w:t xml:space="preserve"> </w:t>
      </w:r>
      <w:r>
        <w:rPr>
          <w:rFonts w:ascii="Times New Roman" w:hAnsi="Times New Roman"/>
          <w:sz w:val="24"/>
        </w:rPr>
        <w:t>Representatives of Russia and Moldova will inform about their opinion on this proposal by e-mail correspondence.</w:t>
      </w:r>
    </w:p>
    <w:p w14:paraId="3CC4F948" w14:textId="332660DB" w:rsidR="0021659E" w:rsidRDefault="00270027" w:rsidP="000F407A">
      <w:pPr>
        <w:jc w:val="both"/>
        <w:rPr>
          <w:rFonts w:ascii="Times New Roman" w:hAnsi="Times New Roman" w:cs="Times New Roman"/>
          <w:sz w:val="24"/>
          <w:szCs w:val="24"/>
        </w:rPr>
      </w:pPr>
      <w:r>
        <w:rPr>
          <w:rFonts w:ascii="Times New Roman" w:hAnsi="Times New Roman"/>
          <w:sz w:val="24"/>
        </w:rPr>
        <w:t>Mrs. Nikulina also said that the group would have a separate meeting in Podgorica according to the group's individual agenda. In this context, videoconference participa</w:t>
      </w:r>
      <w:r w:rsidR="006D671D">
        <w:rPr>
          <w:rFonts w:ascii="Times New Roman" w:hAnsi="Times New Roman"/>
          <w:sz w:val="24"/>
        </w:rPr>
        <w:t>nt</w:t>
      </w:r>
      <w:r>
        <w:rPr>
          <w:rFonts w:ascii="Times New Roman" w:hAnsi="Times New Roman"/>
          <w:sz w:val="24"/>
        </w:rPr>
        <w:t xml:space="preserve">s were proposed to think about the design of this meeting and present their proposals. </w:t>
      </w:r>
      <w:r w:rsidR="006D671D">
        <w:rPr>
          <w:rFonts w:ascii="Times New Roman" w:hAnsi="Times New Roman"/>
          <w:sz w:val="24"/>
        </w:rPr>
        <w:t xml:space="preserve"> </w:t>
      </w:r>
      <w:r>
        <w:rPr>
          <w:rFonts w:ascii="Times New Roman" w:hAnsi="Times New Roman"/>
          <w:sz w:val="24"/>
        </w:rPr>
        <w:t>Mr</w:t>
      </w:r>
      <w:r w:rsidR="00053AC6">
        <w:rPr>
          <w:rFonts w:ascii="Times New Roman" w:hAnsi="Times New Roman"/>
          <w:sz w:val="24"/>
        </w:rPr>
        <w:t>.</w:t>
      </w:r>
      <w:r>
        <w:rPr>
          <w:rFonts w:ascii="Times New Roman" w:hAnsi="Times New Roman"/>
          <w:sz w:val="24"/>
        </w:rPr>
        <w:t xml:space="preserve"> Ion Chicu informed that most of the time of this meeting would be dedicated to discussing the drafts developed for the Guide. </w:t>
      </w:r>
      <w:r w:rsidR="00053AC6">
        <w:rPr>
          <w:rFonts w:ascii="Times New Roman" w:hAnsi="Times New Roman"/>
          <w:sz w:val="24"/>
        </w:rPr>
        <w:t xml:space="preserve"> </w:t>
      </w:r>
      <w:r>
        <w:rPr>
          <w:rFonts w:ascii="Times New Roman" w:hAnsi="Times New Roman"/>
          <w:sz w:val="24"/>
        </w:rPr>
        <w:t xml:space="preserve">TCOP Resource Team will prepare a draft agenda for the group's separate meeting in Podgorica and will present it for the group's consideration together with the report on the videoconference </w:t>
      </w:r>
      <w:r w:rsidR="00053AC6">
        <w:rPr>
          <w:rFonts w:ascii="Times New Roman" w:hAnsi="Times New Roman"/>
          <w:sz w:val="24"/>
        </w:rPr>
        <w:t xml:space="preserve">held </w:t>
      </w:r>
      <w:r>
        <w:rPr>
          <w:rFonts w:ascii="Times New Roman" w:hAnsi="Times New Roman"/>
          <w:sz w:val="24"/>
        </w:rPr>
        <w:t>on 25 September.</w:t>
      </w:r>
    </w:p>
    <w:p w14:paraId="693D3DF9" w14:textId="3B821394" w:rsidR="00D51031" w:rsidRPr="00EF377B" w:rsidRDefault="00D51031" w:rsidP="000F407A">
      <w:pPr>
        <w:jc w:val="both"/>
        <w:rPr>
          <w:rFonts w:ascii="Times New Roman" w:hAnsi="Times New Roman" w:cs="Times New Roman"/>
          <w:sz w:val="24"/>
          <w:szCs w:val="24"/>
        </w:rPr>
      </w:pPr>
      <w:r>
        <w:rPr>
          <w:rFonts w:ascii="Times New Roman" w:hAnsi="Times New Roman"/>
          <w:sz w:val="24"/>
        </w:rPr>
        <w:t xml:space="preserve">At the end of discussions on this issue, the participants were informed about the need to register for participation in the Montenegro event as soon as possible, as well as about the </w:t>
      </w:r>
      <w:r>
        <w:rPr>
          <w:rFonts w:ascii="Times New Roman" w:hAnsi="Times New Roman"/>
          <w:sz w:val="24"/>
        </w:rPr>
        <w:lastRenderedPageBreak/>
        <w:t>need to comply with the indicated deadline</w:t>
      </w:r>
      <w:r w:rsidR="00053AC6">
        <w:rPr>
          <w:rFonts w:ascii="Times New Roman" w:hAnsi="Times New Roman"/>
          <w:sz w:val="24"/>
        </w:rPr>
        <w:t>s</w:t>
      </w:r>
      <w:r>
        <w:rPr>
          <w:rFonts w:ascii="Times New Roman" w:hAnsi="Times New Roman"/>
          <w:sz w:val="24"/>
        </w:rPr>
        <w:t xml:space="preserve"> </w:t>
      </w:r>
      <w:r w:rsidR="00053AC6">
        <w:rPr>
          <w:rFonts w:ascii="Times New Roman" w:hAnsi="Times New Roman"/>
          <w:sz w:val="24"/>
        </w:rPr>
        <w:t>for</w:t>
      </w:r>
      <w:r>
        <w:rPr>
          <w:rFonts w:ascii="Times New Roman" w:hAnsi="Times New Roman"/>
          <w:sz w:val="24"/>
        </w:rPr>
        <w:t xml:space="preserve"> confirm</w:t>
      </w:r>
      <w:r w:rsidR="00053AC6">
        <w:rPr>
          <w:rFonts w:ascii="Times New Roman" w:hAnsi="Times New Roman"/>
          <w:sz w:val="24"/>
        </w:rPr>
        <w:t>ing</w:t>
      </w:r>
      <w:r>
        <w:rPr>
          <w:rFonts w:ascii="Times New Roman" w:hAnsi="Times New Roman"/>
          <w:sz w:val="24"/>
        </w:rPr>
        <w:t xml:space="preserve"> their participation in videoconferences. </w:t>
      </w:r>
    </w:p>
    <w:sectPr w:rsidR="00D51031" w:rsidRPr="00EF377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745CC" w14:textId="77777777" w:rsidR="00F74952" w:rsidRDefault="00F74952" w:rsidP="00F976C8">
      <w:pPr>
        <w:spacing w:after="0" w:line="240" w:lineRule="auto"/>
      </w:pPr>
      <w:r>
        <w:separator/>
      </w:r>
    </w:p>
  </w:endnote>
  <w:endnote w:type="continuationSeparator" w:id="0">
    <w:p w14:paraId="475E08BA" w14:textId="77777777" w:rsidR="00F74952" w:rsidRDefault="00F74952" w:rsidP="00F97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855C03" w14:textId="77777777" w:rsidR="00F74952" w:rsidRDefault="00F74952" w:rsidP="00F976C8">
      <w:pPr>
        <w:spacing w:after="0" w:line="240" w:lineRule="auto"/>
      </w:pPr>
      <w:r>
        <w:separator/>
      </w:r>
    </w:p>
  </w:footnote>
  <w:footnote w:type="continuationSeparator" w:id="0">
    <w:p w14:paraId="63E8BFE6" w14:textId="77777777" w:rsidR="00F74952" w:rsidRDefault="00F74952" w:rsidP="00F976C8">
      <w:pPr>
        <w:spacing w:after="0" w:line="240" w:lineRule="auto"/>
      </w:pPr>
      <w:r>
        <w:continuationSeparator/>
      </w:r>
    </w:p>
  </w:footnote>
  <w:footnote w:id="1">
    <w:p w14:paraId="2651312A" w14:textId="64E7C46F" w:rsidR="00E94FBE" w:rsidRPr="001A677F" w:rsidRDefault="00E94FBE">
      <w:pPr>
        <w:pStyle w:val="FootnoteText"/>
      </w:pPr>
      <w:r>
        <w:rPr>
          <w:rStyle w:val="FootnoteReference"/>
        </w:rPr>
        <w:footnoteRef/>
      </w:r>
      <w:r>
        <w:t xml:space="preserve"> All the chapters apart from those developed by Mr. Dubovik. </w:t>
      </w:r>
      <w:r w:rsidR="00053AC6">
        <w:t xml:space="preserve"> </w:t>
      </w:r>
      <w:r>
        <w:t>He will present his drafts by 17 October.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7FE6"/>
    <w:multiLevelType w:val="hybridMultilevel"/>
    <w:tmpl w:val="DDB87D2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nsid w:val="2B9C4AF1"/>
    <w:multiLevelType w:val="hybridMultilevel"/>
    <w:tmpl w:val="08E44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C152D1"/>
    <w:multiLevelType w:val="hybridMultilevel"/>
    <w:tmpl w:val="C180E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5D653800"/>
    <w:multiLevelType w:val="hybridMultilevel"/>
    <w:tmpl w:val="4E9E700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631"/>
    <w:rsid w:val="0000791E"/>
    <w:rsid w:val="000140D5"/>
    <w:rsid w:val="000220D7"/>
    <w:rsid w:val="00031AA6"/>
    <w:rsid w:val="00044352"/>
    <w:rsid w:val="00053AC6"/>
    <w:rsid w:val="000A6DF5"/>
    <w:rsid w:val="000B4692"/>
    <w:rsid w:val="000F407A"/>
    <w:rsid w:val="000F43EA"/>
    <w:rsid w:val="000F5777"/>
    <w:rsid w:val="00111A0A"/>
    <w:rsid w:val="0013168E"/>
    <w:rsid w:val="0013534E"/>
    <w:rsid w:val="00150255"/>
    <w:rsid w:val="001560CF"/>
    <w:rsid w:val="00165201"/>
    <w:rsid w:val="001A5FCB"/>
    <w:rsid w:val="001A677F"/>
    <w:rsid w:val="001E40A3"/>
    <w:rsid w:val="001F0F93"/>
    <w:rsid w:val="0021659E"/>
    <w:rsid w:val="00243F92"/>
    <w:rsid w:val="0025036F"/>
    <w:rsid w:val="00270027"/>
    <w:rsid w:val="00282C82"/>
    <w:rsid w:val="002A7E74"/>
    <w:rsid w:val="002B60A4"/>
    <w:rsid w:val="002B7ADF"/>
    <w:rsid w:val="002F4851"/>
    <w:rsid w:val="00322ADE"/>
    <w:rsid w:val="003341FA"/>
    <w:rsid w:val="00334583"/>
    <w:rsid w:val="00335715"/>
    <w:rsid w:val="00380A8A"/>
    <w:rsid w:val="00390ABD"/>
    <w:rsid w:val="00396B7B"/>
    <w:rsid w:val="003976B7"/>
    <w:rsid w:val="003B1D21"/>
    <w:rsid w:val="003C2E27"/>
    <w:rsid w:val="003E0C80"/>
    <w:rsid w:val="004047FA"/>
    <w:rsid w:val="004112A6"/>
    <w:rsid w:val="00436CED"/>
    <w:rsid w:val="00437F6E"/>
    <w:rsid w:val="004432E8"/>
    <w:rsid w:val="004446D8"/>
    <w:rsid w:val="0047381F"/>
    <w:rsid w:val="004C2299"/>
    <w:rsid w:val="00506558"/>
    <w:rsid w:val="00515DCB"/>
    <w:rsid w:val="00517E6C"/>
    <w:rsid w:val="00583C01"/>
    <w:rsid w:val="00587B0F"/>
    <w:rsid w:val="005B6DEA"/>
    <w:rsid w:val="005C6BD7"/>
    <w:rsid w:val="00603F24"/>
    <w:rsid w:val="006174C5"/>
    <w:rsid w:val="00677F46"/>
    <w:rsid w:val="00682E5D"/>
    <w:rsid w:val="006D671D"/>
    <w:rsid w:val="006F1DDF"/>
    <w:rsid w:val="00714967"/>
    <w:rsid w:val="0075231A"/>
    <w:rsid w:val="00775ECB"/>
    <w:rsid w:val="007C63AA"/>
    <w:rsid w:val="007F7778"/>
    <w:rsid w:val="008135A0"/>
    <w:rsid w:val="00817C5D"/>
    <w:rsid w:val="00831B23"/>
    <w:rsid w:val="00852E6D"/>
    <w:rsid w:val="0087499F"/>
    <w:rsid w:val="00880C50"/>
    <w:rsid w:val="00893582"/>
    <w:rsid w:val="008F4B0F"/>
    <w:rsid w:val="008F6038"/>
    <w:rsid w:val="00900187"/>
    <w:rsid w:val="009216F2"/>
    <w:rsid w:val="00924CBE"/>
    <w:rsid w:val="0094793B"/>
    <w:rsid w:val="0098303D"/>
    <w:rsid w:val="009D34C8"/>
    <w:rsid w:val="009E09C9"/>
    <w:rsid w:val="009E2EC7"/>
    <w:rsid w:val="00A23F38"/>
    <w:rsid w:val="00A46C76"/>
    <w:rsid w:val="00A54D51"/>
    <w:rsid w:val="00A61C01"/>
    <w:rsid w:val="00A8243B"/>
    <w:rsid w:val="00A934E5"/>
    <w:rsid w:val="00AA52CE"/>
    <w:rsid w:val="00AA5CC9"/>
    <w:rsid w:val="00AD4B6F"/>
    <w:rsid w:val="00AE60B2"/>
    <w:rsid w:val="00AF3778"/>
    <w:rsid w:val="00AF49D1"/>
    <w:rsid w:val="00B23E27"/>
    <w:rsid w:val="00B32529"/>
    <w:rsid w:val="00B4779B"/>
    <w:rsid w:val="00B6469B"/>
    <w:rsid w:val="00B743DC"/>
    <w:rsid w:val="00B92F57"/>
    <w:rsid w:val="00BA494B"/>
    <w:rsid w:val="00BA5E4D"/>
    <w:rsid w:val="00BD7454"/>
    <w:rsid w:val="00BE4C47"/>
    <w:rsid w:val="00BF4237"/>
    <w:rsid w:val="00C47631"/>
    <w:rsid w:val="00C66C00"/>
    <w:rsid w:val="00C82A41"/>
    <w:rsid w:val="00C86C8A"/>
    <w:rsid w:val="00C97C67"/>
    <w:rsid w:val="00CD1597"/>
    <w:rsid w:val="00CD22B9"/>
    <w:rsid w:val="00CD70C5"/>
    <w:rsid w:val="00D51031"/>
    <w:rsid w:val="00D9593A"/>
    <w:rsid w:val="00DB2C9D"/>
    <w:rsid w:val="00DF1799"/>
    <w:rsid w:val="00E050AC"/>
    <w:rsid w:val="00E400C5"/>
    <w:rsid w:val="00E41A36"/>
    <w:rsid w:val="00E4555F"/>
    <w:rsid w:val="00E76680"/>
    <w:rsid w:val="00E94FBE"/>
    <w:rsid w:val="00EA3C4B"/>
    <w:rsid w:val="00EF377B"/>
    <w:rsid w:val="00F17904"/>
    <w:rsid w:val="00F51B61"/>
    <w:rsid w:val="00F74952"/>
    <w:rsid w:val="00F908E7"/>
    <w:rsid w:val="00F93873"/>
    <w:rsid w:val="00F976C8"/>
    <w:rsid w:val="00FA49D6"/>
    <w:rsid w:val="00FC5728"/>
    <w:rsid w:val="00FF2E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E9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5FCB"/>
    <w:pPr>
      <w:ind w:left="720"/>
      <w:contextualSpacing/>
    </w:pPr>
  </w:style>
  <w:style w:type="character" w:styleId="Hyperlink">
    <w:name w:val="Hyperlink"/>
    <w:basedOn w:val="DefaultParagraphFont"/>
    <w:uiPriority w:val="99"/>
    <w:unhideWhenUsed/>
    <w:rsid w:val="001A5FCB"/>
    <w:rPr>
      <w:color w:val="0000FF" w:themeColor="hyperlink"/>
      <w:u w:val="single"/>
    </w:rPr>
  </w:style>
  <w:style w:type="character" w:styleId="CommentReference">
    <w:name w:val="annotation reference"/>
    <w:basedOn w:val="DefaultParagraphFont"/>
    <w:uiPriority w:val="99"/>
    <w:semiHidden/>
    <w:unhideWhenUsed/>
    <w:rsid w:val="00396B7B"/>
    <w:rPr>
      <w:sz w:val="18"/>
      <w:szCs w:val="18"/>
    </w:rPr>
  </w:style>
  <w:style w:type="paragraph" w:styleId="CommentText">
    <w:name w:val="annotation text"/>
    <w:basedOn w:val="Normal"/>
    <w:link w:val="CommentTextChar"/>
    <w:uiPriority w:val="99"/>
    <w:semiHidden/>
    <w:unhideWhenUsed/>
    <w:rsid w:val="00396B7B"/>
    <w:pPr>
      <w:spacing w:line="240" w:lineRule="auto"/>
    </w:pPr>
    <w:rPr>
      <w:sz w:val="24"/>
      <w:szCs w:val="24"/>
    </w:rPr>
  </w:style>
  <w:style w:type="character" w:customStyle="1" w:styleId="CommentTextChar">
    <w:name w:val="Comment Text Char"/>
    <w:basedOn w:val="DefaultParagraphFont"/>
    <w:link w:val="CommentText"/>
    <w:uiPriority w:val="99"/>
    <w:semiHidden/>
    <w:rsid w:val="00396B7B"/>
    <w:rPr>
      <w:sz w:val="24"/>
      <w:szCs w:val="24"/>
    </w:rPr>
  </w:style>
  <w:style w:type="paragraph" w:styleId="CommentSubject">
    <w:name w:val="annotation subject"/>
    <w:basedOn w:val="CommentText"/>
    <w:next w:val="CommentText"/>
    <w:link w:val="CommentSubjectChar"/>
    <w:uiPriority w:val="99"/>
    <w:semiHidden/>
    <w:unhideWhenUsed/>
    <w:rsid w:val="00396B7B"/>
    <w:rPr>
      <w:b/>
      <w:bCs/>
      <w:sz w:val="20"/>
      <w:szCs w:val="20"/>
    </w:rPr>
  </w:style>
  <w:style w:type="character" w:customStyle="1" w:styleId="CommentSubjectChar">
    <w:name w:val="Comment Subject Char"/>
    <w:basedOn w:val="CommentTextChar"/>
    <w:link w:val="CommentSubject"/>
    <w:uiPriority w:val="99"/>
    <w:semiHidden/>
    <w:rsid w:val="00396B7B"/>
    <w:rPr>
      <w:b/>
      <w:bCs/>
      <w:sz w:val="20"/>
      <w:szCs w:val="20"/>
    </w:rPr>
  </w:style>
  <w:style w:type="paragraph" w:styleId="BalloonText">
    <w:name w:val="Balloon Text"/>
    <w:basedOn w:val="Normal"/>
    <w:link w:val="BalloonTextChar"/>
    <w:uiPriority w:val="99"/>
    <w:semiHidden/>
    <w:unhideWhenUsed/>
    <w:rsid w:val="00396B7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6B7B"/>
    <w:rPr>
      <w:rFonts w:ascii="Lucida Grande" w:hAnsi="Lucida Grande" w:cs="Lucida Grande"/>
      <w:sz w:val="18"/>
      <w:szCs w:val="18"/>
    </w:rPr>
  </w:style>
  <w:style w:type="paragraph" w:styleId="FootnoteText">
    <w:name w:val="footnote text"/>
    <w:basedOn w:val="Normal"/>
    <w:link w:val="FootnoteTextChar"/>
    <w:uiPriority w:val="99"/>
    <w:semiHidden/>
    <w:unhideWhenUsed/>
    <w:rsid w:val="00F976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76C8"/>
    <w:rPr>
      <w:sz w:val="20"/>
      <w:szCs w:val="20"/>
    </w:rPr>
  </w:style>
  <w:style w:type="character" w:styleId="FootnoteReference">
    <w:name w:val="footnote reference"/>
    <w:basedOn w:val="DefaultParagraphFont"/>
    <w:uiPriority w:val="99"/>
    <w:semiHidden/>
    <w:unhideWhenUsed/>
    <w:rsid w:val="00F976C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5FCB"/>
    <w:pPr>
      <w:ind w:left="720"/>
      <w:contextualSpacing/>
    </w:pPr>
  </w:style>
  <w:style w:type="character" w:styleId="Hyperlink">
    <w:name w:val="Hyperlink"/>
    <w:basedOn w:val="DefaultParagraphFont"/>
    <w:uiPriority w:val="99"/>
    <w:unhideWhenUsed/>
    <w:rsid w:val="001A5FCB"/>
    <w:rPr>
      <w:color w:val="0000FF" w:themeColor="hyperlink"/>
      <w:u w:val="single"/>
    </w:rPr>
  </w:style>
  <w:style w:type="character" w:styleId="CommentReference">
    <w:name w:val="annotation reference"/>
    <w:basedOn w:val="DefaultParagraphFont"/>
    <w:uiPriority w:val="99"/>
    <w:semiHidden/>
    <w:unhideWhenUsed/>
    <w:rsid w:val="00396B7B"/>
    <w:rPr>
      <w:sz w:val="18"/>
      <w:szCs w:val="18"/>
    </w:rPr>
  </w:style>
  <w:style w:type="paragraph" w:styleId="CommentText">
    <w:name w:val="annotation text"/>
    <w:basedOn w:val="Normal"/>
    <w:link w:val="CommentTextChar"/>
    <w:uiPriority w:val="99"/>
    <w:semiHidden/>
    <w:unhideWhenUsed/>
    <w:rsid w:val="00396B7B"/>
    <w:pPr>
      <w:spacing w:line="240" w:lineRule="auto"/>
    </w:pPr>
    <w:rPr>
      <w:sz w:val="24"/>
      <w:szCs w:val="24"/>
    </w:rPr>
  </w:style>
  <w:style w:type="character" w:customStyle="1" w:styleId="CommentTextChar">
    <w:name w:val="Comment Text Char"/>
    <w:basedOn w:val="DefaultParagraphFont"/>
    <w:link w:val="CommentText"/>
    <w:uiPriority w:val="99"/>
    <w:semiHidden/>
    <w:rsid w:val="00396B7B"/>
    <w:rPr>
      <w:sz w:val="24"/>
      <w:szCs w:val="24"/>
    </w:rPr>
  </w:style>
  <w:style w:type="paragraph" w:styleId="CommentSubject">
    <w:name w:val="annotation subject"/>
    <w:basedOn w:val="CommentText"/>
    <w:next w:val="CommentText"/>
    <w:link w:val="CommentSubjectChar"/>
    <w:uiPriority w:val="99"/>
    <w:semiHidden/>
    <w:unhideWhenUsed/>
    <w:rsid w:val="00396B7B"/>
    <w:rPr>
      <w:b/>
      <w:bCs/>
      <w:sz w:val="20"/>
      <w:szCs w:val="20"/>
    </w:rPr>
  </w:style>
  <w:style w:type="character" w:customStyle="1" w:styleId="CommentSubjectChar">
    <w:name w:val="Comment Subject Char"/>
    <w:basedOn w:val="CommentTextChar"/>
    <w:link w:val="CommentSubject"/>
    <w:uiPriority w:val="99"/>
    <w:semiHidden/>
    <w:rsid w:val="00396B7B"/>
    <w:rPr>
      <w:b/>
      <w:bCs/>
      <w:sz w:val="20"/>
      <w:szCs w:val="20"/>
    </w:rPr>
  </w:style>
  <w:style w:type="paragraph" w:styleId="BalloonText">
    <w:name w:val="Balloon Text"/>
    <w:basedOn w:val="Normal"/>
    <w:link w:val="BalloonTextChar"/>
    <w:uiPriority w:val="99"/>
    <w:semiHidden/>
    <w:unhideWhenUsed/>
    <w:rsid w:val="00396B7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6B7B"/>
    <w:rPr>
      <w:rFonts w:ascii="Lucida Grande" w:hAnsi="Lucida Grande" w:cs="Lucida Grande"/>
      <w:sz w:val="18"/>
      <w:szCs w:val="18"/>
    </w:rPr>
  </w:style>
  <w:style w:type="paragraph" w:styleId="FootnoteText">
    <w:name w:val="footnote text"/>
    <w:basedOn w:val="Normal"/>
    <w:link w:val="FootnoteTextChar"/>
    <w:uiPriority w:val="99"/>
    <w:semiHidden/>
    <w:unhideWhenUsed/>
    <w:rsid w:val="00F976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76C8"/>
    <w:rPr>
      <w:sz w:val="20"/>
      <w:szCs w:val="20"/>
    </w:rPr>
  </w:style>
  <w:style w:type="character" w:styleId="FootnoteReference">
    <w:name w:val="footnote reference"/>
    <w:basedOn w:val="DefaultParagraphFont"/>
    <w:uiPriority w:val="99"/>
    <w:semiHidden/>
    <w:unhideWhenUsed/>
    <w:rsid w:val="00F976C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Word_Document3.doc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Microsoft_PowerPoint_97-2003_Presentation2.ppt"/><Relationship Id="rId20" Type="http://schemas.openxmlformats.org/officeDocument/2006/relationships/oleObject" Target="embeddings/Microsoft_Word_97_-_2003_Document3.doc"/><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oleObject" Target="embeddings/Microsoft_Word_97_-_2003_Document1.doc"/><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Word_Document2.doc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D8E1F-2F3C-4A20-BCED-530B08B98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1757</Words>
  <Characters>10018</Characters>
  <Application>Microsoft Office Word</Application>
  <DocSecurity>0</DocSecurity>
  <Lines>83</Lines>
  <Paragraphs>23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The World Bank Group</Company>
  <LinksUpToDate>false</LinksUpToDate>
  <CharactersWithSpaces>11752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Ion Chicu</cp:lastModifiedBy>
  <cp:revision>2</cp:revision>
  <dcterms:created xsi:type="dcterms:W3CDTF">2014-10-06T21:36:00Z</dcterms:created>
  <dcterms:modified xsi:type="dcterms:W3CDTF">2014-10-06T21:36:00Z</dcterms:modified>
</cp:coreProperties>
</file>